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31" w:rsidRPr="00B70EDB" w:rsidRDefault="00F95157" w:rsidP="008178A1">
      <w:pPr>
        <w:pStyle w:val="JudulArtikel"/>
        <w:spacing w:before="240"/>
        <w:rPr>
          <w:lang w:val="it-IT"/>
        </w:rPr>
      </w:pPr>
      <w:bookmarkStart w:id="0" w:name="_GoBack"/>
      <w:r>
        <w:rPr>
          <w:lang w:val="it-IT"/>
        </w:rPr>
        <w:t xml:space="preserve">Penerapan </w:t>
      </w:r>
      <w:r w:rsidR="008D7131">
        <w:rPr>
          <w:lang w:val="it-IT"/>
        </w:rPr>
        <w:t xml:space="preserve">Pembelajaran Kooperatif Tipe TGT </w:t>
      </w:r>
      <w:r>
        <w:rPr>
          <w:lang w:val="it-IT"/>
        </w:rPr>
        <w:t>Berbantuan Flashcard untuk Meningkatan Keaktifan Belajar PP Siswa Kelas V</w:t>
      </w:r>
    </w:p>
    <w:bookmarkEnd w:id="0"/>
    <w:p w:rsidR="00256275" w:rsidRPr="00B70EDB" w:rsidRDefault="008D7131" w:rsidP="00462E4D">
      <w:pPr>
        <w:pStyle w:val="NamaPenulis"/>
        <w:rPr>
          <w:lang w:val="it-IT"/>
        </w:rPr>
      </w:pPr>
      <w:r>
        <w:rPr>
          <w:lang w:val="it-IT"/>
        </w:rPr>
        <w:t>Umi Chabibah</w:t>
      </w:r>
    </w:p>
    <w:p w:rsidR="00345F47" w:rsidRPr="00462E4D" w:rsidRDefault="00345F47" w:rsidP="00462E4D">
      <w:pPr>
        <w:pStyle w:val="Affiliasi"/>
      </w:pPr>
      <w:r w:rsidRPr="00462E4D">
        <w:t xml:space="preserve">Universitas </w:t>
      </w:r>
      <w:r w:rsidR="00F216A0">
        <w:t xml:space="preserve">PGRI </w:t>
      </w:r>
      <w:r w:rsidRPr="00462E4D">
        <w:t>Kanjuruhan Malang, Indonesia</w:t>
      </w:r>
    </w:p>
    <w:p w:rsidR="00AE1099" w:rsidRPr="00462E4D" w:rsidRDefault="008D7131" w:rsidP="00462E4D">
      <w:pPr>
        <w:pStyle w:val="Affiliasi"/>
      </w:pPr>
      <w:r>
        <w:t>Umychabibah11</w:t>
      </w:r>
      <w:r w:rsidR="00077E14" w:rsidRPr="00462E4D">
        <w:t>@</w:t>
      </w:r>
      <w:r>
        <w:t xml:space="preserve">gmail.com </w:t>
      </w:r>
    </w:p>
    <w:p w:rsidR="00256275" w:rsidRPr="00DF74F3" w:rsidRDefault="00256275" w:rsidP="00256275">
      <w:pPr>
        <w:spacing w:after="0" w:line="240" w:lineRule="auto"/>
        <w:jc w:val="center"/>
        <w:rPr>
          <w:rFonts w:ascii="Calibri" w:hAnsi="Calibri"/>
          <w:sz w:val="22"/>
        </w:rPr>
      </w:pPr>
    </w:p>
    <w:p w:rsidR="003F0229" w:rsidRDefault="005D2579" w:rsidP="003F0229">
      <w:pPr>
        <w:pStyle w:val="AbstrakEnglish"/>
      </w:pPr>
      <w:r w:rsidRPr="00D26F67">
        <w:rPr>
          <w:b/>
        </w:rPr>
        <w:t>Abstract:</w:t>
      </w:r>
      <w:r w:rsidRPr="00256275">
        <w:t xml:space="preserve"> </w:t>
      </w:r>
      <w:r w:rsidR="008F4532">
        <w:t>This study aims to enhance the learning activity of fifth-grade students through the implementation of the cooperative learning model Team Games Tournament (TGT) supported by flashcard media. The research method used is classroom action research (CAR) conducted in two cycles. The results indicate that the application of the TGT model significantly improves student activity. In the pre-cycle phase, the percentage of student learning activity was at a low criterion, while after the intervention, student activity increased to a high category in the second cycle. These results demonstrate that the TGT model is effective in creating interactive learning and enhancing student engagement in the learning process.</w:t>
      </w:r>
    </w:p>
    <w:p w:rsidR="008F4532" w:rsidRPr="003F0229" w:rsidRDefault="008F4532" w:rsidP="003F0229">
      <w:pPr>
        <w:pStyle w:val="AbstrakEnglish"/>
        <w:rPr>
          <w:rStyle w:val="IEEEAbstractHeadingChar"/>
          <w:szCs w:val="20"/>
          <w:lang w:eastAsia="en-US"/>
        </w:rPr>
      </w:pPr>
    </w:p>
    <w:p w:rsidR="005D2579" w:rsidRPr="008F4532"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8F4532">
        <w:rPr>
          <w:rStyle w:val="shorttext"/>
          <w:rFonts w:ascii="Calibri" w:hAnsi="Calibri"/>
          <w:b w:val="0"/>
          <w:sz w:val="20"/>
          <w:szCs w:val="20"/>
          <w:shd w:val="clear" w:color="auto" w:fill="FFFFFF"/>
          <w:lang w:val="it-IT"/>
        </w:rPr>
        <w:t>Cooperative Learning, Team Games Tournament (TGT), Learning Activity, Flashcard Media, CivicEducation.</w:t>
      </w:r>
    </w:p>
    <w:p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rsidR="003F0229" w:rsidRDefault="005D2579" w:rsidP="003F0229">
      <w:pPr>
        <w:pStyle w:val="AbstrakEnglish"/>
      </w:pPr>
      <w:r w:rsidRPr="00BA239C">
        <w:rPr>
          <w:b/>
        </w:rPr>
        <w:t>Abstrak:</w:t>
      </w:r>
      <w:r w:rsidRPr="00BA239C">
        <w:t xml:space="preserve"> </w:t>
      </w:r>
      <w:r w:rsidR="008F4532">
        <w:t>Penelitian ini bertujuan untuk meningkatkan keaktifan belajar siswa kelas V melalui penerapan model pembelajaran kooperatif tipe Team Games Tournament (TGT) yang didukung oleh media flashcard. Metode penelitian yang digunakan adalah penelitian tindakan kelas (PTK) yang berlangsung dalam dua siklus. Hasil penelitian menunjukkan bahwa penerapan model TGT dapat meningkatkan keaktifan siswa secara signifikan. Pada pra siklus, persentase keaktifan belajar siswa berada pada kriteria rendah, sementara setelah penerapan tindakan, keaktifan siswa meningkat menjadi kategori tinggi pada siklus II. Hasil ini menunjukkan bahwa model TGT efektif dalam menciptakan pembelajaran yang interaktif dan meningkatkan keterlibatan siswa dalam proses belajar.</w:t>
      </w:r>
    </w:p>
    <w:p w:rsidR="008F4532" w:rsidRPr="00B70EDB" w:rsidRDefault="008F4532" w:rsidP="003F0229">
      <w:pPr>
        <w:pStyle w:val="AbstrakEnglish"/>
        <w:rPr>
          <w:rStyle w:val="IEEEAbstractHeadingChar"/>
          <w:b/>
          <w:i w:val="0"/>
          <w:szCs w:val="20"/>
          <w:lang w:val="it-IT"/>
        </w:rPr>
      </w:pPr>
    </w:p>
    <w:p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8F4532">
        <w:rPr>
          <w:rFonts w:ascii="Calibri" w:hAnsi="Calibri"/>
          <w:b w:val="0"/>
          <w:sz w:val="20"/>
          <w:szCs w:val="20"/>
        </w:rPr>
        <w:t xml:space="preserve">Pembelajaran Kooperatif, </w:t>
      </w:r>
      <w:r w:rsidR="008F4532" w:rsidRPr="008F4532">
        <w:rPr>
          <w:rFonts w:ascii="Calibri" w:hAnsi="Calibri"/>
          <w:b w:val="0"/>
          <w:i/>
          <w:sz w:val="20"/>
          <w:szCs w:val="20"/>
        </w:rPr>
        <w:t>Team Games Tounament</w:t>
      </w:r>
      <w:r w:rsidR="008F4532">
        <w:rPr>
          <w:rFonts w:ascii="Calibri" w:hAnsi="Calibri"/>
          <w:b w:val="0"/>
          <w:sz w:val="20"/>
          <w:szCs w:val="20"/>
        </w:rPr>
        <w:t xml:space="preserve"> (TGT), Keaktifa Belajar, Media </w:t>
      </w:r>
      <w:r w:rsidR="008F4532" w:rsidRPr="008F4532">
        <w:rPr>
          <w:rFonts w:ascii="Calibri" w:hAnsi="Calibri"/>
          <w:b w:val="0"/>
          <w:i/>
          <w:sz w:val="20"/>
          <w:szCs w:val="20"/>
        </w:rPr>
        <w:t>Flashcard</w:t>
      </w:r>
      <w:r w:rsidR="008F4532">
        <w:rPr>
          <w:rFonts w:ascii="Calibri" w:hAnsi="Calibri"/>
          <w:b w:val="0"/>
          <w:sz w:val="20"/>
          <w:szCs w:val="20"/>
        </w:rPr>
        <w:t>, Pendidikan Pnacasila.</w:t>
      </w:r>
    </w:p>
    <w:p w:rsidR="00BA239C" w:rsidRPr="00B70EDB" w:rsidRDefault="00BA239C" w:rsidP="00BA239C">
      <w:pPr>
        <w:rPr>
          <w:lang w:val="it-IT"/>
        </w:rPr>
      </w:pPr>
    </w:p>
    <w:p w:rsidR="00D618A4" w:rsidRPr="00B70EDB" w:rsidRDefault="00D26F67" w:rsidP="004820B3">
      <w:pPr>
        <w:pStyle w:val="SubJudul1"/>
        <w:rPr>
          <w:lang w:val="it-IT"/>
        </w:rPr>
      </w:pPr>
      <w:r w:rsidRPr="00B70EDB">
        <w:rPr>
          <w:lang w:val="it-IT"/>
        </w:rPr>
        <w:t>Pendahuluan</w:t>
      </w:r>
    </w:p>
    <w:p w:rsidR="00F95157" w:rsidRDefault="00F95157" w:rsidP="001041A4">
      <w:pPr>
        <w:pStyle w:val="Teks"/>
        <w:spacing w:after="0"/>
      </w:pPr>
      <w:r>
        <w:t>Pendidikan merupakan suatu proses yang dilakukan untuk mempengaruhi individu agar dapat menyesuaikan diri dengan lingkungannya melalui kegiatan bimbingan, pengajaran, dan latihan. Pendidikan bertujuan untuk mengoptimalkan sumber daya manusia yang memiliki keahlian akademik dan non-akademik yang kreatif, unggul, berwawasan luas, dan berakhlak mulia. Hal ini sejalan dengan tujuan pendidikan nasional yang tercantum dalam Undang-Undang Nomor 20 Tahun 2003 tentang Sistem Pendidikan Nasional, yang menyatakan bahwa pendidikan berfungsi untuk mengembangkan kemampuan dan membentuk watak serta peradaban bangsa yang bermartabat dalam rangka mencerdaskan kehidupan bangsa. Tujuan pendidikan adalah untuk mengembangkan potensi peserta didik agar menjadi manusia yang beriman dan bertakwa kepada Tuhan Yang Maha Esa, berakhlak mulia, sehat, berilmu, cakap, kreatif, mandiri, dan menjadi warga negara yang demokratis serta bertanggung jawab.</w:t>
      </w:r>
    </w:p>
    <w:p w:rsidR="00F95157" w:rsidRDefault="00F95157" w:rsidP="00F95157">
      <w:pPr>
        <w:pStyle w:val="Teks"/>
        <w:spacing w:after="0"/>
      </w:pPr>
      <w:r>
        <w:lastRenderedPageBreak/>
        <w:t xml:space="preserve">Pencapaian tujuan pendidikan nasional dapat terwujud apabila bagian paling kecil dari satuan pendidikan yaitu siswa, mampu belajar dengan baik dalam proses pembelajaran. Isjoni (2012: 10) Untuk mencapai tujuan pendidikan nasional, </w:t>
      </w:r>
      <w:r w:rsidR="00245228">
        <w:t>peserta didik</w:t>
      </w:r>
      <w:r>
        <w:t xml:space="preserve"> harus mampu belajar dengan baik. Keberhasilan pendidikan dapat dinilai dari aspek produk dan proses. Aspek produk menekankan penguasaan materi pelajaran minimal 75% dari target kurikulum. Sementara itu, aspek proses berfokus pada pengalaman belajar bermakna yang membekali </w:t>
      </w:r>
      <w:r w:rsidR="00245228">
        <w:t>peserta didik</w:t>
      </w:r>
      <w:r>
        <w:t xml:space="preserve"> untuk kehidupan di masyarakat. Dengan kata lain, </w:t>
      </w:r>
      <w:r w:rsidR="00245228">
        <w:t>peserta didik</w:t>
      </w:r>
      <w:r>
        <w:t xml:space="preserve"> dianggap berhasil jika menguasai materi pelajaran dan memperoleh pengalaman belajar aktif dan bermakna, sehingga siap menjadi anggota masyarakat.</w:t>
      </w:r>
    </w:p>
    <w:p w:rsidR="00F95157" w:rsidRDefault="00F95157" w:rsidP="00F95157">
      <w:pPr>
        <w:pStyle w:val="Teks"/>
        <w:spacing w:after="0"/>
        <w:rPr>
          <w:rFonts w:eastAsia="Times New Roman"/>
          <w:szCs w:val="24"/>
        </w:rPr>
      </w:pPr>
      <w:r w:rsidRPr="00F95157">
        <w:rPr>
          <w:rFonts w:eastAsia="Times New Roman"/>
          <w:szCs w:val="24"/>
        </w:rPr>
        <w:t xml:space="preserve">Hasil observasi menunjukkan bahwa </w:t>
      </w:r>
      <w:r w:rsidR="00245228">
        <w:rPr>
          <w:rFonts w:eastAsia="Times New Roman"/>
          <w:szCs w:val="24"/>
        </w:rPr>
        <w:t>peserta didik</w:t>
      </w:r>
      <w:r w:rsidRPr="00F95157">
        <w:rPr>
          <w:rFonts w:eastAsia="Times New Roman"/>
          <w:szCs w:val="24"/>
        </w:rPr>
        <w:t xml:space="preserve"> lebih aktif dalam mata pelajaran Ilmu Pengetahuan Alam dibandingkan dengan Pendidikan </w:t>
      </w:r>
      <w:r w:rsidR="00245228">
        <w:rPr>
          <w:rFonts w:eastAsia="Times New Roman"/>
          <w:szCs w:val="24"/>
        </w:rPr>
        <w:t>Pancasila</w:t>
      </w:r>
      <w:r w:rsidRPr="00F95157">
        <w:rPr>
          <w:rFonts w:eastAsia="Times New Roman"/>
          <w:szCs w:val="24"/>
        </w:rPr>
        <w:t xml:space="preserve"> (P</w:t>
      </w:r>
      <w:r w:rsidR="00245228">
        <w:rPr>
          <w:rFonts w:eastAsia="Times New Roman"/>
          <w:szCs w:val="24"/>
        </w:rPr>
        <w:t>P</w:t>
      </w:r>
      <w:r w:rsidRPr="00F95157">
        <w:rPr>
          <w:rFonts w:eastAsia="Times New Roman"/>
          <w:szCs w:val="24"/>
        </w:rPr>
        <w:t>). Siswa terlihat antusias dan berpartisipasi aktif dari awal hingga akhir proses pembelajaran pada pelajaran tersebut. Mereka aktif dalam mendengarkan penjelasan guru, bertanya, menjawab, mencatat, membaca, berdiskusi, berlatih soal, dan melakukan presentasi</w:t>
      </w:r>
      <w:r w:rsidR="00245228">
        <w:rPr>
          <w:rFonts w:eastAsia="Times New Roman"/>
          <w:szCs w:val="24"/>
        </w:rPr>
        <w:t xml:space="preserve"> dikarenakan pembelajaran dilakukan dengan adanya praktek dan menggunakan media konkret seperti pada materi sifat-sifat cahaya dengan menggunakan sendok dan gelas, serta cermin</w:t>
      </w:r>
      <w:r w:rsidRPr="00F95157">
        <w:rPr>
          <w:rFonts w:eastAsia="Times New Roman"/>
          <w:szCs w:val="24"/>
        </w:rPr>
        <w:t xml:space="preserve">. Namun, dalam mata pelajaran </w:t>
      </w:r>
      <w:r w:rsidR="00260124">
        <w:rPr>
          <w:rFonts w:eastAsia="Times New Roman"/>
          <w:szCs w:val="24"/>
        </w:rPr>
        <w:t>Pendidikan Pancasila</w:t>
      </w:r>
      <w:r w:rsidRPr="00F95157">
        <w:rPr>
          <w:rFonts w:eastAsia="Times New Roman"/>
          <w:szCs w:val="24"/>
        </w:rPr>
        <w:t xml:space="preserve">, keaktifan </w:t>
      </w:r>
      <w:r w:rsidR="00FB1656">
        <w:rPr>
          <w:rFonts w:eastAsia="Times New Roman"/>
          <w:szCs w:val="24"/>
        </w:rPr>
        <w:t>peserta didik</w:t>
      </w:r>
      <w:r w:rsidRPr="00F95157">
        <w:rPr>
          <w:rFonts w:eastAsia="Times New Roman"/>
          <w:szCs w:val="24"/>
        </w:rPr>
        <w:t xml:space="preserve"> terbatas pada mendengarkan penjelasan, bertanya, menjawab, dan mengerjakan soal.</w:t>
      </w:r>
    </w:p>
    <w:p w:rsidR="00F95157" w:rsidRDefault="00F95157" w:rsidP="00F95157">
      <w:pPr>
        <w:pStyle w:val="Teks"/>
        <w:spacing w:after="0"/>
        <w:rPr>
          <w:rFonts w:eastAsia="Times New Roman"/>
          <w:szCs w:val="24"/>
        </w:rPr>
      </w:pPr>
      <w:r w:rsidRPr="00F95157">
        <w:rPr>
          <w:rFonts w:eastAsia="Times New Roman"/>
          <w:szCs w:val="24"/>
        </w:rPr>
        <w:t>Proses</w:t>
      </w:r>
      <w:r w:rsidR="00FB1656">
        <w:rPr>
          <w:rFonts w:eastAsia="Times New Roman"/>
          <w:szCs w:val="24"/>
        </w:rPr>
        <w:t xml:space="preserve"> pembelajaran Pendidikan Pnacasila (PP) di kelas V SDN Buring Kota Malang </w:t>
      </w:r>
      <w:r w:rsidRPr="00F95157">
        <w:rPr>
          <w:rFonts w:eastAsia="Times New Roman"/>
          <w:szCs w:val="24"/>
        </w:rPr>
        <w:t xml:space="preserve">didominasi oleh metode ceramah, tanya jawab, dan penugasan. Guru lebih banyak menjelaskan, sementara siswa cenderung hanya mendengarkan. Beberapa </w:t>
      </w:r>
      <w:r w:rsidR="00FB1656">
        <w:rPr>
          <w:rFonts w:eastAsia="Times New Roman"/>
          <w:szCs w:val="24"/>
        </w:rPr>
        <w:t>peserta didik</w:t>
      </w:r>
      <w:r w:rsidRPr="00F95157">
        <w:rPr>
          <w:rFonts w:eastAsia="Times New Roman"/>
          <w:szCs w:val="24"/>
        </w:rPr>
        <w:t xml:space="preserve"> bertanya, namun tidak terlalu sering</w:t>
      </w:r>
      <w:r w:rsidR="00FB1656">
        <w:rPr>
          <w:rFonts w:eastAsia="Times New Roman"/>
          <w:szCs w:val="24"/>
        </w:rPr>
        <w:t>, hal ini dikarenakan mereka bingung dengan banyaknya macam peristiwa dan tanggal pada mata pelajaran tersebut</w:t>
      </w:r>
      <w:r w:rsidRPr="00F95157">
        <w:rPr>
          <w:rFonts w:eastAsia="Times New Roman"/>
          <w:szCs w:val="24"/>
        </w:rPr>
        <w:t xml:space="preserve">. Perhatian </w:t>
      </w:r>
      <w:r w:rsidR="00FB1656">
        <w:rPr>
          <w:rFonts w:eastAsia="Times New Roman"/>
          <w:szCs w:val="24"/>
        </w:rPr>
        <w:t>peserta didik</w:t>
      </w:r>
      <w:r w:rsidRPr="00F95157">
        <w:rPr>
          <w:rFonts w:eastAsia="Times New Roman"/>
          <w:szCs w:val="24"/>
        </w:rPr>
        <w:t xml:space="preserve"> terhadap guru dan pembelajaran juga rendah, dengan sebagian </w:t>
      </w:r>
      <w:r w:rsidR="00FB1656">
        <w:rPr>
          <w:rFonts w:eastAsia="Times New Roman"/>
          <w:szCs w:val="24"/>
        </w:rPr>
        <w:t>peserta didik</w:t>
      </w:r>
      <w:r w:rsidRPr="00F95157">
        <w:rPr>
          <w:rFonts w:eastAsia="Times New Roman"/>
          <w:szCs w:val="24"/>
        </w:rPr>
        <w:t xml:space="preserve"> terlihat tidak fokus dan teralihkan pada hal-hal di luar pembelajaran. Aktivitas lisan seperti bertanya dan memberi pendapat juga minim. </w:t>
      </w:r>
      <w:r w:rsidR="00FB1656">
        <w:rPr>
          <w:rFonts w:eastAsia="Times New Roman"/>
          <w:szCs w:val="24"/>
        </w:rPr>
        <w:t>Peserta didik</w:t>
      </w:r>
      <w:r w:rsidRPr="00F95157">
        <w:rPr>
          <w:rFonts w:eastAsia="Times New Roman"/>
          <w:szCs w:val="24"/>
        </w:rPr>
        <w:t xml:space="preserve"> terlihat kurang antusias dan mudah bosan, namun semangat mereka meningkat ketika diberi soal </w:t>
      </w:r>
      <w:r w:rsidR="00FB1656">
        <w:rPr>
          <w:rFonts w:eastAsia="Times New Roman"/>
          <w:szCs w:val="24"/>
        </w:rPr>
        <w:t>seperti kuis</w:t>
      </w:r>
      <w:r w:rsidRPr="00F95157">
        <w:rPr>
          <w:rFonts w:eastAsia="Times New Roman"/>
          <w:szCs w:val="24"/>
        </w:rPr>
        <w:t>.</w:t>
      </w:r>
    </w:p>
    <w:p w:rsidR="00F95157" w:rsidRDefault="00F95157" w:rsidP="00F95157">
      <w:pPr>
        <w:pStyle w:val="Teks"/>
        <w:spacing w:after="0"/>
        <w:rPr>
          <w:rFonts w:eastAsia="Times New Roman"/>
          <w:szCs w:val="24"/>
        </w:rPr>
      </w:pPr>
      <w:r w:rsidRPr="00F95157">
        <w:rPr>
          <w:rFonts w:eastAsia="Times New Roman"/>
          <w:szCs w:val="24"/>
        </w:rPr>
        <w:t xml:space="preserve">Di awal pembelajaran </w:t>
      </w:r>
      <w:r w:rsidR="00FB1656">
        <w:rPr>
          <w:rFonts w:eastAsia="Times New Roman"/>
          <w:szCs w:val="24"/>
        </w:rPr>
        <w:t>Pendidikan Pancasila (PP)</w:t>
      </w:r>
      <w:r w:rsidRPr="00F95157">
        <w:rPr>
          <w:rFonts w:eastAsia="Times New Roman"/>
          <w:szCs w:val="24"/>
        </w:rPr>
        <w:t xml:space="preserve">, beberapa </w:t>
      </w:r>
      <w:r w:rsidR="00FB1656">
        <w:rPr>
          <w:rFonts w:eastAsia="Times New Roman"/>
          <w:szCs w:val="24"/>
        </w:rPr>
        <w:t>peserta didik</w:t>
      </w:r>
      <w:r w:rsidRPr="00F95157">
        <w:rPr>
          <w:rFonts w:eastAsia="Times New Roman"/>
          <w:szCs w:val="24"/>
        </w:rPr>
        <w:t xml:space="preserve"> terlihat belum siap dan teralihkan dengan obrolan, main-main, dan candaan. Guru langsung menjelaskan materi tanpa menunggu. </w:t>
      </w:r>
      <w:r w:rsidR="00FB1656">
        <w:rPr>
          <w:rFonts w:eastAsia="Times New Roman"/>
          <w:szCs w:val="24"/>
        </w:rPr>
        <w:t>Peserta didik</w:t>
      </w:r>
      <w:r w:rsidRPr="00F95157">
        <w:rPr>
          <w:rFonts w:eastAsia="Times New Roman"/>
          <w:szCs w:val="24"/>
        </w:rPr>
        <w:t xml:space="preserve"> yang duduk jauh dari guru cenderung teralihkan pada hal-hal di luar pelajaran. Keadaan kelas menjadi lebih tenang setelah </w:t>
      </w:r>
      <w:r w:rsidR="00FB1656">
        <w:rPr>
          <w:rFonts w:eastAsia="Times New Roman"/>
          <w:szCs w:val="24"/>
        </w:rPr>
        <w:t>peserta didik</w:t>
      </w:r>
      <w:r w:rsidRPr="00F95157">
        <w:rPr>
          <w:rFonts w:eastAsia="Times New Roman"/>
          <w:szCs w:val="24"/>
        </w:rPr>
        <w:t xml:space="preserve"> diminta untuk membaca teks</w:t>
      </w:r>
      <w:r w:rsidR="00FB1656">
        <w:rPr>
          <w:rFonts w:eastAsia="Times New Roman"/>
          <w:szCs w:val="24"/>
        </w:rPr>
        <w:t xml:space="preserve"> meskipun hanya bertahan sebentar.</w:t>
      </w:r>
      <w:r w:rsidRPr="00F95157">
        <w:rPr>
          <w:rFonts w:eastAsia="Times New Roman"/>
          <w:szCs w:val="24"/>
        </w:rPr>
        <w:t xml:space="preserve"> Secara keseluruhan, keaktifan belajar </w:t>
      </w:r>
      <w:r w:rsidR="00FB1656">
        <w:rPr>
          <w:rFonts w:eastAsia="Times New Roman"/>
          <w:szCs w:val="24"/>
        </w:rPr>
        <w:t>peserta didik</w:t>
      </w:r>
      <w:r w:rsidRPr="00F95157">
        <w:rPr>
          <w:rFonts w:eastAsia="Times New Roman"/>
          <w:szCs w:val="24"/>
        </w:rPr>
        <w:t xml:space="preserve"> pada mata pelajaran </w:t>
      </w:r>
      <w:r w:rsidR="00FB1656">
        <w:rPr>
          <w:rFonts w:eastAsia="Times New Roman"/>
          <w:szCs w:val="24"/>
        </w:rPr>
        <w:t>Pendidikan Pancasila (PP) di kelas V SDN Kota Malang</w:t>
      </w:r>
      <w:r w:rsidRPr="00F95157">
        <w:rPr>
          <w:rFonts w:eastAsia="Times New Roman"/>
          <w:szCs w:val="24"/>
        </w:rPr>
        <w:t xml:space="preserve"> masih rendah dibandingkan dengan mata pelajaran lainnya.</w:t>
      </w:r>
    </w:p>
    <w:p w:rsidR="00F95157" w:rsidRDefault="00F95157" w:rsidP="00F95157">
      <w:pPr>
        <w:pStyle w:val="Teks"/>
        <w:spacing w:after="0"/>
        <w:rPr>
          <w:rFonts w:eastAsia="Times New Roman"/>
          <w:szCs w:val="24"/>
        </w:rPr>
      </w:pPr>
      <w:r w:rsidRPr="00F95157">
        <w:rPr>
          <w:rFonts w:eastAsia="Times New Roman"/>
          <w:szCs w:val="24"/>
        </w:rPr>
        <w:t xml:space="preserve">Proses pembelajaran </w:t>
      </w:r>
      <w:r w:rsidR="00AF40A4">
        <w:rPr>
          <w:rFonts w:eastAsia="Times New Roman"/>
          <w:szCs w:val="24"/>
        </w:rPr>
        <w:t>Pendidikan Pancasila (PP)</w:t>
      </w:r>
      <w:r w:rsidRPr="00F95157">
        <w:rPr>
          <w:rFonts w:eastAsia="Times New Roman"/>
          <w:szCs w:val="24"/>
        </w:rPr>
        <w:t xml:space="preserve"> di kelas V kurang menerapkan kegiatan pembelajaran kooperatif yang terstruktur dan sistematis. Kegiatan kelompok hanya </w:t>
      </w:r>
      <w:r w:rsidR="00AF40A4">
        <w:rPr>
          <w:rFonts w:eastAsia="Times New Roman"/>
          <w:szCs w:val="24"/>
        </w:rPr>
        <w:t xml:space="preserve">dilakukan secara </w:t>
      </w:r>
      <w:r w:rsidRPr="00F95157">
        <w:rPr>
          <w:rFonts w:eastAsia="Times New Roman"/>
          <w:szCs w:val="24"/>
        </w:rPr>
        <w:t xml:space="preserve">sederhana, tidak sistematis seperti seharusnya. Pembagian kelompok berdasarkan pertemanan, bukan kemampuan, menyebabkan </w:t>
      </w:r>
      <w:r w:rsidR="00AF40A4">
        <w:rPr>
          <w:rFonts w:eastAsia="Times New Roman"/>
          <w:szCs w:val="24"/>
        </w:rPr>
        <w:t>seringnya terjadi perdebatan antar peserta didik karena merasa kurang adil</w:t>
      </w:r>
      <w:r w:rsidRPr="00F95157">
        <w:rPr>
          <w:rFonts w:eastAsia="Times New Roman"/>
          <w:szCs w:val="24"/>
        </w:rPr>
        <w:t xml:space="preserve"> karena perbedaan kemampuan antar kelompok. Tugas-tugas kebanyakan dikerjakan sendiri oleh </w:t>
      </w:r>
      <w:r w:rsidR="00AF40A4">
        <w:rPr>
          <w:rFonts w:eastAsia="Times New Roman"/>
          <w:szCs w:val="24"/>
        </w:rPr>
        <w:t>satu atau dua peserta didik saja dalam kelompok</w:t>
      </w:r>
      <w:r w:rsidRPr="00F95157">
        <w:rPr>
          <w:rFonts w:eastAsia="Times New Roman"/>
          <w:szCs w:val="24"/>
        </w:rPr>
        <w:t>, padahal dalam pembelajaran kooperatif, diskusi, berbagi pendapat, ide, dan presentasi kelompok penting untuk meningkatkan keaktifan belajar.</w:t>
      </w:r>
    </w:p>
    <w:p w:rsidR="00F95157" w:rsidRDefault="00F95157" w:rsidP="00F95157">
      <w:pPr>
        <w:pStyle w:val="Teks"/>
        <w:spacing w:after="0"/>
        <w:rPr>
          <w:rFonts w:eastAsia="Times New Roman"/>
          <w:szCs w:val="24"/>
        </w:rPr>
      </w:pPr>
      <w:r w:rsidRPr="00F95157">
        <w:rPr>
          <w:rFonts w:eastAsia="Times New Roman"/>
          <w:szCs w:val="24"/>
        </w:rPr>
        <w:lastRenderedPageBreak/>
        <w:t xml:space="preserve">Keaktifan belajar </w:t>
      </w:r>
      <w:r w:rsidR="00AF40A4">
        <w:rPr>
          <w:rFonts w:eastAsia="Times New Roman"/>
          <w:szCs w:val="24"/>
        </w:rPr>
        <w:t>peserta didik</w:t>
      </w:r>
      <w:r w:rsidRPr="00F95157">
        <w:rPr>
          <w:rFonts w:eastAsia="Times New Roman"/>
          <w:szCs w:val="24"/>
        </w:rPr>
        <w:t xml:space="preserve"> </w:t>
      </w:r>
      <w:r w:rsidR="00AF40A4">
        <w:rPr>
          <w:rFonts w:eastAsia="Times New Roman"/>
          <w:szCs w:val="24"/>
        </w:rPr>
        <w:t>penting</w:t>
      </w:r>
      <w:r w:rsidRPr="00F95157">
        <w:rPr>
          <w:rFonts w:eastAsia="Times New Roman"/>
          <w:szCs w:val="24"/>
        </w:rPr>
        <w:t xml:space="preserve"> dalam keberhasilan pembelajaran. </w:t>
      </w:r>
      <w:r w:rsidR="00AF40A4">
        <w:rPr>
          <w:rFonts w:eastAsia="Times New Roman"/>
          <w:szCs w:val="24"/>
        </w:rPr>
        <w:t xml:space="preserve">Peserta didik </w:t>
      </w:r>
      <w:r w:rsidRPr="00F95157">
        <w:rPr>
          <w:rFonts w:eastAsia="Times New Roman"/>
          <w:szCs w:val="24"/>
        </w:rPr>
        <w:t xml:space="preserve">seharusnya aktif dalam pembelajaran melalui kesadaran sendiri. Peran guru penting dalam menciptakan pembelajaran yang aktif, efektif, dan menyenangkan. Menurut Hamalik (2008), pengajaran efektif memberikan kesempatan belajar sendiri. Melalui pembelajaran sambil bekerja, </w:t>
      </w:r>
      <w:r w:rsidR="00AF40A4">
        <w:rPr>
          <w:rFonts w:eastAsia="Times New Roman"/>
          <w:szCs w:val="24"/>
        </w:rPr>
        <w:t>peserta didik</w:t>
      </w:r>
      <w:r w:rsidRPr="00F95157">
        <w:rPr>
          <w:rFonts w:eastAsia="Times New Roman"/>
          <w:szCs w:val="24"/>
        </w:rPr>
        <w:t xml:space="preserve"> memperoleh pengetahuan, pemahaman, dan keterampilan yang bermakna.</w:t>
      </w:r>
    </w:p>
    <w:p w:rsidR="001041A4" w:rsidRDefault="00F95157" w:rsidP="00AF40A4">
      <w:pPr>
        <w:pStyle w:val="Teks"/>
        <w:spacing w:after="0"/>
        <w:rPr>
          <w:rFonts w:eastAsia="Times New Roman"/>
          <w:szCs w:val="24"/>
        </w:rPr>
      </w:pPr>
      <w:r w:rsidRPr="00F95157">
        <w:rPr>
          <w:rFonts w:eastAsia="Times New Roman"/>
          <w:szCs w:val="24"/>
        </w:rPr>
        <w:t xml:space="preserve">Model pembelajaran kooperatif seperti Teams Game Tournament (TGT) dapat meningkatkan keaktifan belajar </w:t>
      </w:r>
      <w:r w:rsidR="00AF40A4">
        <w:rPr>
          <w:rFonts w:eastAsia="Times New Roman"/>
          <w:szCs w:val="24"/>
        </w:rPr>
        <w:t>peserta didik</w:t>
      </w:r>
      <w:r w:rsidRPr="00F95157">
        <w:rPr>
          <w:rFonts w:eastAsia="Times New Roman"/>
          <w:szCs w:val="24"/>
        </w:rPr>
        <w:t xml:space="preserve">. TGT mendorong partisipasi </w:t>
      </w:r>
      <w:r w:rsidR="00AF40A4">
        <w:rPr>
          <w:rFonts w:eastAsia="Times New Roman"/>
          <w:szCs w:val="24"/>
        </w:rPr>
        <w:t>peserta didik</w:t>
      </w:r>
      <w:r w:rsidRPr="00F95157">
        <w:rPr>
          <w:rFonts w:eastAsia="Times New Roman"/>
          <w:szCs w:val="24"/>
        </w:rPr>
        <w:t xml:space="preserve"> dalam setiap aspek pembelajaran. Guru memilih TGT karena faktor kesenangan dan kegiatan yang interaktif. Dalam TGT, </w:t>
      </w:r>
      <w:r w:rsidR="00AF40A4">
        <w:rPr>
          <w:rFonts w:eastAsia="Times New Roman"/>
          <w:szCs w:val="24"/>
        </w:rPr>
        <w:t>peserta didik</w:t>
      </w:r>
      <w:r w:rsidRPr="00F95157">
        <w:rPr>
          <w:rFonts w:eastAsia="Times New Roman"/>
          <w:szCs w:val="24"/>
        </w:rPr>
        <w:t xml:space="preserve"> saling membantu namun harus bertanggung jawab secara individu saat bermain, meningkatkan aspek kognitif dan afektif </w:t>
      </w:r>
      <w:r w:rsidR="00AF40A4">
        <w:rPr>
          <w:rFonts w:eastAsia="Times New Roman"/>
          <w:szCs w:val="24"/>
        </w:rPr>
        <w:t>peserta didik</w:t>
      </w:r>
      <w:r w:rsidRPr="00F95157">
        <w:rPr>
          <w:rFonts w:eastAsia="Times New Roman"/>
          <w:szCs w:val="24"/>
        </w:rPr>
        <w:t xml:space="preserve">. Diperlukan penerapan model pembelajaran seperti TGT untuk meningkatkan keaktifan belajar </w:t>
      </w:r>
      <w:r w:rsidR="00AF40A4">
        <w:rPr>
          <w:rFonts w:eastAsia="Times New Roman"/>
          <w:szCs w:val="24"/>
        </w:rPr>
        <w:t xml:space="preserve">peserta didik </w:t>
      </w:r>
      <w:r w:rsidRPr="00F95157">
        <w:rPr>
          <w:rFonts w:eastAsia="Times New Roman"/>
          <w:szCs w:val="24"/>
        </w:rPr>
        <w:t xml:space="preserve">dalam mata pelajaran </w:t>
      </w:r>
      <w:r w:rsidR="00AF40A4">
        <w:rPr>
          <w:rFonts w:eastAsia="Times New Roman"/>
          <w:szCs w:val="24"/>
        </w:rPr>
        <w:t>Pendidikan Pnacasila (PP)</w:t>
      </w:r>
      <w:r w:rsidRPr="00F95157">
        <w:rPr>
          <w:rFonts w:eastAsia="Times New Roman"/>
          <w:szCs w:val="24"/>
        </w:rPr>
        <w:t xml:space="preserve"> di kelas V SD</w:t>
      </w:r>
      <w:r w:rsidR="00AF40A4">
        <w:rPr>
          <w:rFonts w:eastAsia="Times New Roman"/>
          <w:szCs w:val="24"/>
        </w:rPr>
        <w:t>N Buring Kota Malang</w:t>
      </w:r>
      <w:r w:rsidRPr="00F95157">
        <w:rPr>
          <w:rFonts w:eastAsia="Times New Roman"/>
          <w:szCs w:val="24"/>
        </w:rPr>
        <w:t>.</w:t>
      </w:r>
    </w:p>
    <w:p w:rsidR="00AF40A4" w:rsidRPr="00AF40A4" w:rsidRDefault="00AF40A4" w:rsidP="00AF40A4">
      <w:pPr>
        <w:pStyle w:val="Teks"/>
        <w:spacing w:after="0"/>
        <w:rPr>
          <w:rFonts w:eastAsia="Times New Roman"/>
          <w:szCs w:val="24"/>
        </w:rPr>
      </w:pPr>
    </w:p>
    <w:p w:rsidR="00D618A4" w:rsidRPr="00B70EDB" w:rsidRDefault="00D26F67" w:rsidP="00D618A4">
      <w:pPr>
        <w:pStyle w:val="SubJudul1"/>
        <w:rPr>
          <w:rFonts w:cs="Calibri"/>
          <w:szCs w:val="24"/>
          <w:lang w:val="it-IT"/>
        </w:rPr>
      </w:pPr>
      <w:r w:rsidRPr="00B70EDB">
        <w:rPr>
          <w:rFonts w:cs="Calibri"/>
          <w:szCs w:val="24"/>
          <w:lang w:val="it-IT"/>
        </w:rPr>
        <w:t>Metode</w:t>
      </w:r>
    </w:p>
    <w:p w:rsidR="00101903" w:rsidRDefault="002221CF" w:rsidP="00101903">
      <w:pPr>
        <w:pStyle w:val="Teks"/>
        <w:spacing w:after="0"/>
        <w:rPr>
          <w:rFonts w:eastAsia="Times New Roman"/>
          <w:szCs w:val="24"/>
        </w:rPr>
      </w:pPr>
      <w:r>
        <w:t>Peneliti menggunakan pendekatan penelitian tindakan kelas (PTK) dalam kolaborasi dengan guru untuk meningkatkan keaktifan belajar siswa kelas V SDN Buring Kota Malang dalam mata pelajaran Pendidikan Pancasila (PP). Guru bertugas sebagai pelaksana pembelajaran kooperatif tipe Teams Game Tournament (TGT) dalam pembelajaran Pendidikan Pacasila (PP), sementara peneliti didukung oleh satu observer yaitu teman sejawat yang mengamati pelaksanaan pembelajaran tersebut. Penelitian tindakan kelas dilakukan di SDN Buring Kota Malang. Penelitian ini berlangsung dari bulan Agustus hingga September 2024 selama tahun ajaran 2024/2025. Penelitian dimulai dengan observasi sebelum tindakan dilakukan dan pengolahan data observasi PTK.</w:t>
      </w:r>
      <w:r w:rsidR="00AE2CCB">
        <w:t xml:space="preserve"> Subjek penelitian ini adalah seluruh siswa kelas Vc SDN Buring Kota Malang pada tahun ajaran 2024/2025, yang berjumlah 29 peserta didik, terdiri dari 14 peserta didik laki-laki dan 15 peserta didik perempuan. </w:t>
      </w:r>
      <w:r w:rsidR="00AE2CCB" w:rsidRPr="00AE2CCB">
        <w:rPr>
          <w:rFonts w:eastAsia="Times New Roman"/>
          <w:szCs w:val="24"/>
        </w:rPr>
        <w:t xml:space="preserve">Penelitian </w:t>
      </w:r>
      <w:r w:rsidR="00AE2CCB">
        <w:rPr>
          <w:rFonts w:eastAsia="Times New Roman"/>
          <w:szCs w:val="24"/>
        </w:rPr>
        <w:t xml:space="preserve">tindakan kelas </w:t>
      </w:r>
      <w:r w:rsidR="00AE2CCB" w:rsidRPr="00AE2CCB">
        <w:rPr>
          <w:rFonts w:eastAsia="Times New Roman"/>
          <w:szCs w:val="24"/>
        </w:rPr>
        <w:t xml:space="preserve">ini menggunakan desain model Kemmis dan Mc Taggart untuk mengamati keaktifan </w:t>
      </w:r>
      <w:r w:rsidR="00AE2CCB">
        <w:rPr>
          <w:rFonts w:eastAsia="Times New Roman"/>
          <w:szCs w:val="24"/>
        </w:rPr>
        <w:t>peserta didik</w:t>
      </w:r>
      <w:r w:rsidR="00AE2CCB" w:rsidRPr="00AE2CCB">
        <w:rPr>
          <w:rFonts w:eastAsia="Times New Roman"/>
          <w:szCs w:val="24"/>
        </w:rPr>
        <w:t xml:space="preserve"> melalui model pembelajaran kooperatif tipe Teams Game Tournament (TGT). Desain ini memungkinkan peneliti untuk terus melakukan perbaikan pada siklus berikutnya jika terdapat kekurangan dalam pelaksanaan tindakan, hingga mencapai target yang diinginkan. Langkah-langkah penelitian meliputi: (1) Penyusunan Rencana, (2) Pelaksanaan, (3) Observasi, dan (4) Refleksi.</w:t>
      </w:r>
      <w:r w:rsidR="00AE2CCB">
        <w:rPr>
          <w:rFonts w:eastAsia="Times New Roman"/>
          <w:szCs w:val="24"/>
        </w:rPr>
        <w:t xml:space="preserve"> </w:t>
      </w:r>
    </w:p>
    <w:p w:rsidR="00101903" w:rsidRDefault="00AE2CCB" w:rsidP="00101903">
      <w:pPr>
        <w:pStyle w:val="Teks"/>
        <w:spacing w:after="0"/>
        <w:rPr>
          <w:color w:val="FF0000"/>
        </w:rPr>
      </w:pPr>
      <w:r>
        <w:t xml:space="preserve">Penelitian ini menggunakan teknik pengumpulan data berupa observasi dan dokumentasi. Observasi dilakukan untuk mengamati keaktifan peserta didik selama proses pembelajaran. Dokumentasi dilakukan untuk mengumpulkan data berupa foto-foto proses pembelajaran, Rencana Pelaksanaan Pembelajaran (RPP), dan buku-buku yang relevan dengan pembelajaran pada siklus I dan siklus II. </w:t>
      </w:r>
      <w:r w:rsidR="009E13F6">
        <w:t>Instrumen</w:t>
      </w:r>
      <w:r w:rsidR="009E13F6">
        <w:rPr>
          <w:spacing w:val="1"/>
        </w:rPr>
        <w:t xml:space="preserve"> </w:t>
      </w:r>
      <w:r w:rsidR="009E13F6">
        <w:t>yang</w:t>
      </w:r>
      <w:r w:rsidR="009E13F6">
        <w:rPr>
          <w:spacing w:val="1"/>
        </w:rPr>
        <w:t xml:space="preserve"> </w:t>
      </w:r>
      <w:r w:rsidR="009E13F6">
        <w:t>digunakan</w:t>
      </w:r>
      <w:r w:rsidR="009E13F6">
        <w:rPr>
          <w:spacing w:val="1"/>
        </w:rPr>
        <w:t xml:space="preserve"> </w:t>
      </w:r>
      <w:r w:rsidR="009E13F6">
        <w:t>peneliti</w:t>
      </w:r>
      <w:r w:rsidR="009E13F6">
        <w:rPr>
          <w:spacing w:val="1"/>
        </w:rPr>
        <w:t xml:space="preserve"> </w:t>
      </w:r>
      <w:r w:rsidR="009E13F6">
        <w:t>dalam</w:t>
      </w:r>
      <w:r w:rsidR="009E13F6">
        <w:rPr>
          <w:spacing w:val="-57"/>
        </w:rPr>
        <w:t xml:space="preserve"> </w:t>
      </w:r>
      <w:r w:rsidR="009E13F6">
        <w:t>pengambilan data yaitu dokumentasi dan lembar</w:t>
      </w:r>
      <w:r w:rsidR="009E13F6">
        <w:rPr>
          <w:spacing w:val="1"/>
        </w:rPr>
        <w:t xml:space="preserve"> </w:t>
      </w:r>
      <w:r w:rsidR="009E13F6">
        <w:t>observasi.</w:t>
      </w:r>
      <w:r w:rsidR="009E13F6">
        <w:rPr>
          <w:spacing w:val="1"/>
        </w:rPr>
        <w:t xml:space="preserve"> </w:t>
      </w:r>
      <w:r w:rsidR="009E13F6">
        <w:t>Dokumentasi</w:t>
      </w:r>
      <w:r w:rsidR="009E13F6">
        <w:rPr>
          <w:spacing w:val="1"/>
        </w:rPr>
        <w:t xml:space="preserve"> </w:t>
      </w:r>
      <w:r w:rsidR="009E13F6">
        <w:t>dalam</w:t>
      </w:r>
      <w:r w:rsidR="009E13F6">
        <w:rPr>
          <w:spacing w:val="1"/>
        </w:rPr>
        <w:t xml:space="preserve"> </w:t>
      </w:r>
      <w:r w:rsidR="009E13F6">
        <w:t>penelitian</w:t>
      </w:r>
      <w:r w:rsidR="009E13F6">
        <w:rPr>
          <w:spacing w:val="1"/>
        </w:rPr>
        <w:t xml:space="preserve"> </w:t>
      </w:r>
      <w:r w:rsidR="009E13F6">
        <w:t>ini</w:t>
      </w:r>
      <w:r w:rsidR="009E13F6">
        <w:rPr>
          <w:spacing w:val="1"/>
        </w:rPr>
        <w:t xml:space="preserve"> </w:t>
      </w:r>
      <w:r w:rsidR="009E13F6">
        <w:t>berupa</w:t>
      </w:r>
      <w:r w:rsidR="009E13F6">
        <w:rPr>
          <w:spacing w:val="1"/>
        </w:rPr>
        <w:t xml:space="preserve"> </w:t>
      </w:r>
      <w:r w:rsidR="009E13F6">
        <w:t>foto-foto</w:t>
      </w:r>
      <w:r w:rsidR="009E13F6">
        <w:rPr>
          <w:spacing w:val="1"/>
        </w:rPr>
        <w:t xml:space="preserve"> </w:t>
      </w:r>
      <w:r w:rsidR="009E13F6">
        <w:t>kegiatan</w:t>
      </w:r>
      <w:r w:rsidR="009E13F6">
        <w:rPr>
          <w:spacing w:val="1"/>
        </w:rPr>
        <w:t xml:space="preserve"> </w:t>
      </w:r>
      <w:r w:rsidR="009E13F6">
        <w:t>pada</w:t>
      </w:r>
      <w:r w:rsidR="009E13F6">
        <w:rPr>
          <w:spacing w:val="1"/>
        </w:rPr>
        <w:t xml:space="preserve"> </w:t>
      </w:r>
      <w:r w:rsidR="009E13F6">
        <w:t>saat</w:t>
      </w:r>
      <w:r w:rsidR="009E13F6">
        <w:rPr>
          <w:spacing w:val="1"/>
        </w:rPr>
        <w:t xml:space="preserve"> </w:t>
      </w:r>
      <w:r w:rsidR="009E13F6">
        <w:t>proses</w:t>
      </w:r>
      <w:r w:rsidR="009E13F6">
        <w:rPr>
          <w:spacing w:val="1"/>
        </w:rPr>
        <w:t xml:space="preserve"> </w:t>
      </w:r>
      <w:r w:rsidR="009E13F6">
        <w:t>pembelajaran</w:t>
      </w:r>
      <w:r w:rsidR="009E13F6">
        <w:rPr>
          <w:spacing w:val="1"/>
        </w:rPr>
        <w:t xml:space="preserve"> </w:t>
      </w:r>
      <w:r w:rsidR="009E13F6">
        <w:t>berlangsung,</w:t>
      </w:r>
      <w:r w:rsidR="009E13F6">
        <w:rPr>
          <w:spacing w:val="1"/>
        </w:rPr>
        <w:t xml:space="preserve"> </w:t>
      </w:r>
      <w:r w:rsidR="009E13F6">
        <w:t>RPP,</w:t>
      </w:r>
      <w:r w:rsidR="009E13F6">
        <w:rPr>
          <w:spacing w:val="1"/>
        </w:rPr>
        <w:t xml:space="preserve"> </w:t>
      </w:r>
      <w:r w:rsidR="009E13F6">
        <w:t>silabus,</w:t>
      </w:r>
      <w:r w:rsidR="009E13F6">
        <w:rPr>
          <w:spacing w:val="1"/>
        </w:rPr>
        <w:t xml:space="preserve"> </w:t>
      </w:r>
      <w:r w:rsidR="009E13F6">
        <w:t>dan</w:t>
      </w:r>
      <w:r w:rsidR="009E13F6">
        <w:rPr>
          <w:spacing w:val="-57"/>
        </w:rPr>
        <w:t xml:space="preserve"> </w:t>
      </w:r>
      <w:r w:rsidR="009E13F6">
        <w:t>dokumen lain pendukung yang digunakan selama</w:t>
      </w:r>
      <w:r w:rsidR="009E13F6">
        <w:rPr>
          <w:spacing w:val="1"/>
        </w:rPr>
        <w:t xml:space="preserve"> </w:t>
      </w:r>
      <w:r w:rsidR="009E13F6">
        <w:t>proses</w:t>
      </w:r>
      <w:r w:rsidR="009E13F6">
        <w:rPr>
          <w:spacing w:val="1"/>
        </w:rPr>
        <w:t xml:space="preserve"> </w:t>
      </w:r>
      <w:r w:rsidR="009E13F6">
        <w:t>pembelajaran</w:t>
      </w:r>
      <w:r w:rsidR="009E13F6">
        <w:rPr>
          <w:spacing w:val="1"/>
        </w:rPr>
        <w:t xml:space="preserve"> </w:t>
      </w:r>
      <w:r w:rsidR="009E13F6">
        <w:t>pada</w:t>
      </w:r>
      <w:r w:rsidR="009E13F6">
        <w:rPr>
          <w:spacing w:val="1"/>
        </w:rPr>
        <w:t xml:space="preserve"> </w:t>
      </w:r>
      <w:r w:rsidR="009E13F6">
        <w:t>saat</w:t>
      </w:r>
      <w:r w:rsidR="009E13F6">
        <w:rPr>
          <w:spacing w:val="1"/>
        </w:rPr>
        <w:t xml:space="preserve"> </w:t>
      </w:r>
      <w:r w:rsidR="009E13F6">
        <w:t>tindakan</w:t>
      </w:r>
      <w:r w:rsidR="009E13F6">
        <w:rPr>
          <w:spacing w:val="1"/>
        </w:rPr>
        <w:t xml:space="preserve"> </w:t>
      </w:r>
      <w:r w:rsidR="009E13F6">
        <w:t>berlangsung.</w:t>
      </w:r>
      <w:r w:rsidR="009E13F6">
        <w:rPr>
          <w:spacing w:val="1"/>
        </w:rPr>
        <w:t xml:space="preserve"> </w:t>
      </w:r>
    </w:p>
    <w:p w:rsidR="00101903" w:rsidRDefault="00101903" w:rsidP="00101903">
      <w:pPr>
        <w:pStyle w:val="Teks"/>
        <w:spacing w:after="0"/>
      </w:pPr>
      <w:r>
        <w:lastRenderedPageBreak/>
        <w:t>Teknik Analisis data yang digunakan dalam</w:t>
      </w:r>
      <w:r>
        <w:rPr>
          <w:spacing w:val="-57"/>
        </w:rPr>
        <w:t xml:space="preserve"> </w:t>
      </w:r>
      <w:r>
        <w:t>penelitian</w:t>
      </w:r>
      <w:r>
        <w:rPr>
          <w:spacing w:val="1"/>
        </w:rPr>
        <w:t xml:space="preserve"> </w:t>
      </w:r>
      <w:r>
        <w:t>ini</w:t>
      </w:r>
      <w:r>
        <w:rPr>
          <w:spacing w:val="1"/>
        </w:rPr>
        <w:t xml:space="preserve"> </w:t>
      </w:r>
      <w:r>
        <w:t>adalah</w:t>
      </w:r>
      <w:r>
        <w:rPr>
          <w:spacing w:val="1"/>
        </w:rPr>
        <w:t xml:space="preserve"> </w:t>
      </w:r>
      <w:r>
        <w:t>deskriptif</w:t>
      </w:r>
      <w:r>
        <w:rPr>
          <w:spacing w:val="1"/>
        </w:rPr>
        <w:t xml:space="preserve"> </w:t>
      </w:r>
      <w:r>
        <w:t>baik</w:t>
      </w:r>
      <w:r>
        <w:rPr>
          <w:spacing w:val="1"/>
        </w:rPr>
        <w:t xml:space="preserve"> </w:t>
      </w:r>
      <w:r>
        <w:t>secara</w:t>
      </w:r>
      <w:r>
        <w:rPr>
          <w:spacing w:val="1"/>
        </w:rPr>
        <w:t xml:space="preserve"> </w:t>
      </w:r>
      <w:r>
        <w:t>kuantitatif</w:t>
      </w:r>
      <w:r>
        <w:rPr>
          <w:spacing w:val="3"/>
        </w:rPr>
        <w:t xml:space="preserve"> </w:t>
      </w:r>
      <w:r>
        <w:t>maupun</w:t>
      </w:r>
      <w:r>
        <w:rPr>
          <w:spacing w:val="4"/>
        </w:rPr>
        <w:t xml:space="preserve"> </w:t>
      </w:r>
      <w:r>
        <w:t>kualitatif.</w:t>
      </w:r>
      <w:r>
        <w:rPr>
          <w:spacing w:val="4"/>
        </w:rPr>
        <w:t xml:space="preserve"> </w:t>
      </w:r>
      <w:r>
        <w:t>Analisis</w:t>
      </w:r>
      <w:r>
        <w:rPr>
          <w:spacing w:val="5"/>
        </w:rPr>
        <w:t xml:space="preserve"> </w:t>
      </w:r>
      <w:r>
        <w:t>data</w:t>
      </w:r>
      <w:r>
        <w:rPr>
          <w:spacing w:val="4"/>
        </w:rPr>
        <w:t xml:space="preserve"> </w:t>
      </w:r>
      <w:r>
        <w:t>secara kuantitatif</w:t>
      </w:r>
      <w:r>
        <w:rPr>
          <w:spacing w:val="1"/>
        </w:rPr>
        <w:t xml:space="preserve"> </w:t>
      </w:r>
      <w:r>
        <w:t>digunakan</w:t>
      </w:r>
      <w:r>
        <w:rPr>
          <w:spacing w:val="1"/>
        </w:rPr>
        <w:t xml:space="preserve"> </w:t>
      </w:r>
      <w:r>
        <w:t>untuk</w:t>
      </w:r>
      <w:r>
        <w:rPr>
          <w:spacing w:val="1"/>
        </w:rPr>
        <w:t xml:space="preserve"> </w:t>
      </w:r>
      <w:r>
        <w:t>menganalisis</w:t>
      </w:r>
      <w:r>
        <w:rPr>
          <w:spacing w:val="1"/>
        </w:rPr>
        <w:t xml:space="preserve"> </w:t>
      </w:r>
      <w:r>
        <w:t>data</w:t>
      </w:r>
      <w:r>
        <w:rPr>
          <w:spacing w:val="1"/>
        </w:rPr>
        <w:t xml:space="preserve"> </w:t>
      </w:r>
      <w:r>
        <w:t>hasil</w:t>
      </w:r>
      <w:r>
        <w:rPr>
          <w:spacing w:val="1"/>
        </w:rPr>
        <w:t xml:space="preserve"> </w:t>
      </w:r>
      <w:r>
        <w:t>observasi.</w:t>
      </w:r>
      <w:r>
        <w:rPr>
          <w:spacing w:val="1"/>
        </w:rPr>
        <w:t xml:space="preserve"> </w:t>
      </w:r>
      <w:r>
        <w:t>Analisis</w:t>
      </w:r>
      <w:r>
        <w:rPr>
          <w:spacing w:val="1"/>
        </w:rPr>
        <w:t xml:space="preserve"> </w:t>
      </w:r>
      <w:r>
        <w:t>ini</w:t>
      </w:r>
      <w:r>
        <w:rPr>
          <w:spacing w:val="1"/>
        </w:rPr>
        <w:t xml:space="preserve"> </w:t>
      </w:r>
      <w:r>
        <w:t>digunakan</w:t>
      </w:r>
      <w:r>
        <w:rPr>
          <w:spacing w:val="1"/>
        </w:rPr>
        <w:t xml:space="preserve"> </w:t>
      </w:r>
      <w:r>
        <w:t>untuk</w:t>
      </w:r>
      <w:r>
        <w:rPr>
          <w:spacing w:val="1"/>
        </w:rPr>
        <w:t xml:space="preserve"> </w:t>
      </w:r>
      <w:r>
        <w:t>membandingkan</w:t>
      </w:r>
      <w:r>
        <w:rPr>
          <w:spacing w:val="-1"/>
        </w:rPr>
        <w:t xml:space="preserve"> </w:t>
      </w:r>
      <w:r>
        <w:t>keaktifan</w:t>
      </w:r>
      <w:r>
        <w:rPr>
          <w:spacing w:val="-1"/>
        </w:rPr>
        <w:t xml:space="preserve"> </w:t>
      </w:r>
      <w:r>
        <w:t>siswa</w:t>
      </w:r>
      <w:r>
        <w:rPr>
          <w:spacing w:val="-2"/>
        </w:rPr>
        <w:t xml:space="preserve"> </w:t>
      </w:r>
      <w:r>
        <w:t>selama</w:t>
      </w:r>
      <w:r>
        <w:rPr>
          <w:spacing w:val="-1"/>
        </w:rPr>
        <w:t xml:space="preserve"> </w:t>
      </w:r>
      <w:r>
        <w:t>siklus.</w:t>
      </w:r>
    </w:p>
    <w:p w:rsidR="00F0379D" w:rsidRDefault="00F0379D" w:rsidP="00101903">
      <w:pPr>
        <w:pStyle w:val="BodyText"/>
        <w:spacing w:line="278" w:lineRule="auto"/>
        <w:ind w:left="193" w:right="184" w:firstLine="566"/>
        <w:jc w:val="both"/>
        <w:rPr>
          <w:rFonts w:ascii="Calibri" w:hAnsi="Calibri"/>
        </w:rPr>
      </w:pPr>
    </w:p>
    <w:p w:rsidR="00F0379D" w:rsidRDefault="00F0379D" w:rsidP="00101903">
      <w:pPr>
        <w:pStyle w:val="BodyText"/>
        <w:spacing w:line="278" w:lineRule="auto"/>
        <w:ind w:left="193" w:right="184" w:firstLine="566"/>
        <w:jc w:val="both"/>
        <w:rPr>
          <w:rFonts w:ascii="Calibri" w:hAnsi="Calibri"/>
        </w:rPr>
      </w:pPr>
    </w:p>
    <w:p w:rsidR="00101903" w:rsidRDefault="00972D47" w:rsidP="00972D47">
      <w:pPr>
        <w:pStyle w:val="BodyText"/>
        <w:spacing w:line="276" w:lineRule="auto"/>
        <w:ind w:right="40" w:firstLine="719"/>
        <w:jc w:val="both"/>
        <w:rPr>
          <w:rFonts w:ascii="Calibri" w:hAnsi="Calibri"/>
        </w:rPr>
      </w:pPr>
      <w:r w:rsidRPr="00972D47">
        <w:rPr>
          <w:rFonts w:ascii="Calibri" w:hAnsi="Calibri"/>
        </w:rPr>
        <w:t>Keberhasilan</w:t>
      </w:r>
      <w:r w:rsidRPr="00972D47">
        <w:rPr>
          <w:rFonts w:ascii="Calibri" w:hAnsi="Calibri"/>
          <w:spacing w:val="1"/>
        </w:rPr>
        <w:t xml:space="preserve"> </w:t>
      </w:r>
      <w:r w:rsidRPr="00972D47">
        <w:rPr>
          <w:rFonts w:ascii="Calibri" w:hAnsi="Calibri"/>
        </w:rPr>
        <w:t>pencapaian</w:t>
      </w:r>
      <w:r w:rsidRPr="00972D47">
        <w:rPr>
          <w:rFonts w:ascii="Calibri" w:hAnsi="Calibri"/>
          <w:spacing w:val="1"/>
        </w:rPr>
        <w:t xml:space="preserve"> </w:t>
      </w:r>
      <w:r w:rsidRPr="00972D47">
        <w:rPr>
          <w:rFonts w:ascii="Calibri" w:hAnsi="Calibri"/>
        </w:rPr>
        <w:t>keaktifan</w:t>
      </w:r>
      <w:r w:rsidRPr="00972D47">
        <w:rPr>
          <w:rFonts w:ascii="Calibri" w:hAnsi="Calibri"/>
          <w:spacing w:val="1"/>
        </w:rPr>
        <w:t xml:space="preserve"> </w:t>
      </w:r>
      <w:r w:rsidRPr="00972D47">
        <w:rPr>
          <w:rFonts w:ascii="Calibri" w:hAnsi="Calibri"/>
        </w:rPr>
        <w:t>belajar</w:t>
      </w:r>
      <w:r w:rsidRPr="00972D47">
        <w:rPr>
          <w:rFonts w:ascii="Calibri" w:hAnsi="Calibri"/>
          <w:spacing w:val="1"/>
        </w:rPr>
        <w:t xml:space="preserve"> </w:t>
      </w:r>
      <w:r w:rsidRPr="00972D47">
        <w:rPr>
          <w:rFonts w:ascii="Calibri" w:hAnsi="Calibri"/>
        </w:rPr>
        <w:t>siswa</w:t>
      </w:r>
      <w:r w:rsidRPr="00972D47">
        <w:rPr>
          <w:rFonts w:ascii="Calibri" w:hAnsi="Calibri"/>
          <w:spacing w:val="1"/>
        </w:rPr>
        <w:t xml:space="preserve"> </w:t>
      </w:r>
      <w:r w:rsidRPr="00972D47">
        <w:rPr>
          <w:rFonts w:ascii="Calibri" w:hAnsi="Calibri"/>
        </w:rPr>
        <w:t>tersebut</w:t>
      </w:r>
      <w:r w:rsidRPr="00972D47">
        <w:rPr>
          <w:rFonts w:ascii="Calibri" w:hAnsi="Calibri"/>
          <w:spacing w:val="1"/>
        </w:rPr>
        <w:t xml:space="preserve"> </w:t>
      </w:r>
      <w:r w:rsidRPr="00972D47">
        <w:rPr>
          <w:rFonts w:ascii="Calibri" w:hAnsi="Calibri"/>
        </w:rPr>
        <w:t>dihitung</w:t>
      </w:r>
      <w:r w:rsidRPr="00972D47">
        <w:rPr>
          <w:rFonts w:ascii="Calibri" w:hAnsi="Calibri"/>
          <w:spacing w:val="1"/>
        </w:rPr>
        <w:t xml:space="preserve"> </w:t>
      </w:r>
      <w:r w:rsidRPr="00972D47">
        <w:rPr>
          <w:rFonts w:ascii="Calibri" w:hAnsi="Calibri"/>
        </w:rPr>
        <w:t>berdasarkan</w:t>
      </w:r>
      <w:r w:rsidRPr="00972D47">
        <w:rPr>
          <w:rFonts w:ascii="Calibri" w:hAnsi="Calibri"/>
          <w:spacing w:val="1"/>
        </w:rPr>
        <w:t xml:space="preserve"> </w:t>
      </w:r>
      <w:r w:rsidRPr="00972D47">
        <w:rPr>
          <w:rFonts w:ascii="Calibri" w:hAnsi="Calibri"/>
        </w:rPr>
        <w:t>rumus</w:t>
      </w:r>
      <w:r w:rsidRPr="00972D47">
        <w:rPr>
          <w:rFonts w:ascii="Calibri" w:hAnsi="Calibri"/>
          <w:spacing w:val="1"/>
        </w:rPr>
        <w:t xml:space="preserve"> </w:t>
      </w:r>
      <w:r w:rsidRPr="00972D47">
        <w:rPr>
          <w:rFonts w:ascii="Calibri" w:hAnsi="Calibri"/>
        </w:rPr>
        <w:t>presentase menurut Djamarah (2016)</w:t>
      </w:r>
      <w:r w:rsidRPr="00972D47">
        <w:rPr>
          <w:rFonts w:ascii="Calibri" w:hAnsi="Calibri"/>
          <w:spacing w:val="-64"/>
        </w:rPr>
        <w:t xml:space="preserve"> </w:t>
      </w:r>
      <w:r w:rsidRPr="00972D47">
        <w:rPr>
          <w:rFonts w:ascii="Calibri" w:hAnsi="Calibri"/>
        </w:rPr>
        <w:t>dalam</w:t>
      </w:r>
      <w:r w:rsidRPr="00972D47">
        <w:rPr>
          <w:rFonts w:ascii="Calibri" w:hAnsi="Calibri"/>
          <w:spacing w:val="1"/>
        </w:rPr>
        <w:t xml:space="preserve"> </w:t>
      </w:r>
      <w:r w:rsidRPr="00972D47">
        <w:rPr>
          <w:rFonts w:ascii="Calibri" w:hAnsi="Calibri"/>
        </w:rPr>
        <w:t>Prasetyo</w:t>
      </w:r>
      <w:r w:rsidRPr="00972D47">
        <w:rPr>
          <w:rFonts w:ascii="Calibri" w:hAnsi="Calibri"/>
          <w:spacing w:val="1"/>
        </w:rPr>
        <w:t xml:space="preserve"> </w:t>
      </w:r>
      <w:r w:rsidRPr="00972D47">
        <w:rPr>
          <w:rFonts w:ascii="Calibri" w:hAnsi="Calibri"/>
        </w:rPr>
        <w:t>&amp;</w:t>
      </w:r>
      <w:r w:rsidRPr="00972D47">
        <w:rPr>
          <w:rFonts w:ascii="Calibri" w:hAnsi="Calibri"/>
          <w:spacing w:val="1"/>
        </w:rPr>
        <w:t xml:space="preserve"> </w:t>
      </w:r>
      <w:r w:rsidRPr="00972D47">
        <w:rPr>
          <w:rFonts w:ascii="Calibri" w:hAnsi="Calibri"/>
        </w:rPr>
        <w:t>Abduh</w:t>
      </w:r>
      <w:r w:rsidRPr="00972D47">
        <w:rPr>
          <w:rFonts w:ascii="Calibri" w:hAnsi="Calibri"/>
          <w:spacing w:val="1"/>
        </w:rPr>
        <w:t xml:space="preserve"> </w:t>
      </w:r>
      <w:r w:rsidRPr="00972D47">
        <w:rPr>
          <w:rFonts w:ascii="Calibri" w:hAnsi="Calibri"/>
        </w:rPr>
        <w:t>(2021)</w:t>
      </w:r>
      <w:r w:rsidRPr="00972D47">
        <w:rPr>
          <w:rFonts w:ascii="Calibri" w:hAnsi="Calibri"/>
          <w:spacing w:val="1"/>
        </w:rPr>
        <w:t xml:space="preserve"> </w:t>
      </w:r>
      <w:r w:rsidRPr="00972D47">
        <w:rPr>
          <w:rFonts w:ascii="Calibri" w:hAnsi="Calibri"/>
        </w:rPr>
        <w:t>sebagai</w:t>
      </w:r>
      <w:r w:rsidRPr="00972D47">
        <w:rPr>
          <w:rFonts w:ascii="Calibri" w:hAnsi="Calibri"/>
          <w:spacing w:val="-1"/>
        </w:rPr>
        <w:t xml:space="preserve"> </w:t>
      </w:r>
      <w:r w:rsidRPr="00972D47">
        <w:rPr>
          <w:rFonts w:ascii="Calibri" w:hAnsi="Calibri"/>
        </w:rPr>
        <w:t>berikut.</w:t>
      </w:r>
    </w:p>
    <w:p w:rsidR="00972D47" w:rsidRPr="00972D47" w:rsidRDefault="00972D47" w:rsidP="00972D47">
      <w:pPr>
        <w:pStyle w:val="BodyText"/>
        <w:spacing w:line="276" w:lineRule="auto"/>
        <w:ind w:right="40" w:firstLine="719"/>
        <w:jc w:val="both"/>
        <w:rPr>
          <w:rFonts w:ascii="Calibri" w:hAnsi="Calibri"/>
        </w:rPr>
      </w:pPr>
    </w:p>
    <w:p w:rsidR="00101903" w:rsidRPr="00101903" w:rsidRDefault="001A73F7" w:rsidP="00972D47">
      <w:pPr>
        <w:pStyle w:val="Teks"/>
        <w:spacing w:after="0" w:line="240" w:lineRule="auto"/>
        <w:rPr>
          <w:color w:val="FF0000"/>
        </w:rPr>
      </w:pPr>
      <w:r>
        <w:rPr>
          <w:color w:val="FF0000"/>
        </w:rPr>
        <w:t xml:space="preserve">                           </w:t>
      </w:r>
      <w:r w:rsidR="00101903">
        <w:rPr>
          <w:color w:val="FF0000"/>
        </w:rPr>
        <w:t xml:space="preserve">      </w:t>
      </w:r>
      <w:r w:rsidR="00972D47">
        <w:rPr>
          <w:noProof/>
          <w:sz w:val="20"/>
        </w:rPr>
        <mc:AlternateContent>
          <mc:Choice Requires="wpg">
            <w:drawing>
              <wp:inline distT="0" distB="0" distL="0" distR="0" wp14:anchorId="13353897" wp14:editId="7BC8C115">
                <wp:extent cx="2532380" cy="530225"/>
                <wp:effectExtent l="9525" t="9525" r="127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2380" cy="530225"/>
                          <a:chOff x="0" y="0"/>
                          <a:chExt cx="3988" cy="835"/>
                        </a:xfrm>
                      </wpg:grpSpPr>
                      <pic:pic xmlns:pic="http://schemas.openxmlformats.org/drawingml/2006/picture">
                        <pic:nvPicPr>
                          <pic:cNvPr id="8"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0" y="207"/>
                            <a:ext cx="373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4"/>
                        <wps:cNvSpPr>
                          <a:spLocks noChangeArrowheads="1"/>
                        </wps:cNvSpPr>
                        <wps:spPr bwMode="auto">
                          <a:xfrm>
                            <a:off x="7" y="7"/>
                            <a:ext cx="3973" cy="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CCFA7A" id="Group 7" o:spid="_x0000_s1026" style="width:199.4pt;height:41.75pt;mso-position-horizontal-relative:char;mso-position-vertical-relative:line" coordsize="3988,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0;top:207;width:3735;height: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G6TLAAAAA2gAAAA8AAABkcnMvZG93bnJldi54bWxETz1vwjAQ3ZH6H6yr1I04pQhVKQa1SJU6&#10;dCGwsF3ja5wSn0N8hcCvxwMS49P7ni8H36oj9bEJbOA5y0ERV8E2XBvYbj7Hr6CiIFtsA5OBM0VY&#10;Lh5GcyxsOPGajqXUKoVwLNCAE+kKrWPlyGPMQkecuN/Qe5QE+1rbHk8p3Ld6kucz7bHh1OCwo5Wj&#10;al/+ewN4KNufycu3ONl1Hxf9t/fTdW7M0+Pw/gZKaJC7+Ob+sgbS1nQl3QC9u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wbpMsAAAADaAAAADwAAAAAAAAAAAAAAAACfAgAA&#10;ZHJzL2Rvd25yZXYueG1sUEsFBgAAAAAEAAQA9wAAAIwDAAAAAA==&#10;">
                  <v:imagedata r:id="rId9" o:title=""/>
                </v:shape>
                <v:rect id="Rectangle 4" o:spid="_x0000_s1028" style="position:absolute;left:7;top:7;width:3973;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w10:anchorlock/>
              </v:group>
            </w:pict>
          </mc:Fallback>
        </mc:AlternateContent>
      </w:r>
    </w:p>
    <w:p w:rsidR="00101903" w:rsidRPr="00972D47" w:rsidRDefault="00972D47" w:rsidP="00972D47">
      <w:pPr>
        <w:pStyle w:val="BodyText"/>
        <w:spacing w:before="64"/>
        <w:ind w:firstLine="193"/>
        <w:rPr>
          <w:rFonts w:ascii="Calibri" w:hAnsi="Calibri"/>
          <w:b/>
          <w:sz w:val="20"/>
          <w:szCs w:val="20"/>
        </w:rPr>
      </w:pPr>
      <w:r>
        <w:tab/>
        <w:t xml:space="preserve">    </w:t>
      </w:r>
      <w:r w:rsidR="001A73F7">
        <w:t xml:space="preserve">                        </w:t>
      </w:r>
      <w:r>
        <w:t xml:space="preserve">  </w:t>
      </w:r>
      <w:r w:rsidRPr="00972D47">
        <w:rPr>
          <w:rFonts w:ascii="Calibri" w:hAnsi="Calibri"/>
          <w:b/>
          <w:sz w:val="20"/>
          <w:szCs w:val="20"/>
        </w:rPr>
        <w:t>Gambar 1. Rumus Presentae Keberhasilan</w:t>
      </w:r>
    </w:p>
    <w:p w:rsidR="00972D47" w:rsidRDefault="00972D47" w:rsidP="00101903">
      <w:pPr>
        <w:pStyle w:val="Teks"/>
        <w:tabs>
          <w:tab w:val="left" w:pos="2145"/>
        </w:tabs>
        <w:spacing w:after="0"/>
      </w:pPr>
    </w:p>
    <w:p w:rsidR="00101903" w:rsidRDefault="00101903" w:rsidP="00972D47">
      <w:pPr>
        <w:pStyle w:val="Teks"/>
        <w:tabs>
          <w:tab w:val="left" w:pos="2145"/>
        </w:tabs>
        <w:spacing w:after="0"/>
      </w:pPr>
      <w:r>
        <w:t xml:space="preserve">     </w:t>
      </w:r>
      <w:r w:rsidR="00972D47" w:rsidRPr="00972D47">
        <w:t>Setelah dilakukan perhitungan</w:t>
      </w:r>
      <w:r w:rsidR="00972D47" w:rsidRPr="00972D47">
        <w:rPr>
          <w:spacing w:val="1"/>
        </w:rPr>
        <w:t xml:space="preserve"> </w:t>
      </w:r>
      <w:r w:rsidR="00972D47" w:rsidRPr="00972D47">
        <w:t>dari</w:t>
      </w:r>
      <w:r w:rsidR="00972D47" w:rsidRPr="00972D47">
        <w:rPr>
          <w:spacing w:val="1"/>
        </w:rPr>
        <w:t xml:space="preserve"> </w:t>
      </w:r>
      <w:r w:rsidR="00972D47" w:rsidRPr="00972D47">
        <w:t>keberhasilan</w:t>
      </w:r>
      <w:r w:rsidR="00972D47" w:rsidRPr="00972D47">
        <w:rPr>
          <w:spacing w:val="1"/>
        </w:rPr>
        <w:t xml:space="preserve"> </w:t>
      </w:r>
      <w:r w:rsidR="00972D47" w:rsidRPr="00972D47">
        <w:t>dari</w:t>
      </w:r>
      <w:r w:rsidR="00972D47" w:rsidRPr="00972D47">
        <w:rPr>
          <w:spacing w:val="1"/>
        </w:rPr>
        <w:t xml:space="preserve"> </w:t>
      </w:r>
      <w:r w:rsidR="00972D47" w:rsidRPr="00972D47">
        <w:t>indikator</w:t>
      </w:r>
      <w:r w:rsidR="00972D47" w:rsidRPr="00972D47">
        <w:rPr>
          <w:spacing w:val="1"/>
        </w:rPr>
        <w:t xml:space="preserve"> </w:t>
      </w:r>
      <w:r w:rsidR="00972D47" w:rsidRPr="00972D47">
        <w:t>keaktifan</w:t>
      </w:r>
      <w:r w:rsidR="00972D47" w:rsidRPr="00972D47">
        <w:rPr>
          <w:spacing w:val="1"/>
        </w:rPr>
        <w:t xml:space="preserve"> </w:t>
      </w:r>
      <w:r w:rsidR="00972D47" w:rsidRPr="00972D47">
        <w:t>belajar</w:t>
      </w:r>
      <w:r w:rsidR="00972D47" w:rsidRPr="00972D47">
        <w:rPr>
          <w:spacing w:val="1"/>
        </w:rPr>
        <w:t xml:space="preserve"> </w:t>
      </w:r>
      <w:r w:rsidR="00972D47" w:rsidRPr="00972D47">
        <w:t>melalui</w:t>
      </w:r>
      <w:r w:rsidR="00972D47" w:rsidRPr="00972D47">
        <w:rPr>
          <w:spacing w:val="1"/>
        </w:rPr>
        <w:t xml:space="preserve"> </w:t>
      </w:r>
      <w:r w:rsidR="00972D47" w:rsidRPr="00972D47">
        <w:t>penerapan</w:t>
      </w:r>
      <w:r w:rsidR="00972D47" w:rsidRPr="00972D47">
        <w:rPr>
          <w:spacing w:val="-64"/>
        </w:rPr>
        <w:t xml:space="preserve"> </w:t>
      </w:r>
      <w:r w:rsidR="00972D47" w:rsidRPr="00972D47">
        <w:t>model</w:t>
      </w:r>
      <w:r w:rsidR="00972D47" w:rsidRPr="00972D47">
        <w:rPr>
          <w:spacing w:val="1"/>
        </w:rPr>
        <w:t xml:space="preserve"> </w:t>
      </w:r>
      <w:r w:rsidR="00972D47" w:rsidRPr="00972D47">
        <w:t>pembelajaran</w:t>
      </w:r>
      <w:r w:rsidR="00972D47" w:rsidRPr="00972D47">
        <w:rPr>
          <w:spacing w:val="1"/>
        </w:rPr>
        <w:t xml:space="preserve"> </w:t>
      </w:r>
      <w:r w:rsidR="00972D47" w:rsidRPr="00972D47">
        <w:rPr>
          <w:i/>
        </w:rPr>
        <w:t>Team</w:t>
      </w:r>
      <w:r w:rsidR="00972D47" w:rsidRPr="00972D47">
        <w:rPr>
          <w:i/>
          <w:spacing w:val="1"/>
        </w:rPr>
        <w:t xml:space="preserve"> </w:t>
      </w:r>
      <w:r w:rsidR="00972D47" w:rsidRPr="00972D47">
        <w:rPr>
          <w:i/>
        </w:rPr>
        <w:t>Games</w:t>
      </w:r>
      <w:r w:rsidR="00972D47" w:rsidRPr="00972D47">
        <w:rPr>
          <w:i/>
          <w:spacing w:val="1"/>
        </w:rPr>
        <w:t xml:space="preserve"> </w:t>
      </w:r>
      <w:r w:rsidR="00972D47" w:rsidRPr="00972D47">
        <w:rPr>
          <w:i/>
        </w:rPr>
        <w:t xml:space="preserve">Tournament (TGT) </w:t>
      </w:r>
      <w:r w:rsidR="00972D47" w:rsidRPr="00972D47">
        <w:t>berbantuan media</w:t>
      </w:r>
      <w:r w:rsidR="00972D47" w:rsidRPr="00972D47">
        <w:rPr>
          <w:spacing w:val="-64"/>
        </w:rPr>
        <w:t xml:space="preserve"> </w:t>
      </w:r>
      <w:r w:rsidR="00972D47" w:rsidRPr="00972D47">
        <w:t>pembelajaran</w:t>
      </w:r>
      <w:r w:rsidR="00972D47" w:rsidRPr="00972D47">
        <w:rPr>
          <w:spacing w:val="1"/>
        </w:rPr>
        <w:t xml:space="preserve"> </w:t>
      </w:r>
      <w:r w:rsidR="00972D47">
        <w:rPr>
          <w:i/>
        </w:rPr>
        <w:t>flashcard</w:t>
      </w:r>
      <w:r w:rsidR="00972D47" w:rsidRPr="00972D47">
        <w:t>.</w:t>
      </w:r>
      <w:r w:rsidR="00972D47" w:rsidRPr="00972D47">
        <w:rPr>
          <w:spacing w:val="1"/>
        </w:rPr>
        <w:t xml:space="preserve"> </w:t>
      </w:r>
      <w:r w:rsidR="00972D47" w:rsidRPr="00972D47">
        <w:t>Maka</w:t>
      </w:r>
      <w:r w:rsidR="00972D47" w:rsidRPr="00972D47">
        <w:rPr>
          <w:spacing w:val="1"/>
        </w:rPr>
        <w:t xml:space="preserve"> </w:t>
      </w:r>
      <w:r w:rsidR="00972D47">
        <w:t xml:space="preserve">langkah </w:t>
      </w:r>
      <w:r w:rsidR="00972D47" w:rsidRPr="00972D47">
        <w:t>selanjutnya</w:t>
      </w:r>
      <w:r w:rsidR="00972D47" w:rsidRPr="00972D47">
        <w:tab/>
      </w:r>
      <w:r w:rsidR="00972D47" w:rsidRPr="00972D47">
        <w:rPr>
          <w:spacing w:val="-1"/>
        </w:rPr>
        <w:t>yaitu</w:t>
      </w:r>
      <w:r w:rsidR="00972D47" w:rsidRPr="00972D47">
        <w:rPr>
          <w:spacing w:val="-65"/>
        </w:rPr>
        <w:t xml:space="preserve"> </w:t>
      </w:r>
      <w:r w:rsidR="00972D47" w:rsidRPr="00972D47">
        <w:t>menganalisis</w:t>
      </w:r>
      <w:r w:rsidR="00972D47" w:rsidRPr="00972D47">
        <w:rPr>
          <w:spacing w:val="1"/>
        </w:rPr>
        <w:t xml:space="preserve"> </w:t>
      </w:r>
      <w:r w:rsidR="00972D47" w:rsidRPr="00972D47">
        <w:t>presentase</w:t>
      </w:r>
      <w:r w:rsidR="00972D47" w:rsidRPr="00972D47">
        <w:rPr>
          <w:spacing w:val="1"/>
        </w:rPr>
        <w:t xml:space="preserve"> </w:t>
      </w:r>
      <w:r w:rsidR="00972D47" w:rsidRPr="00972D47">
        <w:t>capaian</w:t>
      </w:r>
    </w:p>
    <w:p w:rsidR="00972D47" w:rsidRPr="00972D47" w:rsidRDefault="00972D47" w:rsidP="00972D47">
      <w:pPr>
        <w:pStyle w:val="Teks"/>
        <w:tabs>
          <w:tab w:val="left" w:pos="2145"/>
        </w:tabs>
        <w:spacing w:after="0"/>
        <w:rPr>
          <w:rFonts w:eastAsia="Times New Roman"/>
          <w:szCs w:val="24"/>
        </w:rPr>
      </w:pPr>
    </w:p>
    <w:p w:rsidR="00101903" w:rsidRPr="006900CB" w:rsidRDefault="00101903" w:rsidP="00101903">
      <w:pPr>
        <w:pStyle w:val="BodyText"/>
        <w:ind w:left="579"/>
        <w:jc w:val="center"/>
        <w:rPr>
          <w:rFonts w:ascii="Calibri" w:hAnsi="Calibri"/>
          <w:b/>
          <w:sz w:val="20"/>
          <w:szCs w:val="20"/>
        </w:rPr>
      </w:pPr>
      <w:r w:rsidRPr="006900CB">
        <w:rPr>
          <w:rFonts w:ascii="Calibri" w:hAnsi="Calibri"/>
          <w:b/>
          <w:sz w:val="20"/>
          <w:szCs w:val="20"/>
        </w:rPr>
        <w:t>Tabel</w:t>
      </w:r>
      <w:r w:rsidRPr="006900CB">
        <w:rPr>
          <w:rFonts w:ascii="Calibri" w:hAnsi="Calibri"/>
          <w:b/>
          <w:spacing w:val="58"/>
          <w:sz w:val="20"/>
          <w:szCs w:val="20"/>
        </w:rPr>
        <w:t xml:space="preserve"> </w:t>
      </w:r>
      <w:r w:rsidRPr="006900CB">
        <w:rPr>
          <w:rFonts w:ascii="Calibri" w:hAnsi="Calibri"/>
          <w:b/>
          <w:sz w:val="20"/>
          <w:szCs w:val="20"/>
        </w:rPr>
        <w:t>1.</w:t>
      </w:r>
      <w:r w:rsidRPr="006900CB">
        <w:rPr>
          <w:rFonts w:ascii="Calibri" w:hAnsi="Calibri"/>
          <w:b/>
          <w:spacing w:val="-1"/>
          <w:sz w:val="20"/>
          <w:szCs w:val="20"/>
        </w:rPr>
        <w:t xml:space="preserve"> </w:t>
      </w:r>
      <w:r w:rsidRPr="006900CB">
        <w:rPr>
          <w:rFonts w:ascii="Calibri" w:hAnsi="Calibri"/>
          <w:b/>
          <w:sz w:val="20"/>
          <w:szCs w:val="20"/>
        </w:rPr>
        <w:t>Kriteria</w:t>
      </w:r>
      <w:r w:rsidRPr="006900CB">
        <w:rPr>
          <w:rFonts w:ascii="Calibri" w:hAnsi="Calibri"/>
          <w:b/>
          <w:spacing w:val="-2"/>
          <w:sz w:val="20"/>
          <w:szCs w:val="20"/>
        </w:rPr>
        <w:t xml:space="preserve"> </w:t>
      </w:r>
      <w:r w:rsidRPr="006900CB">
        <w:rPr>
          <w:rFonts w:ascii="Calibri" w:hAnsi="Calibri"/>
          <w:b/>
          <w:sz w:val="20"/>
          <w:szCs w:val="20"/>
        </w:rPr>
        <w:t>Keaktifan</w:t>
      </w:r>
      <w:r w:rsidRPr="006900CB">
        <w:rPr>
          <w:rFonts w:ascii="Calibri" w:hAnsi="Calibri"/>
          <w:b/>
          <w:spacing w:val="-1"/>
          <w:sz w:val="20"/>
          <w:szCs w:val="20"/>
        </w:rPr>
        <w:t xml:space="preserve"> </w:t>
      </w:r>
      <w:r w:rsidRPr="006900CB">
        <w:rPr>
          <w:rFonts w:ascii="Calibri" w:hAnsi="Calibri"/>
          <w:b/>
          <w:sz w:val="20"/>
          <w:szCs w:val="20"/>
        </w:rPr>
        <w:t>Belajar</w:t>
      </w:r>
      <w:r w:rsidRPr="006900CB">
        <w:rPr>
          <w:rFonts w:ascii="Calibri" w:hAnsi="Calibri"/>
          <w:b/>
          <w:spacing w:val="-3"/>
          <w:sz w:val="20"/>
          <w:szCs w:val="20"/>
        </w:rPr>
        <w:t xml:space="preserve"> </w:t>
      </w:r>
      <w:r w:rsidRPr="006900CB">
        <w:rPr>
          <w:rFonts w:ascii="Calibri" w:hAnsi="Calibri"/>
          <w:b/>
          <w:sz w:val="20"/>
          <w:szCs w:val="20"/>
        </w:rPr>
        <w:t>Siswa</w:t>
      </w:r>
    </w:p>
    <w:tbl>
      <w:tblPr>
        <w:tblStyle w:val="TableGrid"/>
        <w:tblW w:w="0" w:type="auto"/>
        <w:tblInd w:w="1995" w:type="dxa"/>
        <w:tblLook w:val="04A0" w:firstRow="1" w:lastRow="0" w:firstColumn="1" w:lastColumn="0" w:noHBand="0" w:noVBand="1"/>
      </w:tblPr>
      <w:tblGrid>
        <w:gridCol w:w="900"/>
        <w:gridCol w:w="2250"/>
        <w:gridCol w:w="2340"/>
      </w:tblGrid>
      <w:tr w:rsidR="00AD05D9" w:rsidTr="0033008A">
        <w:tc>
          <w:tcPr>
            <w:tcW w:w="900" w:type="dxa"/>
            <w:tcBorders>
              <w:top w:val="single" w:sz="4" w:space="0" w:color="auto"/>
              <w:left w:val="nil"/>
              <w:bottom w:val="single" w:sz="4" w:space="0" w:color="auto"/>
              <w:right w:val="nil"/>
            </w:tcBorders>
          </w:tcPr>
          <w:p w:rsidR="00AD05D9" w:rsidRDefault="00AD05D9" w:rsidP="00101903">
            <w:pPr>
              <w:pStyle w:val="BodyText"/>
              <w:jc w:val="center"/>
              <w:rPr>
                <w:rFonts w:ascii="Calibri" w:hAnsi="Calibri"/>
                <w:sz w:val="20"/>
                <w:szCs w:val="20"/>
              </w:rPr>
            </w:pPr>
            <w:r>
              <w:rPr>
                <w:rFonts w:ascii="Calibri" w:hAnsi="Calibri"/>
                <w:sz w:val="20"/>
                <w:szCs w:val="20"/>
              </w:rPr>
              <w:t>No</w:t>
            </w:r>
          </w:p>
        </w:tc>
        <w:tc>
          <w:tcPr>
            <w:tcW w:w="2250" w:type="dxa"/>
            <w:tcBorders>
              <w:top w:val="single" w:sz="4" w:space="0" w:color="auto"/>
              <w:left w:val="nil"/>
              <w:bottom w:val="single" w:sz="4" w:space="0" w:color="auto"/>
              <w:right w:val="nil"/>
            </w:tcBorders>
          </w:tcPr>
          <w:p w:rsidR="00AD05D9" w:rsidRDefault="00972D47" w:rsidP="00101903">
            <w:pPr>
              <w:pStyle w:val="BodyText"/>
              <w:jc w:val="center"/>
              <w:rPr>
                <w:rFonts w:ascii="Calibri" w:hAnsi="Calibri"/>
                <w:sz w:val="20"/>
                <w:szCs w:val="20"/>
              </w:rPr>
            </w:pPr>
            <w:r>
              <w:rPr>
                <w:rFonts w:ascii="Calibri" w:hAnsi="Calibri"/>
                <w:sz w:val="20"/>
                <w:szCs w:val="20"/>
              </w:rPr>
              <w:t>Presentase Capaian</w:t>
            </w:r>
          </w:p>
        </w:tc>
        <w:tc>
          <w:tcPr>
            <w:tcW w:w="2340" w:type="dxa"/>
            <w:tcBorders>
              <w:top w:val="single" w:sz="4" w:space="0" w:color="auto"/>
              <w:left w:val="nil"/>
              <w:bottom w:val="single" w:sz="4" w:space="0" w:color="auto"/>
              <w:right w:val="nil"/>
            </w:tcBorders>
          </w:tcPr>
          <w:p w:rsidR="00AD05D9" w:rsidRDefault="00AD05D9" w:rsidP="00101903">
            <w:pPr>
              <w:pStyle w:val="BodyText"/>
              <w:jc w:val="center"/>
              <w:rPr>
                <w:rFonts w:ascii="Calibri" w:hAnsi="Calibri"/>
                <w:sz w:val="20"/>
                <w:szCs w:val="20"/>
              </w:rPr>
            </w:pPr>
            <w:r>
              <w:rPr>
                <w:rFonts w:ascii="Calibri" w:hAnsi="Calibri"/>
                <w:sz w:val="20"/>
                <w:szCs w:val="20"/>
              </w:rPr>
              <w:t>Kriteria</w:t>
            </w:r>
          </w:p>
        </w:tc>
      </w:tr>
      <w:tr w:rsidR="00AD05D9" w:rsidTr="0033008A">
        <w:tc>
          <w:tcPr>
            <w:tcW w:w="900" w:type="dxa"/>
            <w:tcBorders>
              <w:top w:val="single" w:sz="4" w:space="0" w:color="auto"/>
              <w:left w:val="nil"/>
              <w:right w:val="nil"/>
            </w:tcBorders>
          </w:tcPr>
          <w:p w:rsidR="00AD05D9" w:rsidRDefault="00AD05D9" w:rsidP="00101903">
            <w:pPr>
              <w:pStyle w:val="BodyText"/>
              <w:jc w:val="center"/>
              <w:rPr>
                <w:rFonts w:ascii="Calibri" w:hAnsi="Calibri"/>
                <w:sz w:val="20"/>
                <w:szCs w:val="20"/>
              </w:rPr>
            </w:pPr>
            <w:r>
              <w:rPr>
                <w:rFonts w:ascii="Calibri" w:hAnsi="Calibri"/>
                <w:sz w:val="20"/>
                <w:szCs w:val="20"/>
              </w:rPr>
              <w:t>1.</w:t>
            </w:r>
          </w:p>
        </w:tc>
        <w:tc>
          <w:tcPr>
            <w:tcW w:w="2250" w:type="dxa"/>
            <w:tcBorders>
              <w:top w:val="single" w:sz="4" w:space="0" w:color="auto"/>
              <w:left w:val="nil"/>
              <w:right w:val="nil"/>
            </w:tcBorders>
          </w:tcPr>
          <w:p w:rsidR="00AD05D9" w:rsidRDefault="00972D47" w:rsidP="00101903">
            <w:pPr>
              <w:pStyle w:val="BodyText"/>
              <w:jc w:val="center"/>
              <w:rPr>
                <w:rFonts w:ascii="Calibri" w:hAnsi="Calibri"/>
                <w:sz w:val="20"/>
                <w:szCs w:val="20"/>
              </w:rPr>
            </w:pPr>
            <w:r>
              <w:rPr>
                <w:rFonts w:ascii="Calibri" w:hAnsi="Calibri"/>
                <w:sz w:val="20"/>
                <w:szCs w:val="20"/>
              </w:rPr>
              <w:t>75%</w:t>
            </w:r>
            <w:r w:rsidR="00AD05D9">
              <w:rPr>
                <w:rFonts w:ascii="Calibri" w:hAnsi="Calibri"/>
                <w:sz w:val="20"/>
                <w:szCs w:val="20"/>
              </w:rPr>
              <w:t>-100</w:t>
            </w:r>
            <w:r>
              <w:rPr>
                <w:rFonts w:ascii="Calibri" w:hAnsi="Calibri"/>
                <w:sz w:val="20"/>
                <w:szCs w:val="20"/>
              </w:rPr>
              <w:t>%</w:t>
            </w:r>
          </w:p>
        </w:tc>
        <w:tc>
          <w:tcPr>
            <w:tcW w:w="2340" w:type="dxa"/>
            <w:tcBorders>
              <w:top w:val="single" w:sz="4" w:space="0" w:color="auto"/>
              <w:left w:val="nil"/>
              <w:right w:val="nil"/>
            </w:tcBorders>
          </w:tcPr>
          <w:p w:rsidR="00AD05D9" w:rsidRDefault="00972D47" w:rsidP="00101903">
            <w:pPr>
              <w:pStyle w:val="BodyText"/>
              <w:jc w:val="center"/>
              <w:rPr>
                <w:rFonts w:ascii="Calibri" w:hAnsi="Calibri"/>
                <w:sz w:val="20"/>
                <w:szCs w:val="20"/>
              </w:rPr>
            </w:pPr>
            <w:r>
              <w:rPr>
                <w:rFonts w:ascii="Calibri" w:hAnsi="Calibri"/>
                <w:sz w:val="20"/>
                <w:szCs w:val="20"/>
              </w:rPr>
              <w:t>Tinggi</w:t>
            </w:r>
          </w:p>
        </w:tc>
      </w:tr>
      <w:tr w:rsidR="00AD05D9" w:rsidTr="0033008A">
        <w:tc>
          <w:tcPr>
            <w:tcW w:w="900" w:type="dxa"/>
            <w:tcBorders>
              <w:left w:val="nil"/>
              <w:right w:val="nil"/>
            </w:tcBorders>
          </w:tcPr>
          <w:p w:rsidR="00AD05D9" w:rsidRDefault="00AD05D9" w:rsidP="00101903">
            <w:pPr>
              <w:pStyle w:val="BodyText"/>
              <w:jc w:val="center"/>
              <w:rPr>
                <w:rFonts w:ascii="Calibri" w:hAnsi="Calibri"/>
                <w:sz w:val="20"/>
                <w:szCs w:val="20"/>
              </w:rPr>
            </w:pPr>
            <w:r>
              <w:rPr>
                <w:rFonts w:ascii="Calibri" w:hAnsi="Calibri"/>
                <w:sz w:val="20"/>
                <w:szCs w:val="20"/>
              </w:rPr>
              <w:t>2.</w:t>
            </w:r>
          </w:p>
        </w:tc>
        <w:tc>
          <w:tcPr>
            <w:tcW w:w="2250" w:type="dxa"/>
            <w:tcBorders>
              <w:left w:val="nil"/>
              <w:right w:val="nil"/>
            </w:tcBorders>
          </w:tcPr>
          <w:p w:rsidR="00AD05D9" w:rsidRDefault="00DC1136" w:rsidP="00101903">
            <w:pPr>
              <w:pStyle w:val="BodyText"/>
              <w:jc w:val="center"/>
              <w:rPr>
                <w:rFonts w:ascii="Calibri" w:hAnsi="Calibri"/>
                <w:sz w:val="20"/>
                <w:szCs w:val="20"/>
              </w:rPr>
            </w:pPr>
            <w:r>
              <w:rPr>
                <w:rFonts w:ascii="Calibri" w:hAnsi="Calibri"/>
                <w:sz w:val="20"/>
                <w:szCs w:val="20"/>
              </w:rPr>
              <w:t>51%-74%</w:t>
            </w:r>
          </w:p>
        </w:tc>
        <w:tc>
          <w:tcPr>
            <w:tcW w:w="2340" w:type="dxa"/>
            <w:tcBorders>
              <w:left w:val="nil"/>
              <w:right w:val="nil"/>
            </w:tcBorders>
          </w:tcPr>
          <w:p w:rsidR="00AD05D9" w:rsidRDefault="00DC1136" w:rsidP="00101903">
            <w:pPr>
              <w:pStyle w:val="BodyText"/>
              <w:jc w:val="center"/>
              <w:rPr>
                <w:rFonts w:ascii="Calibri" w:hAnsi="Calibri"/>
                <w:sz w:val="20"/>
                <w:szCs w:val="20"/>
              </w:rPr>
            </w:pPr>
            <w:r>
              <w:rPr>
                <w:rFonts w:ascii="Calibri" w:hAnsi="Calibri"/>
                <w:sz w:val="20"/>
                <w:szCs w:val="20"/>
              </w:rPr>
              <w:t xml:space="preserve">Sedang </w:t>
            </w:r>
          </w:p>
        </w:tc>
      </w:tr>
      <w:tr w:rsidR="00AD05D9" w:rsidTr="0033008A">
        <w:tc>
          <w:tcPr>
            <w:tcW w:w="900" w:type="dxa"/>
            <w:tcBorders>
              <w:left w:val="nil"/>
              <w:right w:val="nil"/>
            </w:tcBorders>
          </w:tcPr>
          <w:p w:rsidR="00AD05D9" w:rsidRDefault="00AD05D9" w:rsidP="00101903">
            <w:pPr>
              <w:pStyle w:val="BodyText"/>
              <w:jc w:val="center"/>
              <w:rPr>
                <w:rFonts w:ascii="Calibri" w:hAnsi="Calibri"/>
                <w:sz w:val="20"/>
                <w:szCs w:val="20"/>
              </w:rPr>
            </w:pPr>
            <w:r>
              <w:rPr>
                <w:rFonts w:ascii="Calibri" w:hAnsi="Calibri"/>
                <w:sz w:val="20"/>
                <w:szCs w:val="20"/>
              </w:rPr>
              <w:t>3.</w:t>
            </w:r>
          </w:p>
        </w:tc>
        <w:tc>
          <w:tcPr>
            <w:tcW w:w="2250" w:type="dxa"/>
            <w:tcBorders>
              <w:left w:val="nil"/>
              <w:right w:val="nil"/>
            </w:tcBorders>
          </w:tcPr>
          <w:p w:rsidR="00AD05D9" w:rsidRDefault="00E60A0D" w:rsidP="00101903">
            <w:pPr>
              <w:pStyle w:val="BodyText"/>
              <w:jc w:val="center"/>
              <w:rPr>
                <w:rFonts w:ascii="Calibri" w:hAnsi="Calibri"/>
                <w:sz w:val="20"/>
                <w:szCs w:val="20"/>
              </w:rPr>
            </w:pPr>
            <w:r>
              <w:rPr>
                <w:rFonts w:ascii="Calibri" w:hAnsi="Calibri"/>
                <w:sz w:val="20"/>
                <w:szCs w:val="20"/>
              </w:rPr>
              <w:t>25%</w:t>
            </w:r>
            <w:r w:rsidR="00AD05D9">
              <w:rPr>
                <w:rFonts w:ascii="Calibri" w:hAnsi="Calibri"/>
                <w:sz w:val="20"/>
                <w:szCs w:val="20"/>
              </w:rPr>
              <w:t>-50</w:t>
            </w:r>
            <w:r>
              <w:rPr>
                <w:rFonts w:ascii="Calibri" w:hAnsi="Calibri"/>
                <w:sz w:val="20"/>
                <w:szCs w:val="20"/>
              </w:rPr>
              <w:t>%</w:t>
            </w:r>
          </w:p>
        </w:tc>
        <w:tc>
          <w:tcPr>
            <w:tcW w:w="2340" w:type="dxa"/>
            <w:tcBorders>
              <w:left w:val="nil"/>
              <w:right w:val="nil"/>
            </w:tcBorders>
          </w:tcPr>
          <w:p w:rsidR="00AD05D9" w:rsidRDefault="00E60A0D" w:rsidP="00101903">
            <w:pPr>
              <w:pStyle w:val="BodyText"/>
              <w:jc w:val="center"/>
              <w:rPr>
                <w:rFonts w:ascii="Calibri" w:hAnsi="Calibri"/>
                <w:sz w:val="20"/>
                <w:szCs w:val="20"/>
              </w:rPr>
            </w:pPr>
            <w:r>
              <w:rPr>
                <w:rFonts w:ascii="Calibri" w:hAnsi="Calibri"/>
                <w:sz w:val="20"/>
                <w:szCs w:val="20"/>
              </w:rPr>
              <w:t>Rendah</w:t>
            </w:r>
          </w:p>
        </w:tc>
      </w:tr>
      <w:tr w:rsidR="00AD05D9" w:rsidTr="0033008A">
        <w:tc>
          <w:tcPr>
            <w:tcW w:w="900" w:type="dxa"/>
            <w:tcBorders>
              <w:left w:val="nil"/>
              <w:bottom w:val="single" w:sz="4" w:space="0" w:color="auto"/>
              <w:right w:val="nil"/>
            </w:tcBorders>
          </w:tcPr>
          <w:p w:rsidR="00AD05D9" w:rsidRDefault="00AD05D9" w:rsidP="00101903">
            <w:pPr>
              <w:pStyle w:val="BodyText"/>
              <w:jc w:val="center"/>
              <w:rPr>
                <w:rFonts w:ascii="Calibri" w:hAnsi="Calibri"/>
                <w:sz w:val="20"/>
                <w:szCs w:val="20"/>
              </w:rPr>
            </w:pPr>
            <w:r>
              <w:rPr>
                <w:rFonts w:ascii="Calibri" w:hAnsi="Calibri"/>
                <w:sz w:val="20"/>
                <w:szCs w:val="20"/>
              </w:rPr>
              <w:t>4.</w:t>
            </w:r>
          </w:p>
        </w:tc>
        <w:tc>
          <w:tcPr>
            <w:tcW w:w="2250" w:type="dxa"/>
            <w:tcBorders>
              <w:left w:val="nil"/>
              <w:right w:val="nil"/>
            </w:tcBorders>
          </w:tcPr>
          <w:p w:rsidR="00AD05D9" w:rsidRDefault="00AD05D9" w:rsidP="00101903">
            <w:pPr>
              <w:pStyle w:val="BodyText"/>
              <w:jc w:val="center"/>
              <w:rPr>
                <w:rFonts w:ascii="Calibri" w:hAnsi="Calibri"/>
                <w:sz w:val="20"/>
                <w:szCs w:val="20"/>
              </w:rPr>
            </w:pPr>
            <w:r>
              <w:rPr>
                <w:rFonts w:ascii="Calibri" w:hAnsi="Calibri"/>
                <w:sz w:val="20"/>
                <w:szCs w:val="20"/>
              </w:rPr>
              <w:t>0</w:t>
            </w:r>
            <w:r w:rsidR="00E60A0D">
              <w:rPr>
                <w:rFonts w:ascii="Calibri" w:hAnsi="Calibri"/>
                <w:sz w:val="20"/>
                <w:szCs w:val="20"/>
              </w:rPr>
              <w:t>%-24%</w:t>
            </w:r>
          </w:p>
        </w:tc>
        <w:tc>
          <w:tcPr>
            <w:tcW w:w="2340" w:type="dxa"/>
            <w:tcBorders>
              <w:left w:val="nil"/>
              <w:right w:val="nil"/>
            </w:tcBorders>
          </w:tcPr>
          <w:p w:rsidR="00AD05D9" w:rsidRDefault="00AD05D9" w:rsidP="00E60A0D">
            <w:pPr>
              <w:pStyle w:val="BodyText"/>
              <w:jc w:val="center"/>
              <w:rPr>
                <w:rFonts w:ascii="Calibri" w:hAnsi="Calibri"/>
                <w:sz w:val="20"/>
                <w:szCs w:val="20"/>
              </w:rPr>
            </w:pPr>
            <w:r>
              <w:rPr>
                <w:rFonts w:ascii="Calibri" w:hAnsi="Calibri"/>
                <w:sz w:val="20"/>
                <w:szCs w:val="20"/>
              </w:rPr>
              <w:t xml:space="preserve">Sangat </w:t>
            </w:r>
            <w:r w:rsidR="00E60A0D">
              <w:rPr>
                <w:rFonts w:ascii="Calibri" w:hAnsi="Calibri"/>
                <w:sz w:val="20"/>
                <w:szCs w:val="20"/>
              </w:rPr>
              <w:t>Rendah</w:t>
            </w:r>
          </w:p>
        </w:tc>
      </w:tr>
    </w:tbl>
    <w:p w:rsidR="00036635" w:rsidRPr="00036635" w:rsidRDefault="00036635" w:rsidP="00151730">
      <w:pPr>
        <w:pStyle w:val="IEEEParagraph"/>
        <w:ind w:firstLine="0"/>
        <w:rPr>
          <w:lang w:val="id-ID"/>
        </w:rPr>
      </w:pPr>
    </w:p>
    <w:p w:rsidR="00D26F67" w:rsidRPr="00F0379D" w:rsidRDefault="00D26F67" w:rsidP="001041A4">
      <w:pPr>
        <w:pStyle w:val="SubJudul1"/>
      </w:pPr>
      <w:r w:rsidRPr="00F0379D">
        <w:t>Hasil dan Pembahasan</w:t>
      </w:r>
    </w:p>
    <w:p w:rsidR="00E60A0D" w:rsidRDefault="00E60A0D" w:rsidP="00E60A0D">
      <w:pPr>
        <w:pStyle w:val="BodyText"/>
        <w:jc w:val="both"/>
        <w:rPr>
          <w:rFonts w:ascii="Calibri" w:hAnsi="Calibri"/>
        </w:rPr>
      </w:pPr>
      <w:r w:rsidRPr="00E60A0D">
        <w:rPr>
          <w:rFonts w:ascii="Calibri" w:hAnsi="Calibri"/>
        </w:rPr>
        <w:t xml:space="preserve">Penelitian tindakan kelas (PTK) ini bertujuan untuk meningkatkan </w:t>
      </w:r>
      <w:r>
        <w:rPr>
          <w:rFonts w:ascii="Calibri" w:hAnsi="Calibri"/>
        </w:rPr>
        <w:t>keaktifan</w:t>
      </w:r>
      <w:r w:rsidRPr="00E60A0D">
        <w:rPr>
          <w:rFonts w:ascii="Calibri" w:hAnsi="Calibri"/>
        </w:rPr>
        <w:t xml:space="preserve"> belajar siswa kelas </w:t>
      </w:r>
      <w:r>
        <w:rPr>
          <w:rFonts w:ascii="Calibri" w:hAnsi="Calibri"/>
        </w:rPr>
        <w:t>5</w:t>
      </w:r>
      <w:r w:rsidRPr="00E60A0D">
        <w:rPr>
          <w:rFonts w:ascii="Calibri" w:hAnsi="Calibri"/>
        </w:rPr>
        <w:t xml:space="preserve"> di SDN </w:t>
      </w:r>
      <w:r>
        <w:rPr>
          <w:rFonts w:ascii="Calibri" w:hAnsi="Calibri"/>
        </w:rPr>
        <w:t>Buring Kota Malang</w:t>
      </w:r>
      <w:r w:rsidRPr="00E60A0D">
        <w:rPr>
          <w:rFonts w:ascii="Calibri" w:hAnsi="Calibri"/>
        </w:rPr>
        <w:t xml:space="preserve"> melalui penerapan model pembelajaran kooperatif tipe Team Games Tournament (TGT) yang didukung oleh media pembelajaran </w:t>
      </w:r>
      <w:r w:rsidRPr="00E60A0D">
        <w:rPr>
          <w:rFonts w:ascii="Calibri" w:hAnsi="Calibri"/>
          <w:i/>
        </w:rPr>
        <w:t>Flashcard</w:t>
      </w:r>
      <w:r w:rsidRPr="00E60A0D">
        <w:rPr>
          <w:rFonts w:ascii="Calibri" w:hAnsi="Calibri"/>
        </w:rPr>
        <w:t>. Penelitian ini dilaksanakan dalam beberapa tahap, yaitu pra siklus, siklus I, dan siklus II.</w:t>
      </w:r>
    </w:p>
    <w:p w:rsidR="00E60A0D" w:rsidRDefault="00E60A0D" w:rsidP="00E60A0D">
      <w:pPr>
        <w:pStyle w:val="BodyText"/>
        <w:jc w:val="both"/>
        <w:rPr>
          <w:rFonts w:ascii="Calibri" w:hAnsi="Calibri"/>
        </w:rPr>
      </w:pPr>
    </w:p>
    <w:p w:rsidR="00E60A0D" w:rsidRPr="00E60A0D" w:rsidRDefault="00E60A0D" w:rsidP="00E60A0D">
      <w:pPr>
        <w:pStyle w:val="BodyText"/>
        <w:numPr>
          <w:ilvl w:val="0"/>
          <w:numId w:val="16"/>
        </w:numPr>
        <w:spacing w:line="276" w:lineRule="auto"/>
        <w:jc w:val="both"/>
        <w:rPr>
          <w:rFonts w:ascii="Calibri" w:hAnsi="Calibri"/>
          <w:sz w:val="20"/>
          <w:szCs w:val="20"/>
        </w:rPr>
      </w:pPr>
      <w:r>
        <w:rPr>
          <w:rFonts w:ascii="Calibri" w:hAnsi="Calibri"/>
        </w:rPr>
        <w:t xml:space="preserve">Pra Siklus </w:t>
      </w:r>
    </w:p>
    <w:p w:rsidR="00E60A0D" w:rsidRPr="00E60A0D" w:rsidRDefault="00E60A0D" w:rsidP="00A819CA">
      <w:pPr>
        <w:pStyle w:val="BodyText"/>
        <w:spacing w:line="276" w:lineRule="auto"/>
        <w:ind w:left="720" w:firstLine="720"/>
        <w:jc w:val="both"/>
        <w:rPr>
          <w:rFonts w:ascii="Calibri" w:hAnsi="Calibri"/>
          <w:sz w:val="20"/>
          <w:szCs w:val="20"/>
        </w:rPr>
      </w:pPr>
      <w:r w:rsidRPr="00E60A0D">
        <w:rPr>
          <w:rFonts w:ascii="Calibri" w:hAnsi="Calibri"/>
        </w:rPr>
        <w:t xml:space="preserve">Pada tahap ini, proses pembelajaran dilakukan </w:t>
      </w:r>
      <w:r w:rsidR="008F7581">
        <w:rPr>
          <w:rFonts w:ascii="Calibri" w:hAnsi="Calibri"/>
        </w:rPr>
        <w:t xml:space="preserve">dengan metode ceramah, dan </w:t>
      </w:r>
      <w:r w:rsidRPr="00E60A0D">
        <w:rPr>
          <w:rFonts w:ascii="Calibri" w:hAnsi="Calibri"/>
        </w:rPr>
        <w:t xml:space="preserve">tanya jawab. Guru mengamati keaktifan siswa berdasarkan indikator yang telah dirancang, mengacu pada Sudjana (2010, hlm. 61). Menurut Prasetyo &amp; Abduh (2021) dalam Puspita Sari et al. (2022), keaktifan belajar dapat diukur melalui partisipasi siswa, seperti bertanya, menjawab pertanyaan guru, dan menyelesaikan tugas selama pembelajaran. Hasil observasi menunjukkan bahwa </w:t>
      </w:r>
      <w:r w:rsidR="005D2640">
        <w:rPr>
          <w:rFonts w:ascii="Calibri" w:hAnsi="Calibri"/>
        </w:rPr>
        <w:t>10,3</w:t>
      </w:r>
      <w:r w:rsidRPr="00E60A0D">
        <w:rPr>
          <w:rFonts w:ascii="Calibri" w:hAnsi="Calibri"/>
        </w:rPr>
        <w:t>% keaktifan siswa berada dal</w:t>
      </w:r>
      <w:r w:rsidR="00F3074D">
        <w:rPr>
          <w:rFonts w:ascii="Calibri" w:hAnsi="Calibri"/>
        </w:rPr>
        <w:t xml:space="preserve">am kriteria </w:t>
      </w:r>
      <w:r w:rsidR="005D2640">
        <w:rPr>
          <w:rFonts w:ascii="Calibri" w:hAnsi="Calibri"/>
        </w:rPr>
        <w:t>tinggi</w:t>
      </w:r>
      <w:r w:rsidR="00F3074D">
        <w:rPr>
          <w:rFonts w:ascii="Calibri" w:hAnsi="Calibri"/>
        </w:rPr>
        <w:t xml:space="preserve">, </w:t>
      </w:r>
      <w:r w:rsidR="005D2640">
        <w:rPr>
          <w:rFonts w:ascii="Calibri" w:hAnsi="Calibri"/>
        </w:rPr>
        <w:t>5</w:t>
      </w:r>
      <w:r w:rsidR="005D2640" w:rsidRPr="005D2640">
        <w:rPr>
          <w:rStyle w:val="Emphasis"/>
          <w:rFonts w:ascii="Calibri" w:hAnsi="Calibri"/>
          <w:i w:val="0"/>
        </w:rPr>
        <w:t>8</w:t>
      </w:r>
      <w:r w:rsidR="005D2640" w:rsidRPr="005D2640">
        <w:rPr>
          <w:rFonts w:ascii="Calibri" w:hAnsi="Calibri"/>
          <w:i/>
        </w:rPr>
        <w:t>.</w:t>
      </w:r>
      <w:r w:rsidR="005D2640">
        <w:rPr>
          <w:rFonts w:ascii="Calibri" w:hAnsi="Calibri"/>
        </w:rPr>
        <w:t>6</w:t>
      </w:r>
      <w:r w:rsidRPr="00E60A0D">
        <w:rPr>
          <w:rFonts w:ascii="Calibri" w:hAnsi="Calibri"/>
        </w:rPr>
        <w:t xml:space="preserve">% tergolong dalam kriteria </w:t>
      </w:r>
      <w:r w:rsidR="005D2640">
        <w:rPr>
          <w:rFonts w:ascii="Calibri" w:hAnsi="Calibri"/>
        </w:rPr>
        <w:t>sedang, sementara 31,1% dalam kriteria rendah</w:t>
      </w:r>
      <w:r w:rsidRPr="00E60A0D">
        <w:rPr>
          <w:rFonts w:ascii="Calibri" w:hAnsi="Calibri"/>
        </w:rPr>
        <w:t>.</w:t>
      </w:r>
    </w:p>
    <w:p w:rsidR="00E60A0D" w:rsidRPr="00E60A0D" w:rsidRDefault="00E60A0D" w:rsidP="00E60A0D">
      <w:pPr>
        <w:pStyle w:val="BodyText"/>
        <w:ind w:left="720"/>
        <w:jc w:val="both"/>
        <w:rPr>
          <w:rFonts w:ascii="Calibri" w:hAnsi="Calibri"/>
          <w:sz w:val="20"/>
          <w:szCs w:val="20"/>
        </w:rPr>
      </w:pPr>
    </w:p>
    <w:p w:rsidR="00E60A0D" w:rsidRDefault="00E60A0D" w:rsidP="004339A1">
      <w:pPr>
        <w:pStyle w:val="BodyText"/>
        <w:ind w:left="579"/>
        <w:jc w:val="center"/>
        <w:rPr>
          <w:rFonts w:ascii="Calibri" w:hAnsi="Calibri"/>
          <w:sz w:val="20"/>
          <w:szCs w:val="20"/>
        </w:rPr>
      </w:pPr>
    </w:p>
    <w:p w:rsidR="004339A1" w:rsidRPr="005D2640" w:rsidRDefault="004339A1" w:rsidP="004339A1">
      <w:pPr>
        <w:pStyle w:val="BodyText"/>
        <w:ind w:left="579"/>
        <w:jc w:val="center"/>
        <w:rPr>
          <w:rFonts w:ascii="Calibri" w:hAnsi="Calibri"/>
          <w:b/>
          <w:sz w:val="20"/>
          <w:szCs w:val="20"/>
        </w:rPr>
      </w:pPr>
      <w:r w:rsidRPr="005D2640">
        <w:rPr>
          <w:rFonts w:ascii="Calibri" w:hAnsi="Calibri"/>
          <w:b/>
          <w:sz w:val="20"/>
          <w:szCs w:val="20"/>
        </w:rPr>
        <w:t>Tabel</w:t>
      </w:r>
      <w:r w:rsidRPr="005D2640">
        <w:rPr>
          <w:rFonts w:ascii="Calibri" w:hAnsi="Calibri"/>
          <w:b/>
          <w:spacing w:val="58"/>
          <w:sz w:val="20"/>
          <w:szCs w:val="20"/>
        </w:rPr>
        <w:t xml:space="preserve"> </w:t>
      </w:r>
      <w:r w:rsidRPr="005D2640">
        <w:rPr>
          <w:rFonts w:ascii="Calibri" w:hAnsi="Calibri"/>
          <w:b/>
          <w:sz w:val="20"/>
          <w:szCs w:val="20"/>
        </w:rPr>
        <w:t>2.</w:t>
      </w:r>
      <w:r w:rsidRPr="005D2640">
        <w:rPr>
          <w:rFonts w:ascii="Calibri" w:hAnsi="Calibri"/>
          <w:b/>
          <w:spacing w:val="-1"/>
          <w:sz w:val="20"/>
          <w:szCs w:val="20"/>
        </w:rPr>
        <w:t xml:space="preserve"> </w:t>
      </w:r>
      <w:r w:rsidR="008F7581" w:rsidRPr="005D2640">
        <w:rPr>
          <w:rFonts w:ascii="Calibri" w:hAnsi="Calibri"/>
          <w:b/>
          <w:sz w:val="20"/>
          <w:szCs w:val="20"/>
        </w:rPr>
        <w:t>Presentase Keaktifan Pra Siklus</w:t>
      </w:r>
    </w:p>
    <w:tbl>
      <w:tblPr>
        <w:tblStyle w:val="TableGrid"/>
        <w:tblW w:w="0" w:type="auto"/>
        <w:tblInd w:w="1995" w:type="dxa"/>
        <w:tblLook w:val="04A0" w:firstRow="1" w:lastRow="0" w:firstColumn="1" w:lastColumn="0" w:noHBand="0" w:noVBand="1"/>
      </w:tblPr>
      <w:tblGrid>
        <w:gridCol w:w="1139"/>
        <w:gridCol w:w="1966"/>
        <w:gridCol w:w="1470"/>
        <w:gridCol w:w="1710"/>
      </w:tblGrid>
      <w:tr w:rsidR="008F7581" w:rsidTr="008F7581">
        <w:tc>
          <w:tcPr>
            <w:tcW w:w="1139" w:type="dxa"/>
            <w:vMerge w:val="restart"/>
            <w:tcBorders>
              <w:top w:val="single" w:sz="4" w:space="0" w:color="auto"/>
              <w:left w:val="nil"/>
              <w:right w:val="nil"/>
            </w:tcBorders>
          </w:tcPr>
          <w:p w:rsidR="008F7581" w:rsidRDefault="008F7581" w:rsidP="00AA7388">
            <w:pPr>
              <w:pStyle w:val="BodyText"/>
              <w:jc w:val="center"/>
              <w:rPr>
                <w:rFonts w:ascii="Calibri" w:hAnsi="Calibri"/>
                <w:sz w:val="20"/>
                <w:szCs w:val="20"/>
              </w:rPr>
            </w:pPr>
            <w:r>
              <w:rPr>
                <w:rFonts w:ascii="Calibri" w:hAnsi="Calibri"/>
                <w:sz w:val="20"/>
                <w:szCs w:val="20"/>
              </w:rPr>
              <w:t>No</w:t>
            </w:r>
          </w:p>
        </w:tc>
        <w:tc>
          <w:tcPr>
            <w:tcW w:w="1966" w:type="dxa"/>
            <w:vMerge w:val="restart"/>
            <w:tcBorders>
              <w:top w:val="single" w:sz="4" w:space="0" w:color="auto"/>
              <w:left w:val="nil"/>
              <w:right w:val="nil"/>
            </w:tcBorders>
          </w:tcPr>
          <w:p w:rsidR="008F7581" w:rsidRDefault="008F7581" w:rsidP="00AA7388">
            <w:pPr>
              <w:pStyle w:val="BodyText"/>
              <w:jc w:val="center"/>
              <w:rPr>
                <w:rFonts w:ascii="Calibri" w:hAnsi="Calibri"/>
                <w:sz w:val="20"/>
                <w:szCs w:val="20"/>
              </w:rPr>
            </w:pPr>
            <w:r>
              <w:rPr>
                <w:rFonts w:ascii="Calibri" w:hAnsi="Calibri"/>
                <w:sz w:val="20"/>
                <w:szCs w:val="20"/>
              </w:rPr>
              <w:t>Kriteria Keaktifan Belajar</w:t>
            </w:r>
          </w:p>
        </w:tc>
        <w:tc>
          <w:tcPr>
            <w:tcW w:w="3180" w:type="dxa"/>
            <w:gridSpan w:val="2"/>
            <w:tcBorders>
              <w:top w:val="single" w:sz="4" w:space="0" w:color="auto"/>
              <w:left w:val="nil"/>
              <w:bottom w:val="single" w:sz="4" w:space="0" w:color="auto"/>
              <w:right w:val="nil"/>
            </w:tcBorders>
          </w:tcPr>
          <w:p w:rsidR="008F7581" w:rsidRDefault="008F7581" w:rsidP="004C57BF">
            <w:pPr>
              <w:pStyle w:val="BodyText"/>
              <w:jc w:val="center"/>
              <w:rPr>
                <w:rFonts w:ascii="Calibri" w:hAnsi="Calibri"/>
                <w:sz w:val="20"/>
                <w:szCs w:val="20"/>
              </w:rPr>
            </w:pPr>
            <w:r>
              <w:rPr>
                <w:rFonts w:ascii="Calibri" w:hAnsi="Calibri"/>
                <w:sz w:val="20"/>
                <w:szCs w:val="20"/>
              </w:rPr>
              <w:t xml:space="preserve">Total </w:t>
            </w:r>
            <w:r w:rsidR="004C57BF">
              <w:rPr>
                <w:rFonts w:ascii="Calibri" w:hAnsi="Calibri"/>
                <w:sz w:val="20"/>
                <w:szCs w:val="20"/>
              </w:rPr>
              <w:t>Pra Siklus</w:t>
            </w:r>
          </w:p>
        </w:tc>
      </w:tr>
      <w:tr w:rsidR="008F7581" w:rsidTr="008F7581">
        <w:tc>
          <w:tcPr>
            <w:tcW w:w="1139" w:type="dxa"/>
            <w:vMerge/>
            <w:tcBorders>
              <w:left w:val="nil"/>
              <w:bottom w:val="single" w:sz="4" w:space="0" w:color="auto"/>
              <w:right w:val="nil"/>
            </w:tcBorders>
          </w:tcPr>
          <w:p w:rsidR="008F7581" w:rsidRDefault="008F7581" w:rsidP="00AA7388">
            <w:pPr>
              <w:pStyle w:val="BodyText"/>
              <w:jc w:val="center"/>
              <w:rPr>
                <w:rFonts w:ascii="Calibri" w:hAnsi="Calibri"/>
                <w:sz w:val="20"/>
                <w:szCs w:val="20"/>
              </w:rPr>
            </w:pPr>
          </w:p>
        </w:tc>
        <w:tc>
          <w:tcPr>
            <w:tcW w:w="1966" w:type="dxa"/>
            <w:vMerge/>
            <w:tcBorders>
              <w:left w:val="nil"/>
              <w:bottom w:val="single" w:sz="4" w:space="0" w:color="auto"/>
              <w:right w:val="nil"/>
            </w:tcBorders>
          </w:tcPr>
          <w:p w:rsidR="008F7581" w:rsidRDefault="008F7581" w:rsidP="00AA7388">
            <w:pPr>
              <w:pStyle w:val="BodyText"/>
              <w:jc w:val="center"/>
              <w:rPr>
                <w:rFonts w:ascii="Calibri" w:hAnsi="Calibri"/>
                <w:sz w:val="20"/>
                <w:szCs w:val="20"/>
              </w:rPr>
            </w:pPr>
          </w:p>
        </w:tc>
        <w:tc>
          <w:tcPr>
            <w:tcW w:w="3180" w:type="dxa"/>
            <w:gridSpan w:val="2"/>
            <w:tcBorders>
              <w:top w:val="single" w:sz="4" w:space="0" w:color="auto"/>
              <w:left w:val="nil"/>
              <w:bottom w:val="single" w:sz="4" w:space="0" w:color="auto"/>
              <w:right w:val="nil"/>
            </w:tcBorders>
          </w:tcPr>
          <w:p w:rsidR="008F7581" w:rsidRDefault="008F7581" w:rsidP="008F7581">
            <w:pPr>
              <w:pStyle w:val="BodyText"/>
              <w:tabs>
                <w:tab w:val="left" w:pos="270"/>
                <w:tab w:val="left" w:pos="2145"/>
              </w:tabs>
              <w:rPr>
                <w:rFonts w:ascii="Calibri" w:hAnsi="Calibri"/>
                <w:sz w:val="20"/>
                <w:szCs w:val="20"/>
              </w:rPr>
            </w:pPr>
            <w:r>
              <w:rPr>
                <w:rFonts w:ascii="Calibri" w:hAnsi="Calibri"/>
                <w:sz w:val="20"/>
                <w:szCs w:val="20"/>
              </w:rPr>
              <w:tab/>
              <w:t xml:space="preserve">      F</w:t>
            </w:r>
            <w:r>
              <w:rPr>
                <w:rFonts w:ascii="Calibri" w:hAnsi="Calibri"/>
                <w:sz w:val="20"/>
                <w:szCs w:val="20"/>
              </w:rPr>
              <w:tab/>
              <w:t>%</w:t>
            </w:r>
          </w:p>
        </w:tc>
      </w:tr>
      <w:tr w:rsidR="008F7581" w:rsidTr="008F7581">
        <w:tc>
          <w:tcPr>
            <w:tcW w:w="1139" w:type="dxa"/>
            <w:tcBorders>
              <w:top w:val="single" w:sz="4" w:space="0" w:color="auto"/>
              <w:left w:val="nil"/>
              <w:right w:val="nil"/>
            </w:tcBorders>
          </w:tcPr>
          <w:p w:rsidR="008F7581" w:rsidRDefault="008F7581" w:rsidP="00AA7388">
            <w:pPr>
              <w:pStyle w:val="BodyText"/>
              <w:jc w:val="center"/>
              <w:rPr>
                <w:rFonts w:ascii="Calibri" w:hAnsi="Calibri"/>
                <w:sz w:val="20"/>
                <w:szCs w:val="20"/>
              </w:rPr>
            </w:pPr>
            <w:r>
              <w:rPr>
                <w:rFonts w:ascii="Calibri" w:hAnsi="Calibri"/>
                <w:sz w:val="20"/>
                <w:szCs w:val="20"/>
              </w:rPr>
              <w:t>1.</w:t>
            </w:r>
          </w:p>
        </w:tc>
        <w:tc>
          <w:tcPr>
            <w:tcW w:w="1966" w:type="dxa"/>
            <w:tcBorders>
              <w:top w:val="single" w:sz="4" w:space="0" w:color="auto"/>
              <w:left w:val="nil"/>
              <w:right w:val="nil"/>
            </w:tcBorders>
          </w:tcPr>
          <w:p w:rsidR="008F7581" w:rsidRDefault="004B6571" w:rsidP="00AA7388">
            <w:pPr>
              <w:pStyle w:val="BodyText"/>
              <w:jc w:val="center"/>
              <w:rPr>
                <w:rFonts w:ascii="Calibri" w:hAnsi="Calibri"/>
                <w:sz w:val="20"/>
                <w:szCs w:val="20"/>
              </w:rPr>
            </w:pPr>
            <w:r>
              <w:rPr>
                <w:rFonts w:ascii="Calibri" w:hAnsi="Calibri"/>
                <w:sz w:val="20"/>
                <w:szCs w:val="20"/>
              </w:rPr>
              <w:t>Tinggi</w:t>
            </w:r>
          </w:p>
        </w:tc>
        <w:tc>
          <w:tcPr>
            <w:tcW w:w="1470" w:type="dxa"/>
            <w:tcBorders>
              <w:top w:val="single" w:sz="4" w:space="0" w:color="auto"/>
              <w:left w:val="nil"/>
              <w:right w:val="nil"/>
            </w:tcBorders>
          </w:tcPr>
          <w:p w:rsidR="008F7581" w:rsidRDefault="005D2640" w:rsidP="00AA7388">
            <w:pPr>
              <w:pStyle w:val="BodyText"/>
              <w:jc w:val="center"/>
              <w:rPr>
                <w:rFonts w:ascii="Calibri" w:hAnsi="Calibri"/>
                <w:sz w:val="20"/>
                <w:szCs w:val="20"/>
              </w:rPr>
            </w:pPr>
            <w:r>
              <w:rPr>
                <w:rFonts w:ascii="Calibri" w:hAnsi="Calibri"/>
                <w:sz w:val="20"/>
                <w:szCs w:val="20"/>
              </w:rPr>
              <w:t>3</w:t>
            </w:r>
          </w:p>
        </w:tc>
        <w:tc>
          <w:tcPr>
            <w:tcW w:w="1710" w:type="dxa"/>
            <w:tcBorders>
              <w:top w:val="single" w:sz="4" w:space="0" w:color="auto"/>
              <w:left w:val="nil"/>
              <w:right w:val="nil"/>
            </w:tcBorders>
          </w:tcPr>
          <w:p w:rsidR="008F7581" w:rsidRDefault="005D2640" w:rsidP="005D2640">
            <w:pPr>
              <w:pStyle w:val="BodyText"/>
              <w:tabs>
                <w:tab w:val="left" w:pos="615"/>
                <w:tab w:val="center" w:pos="747"/>
              </w:tabs>
              <w:rPr>
                <w:rFonts w:ascii="Calibri" w:hAnsi="Calibri"/>
                <w:sz w:val="20"/>
                <w:szCs w:val="20"/>
              </w:rPr>
            </w:pPr>
            <w:r>
              <w:rPr>
                <w:rFonts w:ascii="Calibri" w:hAnsi="Calibri"/>
                <w:sz w:val="20"/>
                <w:szCs w:val="20"/>
              </w:rPr>
              <w:tab/>
              <w:t>1</w:t>
            </w:r>
            <w:r>
              <w:rPr>
                <w:rFonts w:ascii="Calibri" w:hAnsi="Calibri"/>
                <w:sz w:val="20"/>
                <w:szCs w:val="20"/>
              </w:rPr>
              <w:tab/>
            </w:r>
            <w:r w:rsidR="006B6A5B">
              <w:rPr>
                <w:rFonts w:ascii="Calibri" w:hAnsi="Calibri"/>
                <w:sz w:val="20"/>
                <w:szCs w:val="20"/>
              </w:rPr>
              <w:t>0</w:t>
            </w:r>
            <w:r>
              <w:rPr>
                <w:rFonts w:ascii="Calibri" w:hAnsi="Calibri"/>
                <w:sz w:val="20"/>
                <w:szCs w:val="20"/>
              </w:rPr>
              <w:t>,3</w:t>
            </w:r>
            <w:r w:rsidR="006B6A5B">
              <w:rPr>
                <w:rFonts w:ascii="Calibri" w:hAnsi="Calibri"/>
                <w:sz w:val="20"/>
                <w:szCs w:val="20"/>
              </w:rPr>
              <w:t>%</w:t>
            </w:r>
          </w:p>
        </w:tc>
      </w:tr>
      <w:tr w:rsidR="008F7581" w:rsidTr="008F7581">
        <w:tc>
          <w:tcPr>
            <w:tcW w:w="1139" w:type="dxa"/>
            <w:tcBorders>
              <w:left w:val="nil"/>
              <w:right w:val="nil"/>
            </w:tcBorders>
          </w:tcPr>
          <w:p w:rsidR="008F7581" w:rsidRDefault="008F7581" w:rsidP="00AA7388">
            <w:pPr>
              <w:pStyle w:val="BodyText"/>
              <w:jc w:val="center"/>
              <w:rPr>
                <w:rFonts w:ascii="Calibri" w:hAnsi="Calibri"/>
                <w:sz w:val="20"/>
                <w:szCs w:val="20"/>
              </w:rPr>
            </w:pPr>
            <w:r>
              <w:rPr>
                <w:rFonts w:ascii="Calibri" w:hAnsi="Calibri"/>
                <w:sz w:val="20"/>
                <w:szCs w:val="20"/>
              </w:rPr>
              <w:lastRenderedPageBreak/>
              <w:t>2.</w:t>
            </w:r>
          </w:p>
        </w:tc>
        <w:tc>
          <w:tcPr>
            <w:tcW w:w="1966" w:type="dxa"/>
            <w:tcBorders>
              <w:left w:val="nil"/>
              <w:right w:val="nil"/>
            </w:tcBorders>
          </w:tcPr>
          <w:p w:rsidR="008F7581" w:rsidRDefault="004B6571" w:rsidP="00AA7388">
            <w:pPr>
              <w:pStyle w:val="BodyText"/>
              <w:jc w:val="center"/>
              <w:rPr>
                <w:rFonts w:ascii="Calibri" w:hAnsi="Calibri"/>
                <w:sz w:val="20"/>
                <w:szCs w:val="20"/>
              </w:rPr>
            </w:pPr>
            <w:r>
              <w:rPr>
                <w:rFonts w:ascii="Calibri" w:hAnsi="Calibri"/>
                <w:sz w:val="20"/>
                <w:szCs w:val="20"/>
              </w:rPr>
              <w:t>Sedang</w:t>
            </w:r>
          </w:p>
        </w:tc>
        <w:tc>
          <w:tcPr>
            <w:tcW w:w="1470" w:type="dxa"/>
            <w:tcBorders>
              <w:left w:val="nil"/>
              <w:right w:val="nil"/>
            </w:tcBorders>
          </w:tcPr>
          <w:p w:rsidR="008F7581" w:rsidRDefault="005D2640" w:rsidP="00AA7388">
            <w:pPr>
              <w:pStyle w:val="BodyText"/>
              <w:jc w:val="center"/>
              <w:rPr>
                <w:rFonts w:ascii="Calibri" w:hAnsi="Calibri"/>
                <w:sz w:val="20"/>
                <w:szCs w:val="20"/>
              </w:rPr>
            </w:pPr>
            <w:r>
              <w:rPr>
                <w:rFonts w:ascii="Calibri" w:hAnsi="Calibri"/>
                <w:sz w:val="20"/>
                <w:szCs w:val="20"/>
              </w:rPr>
              <w:t>17</w:t>
            </w:r>
          </w:p>
        </w:tc>
        <w:tc>
          <w:tcPr>
            <w:tcW w:w="1710" w:type="dxa"/>
            <w:tcBorders>
              <w:left w:val="nil"/>
              <w:right w:val="nil"/>
            </w:tcBorders>
          </w:tcPr>
          <w:p w:rsidR="008F7581" w:rsidRDefault="005D2640" w:rsidP="00AA7388">
            <w:pPr>
              <w:pStyle w:val="BodyText"/>
              <w:jc w:val="center"/>
              <w:rPr>
                <w:rFonts w:ascii="Calibri" w:hAnsi="Calibri"/>
                <w:sz w:val="20"/>
                <w:szCs w:val="20"/>
              </w:rPr>
            </w:pPr>
            <w:r>
              <w:rPr>
                <w:rFonts w:ascii="Calibri" w:hAnsi="Calibri"/>
                <w:sz w:val="20"/>
                <w:szCs w:val="20"/>
              </w:rPr>
              <w:t xml:space="preserve">      5</w:t>
            </w:r>
            <w:r w:rsidR="006B6A5B" w:rsidRPr="006B6A5B">
              <w:rPr>
                <w:rStyle w:val="Emphasis"/>
                <w:rFonts w:ascii="Calibri" w:hAnsi="Calibri"/>
                <w:i w:val="0"/>
                <w:sz w:val="20"/>
                <w:szCs w:val="20"/>
              </w:rPr>
              <w:t>8</w:t>
            </w:r>
            <w:r>
              <w:rPr>
                <w:rStyle w:val="Emphasis"/>
                <w:rFonts w:ascii="Calibri" w:hAnsi="Calibri"/>
                <w:i w:val="0"/>
                <w:sz w:val="20"/>
                <w:szCs w:val="20"/>
              </w:rPr>
              <w:t>,6</w:t>
            </w:r>
            <w:r w:rsidR="006B6A5B">
              <w:rPr>
                <w:rStyle w:val="Emphasis"/>
                <w:rFonts w:ascii="Calibri" w:hAnsi="Calibri"/>
                <w:i w:val="0"/>
                <w:sz w:val="20"/>
                <w:szCs w:val="20"/>
              </w:rPr>
              <w:t>%</w:t>
            </w:r>
          </w:p>
        </w:tc>
      </w:tr>
      <w:tr w:rsidR="008F7581" w:rsidTr="008F7581">
        <w:tc>
          <w:tcPr>
            <w:tcW w:w="1139" w:type="dxa"/>
            <w:tcBorders>
              <w:left w:val="nil"/>
              <w:right w:val="nil"/>
            </w:tcBorders>
          </w:tcPr>
          <w:p w:rsidR="008F7581" w:rsidRDefault="008F7581" w:rsidP="00AA7388">
            <w:pPr>
              <w:pStyle w:val="BodyText"/>
              <w:jc w:val="center"/>
              <w:rPr>
                <w:rFonts w:ascii="Calibri" w:hAnsi="Calibri"/>
                <w:sz w:val="20"/>
                <w:szCs w:val="20"/>
              </w:rPr>
            </w:pPr>
            <w:r>
              <w:rPr>
                <w:rFonts w:ascii="Calibri" w:hAnsi="Calibri"/>
                <w:sz w:val="20"/>
                <w:szCs w:val="20"/>
              </w:rPr>
              <w:t>3.</w:t>
            </w:r>
          </w:p>
        </w:tc>
        <w:tc>
          <w:tcPr>
            <w:tcW w:w="1966" w:type="dxa"/>
            <w:tcBorders>
              <w:left w:val="nil"/>
              <w:right w:val="nil"/>
            </w:tcBorders>
          </w:tcPr>
          <w:p w:rsidR="008F7581" w:rsidRPr="007C4BF3" w:rsidRDefault="004B6571" w:rsidP="00AA7388">
            <w:pPr>
              <w:pStyle w:val="BodyText"/>
              <w:jc w:val="center"/>
              <w:rPr>
                <w:rFonts w:ascii="Calibri" w:hAnsi="Calibri"/>
                <w:sz w:val="20"/>
                <w:szCs w:val="20"/>
              </w:rPr>
            </w:pPr>
            <w:r>
              <w:rPr>
                <w:rFonts w:ascii="Calibri" w:hAnsi="Calibri"/>
                <w:sz w:val="20"/>
                <w:szCs w:val="20"/>
              </w:rPr>
              <w:t>Rendah</w:t>
            </w:r>
          </w:p>
        </w:tc>
        <w:tc>
          <w:tcPr>
            <w:tcW w:w="1470" w:type="dxa"/>
            <w:tcBorders>
              <w:left w:val="nil"/>
              <w:right w:val="nil"/>
            </w:tcBorders>
          </w:tcPr>
          <w:p w:rsidR="008F7581" w:rsidRPr="007C4BF3" w:rsidRDefault="006B6A5B" w:rsidP="00AA7388">
            <w:pPr>
              <w:pStyle w:val="BodyText"/>
              <w:jc w:val="center"/>
              <w:rPr>
                <w:rFonts w:ascii="Calibri" w:hAnsi="Calibri"/>
                <w:sz w:val="20"/>
                <w:szCs w:val="20"/>
              </w:rPr>
            </w:pPr>
            <w:r>
              <w:rPr>
                <w:rFonts w:ascii="Calibri" w:hAnsi="Calibri"/>
                <w:sz w:val="20"/>
                <w:szCs w:val="20"/>
              </w:rPr>
              <w:t>9</w:t>
            </w:r>
          </w:p>
        </w:tc>
        <w:tc>
          <w:tcPr>
            <w:tcW w:w="1710" w:type="dxa"/>
            <w:tcBorders>
              <w:left w:val="nil"/>
              <w:right w:val="nil"/>
            </w:tcBorders>
          </w:tcPr>
          <w:p w:rsidR="008F7581" w:rsidRPr="007C4BF3" w:rsidRDefault="005D2640" w:rsidP="00AA7388">
            <w:pPr>
              <w:pStyle w:val="BodyText"/>
              <w:jc w:val="center"/>
              <w:rPr>
                <w:rFonts w:ascii="Calibri" w:hAnsi="Calibri"/>
                <w:sz w:val="20"/>
                <w:szCs w:val="20"/>
              </w:rPr>
            </w:pPr>
            <w:r>
              <w:rPr>
                <w:rFonts w:ascii="Calibri" w:hAnsi="Calibri"/>
                <w:sz w:val="20"/>
                <w:szCs w:val="20"/>
              </w:rPr>
              <w:t xml:space="preserve">       </w:t>
            </w:r>
            <w:r w:rsidR="006B6A5B">
              <w:rPr>
                <w:rFonts w:ascii="Calibri" w:hAnsi="Calibri"/>
                <w:sz w:val="20"/>
                <w:szCs w:val="20"/>
              </w:rPr>
              <w:t>31</w:t>
            </w:r>
            <w:r w:rsidR="00F3074D">
              <w:rPr>
                <w:rFonts w:ascii="Calibri" w:hAnsi="Calibri"/>
                <w:sz w:val="20"/>
                <w:szCs w:val="20"/>
              </w:rPr>
              <w:t>,1</w:t>
            </w:r>
            <w:r w:rsidR="006B6A5B">
              <w:rPr>
                <w:rFonts w:ascii="Calibri" w:hAnsi="Calibri"/>
                <w:sz w:val="20"/>
                <w:szCs w:val="20"/>
              </w:rPr>
              <w:t>%</w:t>
            </w:r>
          </w:p>
        </w:tc>
      </w:tr>
      <w:tr w:rsidR="008F7581" w:rsidTr="008F7581">
        <w:tc>
          <w:tcPr>
            <w:tcW w:w="1139" w:type="dxa"/>
            <w:tcBorders>
              <w:left w:val="nil"/>
              <w:right w:val="nil"/>
            </w:tcBorders>
          </w:tcPr>
          <w:p w:rsidR="008F7581" w:rsidRPr="00F0379D" w:rsidRDefault="008F7581" w:rsidP="00AA7388">
            <w:pPr>
              <w:pStyle w:val="BodyText"/>
              <w:jc w:val="center"/>
              <w:rPr>
                <w:rFonts w:ascii="Calibri" w:hAnsi="Calibri"/>
                <w:sz w:val="20"/>
                <w:szCs w:val="20"/>
              </w:rPr>
            </w:pPr>
            <w:r>
              <w:rPr>
                <w:rFonts w:ascii="Calibri" w:hAnsi="Calibri"/>
                <w:sz w:val="20"/>
                <w:szCs w:val="20"/>
              </w:rPr>
              <w:t>4.</w:t>
            </w:r>
          </w:p>
        </w:tc>
        <w:tc>
          <w:tcPr>
            <w:tcW w:w="1966" w:type="dxa"/>
            <w:tcBorders>
              <w:left w:val="nil"/>
              <w:right w:val="nil"/>
            </w:tcBorders>
          </w:tcPr>
          <w:p w:rsidR="008F7581" w:rsidRDefault="004B6571" w:rsidP="00AA7388">
            <w:pPr>
              <w:pStyle w:val="BodyText"/>
              <w:jc w:val="center"/>
              <w:rPr>
                <w:rFonts w:ascii="Calibri" w:hAnsi="Calibri"/>
                <w:sz w:val="20"/>
                <w:szCs w:val="20"/>
              </w:rPr>
            </w:pPr>
            <w:r>
              <w:rPr>
                <w:rFonts w:ascii="Calibri" w:hAnsi="Calibri"/>
                <w:sz w:val="20"/>
                <w:szCs w:val="20"/>
              </w:rPr>
              <w:t>Sangat Rendah</w:t>
            </w:r>
          </w:p>
        </w:tc>
        <w:tc>
          <w:tcPr>
            <w:tcW w:w="1470" w:type="dxa"/>
            <w:tcBorders>
              <w:left w:val="nil"/>
              <w:right w:val="nil"/>
            </w:tcBorders>
          </w:tcPr>
          <w:p w:rsidR="008F7581" w:rsidRDefault="006B6A5B" w:rsidP="00AA7388">
            <w:pPr>
              <w:pStyle w:val="BodyText"/>
              <w:jc w:val="center"/>
              <w:rPr>
                <w:rFonts w:ascii="Calibri" w:hAnsi="Calibri"/>
                <w:sz w:val="20"/>
                <w:szCs w:val="20"/>
              </w:rPr>
            </w:pPr>
            <w:r>
              <w:rPr>
                <w:rFonts w:ascii="Calibri" w:hAnsi="Calibri"/>
                <w:sz w:val="20"/>
                <w:szCs w:val="20"/>
              </w:rPr>
              <w:t>0</w:t>
            </w:r>
          </w:p>
        </w:tc>
        <w:tc>
          <w:tcPr>
            <w:tcW w:w="1710" w:type="dxa"/>
            <w:tcBorders>
              <w:left w:val="nil"/>
              <w:right w:val="nil"/>
            </w:tcBorders>
          </w:tcPr>
          <w:p w:rsidR="008F7581" w:rsidRDefault="005D2640" w:rsidP="00AA7388">
            <w:pPr>
              <w:pStyle w:val="BodyText"/>
              <w:jc w:val="center"/>
              <w:rPr>
                <w:rFonts w:ascii="Calibri" w:hAnsi="Calibri"/>
                <w:sz w:val="20"/>
                <w:szCs w:val="20"/>
              </w:rPr>
            </w:pPr>
            <w:r>
              <w:rPr>
                <w:rFonts w:ascii="Calibri" w:hAnsi="Calibri"/>
                <w:sz w:val="20"/>
                <w:szCs w:val="20"/>
              </w:rPr>
              <w:t xml:space="preserve">   </w:t>
            </w:r>
            <w:r w:rsidR="006B6A5B">
              <w:rPr>
                <w:rFonts w:ascii="Calibri" w:hAnsi="Calibri"/>
                <w:sz w:val="20"/>
                <w:szCs w:val="20"/>
              </w:rPr>
              <w:t>0%</w:t>
            </w:r>
          </w:p>
        </w:tc>
      </w:tr>
    </w:tbl>
    <w:p w:rsidR="004339A1" w:rsidRPr="006516C9" w:rsidRDefault="004339A1" w:rsidP="001041A4">
      <w:pPr>
        <w:pStyle w:val="SubJudul1"/>
        <w:jc w:val="both"/>
        <w:rPr>
          <w:rFonts w:cs="Calibri"/>
          <w:b w:val="0"/>
          <w:color w:val="FF0000"/>
          <w:szCs w:val="24"/>
          <w:shd w:val="clear" w:color="auto" w:fill="FFFFFF"/>
        </w:rPr>
      </w:pPr>
    </w:p>
    <w:p w:rsidR="006B6A5B" w:rsidRDefault="006B6A5B" w:rsidP="00A819CA">
      <w:pPr>
        <w:pStyle w:val="SubJudul1"/>
        <w:spacing w:line="276" w:lineRule="auto"/>
        <w:ind w:left="720" w:firstLine="720"/>
        <w:jc w:val="both"/>
        <w:rPr>
          <w:b w:val="0"/>
        </w:rPr>
      </w:pPr>
      <w:r w:rsidRPr="006B6A5B">
        <w:rPr>
          <w:b w:val="0"/>
        </w:rPr>
        <w:t xml:space="preserve">Berdasarkan hasil observasi dan perhitungan persentase, dapat dilihat bahwa tingkat keaktifan belajar siswa berada pada kategori </w:t>
      </w:r>
      <w:r w:rsidR="005D2640">
        <w:rPr>
          <w:b w:val="0"/>
        </w:rPr>
        <w:t xml:space="preserve">tinggi, </w:t>
      </w:r>
      <w:r w:rsidRPr="006B6A5B">
        <w:rPr>
          <w:b w:val="0"/>
        </w:rPr>
        <w:t>sedang dan rendah. Ini terjadi karena proses pembelajaran hanya melibatkan guru yang menyampaikan informasi diikuti dengan tanya jawab, sehingga pembelajaran terasa kurang menarik. Menurut Rikawati &amp; Sitinjak (2020), keaktifan siswa bisa meningkat jika proses pembelajarannya lebih menarik, sehingga siswa menjadi lebih antusias.</w:t>
      </w:r>
    </w:p>
    <w:p w:rsidR="00A819CA" w:rsidRDefault="00A819CA" w:rsidP="00A819CA">
      <w:pPr>
        <w:pStyle w:val="SubJudul1"/>
        <w:spacing w:line="276" w:lineRule="auto"/>
        <w:jc w:val="both"/>
        <w:rPr>
          <w:b w:val="0"/>
        </w:rPr>
      </w:pPr>
    </w:p>
    <w:p w:rsidR="00A819CA" w:rsidRDefault="00A819CA" w:rsidP="00A819CA">
      <w:pPr>
        <w:pStyle w:val="SubJudul1"/>
        <w:numPr>
          <w:ilvl w:val="0"/>
          <w:numId w:val="16"/>
        </w:numPr>
        <w:spacing w:line="276" w:lineRule="auto"/>
        <w:jc w:val="both"/>
        <w:rPr>
          <w:b w:val="0"/>
        </w:rPr>
      </w:pPr>
      <w:r>
        <w:rPr>
          <w:b w:val="0"/>
        </w:rPr>
        <w:t>Siklus 1</w:t>
      </w:r>
    </w:p>
    <w:p w:rsidR="006900CB" w:rsidRDefault="00A819CA" w:rsidP="006900CB">
      <w:pPr>
        <w:pStyle w:val="SubJudul1"/>
        <w:spacing w:line="276" w:lineRule="auto"/>
        <w:ind w:left="720" w:firstLine="720"/>
        <w:jc w:val="both"/>
        <w:rPr>
          <w:b w:val="0"/>
        </w:rPr>
      </w:pPr>
      <w:r w:rsidRPr="00A819CA">
        <w:rPr>
          <w:b w:val="0"/>
        </w:rPr>
        <w:t>Berdasarkan hasil observasi pada tahap pra siklus, langkah berikutnya adalah melakukan Focus Group Discussion (FGD) untuk merefleksikan hasil observasi tersebut dan merencanakan tindakan yang dapat meningkatkan</w:t>
      </w:r>
      <w:r>
        <w:rPr>
          <w:b w:val="0"/>
        </w:rPr>
        <w:t xml:space="preserve"> keaktifan belajar siswa kelas 5</w:t>
      </w:r>
      <w:r w:rsidRPr="00A819CA">
        <w:rPr>
          <w:b w:val="0"/>
        </w:rPr>
        <w:t xml:space="preserve"> dalam mata pelajaran Pendidikan Pancasila. Peserta dalam diskusi ini meliputi dosen pembimbing lapangan, guru pamong, dan peneliti.</w:t>
      </w:r>
    </w:p>
    <w:p w:rsidR="00A819CA" w:rsidRDefault="00A819CA" w:rsidP="00A819CA">
      <w:pPr>
        <w:pStyle w:val="SubJudul1"/>
        <w:spacing w:line="276" w:lineRule="auto"/>
        <w:ind w:left="720" w:firstLine="720"/>
        <w:jc w:val="both"/>
        <w:rPr>
          <w:b w:val="0"/>
        </w:rPr>
      </w:pPr>
      <w:r w:rsidRPr="00A819CA">
        <w:rPr>
          <w:b w:val="0"/>
        </w:rPr>
        <w:t>Berdasarkan hasil Focus Group Discussion (FGD) diputuskan untuk menerapkan model pembelajaran kolaboratif gaya Team Game Tournament (TGT) sebagai langkah untuk mengatasi permasalahan rendahnya tingkat aktivitas belajar siswa. Kesepakatan tersebut sejalan dengan pandangan Yunita dan Tristiantari (2019) yang meyakini bahwa model TGT dapat meningkatkan aktivitas siswa dan meningkatkan interaksi dan kolaborasi antara siswa dengan siswa lain atau antara siswa dengan guru. Utami dkk. (2014) juga mengemukakan agar model pembelajaran TGT dapat mencakup aktivitas seluruh siswa.</w:t>
      </w:r>
      <w:r>
        <w:rPr>
          <w:b w:val="0"/>
        </w:rPr>
        <w:t xml:space="preserve"> Sehingga </w:t>
      </w:r>
      <w:r w:rsidRPr="00A819CA">
        <w:rPr>
          <w:b w:val="0"/>
        </w:rPr>
        <w:t>dapat</w:t>
      </w:r>
      <w:r w:rsidRPr="00A819CA">
        <w:rPr>
          <w:b w:val="0"/>
          <w:spacing w:val="1"/>
        </w:rPr>
        <w:t xml:space="preserve"> </w:t>
      </w:r>
      <w:r w:rsidRPr="00A819CA">
        <w:rPr>
          <w:b w:val="0"/>
        </w:rPr>
        <w:t>mendukung</w:t>
      </w:r>
      <w:r w:rsidRPr="00A819CA">
        <w:rPr>
          <w:b w:val="0"/>
          <w:spacing w:val="1"/>
        </w:rPr>
        <w:t xml:space="preserve"> </w:t>
      </w:r>
      <w:r w:rsidRPr="00A819CA">
        <w:rPr>
          <w:b w:val="0"/>
        </w:rPr>
        <w:t>keberhasilan</w:t>
      </w:r>
      <w:r w:rsidRPr="00A819CA">
        <w:rPr>
          <w:b w:val="0"/>
          <w:spacing w:val="-64"/>
        </w:rPr>
        <w:t xml:space="preserve"> </w:t>
      </w:r>
      <w:r w:rsidRPr="00A819CA">
        <w:rPr>
          <w:b w:val="0"/>
        </w:rPr>
        <w:t>proses</w:t>
      </w:r>
      <w:r w:rsidRPr="00A819CA">
        <w:rPr>
          <w:b w:val="0"/>
          <w:spacing w:val="-1"/>
        </w:rPr>
        <w:t xml:space="preserve"> </w:t>
      </w:r>
      <w:r w:rsidRPr="00A819CA">
        <w:rPr>
          <w:b w:val="0"/>
        </w:rPr>
        <w:t>pembelajaran</w:t>
      </w:r>
      <w:r>
        <w:rPr>
          <w:b w:val="0"/>
        </w:rPr>
        <w:t>.</w:t>
      </w:r>
    </w:p>
    <w:p w:rsidR="006900CB" w:rsidRDefault="00A819CA" w:rsidP="005D2640">
      <w:pPr>
        <w:pStyle w:val="SubJudul1"/>
        <w:spacing w:line="276" w:lineRule="auto"/>
        <w:ind w:left="720" w:firstLine="720"/>
        <w:jc w:val="both"/>
        <w:rPr>
          <w:b w:val="0"/>
        </w:rPr>
      </w:pPr>
      <w:r w:rsidRPr="00A67CC2">
        <w:rPr>
          <w:b w:val="0"/>
        </w:rPr>
        <w:t xml:space="preserve">Langkah pertama dalam penelitian tindakan kelas adalah perencanaan. Peneliti berencana untuk menerapkan pembelajaran kooperatif dengan metode Team Game Tournament (TGT) dengan membagi siswa ke dalam beberapa kelompok. Setiap kelompok akan dilengkapi dengan lembar kerja peserta didik (LKPD) dan </w:t>
      </w:r>
      <w:r w:rsidR="006900CB">
        <w:rPr>
          <w:b w:val="0"/>
        </w:rPr>
        <w:t>flashcard</w:t>
      </w:r>
      <w:r w:rsidRPr="00A67CC2">
        <w:rPr>
          <w:b w:val="0"/>
        </w:rPr>
        <w:t xml:space="preserve"> yang berisi kombinasi kartu. </w:t>
      </w:r>
      <w:r w:rsidR="006900CB">
        <w:rPr>
          <w:b w:val="0"/>
        </w:rPr>
        <w:t xml:space="preserve">Masing-masing kelompok akan membuat ssoal berdasarkan </w:t>
      </w:r>
      <w:r w:rsidR="006900CB" w:rsidRPr="006900CB">
        <w:rPr>
          <w:b w:val="0"/>
          <w:i/>
        </w:rPr>
        <w:t>Flashcard</w:t>
      </w:r>
      <w:r w:rsidR="006900CB">
        <w:rPr>
          <w:b w:val="0"/>
        </w:rPr>
        <w:t xml:space="preserve"> dan soal akan ditukar kepada kelompok lainnya. </w:t>
      </w:r>
      <w:r w:rsidRPr="00A67CC2">
        <w:rPr>
          <w:b w:val="0"/>
        </w:rPr>
        <w:t>Lingkungan pembelajaran ini dirancang sebagai alat tambahan bagi guru untuk meningkatkan efisiensi belajar siswa. Menurut Armidi (2022), permainan yang dapat diterapkan dalam model pembelajaran turnamen Team Games adalah tes yang berisi soal-soal terkait materi yang sedang dibahas.</w:t>
      </w:r>
    </w:p>
    <w:p w:rsidR="008F4532" w:rsidRDefault="008F4532" w:rsidP="006900CB">
      <w:pPr>
        <w:pStyle w:val="BodyText"/>
        <w:ind w:left="579"/>
        <w:jc w:val="center"/>
        <w:rPr>
          <w:rFonts w:ascii="Calibri" w:hAnsi="Calibri"/>
          <w:b/>
          <w:sz w:val="20"/>
          <w:szCs w:val="20"/>
        </w:rPr>
      </w:pPr>
    </w:p>
    <w:p w:rsidR="008F4532" w:rsidRDefault="008F4532" w:rsidP="006900CB">
      <w:pPr>
        <w:pStyle w:val="BodyText"/>
        <w:ind w:left="579"/>
        <w:jc w:val="center"/>
        <w:rPr>
          <w:rFonts w:ascii="Calibri" w:hAnsi="Calibri"/>
          <w:b/>
          <w:sz w:val="20"/>
          <w:szCs w:val="20"/>
        </w:rPr>
      </w:pPr>
    </w:p>
    <w:p w:rsidR="008F4532" w:rsidRDefault="008F4532" w:rsidP="006900CB">
      <w:pPr>
        <w:pStyle w:val="BodyText"/>
        <w:ind w:left="579"/>
        <w:jc w:val="center"/>
        <w:rPr>
          <w:rFonts w:ascii="Calibri" w:hAnsi="Calibri"/>
          <w:b/>
          <w:sz w:val="20"/>
          <w:szCs w:val="20"/>
        </w:rPr>
      </w:pPr>
    </w:p>
    <w:p w:rsidR="008F4532" w:rsidRDefault="008F4532" w:rsidP="006900CB">
      <w:pPr>
        <w:pStyle w:val="BodyText"/>
        <w:ind w:left="579"/>
        <w:jc w:val="center"/>
        <w:rPr>
          <w:rFonts w:ascii="Calibri" w:hAnsi="Calibri"/>
          <w:b/>
          <w:sz w:val="20"/>
          <w:szCs w:val="20"/>
        </w:rPr>
      </w:pPr>
    </w:p>
    <w:p w:rsidR="008F4532" w:rsidRDefault="008F4532" w:rsidP="006900CB">
      <w:pPr>
        <w:pStyle w:val="BodyText"/>
        <w:ind w:left="579"/>
        <w:jc w:val="center"/>
        <w:rPr>
          <w:rFonts w:ascii="Calibri" w:hAnsi="Calibri"/>
          <w:b/>
          <w:sz w:val="20"/>
          <w:szCs w:val="20"/>
        </w:rPr>
      </w:pPr>
    </w:p>
    <w:p w:rsidR="008F4532" w:rsidRDefault="008F4532" w:rsidP="006900CB">
      <w:pPr>
        <w:pStyle w:val="BodyText"/>
        <w:ind w:left="579"/>
        <w:jc w:val="center"/>
        <w:rPr>
          <w:rFonts w:ascii="Calibri" w:hAnsi="Calibri"/>
          <w:b/>
          <w:sz w:val="20"/>
          <w:szCs w:val="20"/>
        </w:rPr>
      </w:pPr>
    </w:p>
    <w:p w:rsidR="008F4532" w:rsidRDefault="008F4532" w:rsidP="006900CB">
      <w:pPr>
        <w:pStyle w:val="BodyText"/>
        <w:ind w:left="579"/>
        <w:jc w:val="center"/>
        <w:rPr>
          <w:rFonts w:ascii="Calibri" w:hAnsi="Calibri"/>
          <w:b/>
          <w:sz w:val="20"/>
          <w:szCs w:val="20"/>
        </w:rPr>
      </w:pPr>
    </w:p>
    <w:p w:rsidR="008F4532" w:rsidRDefault="008F4532" w:rsidP="006900CB">
      <w:pPr>
        <w:pStyle w:val="BodyText"/>
        <w:ind w:left="579"/>
        <w:jc w:val="center"/>
        <w:rPr>
          <w:rFonts w:ascii="Calibri" w:hAnsi="Calibri"/>
          <w:b/>
          <w:sz w:val="20"/>
          <w:szCs w:val="20"/>
        </w:rPr>
      </w:pPr>
    </w:p>
    <w:p w:rsidR="006900CB" w:rsidRPr="006900CB" w:rsidRDefault="006900CB" w:rsidP="006900CB">
      <w:pPr>
        <w:pStyle w:val="BodyText"/>
        <w:ind w:left="579"/>
        <w:jc w:val="center"/>
        <w:rPr>
          <w:rFonts w:ascii="Calibri" w:hAnsi="Calibri"/>
          <w:b/>
          <w:sz w:val="20"/>
          <w:szCs w:val="20"/>
        </w:rPr>
      </w:pPr>
      <w:r>
        <w:rPr>
          <w:rFonts w:ascii="Calibri" w:hAnsi="Calibri"/>
          <w:b/>
          <w:sz w:val="20"/>
          <w:szCs w:val="20"/>
        </w:rPr>
        <w:lastRenderedPageBreak/>
        <w:t>Gambar</w:t>
      </w:r>
      <w:r w:rsidRPr="006900CB">
        <w:rPr>
          <w:rFonts w:ascii="Calibri" w:hAnsi="Calibri"/>
          <w:b/>
          <w:spacing w:val="58"/>
          <w:sz w:val="20"/>
          <w:szCs w:val="20"/>
        </w:rPr>
        <w:t xml:space="preserve"> </w:t>
      </w:r>
      <w:r w:rsidRPr="006900CB">
        <w:rPr>
          <w:rFonts w:ascii="Calibri" w:hAnsi="Calibri"/>
          <w:b/>
          <w:sz w:val="20"/>
          <w:szCs w:val="20"/>
        </w:rPr>
        <w:t>1.</w:t>
      </w:r>
      <w:r w:rsidRPr="006900CB">
        <w:rPr>
          <w:rFonts w:ascii="Calibri" w:hAnsi="Calibri"/>
          <w:b/>
          <w:spacing w:val="-1"/>
          <w:sz w:val="20"/>
          <w:szCs w:val="20"/>
        </w:rPr>
        <w:t xml:space="preserve"> </w:t>
      </w:r>
      <w:r w:rsidRPr="006900CB">
        <w:rPr>
          <w:rFonts w:ascii="Calibri" w:hAnsi="Calibri"/>
          <w:b/>
          <w:i/>
          <w:sz w:val="20"/>
          <w:szCs w:val="20"/>
        </w:rPr>
        <w:t>Flashcard</w:t>
      </w:r>
    </w:p>
    <w:p w:rsidR="006900CB" w:rsidRDefault="008F4532" w:rsidP="00A819CA">
      <w:pPr>
        <w:pStyle w:val="SubJudul1"/>
        <w:spacing w:line="276" w:lineRule="auto"/>
        <w:ind w:left="720" w:firstLine="720"/>
        <w:jc w:val="both"/>
        <w:rPr>
          <w:b w:val="0"/>
        </w:rPr>
      </w:pPr>
      <w:r>
        <w:rPr>
          <w:b w:val="0"/>
          <w:noProof/>
        </w:rPr>
        <w:drawing>
          <wp:anchor distT="0" distB="0" distL="114300" distR="114300" simplePos="0" relativeHeight="251658240" behindDoc="0" locked="0" layoutInCell="1" allowOverlap="1" wp14:anchorId="3670C0FE" wp14:editId="1EA8AEAF">
            <wp:simplePos x="0" y="0"/>
            <wp:positionH relativeFrom="column">
              <wp:posOffset>1370965</wp:posOffset>
            </wp:positionH>
            <wp:positionV relativeFrom="paragraph">
              <wp:posOffset>88900</wp:posOffset>
            </wp:positionV>
            <wp:extent cx="3748617" cy="240982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97).png"/>
                    <pic:cNvPicPr/>
                  </pic:nvPicPr>
                  <pic:blipFill rotWithShape="1">
                    <a:blip r:embed="rId10">
                      <a:extLst>
                        <a:ext uri="{28A0092B-C50C-407E-A947-70E740481C1C}">
                          <a14:useLocalDpi xmlns:a14="http://schemas.microsoft.com/office/drawing/2010/main" val="0"/>
                        </a:ext>
                      </a:extLst>
                    </a:blip>
                    <a:srcRect l="20273" t="17447" r="14589" b="12759"/>
                    <a:stretch/>
                  </pic:blipFill>
                  <pic:spPr bwMode="auto">
                    <a:xfrm>
                      <a:off x="0" y="0"/>
                      <a:ext cx="3748617" cy="240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7CC2" w:rsidRDefault="00A67CC2" w:rsidP="00A819CA">
      <w:pPr>
        <w:pStyle w:val="SubJudul1"/>
        <w:spacing w:line="276" w:lineRule="auto"/>
        <w:ind w:left="720" w:firstLine="720"/>
        <w:jc w:val="both"/>
        <w:rPr>
          <w:b w:val="0"/>
        </w:rPr>
      </w:pPr>
    </w:p>
    <w:p w:rsidR="00A67CC2" w:rsidRPr="00A67CC2" w:rsidRDefault="00A67CC2" w:rsidP="00A819CA">
      <w:pPr>
        <w:pStyle w:val="SubJudul1"/>
        <w:spacing w:line="276" w:lineRule="auto"/>
        <w:ind w:left="720" w:firstLine="720"/>
        <w:jc w:val="both"/>
        <w:rPr>
          <w:b w:val="0"/>
        </w:rPr>
      </w:pPr>
    </w:p>
    <w:p w:rsidR="006900CB" w:rsidRDefault="006900CB" w:rsidP="00A819CA">
      <w:pPr>
        <w:pStyle w:val="SubJudul1"/>
        <w:spacing w:line="276" w:lineRule="auto"/>
        <w:ind w:left="720" w:firstLine="720"/>
        <w:jc w:val="both"/>
      </w:pPr>
    </w:p>
    <w:p w:rsidR="006900CB" w:rsidRPr="006900CB" w:rsidRDefault="006900CB" w:rsidP="006900CB"/>
    <w:p w:rsidR="006900CB" w:rsidRDefault="006900CB" w:rsidP="00A819CA">
      <w:pPr>
        <w:pStyle w:val="SubJudul1"/>
        <w:spacing w:line="276" w:lineRule="auto"/>
        <w:ind w:left="720" w:firstLine="720"/>
        <w:jc w:val="both"/>
      </w:pPr>
    </w:p>
    <w:p w:rsidR="006900CB" w:rsidRDefault="006900CB" w:rsidP="00A819CA">
      <w:pPr>
        <w:pStyle w:val="SubJudul1"/>
        <w:spacing w:line="276" w:lineRule="auto"/>
        <w:ind w:left="720" w:firstLine="720"/>
        <w:jc w:val="both"/>
      </w:pPr>
    </w:p>
    <w:p w:rsidR="006900CB" w:rsidRDefault="006900CB" w:rsidP="006900CB">
      <w:pPr>
        <w:pStyle w:val="SubJudul1"/>
        <w:tabs>
          <w:tab w:val="left" w:pos="7755"/>
        </w:tabs>
        <w:spacing w:line="276" w:lineRule="auto"/>
        <w:ind w:left="720" w:firstLine="720"/>
        <w:jc w:val="both"/>
      </w:pPr>
      <w:r>
        <w:tab/>
      </w:r>
    </w:p>
    <w:p w:rsidR="006900CB" w:rsidRDefault="006900CB" w:rsidP="006900CB">
      <w:pPr>
        <w:pStyle w:val="SubJudul1"/>
        <w:tabs>
          <w:tab w:val="left" w:pos="7755"/>
        </w:tabs>
        <w:spacing w:line="276" w:lineRule="auto"/>
        <w:ind w:left="720" w:firstLine="720"/>
        <w:jc w:val="both"/>
      </w:pPr>
    </w:p>
    <w:p w:rsidR="006900CB" w:rsidRDefault="006900CB" w:rsidP="006900CB">
      <w:pPr>
        <w:pStyle w:val="SubJudul1"/>
        <w:tabs>
          <w:tab w:val="left" w:pos="7755"/>
        </w:tabs>
        <w:spacing w:line="276" w:lineRule="auto"/>
        <w:ind w:left="720" w:firstLine="720"/>
        <w:jc w:val="both"/>
      </w:pPr>
    </w:p>
    <w:p w:rsidR="008F4532" w:rsidRDefault="008F4532" w:rsidP="006900CB">
      <w:pPr>
        <w:pStyle w:val="SubJudul1"/>
        <w:tabs>
          <w:tab w:val="left" w:pos="7755"/>
        </w:tabs>
        <w:spacing w:line="276" w:lineRule="auto"/>
        <w:ind w:left="720" w:firstLine="720"/>
        <w:jc w:val="both"/>
      </w:pPr>
    </w:p>
    <w:p w:rsidR="008F4532" w:rsidRDefault="008F4532" w:rsidP="006900CB">
      <w:pPr>
        <w:pStyle w:val="SubJudul1"/>
        <w:tabs>
          <w:tab w:val="left" w:pos="7755"/>
        </w:tabs>
        <w:spacing w:line="276" w:lineRule="auto"/>
        <w:ind w:left="720" w:firstLine="720"/>
        <w:jc w:val="both"/>
      </w:pPr>
    </w:p>
    <w:p w:rsidR="004C57BF" w:rsidRDefault="006900CB" w:rsidP="004C57BF">
      <w:pPr>
        <w:pStyle w:val="SubJudul1"/>
        <w:tabs>
          <w:tab w:val="left" w:pos="7755"/>
        </w:tabs>
        <w:spacing w:line="276" w:lineRule="auto"/>
        <w:ind w:left="720" w:firstLine="720"/>
        <w:jc w:val="both"/>
        <w:rPr>
          <w:b w:val="0"/>
        </w:rPr>
      </w:pPr>
      <w:r w:rsidRPr="006900CB">
        <w:rPr>
          <w:b w:val="0"/>
        </w:rPr>
        <w:t xml:space="preserve">Tahap kedua adalah pelaksanaan. Proses pembelajaran dengan model Team Games Tournament (TGT) dilakukan melalui langkah-langkah berikut, sesuai dengan pendapat Slavin (2007) dalam Purwandari &amp; Wahyuningtyas (2017): (1) penyajian kelas, (2) pembelajaran dalam kelompok, (3) permainan, (4) pertandingan, dan (5) penghargaan untuk kelompok. Mengacu pada pendapat tersebut, peneliti melaksanakan pembelajaran dengan langkah-langkah sebagai berikut: (1) mempersiapkan siswa agar siap memulai pembelajaran, (2) membagi siswa ke dalam beberapa kelompok belajar, (3) menyajikan materi pembelajaran, (4) melaksanakan permainan kelompok untuk </w:t>
      </w:r>
      <w:r w:rsidR="004C57BF">
        <w:rPr>
          <w:b w:val="0"/>
        </w:rPr>
        <w:t xml:space="preserve">membuat dan menjawab pertanyaan berbantuan </w:t>
      </w:r>
      <w:r w:rsidR="004C57BF" w:rsidRPr="004C57BF">
        <w:rPr>
          <w:b w:val="0"/>
          <w:i/>
        </w:rPr>
        <w:t>Flashcard</w:t>
      </w:r>
      <w:r w:rsidRPr="006900CB">
        <w:rPr>
          <w:b w:val="0"/>
        </w:rPr>
        <w:t>, dan (5) memberikan penghargaan kepada kelompok dengan skor tertinggi.</w:t>
      </w:r>
    </w:p>
    <w:p w:rsidR="004C57BF" w:rsidRDefault="004C57BF" w:rsidP="004C57BF">
      <w:pPr>
        <w:pStyle w:val="SubJudul1"/>
        <w:tabs>
          <w:tab w:val="left" w:pos="7755"/>
        </w:tabs>
        <w:spacing w:line="276" w:lineRule="auto"/>
        <w:ind w:left="720" w:firstLine="720"/>
        <w:jc w:val="both"/>
        <w:rPr>
          <w:b w:val="0"/>
        </w:rPr>
      </w:pPr>
      <w:r w:rsidRPr="004C57BF">
        <w:rPr>
          <w:b w:val="0"/>
        </w:rPr>
        <w:t>Tahap selanjutnya adalah melakukan pengamatan untuk mengamati keaktifan belajar siswa berdasarkan indikator yang merujuk pada Sudjana (2010, hlm. 61). Data dari hasil observasi menunjukkan bahwa siswa berpartisipasi a</w:t>
      </w:r>
      <w:r>
        <w:rPr>
          <w:b w:val="0"/>
        </w:rPr>
        <w:t>ktif dalam proses pembelajaran</w:t>
      </w:r>
      <w:r w:rsidRPr="004C57BF">
        <w:rPr>
          <w:b w:val="0"/>
        </w:rPr>
        <w:t>, bertanya kepada guru, dan berdiskusi dengan teman kelompok saat permainan dimulai menggunakan media pembelajaran</w:t>
      </w:r>
      <w:r w:rsidRPr="004C57BF">
        <w:rPr>
          <w:b w:val="0"/>
          <w:i/>
        </w:rPr>
        <w:t xml:space="preserve"> Flahcard</w:t>
      </w:r>
      <w:r w:rsidRPr="004C57BF">
        <w:rPr>
          <w:b w:val="0"/>
        </w:rPr>
        <w:t>.</w:t>
      </w:r>
    </w:p>
    <w:p w:rsidR="004C57BF" w:rsidRDefault="004C57BF" w:rsidP="004C57BF">
      <w:pPr>
        <w:pStyle w:val="SubJudul1"/>
        <w:tabs>
          <w:tab w:val="left" w:pos="7755"/>
        </w:tabs>
        <w:spacing w:line="276" w:lineRule="auto"/>
        <w:ind w:left="720" w:firstLine="720"/>
        <w:jc w:val="both"/>
        <w:rPr>
          <w:b w:val="0"/>
        </w:rPr>
      </w:pPr>
      <w:r w:rsidRPr="004C57BF">
        <w:rPr>
          <w:b w:val="0"/>
        </w:rPr>
        <w:t xml:space="preserve">Setelah melakukan pengamatan, peneliti menghitung persentase keberhasilan berdasarkan indikator keaktifan belajar siswa. Hasil perhitungan menunjukkan adanya peningkatan keaktifan belajar dari tahap pra siklus ke siklus I. Pada siklus I, 10% siswa berada dalam kriteria tinggi, </w:t>
      </w:r>
      <w:r w:rsidR="00F3074D">
        <w:rPr>
          <w:b w:val="0"/>
        </w:rPr>
        <w:t>65,5</w:t>
      </w:r>
      <w:r w:rsidRPr="004C57BF">
        <w:rPr>
          <w:b w:val="0"/>
        </w:rPr>
        <w:t xml:space="preserve">% dalam kriteria sedang, dan </w:t>
      </w:r>
      <w:r w:rsidR="00F3074D" w:rsidRPr="00F3074D">
        <w:rPr>
          <w:b w:val="0"/>
          <w:szCs w:val="24"/>
        </w:rPr>
        <w:t>24,5</w:t>
      </w:r>
      <w:r w:rsidRPr="004C57BF">
        <w:rPr>
          <w:b w:val="0"/>
        </w:rPr>
        <w:t>% dalam kriteria rendah</w:t>
      </w:r>
      <w:r>
        <w:rPr>
          <w:b w:val="0"/>
        </w:rPr>
        <w:t>.</w:t>
      </w:r>
    </w:p>
    <w:p w:rsidR="004C57BF" w:rsidRPr="005D2640" w:rsidRDefault="004C57BF" w:rsidP="004C57BF">
      <w:pPr>
        <w:pStyle w:val="BodyText"/>
        <w:ind w:left="579"/>
        <w:jc w:val="center"/>
        <w:rPr>
          <w:rFonts w:ascii="Calibri" w:hAnsi="Calibri"/>
          <w:b/>
          <w:sz w:val="20"/>
          <w:szCs w:val="20"/>
        </w:rPr>
      </w:pPr>
      <w:r w:rsidRPr="005D2640">
        <w:rPr>
          <w:rFonts w:ascii="Calibri" w:hAnsi="Calibri"/>
          <w:b/>
          <w:sz w:val="20"/>
          <w:szCs w:val="20"/>
        </w:rPr>
        <w:t>Tabel</w:t>
      </w:r>
      <w:r w:rsidRPr="005D2640">
        <w:rPr>
          <w:rFonts w:ascii="Calibri" w:hAnsi="Calibri"/>
          <w:b/>
          <w:spacing w:val="58"/>
          <w:sz w:val="20"/>
          <w:szCs w:val="20"/>
        </w:rPr>
        <w:t xml:space="preserve"> </w:t>
      </w:r>
      <w:r w:rsidR="005D2640" w:rsidRPr="005D2640">
        <w:rPr>
          <w:rFonts w:ascii="Calibri" w:hAnsi="Calibri"/>
          <w:b/>
          <w:sz w:val="20"/>
          <w:szCs w:val="20"/>
        </w:rPr>
        <w:t>3</w:t>
      </w:r>
      <w:r w:rsidRPr="005D2640">
        <w:rPr>
          <w:rFonts w:ascii="Calibri" w:hAnsi="Calibri"/>
          <w:b/>
          <w:sz w:val="20"/>
          <w:szCs w:val="20"/>
        </w:rPr>
        <w:t>.</w:t>
      </w:r>
      <w:r w:rsidRPr="005D2640">
        <w:rPr>
          <w:rFonts w:ascii="Calibri" w:hAnsi="Calibri"/>
          <w:b/>
          <w:spacing w:val="-1"/>
          <w:sz w:val="20"/>
          <w:szCs w:val="20"/>
        </w:rPr>
        <w:t xml:space="preserve"> </w:t>
      </w:r>
      <w:r w:rsidRPr="005D2640">
        <w:rPr>
          <w:rFonts w:ascii="Calibri" w:hAnsi="Calibri"/>
          <w:b/>
          <w:sz w:val="20"/>
          <w:szCs w:val="20"/>
        </w:rPr>
        <w:t>P</w:t>
      </w:r>
      <w:r w:rsidR="00F3074D" w:rsidRPr="005D2640">
        <w:rPr>
          <w:rFonts w:ascii="Calibri" w:hAnsi="Calibri"/>
          <w:b/>
          <w:sz w:val="20"/>
          <w:szCs w:val="20"/>
        </w:rPr>
        <w:t xml:space="preserve">resentase Keaktifan </w:t>
      </w:r>
      <w:r w:rsidRPr="005D2640">
        <w:rPr>
          <w:rFonts w:ascii="Calibri" w:hAnsi="Calibri"/>
          <w:b/>
          <w:sz w:val="20"/>
          <w:szCs w:val="20"/>
        </w:rPr>
        <w:t>Siklus</w:t>
      </w:r>
      <w:r w:rsidR="00910A18" w:rsidRPr="005D2640">
        <w:rPr>
          <w:rFonts w:ascii="Calibri" w:hAnsi="Calibri"/>
          <w:b/>
          <w:sz w:val="20"/>
          <w:szCs w:val="20"/>
        </w:rPr>
        <w:t xml:space="preserve"> I</w:t>
      </w:r>
    </w:p>
    <w:tbl>
      <w:tblPr>
        <w:tblStyle w:val="TableGrid"/>
        <w:tblW w:w="0" w:type="auto"/>
        <w:tblInd w:w="1995" w:type="dxa"/>
        <w:tblLook w:val="04A0" w:firstRow="1" w:lastRow="0" w:firstColumn="1" w:lastColumn="0" w:noHBand="0" w:noVBand="1"/>
      </w:tblPr>
      <w:tblGrid>
        <w:gridCol w:w="1139"/>
        <w:gridCol w:w="1966"/>
        <w:gridCol w:w="840"/>
        <w:gridCol w:w="720"/>
        <w:gridCol w:w="1350"/>
      </w:tblGrid>
      <w:tr w:rsidR="004C57BF" w:rsidTr="00104CCD">
        <w:tc>
          <w:tcPr>
            <w:tcW w:w="1139" w:type="dxa"/>
            <w:vMerge w:val="restart"/>
            <w:tcBorders>
              <w:top w:val="single" w:sz="4" w:space="0" w:color="auto"/>
              <w:left w:val="nil"/>
              <w:right w:val="nil"/>
            </w:tcBorders>
          </w:tcPr>
          <w:p w:rsidR="004C57BF" w:rsidRDefault="004C57BF" w:rsidP="00B8261F">
            <w:pPr>
              <w:pStyle w:val="BodyText"/>
              <w:jc w:val="center"/>
              <w:rPr>
                <w:rFonts w:ascii="Calibri" w:hAnsi="Calibri"/>
                <w:sz w:val="20"/>
                <w:szCs w:val="20"/>
              </w:rPr>
            </w:pPr>
            <w:r>
              <w:rPr>
                <w:rFonts w:ascii="Calibri" w:hAnsi="Calibri"/>
                <w:sz w:val="20"/>
                <w:szCs w:val="20"/>
              </w:rPr>
              <w:t>No</w:t>
            </w:r>
          </w:p>
        </w:tc>
        <w:tc>
          <w:tcPr>
            <w:tcW w:w="1966" w:type="dxa"/>
            <w:vMerge w:val="restart"/>
            <w:tcBorders>
              <w:top w:val="single" w:sz="4" w:space="0" w:color="auto"/>
              <w:left w:val="nil"/>
              <w:right w:val="nil"/>
            </w:tcBorders>
          </w:tcPr>
          <w:p w:rsidR="004C57BF" w:rsidRDefault="004C57BF" w:rsidP="00B8261F">
            <w:pPr>
              <w:pStyle w:val="BodyText"/>
              <w:jc w:val="center"/>
              <w:rPr>
                <w:rFonts w:ascii="Calibri" w:hAnsi="Calibri"/>
                <w:sz w:val="20"/>
                <w:szCs w:val="20"/>
              </w:rPr>
            </w:pPr>
            <w:r>
              <w:rPr>
                <w:rFonts w:ascii="Calibri" w:hAnsi="Calibri"/>
                <w:sz w:val="20"/>
                <w:szCs w:val="20"/>
              </w:rPr>
              <w:t>Kriteria Keaktifan Belajar</w:t>
            </w:r>
          </w:p>
        </w:tc>
        <w:tc>
          <w:tcPr>
            <w:tcW w:w="1560" w:type="dxa"/>
            <w:gridSpan w:val="2"/>
            <w:tcBorders>
              <w:top w:val="single" w:sz="4" w:space="0" w:color="auto"/>
              <w:left w:val="nil"/>
              <w:bottom w:val="single" w:sz="4" w:space="0" w:color="auto"/>
              <w:right w:val="nil"/>
            </w:tcBorders>
          </w:tcPr>
          <w:p w:rsidR="004C57BF" w:rsidRDefault="004C57BF" w:rsidP="004C57BF">
            <w:pPr>
              <w:pStyle w:val="BodyText"/>
              <w:rPr>
                <w:rFonts w:ascii="Calibri" w:hAnsi="Calibri"/>
                <w:sz w:val="20"/>
                <w:szCs w:val="20"/>
              </w:rPr>
            </w:pPr>
            <w:r>
              <w:rPr>
                <w:rFonts w:ascii="Calibri" w:hAnsi="Calibri"/>
                <w:sz w:val="20"/>
                <w:szCs w:val="20"/>
              </w:rPr>
              <w:t xml:space="preserve">    Pra Siklus</w:t>
            </w:r>
          </w:p>
        </w:tc>
        <w:tc>
          <w:tcPr>
            <w:tcW w:w="1350" w:type="dxa"/>
            <w:tcBorders>
              <w:top w:val="single" w:sz="4" w:space="0" w:color="auto"/>
              <w:left w:val="nil"/>
              <w:bottom w:val="single" w:sz="4" w:space="0" w:color="auto"/>
              <w:right w:val="nil"/>
            </w:tcBorders>
          </w:tcPr>
          <w:p w:rsidR="004C57BF" w:rsidRDefault="00104CCD" w:rsidP="00104CCD">
            <w:pPr>
              <w:pStyle w:val="BodyText"/>
              <w:rPr>
                <w:rFonts w:ascii="Calibri" w:hAnsi="Calibri"/>
                <w:sz w:val="20"/>
                <w:szCs w:val="20"/>
              </w:rPr>
            </w:pPr>
            <w:r>
              <w:rPr>
                <w:rFonts w:ascii="Calibri" w:hAnsi="Calibri"/>
                <w:sz w:val="20"/>
                <w:szCs w:val="20"/>
              </w:rPr>
              <w:t xml:space="preserve"> </w:t>
            </w:r>
            <w:r w:rsidR="004C57BF">
              <w:rPr>
                <w:rFonts w:ascii="Calibri" w:hAnsi="Calibri"/>
                <w:sz w:val="20"/>
                <w:szCs w:val="20"/>
              </w:rPr>
              <w:t>Siklus 1</w:t>
            </w:r>
          </w:p>
        </w:tc>
      </w:tr>
      <w:tr w:rsidR="004C57BF" w:rsidTr="00104CCD">
        <w:tc>
          <w:tcPr>
            <w:tcW w:w="1139" w:type="dxa"/>
            <w:vMerge/>
            <w:tcBorders>
              <w:left w:val="nil"/>
              <w:bottom w:val="single" w:sz="4" w:space="0" w:color="auto"/>
              <w:right w:val="nil"/>
            </w:tcBorders>
          </w:tcPr>
          <w:p w:rsidR="004C57BF" w:rsidRDefault="004C57BF" w:rsidP="00B8261F">
            <w:pPr>
              <w:pStyle w:val="BodyText"/>
              <w:jc w:val="center"/>
              <w:rPr>
                <w:rFonts w:ascii="Calibri" w:hAnsi="Calibri"/>
                <w:sz w:val="20"/>
                <w:szCs w:val="20"/>
              </w:rPr>
            </w:pPr>
          </w:p>
        </w:tc>
        <w:tc>
          <w:tcPr>
            <w:tcW w:w="1966" w:type="dxa"/>
            <w:vMerge/>
            <w:tcBorders>
              <w:left w:val="nil"/>
              <w:bottom w:val="single" w:sz="4" w:space="0" w:color="auto"/>
              <w:right w:val="nil"/>
            </w:tcBorders>
          </w:tcPr>
          <w:p w:rsidR="004C57BF" w:rsidRDefault="004C57BF" w:rsidP="00B8261F">
            <w:pPr>
              <w:pStyle w:val="BodyText"/>
              <w:jc w:val="center"/>
              <w:rPr>
                <w:rFonts w:ascii="Calibri" w:hAnsi="Calibri"/>
                <w:sz w:val="20"/>
                <w:szCs w:val="20"/>
              </w:rPr>
            </w:pPr>
          </w:p>
        </w:tc>
        <w:tc>
          <w:tcPr>
            <w:tcW w:w="1560" w:type="dxa"/>
            <w:gridSpan w:val="2"/>
            <w:tcBorders>
              <w:top w:val="single" w:sz="4" w:space="0" w:color="auto"/>
              <w:left w:val="nil"/>
              <w:bottom w:val="single" w:sz="4" w:space="0" w:color="auto"/>
              <w:right w:val="nil"/>
            </w:tcBorders>
          </w:tcPr>
          <w:p w:rsidR="004C57BF" w:rsidRDefault="004C57BF" w:rsidP="00B8261F">
            <w:pPr>
              <w:pStyle w:val="BodyText"/>
              <w:tabs>
                <w:tab w:val="left" w:pos="270"/>
                <w:tab w:val="left" w:pos="2145"/>
              </w:tabs>
              <w:rPr>
                <w:rFonts w:ascii="Calibri" w:hAnsi="Calibri"/>
                <w:sz w:val="20"/>
                <w:szCs w:val="20"/>
              </w:rPr>
            </w:pPr>
            <w:r>
              <w:rPr>
                <w:rFonts w:ascii="Calibri" w:hAnsi="Calibri"/>
                <w:sz w:val="20"/>
                <w:szCs w:val="20"/>
              </w:rPr>
              <w:t xml:space="preserve">    F              %</w:t>
            </w:r>
          </w:p>
        </w:tc>
        <w:tc>
          <w:tcPr>
            <w:tcW w:w="1350" w:type="dxa"/>
            <w:tcBorders>
              <w:top w:val="single" w:sz="4" w:space="0" w:color="auto"/>
              <w:left w:val="nil"/>
              <w:bottom w:val="single" w:sz="4" w:space="0" w:color="auto"/>
              <w:right w:val="nil"/>
            </w:tcBorders>
          </w:tcPr>
          <w:p w:rsidR="004C57BF" w:rsidRDefault="00104CCD" w:rsidP="00B8261F">
            <w:pPr>
              <w:pStyle w:val="BodyText"/>
              <w:tabs>
                <w:tab w:val="left" w:pos="270"/>
                <w:tab w:val="left" w:pos="2145"/>
              </w:tabs>
              <w:rPr>
                <w:rFonts w:ascii="Calibri" w:hAnsi="Calibri"/>
                <w:sz w:val="20"/>
                <w:szCs w:val="20"/>
              </w:rPr>
            </w:pPr>
            <w:r>
              <w:rPr>
                <w:rFonts w:ascii="Calibri" w:hAnsi="Calibri"/>
                <w:sz w:val="20"/>
                <w:szCs w:val="20"/>
              </w:rPr>
              <w:t xml:space="preserve">F          </w:t>
            </w:r>
            <w:r w:rsidR="004C57BF">
              <w:rPr>
                <w:rFonts w:ascii="Calibri" w:hAnsi="Calibri"/>
                <w:sz w:val="20"/>
                <w:szCs w:val="20"/>
              </w:rPr>
              <w:t xml:space="preserve"> %</w:t>
            </w:r>
          </w:p>
        </w:tc>
      </w:tr>
      <w:tr w:rsidR="004C57BF" w:rsidTr="00104CCD">
        <w:tc>
          <w:tcPr>
            <w:tcW w:w="1139" w:type="dxa"/>
            <w:tcBorders>
              <w:top w:val="single" w:sz="4" w:space="0" w:color="auto"/>
              <w:left w:val="nil"/>
              <w:right w:val="nil"/>
            </w:tcBorders>
          </w:tcPr>
          <w:p w:rsidR="004C57BF" w:rsidRDefault="004C57BF" w:rsidP="00B8261F">
            <w:pPr>
              <w:pStyle w:val="BodyText"/>
              <w:jc w:val="center"/>
              <w:rPr>
                <w:rFonts w:ascii="Calibri" w:hAnsi="Calibri"/>
                <w:sz w:val="20"/>
                <w:szCs w:val="20"/>
              </w:rPr>
            </w:pPr>
            <w:r>
              <w:rPr>
                <w:rFonts w:ascii="Calibri" w:hAnsi="Calibri"/>
                <w:sz w:val="20"/>
                <w:szCs w:val="20"/>
              </w:rPr>
              <w:t>1.</w:t>
            </w:r>
          </w:p>
        </w:tc>
        <w:tc>
          <w:tcPr>
            <w:tcW w:w="1966" w:type="dxa"/>
            <w:tcBorders>
              <w:top w:val="single" w:sz="4" w:space="0" w:color="auto"/>
              <w:left w:val="nil"/>
              <w:right w:val="nil"/>
            </w:tcBorders>
          </w:tcPr>
          <w:p w:rsidR="004C57BF" w:rsidRDefault="004C57BF" w:rsidP="00B8261F">
            <w:pPr>
              <w:pStyle w:val="BodyText"/>
              <w:jc w:val="center"/>
              <w:rPr>
                <w:rFonts w:ascii="Calibri" w:hAnsi="Calibri"/>
                <w:sz w:val="20"/>
                <w:szCs w:val="20"/>
              </w:rPr>
            </w:pPr>
            <w:r>
              <w:rPr>
                <w:rFonts w:ascii="Calibri" w:hAnsi="Calibri"/>
                <w:sz w:val="20"/>
                <w:szCs w:val="20"/>
              </w:rPr>
              <w:t>Tinggi</w:t>
            </w:r>
          </w:p>
        </w:tc>
        <w:tc>
          <w:tcPr>
            <w:tcW w:w="840" w:type="dxa"/>
            <w:tcBorders>
              <w:top w:val="single" w:sz="4" w:space="0" w:color="auto"/>
              <w:left w:val="nil"/>
              <w:right w:val="nil"/>
            </w:tcBorders>
          </w:tcPr>
          <w:p w:rsidR="004C57BF" w:rsidRDefault="004C57BF" w:rsidP="004C57BF">
            <w:pPr>
              <w:pStyle w:val="BodyText"/>
              <w:rPr>
                <w:rFonts w:ascii="Calibri" w:hAnsi="Calibri"/>
                <w:sz w:val="20"/>
                <w:szCs w:val="20"/>
              </w:rPr>
            </w:pPr>
            <w:r>
              <w:rPr>
                <w:rFonts w:ascii="Calibri" w:hAnsi="Calibri"/>
                <w:sz w:val="20"/>
                <w:szCs w:val="20"/>
              </w:rPr>
              <w:t xml:space="preserve">    </w:t>
            </w:r>
            <w:r w:rsidR="005D2640">
              <w:rPr>
                <w:rFonts w:ascii="Calibri" w:hAnsi="Calibri"/>
                <w:sz w:val="20"/>
                <w:szCs w:val="20"/>
              </w:rPr>
              <w:t>3</w:t>
            </w:r>
          </w:p>
        </w:tc>
        <w:tc>
          <w:tcPr>
            <w:tcW w:w="720" w:type="dxa"/>
            <w:tcBorders>
              <w:top w:val="single" w:sz="4" w:space="0" w:color="auto"/>
              <w:left w:val="nil"/>
              <w:right w:val="nil"/>
            </w:tcBorders>
          </w:tcPr>
          <w:p w:rsidR="004C57BF" w:rsidRDefault="005D2640" w:rsidP="004C57BF">
            <w:pPr>
              <w:pStyle w:val="BodyText"/>
              <w:rPr>
                <w:rFonts w:ascii="Calibri" w:hAnsi="Calibri"/>
                <w:sz w:val="20"/>
                <w:szCs w:val="20"/>
              </w:rPr>
            </w:pPr>
            <w:r>
              <w:rPr>
                <w:rFonts w:ascii="Calibri" w:hAnsi="Calibri"/>
                <w:sz w:val="20"/>
                <w:szCs w:val="20"/>
              </w:rPr>
              <w:t>10,3</w:t>
            </w:r>
            <w:r w:rsidR="004C57BF">
              <w:rPr>
                <w:rFonts w:ascii="Calibri" w:hAnsi="Calibri"/>
                <w:sz w:val="20"/>
                <w:szCs w:val="20"/>
              </w:rPr>
              <w:t>%</w:t>
            </w:r>
          </w:p>
        </w:tc>
        <w:tc>
          <w:tcPr>
            <w:tcW w:w="1350" w:type="dxa"/>
            <w:tcBorders>
              <w:top w:val="single" w:sz="4" w:space="0" w:color="auto"/>
              <w:left w:val="nil"/>
              <w:right w:val="nil"/>
            </w:tcBorders>
          </w:tcPr>
          <w:p w:rsidR="004C57BF" w:rsidRDefault="005D2640" w:rsidP="005D2640">
            <w:pPr>
              <w:pStyle w:val="BodyText"/>
              <w:rPr>
                <w:rFonts w:ascii="Calibri" w:hAnsi="Calibri"/>
                <w:sz w:val="20"/>
                <w:szCs w:val="20"/>
              </w:rPr>
            </w:pPr>
            <w:r>
              <w:rPr>
                <w:rFonts w:ascii="Calibri" w:hAnsi="Calibri"/>
                <w:sz w:val="20"/>
                <w:szCs w:val="20"/>
              </w:rPr>
              <w:t>5</w:t>
            </w:r>
            <w:r w:rsidR="00104CCD">
              <w:rPr>
                <w:rFonts w:ascii="Calibri" w:hAnsi="Calibri"/>
                <w:sz w:val="20"/>
                <w:szCs w:val="20"/>
              </w:rPr>
              <w:t xml:space="preserve">         </w:t>
            </w:r>
            <w:r>
              <w:rPr>
                <w:rFonts w:ascii="Calibri" w:hAnsi="Calibri"/>
                <w:sz w:val="20"/>
                <w:szCs w:val="20"/>
              </w:rPr>
              <w:t>17,2</w:t>
            </w:r>
            <w:r w:rsidR="004C57BF">
              <w:rPr>
                <w:rFonts w:ascii="Calibri" w:hAnsi="Calibri"/>
                <w:sz w:val="20"/>
                <w:szCs w:val="20"/>
              </w:rPr>
              <w:t>%</w:t>
            </w:r>
          </w:p>
        </w:tc>
      </w:tr>
      <w:tr w:rsidR="004C57BF" w:rsidTr="00104CCD">
        <w:tc>
          <w:tcPr>
            <w:tcW w:w="1139" w:type="dxa"/>
            <w:tcBorders>
              <w:left w:val="nil"/>
              <w:right w:val="nil"/>
            </w:tcBorders>
          </w:tcPr>
          <w:p w:rsidR="004C57BF" w:rsidRDefault="004C57BF" w:rsidP="00B8261F">
            <w:pPr>
              <w:pStyle w:val="BodyText"/>
              <w:jc w:val="center"/>
              <w:rPr>
                <w:rFonts w:ascii="Calibri" w:hAnsi="Calibri"/>
                <w:sz w:val="20"/>
                <w:szCs w:val="20"/>
              </w:rPr>
            </w:pPr>
            <w:r>
              <w:rPr>
                <w:rFonts w:ascii="Calibri" w:hAnsi="Calibri"/>
                <w:sz w:val="20"/>
                <w:szCs w:val="20"/>
              </w:rPr>
              <w:t>2.</w:t>
            </w:r>
          </w:p>
        </w:tc>
        <w:tc>
          <w:tcPr>
            <w:tcW w:w="1966" w:type="dxa"/>
            <w:tcBorders>
              <w:left w:val="nil"/>
              <w:right w:val="nil"/>
            </w:tcBorders>
          </w:tcPr>
          <w:p w:rsidR="004C57BF" w:rsidRDefault="004C57BF" w:rsidP="00B8261F">
            <w:pPr>
              <w:pStyle w:val="BodyText"/>
              <w:jc w:val="center"/>
              <w:rPr>
                <w:rFonts w:ascii="Calibri" w:hAnsi="Calibri"/>
                <w:sz w:val="20"/>
                <w:szCs w:val="20"/>
              </w:rPr>
            </w:pPr>
            <w:r>
              <w:rPr>
                <w:rFonts w:ascii="Calibri" w:hAnsi="Calibri"/>
                <w:sz w:val="20"/>
                <w:szCs w:val="20"/>
              </w:rPr>
              <w:t>Sedang</w:t>
            </w:r>
          </w:p>
        </w:tc>
        <w:tc>
          <w:tcPr>
            <w:tcW w:w="840" w:type="dxa"/>
            <w:tcBorders>
              <w:left w:val="nil"/>
              <w:right w:val="nil"/>
            </w:tcBorders>
          </w:tcPr>
          <w:p w:rsidR="004C57BF" w:rsidRDefault="004C57BF" w:rsidP="005D2640">
            <w:pPr>
              <w:pStyle w:val="BodyText"/>
              <w:rPr>
                <w:rFonts w:ascii="Calibri" w:hAnsi="Calibri"/>
                <w:sz w:val="20"/>
                <w:szCs w:val="20"/>
              </w:rPr>
            </w:pPr>
            <w:r>
              <w:rPr>
                <w:rFonts w:ascii="Calibri" w:hAnsi="Calibri"/>
                <w:sz w:val="20"/>
                <w:szCs w:val="20"/>
              </w:rPr>
              <w:t xml:space="preserve">   </w:t>
            </w:r>
            <w:r w:rsidR="005D2640">
              <w:rPr>
                <w:rFonts w:ascii="Calibri" w:hAnsi="Calibri"/>
                <w:sz w:val="20"/>
                <w:szCs w:val="20"/>
              </w:rPr>
              <w:t>17</w:t>
            </w:r>
          </w:p>
        </w:tc>
        <w:tc>
          <w:tcPr>
            <w:tcW w:w="720" w:type="dxa"/>
            <w:tcBorders>
              <w:left w:val="nil"/>
              <w:right w:val="nil"/>
            </w:tcBorders>
          </w:tcPr>
          <w:p w:rsidR="004C57BF" w:rsidRDefault="005D2640" w:rsidP="004C57BF">
            <w:pPr>
              <w:pStyle w:val="BodyText"/>
              <w:rPr>
                <w:rFonts w:ascii="Calibri" w:hAnsi="Calibri"/>
                <w:sz w:val="20"/>
                <w:szCs w:val="20"/>
              </w:rPr>
            </w:pPr>
            <w:r>
              <w:rPr>
                <w:rFonts w:ascii="Calibri" w:hAnsi="Calibri"/>
                <w:sz w:val="20"/>
                <w:szCs w:val="20"/>
              </w:rPr>
              <w:t>5</w:t>
            </w:r>
            <w:r w:rsidR="004C57BF" w:rsidRPr="006B6A5B">
              <w:rPr>
                <w:rStyle w:val="Emphasis"/>
                <w:rFonts w:ascii="Calibri" w:hAnsi="Calibri"/>
                <w:i w:val="0"/>
                <w:sz w:val="20"/>
                <w:szCs w:val="20"/>
              </w:rPr>
              <w:t>8</w:t>
            </w:r>
            <w:r>
              <w:rPr>
                <w:rStyle w:val="Emphasis"/>
                <w:rFonts w:ascii="Calibri" w:hAnsi="Calibri"/>
                <w:i w:val="0"/>
                <w:sz w:val="20"/>
                <w:szCs w:val="20"/>
              </w:rPr>
              <w:t>,6</w:t>
            </w:r>
            <w:r w:rsidR="004C57BF">
              <w:rPr>
                <w:rStyle w:val="Emphasis"/>
                <w:rFonts w:ascii="Calibri" w:hAnsi="Calibri"/>
                <w:i w:val="0"/>
                <w:sz w:val="20"/>
                <w:szCs w:val="20"/>
              </w:rPr>
              <w:t>%</w:t>
            </w:r>
          </w:p>
        </w:tc>
        <w:tc>
          <w:tcPr>
            <w:tcW w:w="1350" w:type="dxa"/>
            <w:tcBorders>
              <w:left w:val="nil"/>
              <w:right w:val="nil"/>
            </w:tcBorders>
          </w:tcPr>
          <w:p w:rsidR="004C57BF" w:rsidRPr="00104CCD" w:rsidRDefault="00104CCD" w:rsidP="005D2640">
            <w:pPr>
              <w:pStyle w:val="BodyText"/>
              <w:rPr>
                <w:rFonts w:ascii="Calibri" w:hAnsi="Calibri"/>
                <w:sz w:val="16"/>
                <w:szCs w:val="16"/>
              </w:rPr>
            </w:pPr>
            <w:r>
              <w:rPr>
                <w:rFonts w:ascii="Calibri" w:hAnsi="Calibri"/>
                <w:sz w:val="20"/>
                <w:szCs w:val="20"/>
              </w:rPr>
              <w:t>1</w:t>
            </w:r>
            <w:r w:rsidR="005D2640" w:rsidRPr="006B6A5B">
              <w:rPr>
                <w:rStyle w:val="Emphasis"/>
                <w:rFonts w:ascii="Calibri" w:hAnsi="Calibri"/>
                <w:i w:val="0"/>
                <w:sz w:val="20"/>
                <w:szCs w:val="20"/>
              </w:rPr>
              <w:t>8</w:t>
            </w:r>
            <w:r>
              <w:rPr>
                <w:rFonts w:ascii="Calibri" w:hAnsi="Calibri"/>
                <w:sz w:val="20"/>
                <w:szCs w:val="20"/>
              </w:rPr>
              <w:t xml:space="preserve">        </w:t>
            </w:r>
            <w:r w:rsidR="005D2640">
              <w:rPr>
                <w:rFonts w:ascii="Calibri" w:hAnsi="Calibri"/>
                <w:sz w:val="20"/>
                <w:szCs w:val="20"/>
              </w:rPr>
              <w:t>62</w:t>
            </w:r>
            <w:r>
              <w:rPr>
                <w:rFonts w:ascii="Calibri" w:hAnsi="Calibri"/>
                <w:sz w:val="20"/>
                <w:szCs w:val="20"/>
              </w:rPr>
              <w:t>%</w:t>
            </w:r>
          </w:p>
        </w:tc>
      </w:tr>
      <w:tr w:rsidR="004C57BF" w:rsidTr="00104CCD">
        <w:tc>
          <w:tcPr>
            <w:tcW w:w="1139" w:type="dxa"/>
            <w:tcBorders>
              <w:left w:val="nil"/>
              <w:right w:val="nil"/>
            </w:tcBorders>
          </w:tcPr>
          <w:p w:rsidR="004C57BF" w:rsidRDefault="004C57BF" w:rsidP="00B8261F">
            <w:pPr>
              <w:pStyle w:val="BodyText"/>
              <w:jc w:val="center"/>
              <w:rPr>
                <w:rFonts w:ascii="Calibri" w:hAnsi="Calibri"/>
                <w:sz w:val="20"/>
                <w:szCs w:val="20"/>
              </w:rPr>
            </w:pPr>
            <w:r>
              <w:rPr>
                <w:rFonts w:ascii="Calibri" w:hAnsi="Calibri"/>
                <w:sz w:val="20"/>
                <w:szCs w:val="20"/>
              </w:rPr>
              <w:t>3.</w:t>
            </w:r>
          </w:p>
        </w:tc>
        <w:tc>
          <w:tcPr>
            <w:tcW w:w="1966" w:type="dxa"/>
            <w:tcBorders>
              <w:left w:val="nil"/>
              <w:right w:val="nil"/>
            </w:tcBorders>
          </w:tcPr>
          <w:p w:rsidR="004C57BF" w:rsidRPr="007C4BF3" w:rsidRDefault="004C57BF" w:rsidP="00B8261F">
            <w:pPr>
              <w:pStyle w:val="BodyText"/>
              <w:jc w:val="center"/>
              <w:rPr>
                <w:rFonts w:ascii="Calibri" w:hAnsi="Calibri"/>
                <w:sz w:val="20"/>
                <w:szCs w:val="20"/>
              </w:rPr>
            </w:pPr>
            <w:r>
              <w:rPr>
                <w:rFonts w:ascii="Calibri" w:hAnsi="Calibri"/>
                <w:sz w:val="20"/>
                <w:szCs w:val="20"/>
              </w:rPr>
              <w:t>Rendah</w:t>
            </w:r>
          </w:p>
        </w:tc>
        <w:tc>
          <w:tcPr>
            <w:tcW w:w="840" w:type="dxa"/>
            <w:tcBorders>
              <w:left w:val="nil"/>
              <w:right w:val="nil"/>
            </w:tcBorders>
          </w:tcPr>
          <w:p w:rsidR="004C57BF" w:rsidRPr="007C4BF3" w:rsidRDefault="004C57BF" w:rsidP="004C57BF">
            <w:pPr>
              <w:pStyle w:val="BodyText"/>
              <w:rPr>
                <w:rFonts w:ascii="Calibri" w:hAnsi="Calibri"/>
                <w:sz w:val="20"/>
                <w:szCs w:val="20"/>
              </w:rPr>
            </w:pPr>
            <w:r>
              <w:rPr>
                <w:rFonts w:ascii="Calibri" w:hAnsi="Calibri"/>
                <w:sz w:val="20"/>
                <w:szCs w:val="20"/>
              </w:rPr>
              <w:t xml:space="preserve">    9</w:t>
            </w:r>
          </w:p>
        </w:tc>
        <w:tc>
          <w:tcPr>
            <w:tcW w:w="720" w:type="dxa"/>
            <w:tcBorders>
              <w:left w:val="nil"/>
              <w:right w:val="nil"/>
            </w:tcBorders>
          </w:tcPr>
          <w:p w:rsidR="004C57BF" w:rsidRPr="007C4BF3" w:rsidRDefault="00F3074D" w:rsidP="004C57BF">
            <w:pPr>
              <w:pStyle w:val="BodyText"/>
              <w:rPr>
                <w:rFonts w:ascii="Calibri" w:hAnsi="Calibri"/>
                <w:sz w:val="20"/>
                <w:szCs w:val="20"/>
              </w:rPr>
            </w:pPr>
            <w:r>
              <w:rPr>
                <w:rFonts w:ascii="Calibri" w:hAnsi="Calibri"/>
                <w:sz w:val="20"/>
                <w:szCs w:val="20"/>
              </w:rPr>
              <w:t>31,1</w:t>
            </w:r>
            <w:r w:rsidR="004C57BF">
              <w:rPr>
                <w:rFonts w:ascii="Calibri" w:hAnsi="Calibri"/>
                <w:sz w:val="20"/>
                <w:szCs w:val="20"/>
              </w:rPr>
              <w:t>%</w:t>
            </w:r>
          </w:p>
        </w:tc>
        <w:tc>
          <w:tcPr>
            <w:tcW w:w="1350" w:type="dxa"/>
            <w:tcBorders>
              <w:left w:val="nil"/>
              <w:right w:val="nil"/>
            </w:tcBorders>
          </w:tcPr>
          <w:p w:rsidR="004C57BF" w:rsidRDefault="005D2640" w:rsidP="005D2640">
            <w:pPr>
              <w:pStyle w:val="BodyText"/>
              <w:rPr>
                <w:rFonts w:ascii="Calibri" w:hAnsi="Calibri"/>
                <w:sz w:val="20"/>
                <w:szCs w:val="20"/>
              </w:rPr>
            </w:pPr>
            <w:r>
              <w:rPr>
                <w:rFonts w:ascii="Calibri" w:hAnsi="Calibri"/>
                <w:sz w:val="20"/>
                <w:szCs w:val="20"/>
              </w:rPr>
              <w:t>6</w:t>
            </w:r>
            <w:r w:rsidR="00104CCD">
              <w:rPr>
                <w:rFonts w:ascii="Calibri" w:hAnsi="Calibri"/>
                <w:sz w:val="20"/>
                <w:szCs w:val="20"/>
              </w:rPr>
              <w:t xml:space="preserve">          </w:t>
            </w:r>
            <w:r>
              <w:rPr>
                <w:rFonts w:ascii="Calibri" w:hAnsi="Calibri"/>
                <w:sz w:val="20"/>
                <w:szCs w:val="20"/>
              </w:rPr>
              <w:t>20,6</w:t>
            </w:r>
            <w:r w:rsidR="00104CCD">
              <w:rPr>
                <w:rFonts w:ascii="Calibri" w:hAnsi="Calibri"/>
                <w:sz w:val="20"/>
                <w:szCs w:val="20"/>
              </w:rPr>
              <w:t>%</w:t>
            </w:r>
          </w:p>
        </w:tc>
      </w:tr>
      <w:tr w:rsidR="004C57BF" w:rsidTr="00104CCD">
        <w:tc>
          <w:tcPr>
            <w:tcW w:w="1139" w:type="dxa"/>
            <w:tcBorders>
              <w:left w:val="nil"/>
              <w:right w:val="nil"/>
            </w:tcBorders>
          </w:tcPr>
          <w:p w:rsidR="004C57BF" w:rsidRPr="00F0379D" w:rsidRDefault="004C57BF" w:rsidP="00B8261F">
            <w:pPr>
              <w:pStyle w:val="BodyText"/>
              <w:jc w:val="center"/>
              <w:rPr>
                <w:rFonts w:ascii="Calibri" w:hAnsi="Calibri"/>
                <w:sz w:val="20"/>
                <w:szCs w:val="20"/>
              </w:rPr>
            </w:pPr>
            <w:r>
              <w:rPr>
                <w:rFonts w:ascii="Calibri" w:hAnsi="Calibri"/>
                <w:sz w:val="20"/>
                <w:szCs w:val="20"/>
              </w:rPr>
              <w:t>4.</w:t>
            </w:r>
          </w:p>
        </w:tc>
        <w:tc>
          <w:tcPr>
            <w:tcW w:w="1966" w:type="dxa"/>
            <w:tcBorders>
              <w:left w:val="nil"/>
              <w:right w:val="nil"/>
            </w:tcBorders>
          </w:tcPr>
          <w:p w:rsidR="004C57BF" w:rsidRDefault="004C57BF" w:rsidP="00B8261F">
            <w:pPr>
              <w:pStyle w:val="BodyText"/>
              <w:jc w:val="center"/>
              <w:rPr>
                <w:rFonts w:ascii="Calibri" w:hAnsi="Calibri"/>
                <w:sz w:val="20"/>
                <w:szCs w:val="20"/>
              </w:rPr>
            </w:pPr>
            <w:r>
              <w:rPr>
                <w:rFonts w:ascii="Calibri" w:hAnsi="Calibri"/>
                <w:sz w:val="20"/>
                <w:szCs w:val="20"/>
              </w:rPr>
              <w:t>Sangat Rendah</w:t>
            </w:r>
          </w:p>
        </w:tc>
        <w:tc>
          <w:tcPr>
            <w:tcW w:w="840" w:type="dxa"/>
            <w:tcBorders>
              <w:left w:val="nil"/>
              <w:right w:val="nil"/>
            </w:tcBorders>
          </w:tcPr>
          <w:p w:rsidR="004C57BF" w:rsidRDefault="004C57BF" w:rsidP="004C57BF">
            <w:pPr>
              <w:pStyle w:val="BodyText"/>
              <w:rPr>
                <w:rFonts w:ascii="Calibri" w:hAnsi="Calibri"/>
                <w:sz w:val="20"/>
                <w:szCs w:val="20"/>
              </w:rPr>
            </w:pPr>
            <w:r>
              <w:rPr>
                <w:rFonts w:ascii="Calibri" w:hAnsi="Calibri"/>
                <w:sz w:val="20"/>
                <w:szCs w:val="20"/>
              </w:rPr>
              <w:t xml:space="preserve">    0</w:t>
            </w:r>
          </w:p>
        </w:tc>
        <w:tc>
          <w:tcPr>
            <w:tcW w:w="720" w:type="dxa"/>
            <w:tcBorders>
              <w:left w:val="nil"/>
              <w:right w:val="nil"/>
            </w:tcBorders>
          </w:tcPr>
          <w:p w:rsidR="004C57BF" w:rsidRDefault="004C57BF" w:rsidP="004C57BF">
            <w:pPr>
              <w:pStyle w:val="BodyText"/>
              <w:rPr>
                <w:rFonts w:ascii="Calibri" w:hAnsi="Calibri"/>
                <w:sz w:val="20"/>
                <w:szCs w:val="20"/>
              </w:rPr>
            </w:pPr>
            <w:r>
              <w:rPr>
                <w:rFonts w:ascii="Calibri" w:hAnsi="Calibri"/>
                <w:sz w:val="20"/>
                <w:szCs w:val="20"/>
              </w:rPr>
              <w:t>0%</w:t>
            </w:r>
          </w:p>
        </w:tc>
        <w:tc>
          <w:tcPr>
            <w:tcW w:w="1350" w:type="dxa"/>
            <w:tcBorders>
              <w:left w:val="nil"/>
              <w:right w:val="nil"/>
            </w:tcBorders>
          </w:tcPr>
          <w:p w:rsidR="004C57BF" w:rsidRDefault="00104CCD" w:rsidP="004C57BF">
            <w:pPr>
              <w:pStyle w:val="BodyText"/>
              <w:rPr>
                <w:rFonts w:ascii="Calibri" w:hAnsi="Calibri"/>
                <w:sz w:val="20"/>
                <w:szCs w:val="20"/>
              </w:rPr>
            </w:pPr>
            <w:r>
              <w:rPr>
                <w:rFonts w:ascii="Calibri" w:hAnsi="Calibri"/>
                <w:sz w:val="20"/>
                <w:szCs w:val="20"/>
              </w:rPr>
              <w:t>0           0%</w:t>
            </w:r>
          </w:p>
        </w:tc>
      </w:tr>
    </w:tbl>
    <w:p w:rsidR="004C57BF" w:rsidRPr="004C57BF" w:rsidRDefault="004C57BF" w:rsidP="004C57BF">
      <w:pPr>
        <w:pStyle w:val="SubJudul1"/>
        <w:tabs>
          <w:tab w:val="left" w:pos="7755"/>
        </w:tabs>
        <w:spacing w:line="276" w:lineRule="auto"/>
        <w:ind w:left="720" w:firstLine="720"/>
        <w:jc w:val="both"/>
        <w:rPr>
          <w:b w:val="0"/>
        </w:rPr>
      </w:pPr>
    </w:p>
    <w:p w:rsidR="004C57BF" w:rsidRDefault="00104CCD" w:rsidP="006900CB">
      <w:pPr>
        <w:pStyle w:val="SubJudul1"/>
        <w:tabs>
          <w:tab w:val="left" w:pos="7755"/>
        </w:tabs>
        <w:spacing w:line="276" w:lineRule="auto"/>
        <w:ind w:left="720" w:firstLine="720"/>
        <w:jc w:val="both"/>
        <w:rPr>
          <w:b w:val="0"/>
        </w:rPr>
      </w:pPr>
      <w:r w:rsidRPr="00104CCD">
        <w:rPr>
          <w:b w:val="0"/>
        </w:rPr>
        <w:t xml:space="preserve">Hasil pelaksanaan penelitian tindakan kelas pada siklus I dengan menggunakan model pembelajaran kooperatif tipe TGT yang didukung oleh media pembelajaran </w:t>
      </w:r>
      <w:r w:rsidRPr="00104CCD">
        <w:rPr>
          <w:b w:val="0"/>
          <w:i/>
        </w:rPr>
        <w:lastRenderedPageBreak/>
        <w:t>Flashcard</w:t>
      </w:r>
      <w:r w:rsidRPr="00104CCD">
        <w:rPr>
          <w:b w:val="0"/>
        </w:rPr>
        <w:t xml:space="preserve"> menunjukkan adanya peningkatan keaktifan belajar siswa. Temuan ini sejalan dengan penelitian lain, seperti yang dilakukan oleh Sudimahayasa (2015), yang menemukan bahwa penerapan model TGT juga meningkatkan keaktifan belajar dan mendapatkan respon positif dari siswa. Model pembelajaran kooperatif tipe TGT terbukti dapat memotivasi siswa untuk lebih aktif dalam mengikuti proses pembelajaran (Endah, 2017). Oleh karena itu, fokus penelitian pada siklus II adalah untuk lebih meningkatkan keaktifan belajar siswa, sehingga persentase kriteria keaktifan tinggi dapat melebihi kriteria lainnya.</w:t>
      </w:r>
    </w:p>
    <w:p w:rsidR="009562A3" w:rsidRPr="009562A3" w:rsidRDefault="009562A3" w:rsidP="006900CB">
      <w:pPr>
        <w:pStyle w:val="SubJudul1"/>
        <w:tabs>
          <w:tab w:val="left" w:pos="7755"/>
        </w:tabs>
        <w:spacing w:line="276" w:lineRule="auto"/>
        <w:ind w:left="720" w:firstLine="720"/>
        <w:jc w:val="both"/>
        <w:rPr>
          <w:b w:val="0"/>
        </w:rPr>
      </w:pPr>
    </w:p>
    <w:p w:rsidR="00104CCD" w:rsidRDefault="00104CCD" w:rsidP="00104CCD">
      <w:pPr>
        <w:pStyle w:val="SubJudul1"/>
        <w:numPr>
          <w:ilvl w:val="0"/>
          <w:numId w:val="16"/>
        </w:numPr>
        <w:tabs>
          <w:tab w:val="left" w:pos="7755"/>
        </w:tabs>
        <w:spacing w:line="276" w:lineRule="auto"/>
        <w:jc w:val="both"/>
        <w:rPr>
          <w:b w:val="0"/>
        </w:rPr>
      </w:pPr>
      <w:r>
        <w:rPr>
          <w:b w:val="0"/>
        </w:rPr>
        <w:t>Siklus 2</w:t>
      </w:r>
    </w:p>
    <w:p w:rsidR="009562A3" w:rsidRDefault="009562A3" w:rsidP="009562A3">
      <w:pPr>
        <w:pStyle w:val="SubJudul1"/>
        <w:spacing w:line="276" w:lineRule="auto"/>
        <w:ind w:left="720" w:firstLine="720"/>
        <w:jc w:val="both"/>
        <w:rPr>
          <w:b w:val="0"/>
        </w:rPr>
      </w:pPr>
      <w:r w:rsidRPr="009562A3">
        <w:rPr>
          <w:b w:val="0"/>
        </w:rPr>
        <w:t xml:space="preserve">Berdasarkan data hasil refleksi pada siklus I, langkah selanjutnya adalah menyusun rencana tindakan untuk siklus II. Peneliti berencana untuk membuat LKPD dan media pembelajaran </w:t>
      </w:r>
      <w:r w:rsidRPr="009562A3">
        <w:rPr>
          <w:b w:val="0"/>
          <w:i/>
        </w:rPr>
        <w:t>Flashcard</w:t>
      </w:r>
      <w:r w:rsidRPr="009562A3">
        <w:rPr>
          <w:b w:val="0"/>
        </w:rPr>
        <w:t xml:space="preserve"> yang baru. Media pembelajaran ini akan dirancang dengan </w:t>
      </w:r>
      <w:r>
        <w:rPr>
          <w:b w:val="0"/>
        </w:rPr>
        <w:t xml:space="preserve">cara bermain yang berbeda dan </w:t>
      </w:r>
      <w:r w:rsidRPr="009562A3">
        <w:rPr>
          <w:b w:val="0"/>
        </w:rPr>
        <w:t>pertanyaan yang lebih komprehensif dibandingkan dengan siklus I. Tujuannya adalah agar siswa dapat meningkatkan diskusi kelompok dan terlatih dalam memecahkan masalah.</w:t>
      </w:r>
    </w:p>
    <w:p w:rsidR="009562A3" w:rsidRDefault="009562A3" w:rsidP="009562A3">
      <w:pPr>
        <w:pStyle w:val="SubJudul1"/>
        <w:spacing w:line="276" w:lineRule="auto"/>
        <w:ind w:left="720" w:firstLine="720"/>
        <w:jc w:val="both"/>
        <w:rPr>
          <w:b w:val="0"/>
        </w:rPr>
      </w:pPr>
      <w:r w:rsidRPr="0040603F">
        <w:rPr>
          <w:b w:val="0"/>
        </w:rPr>
        <w:t xml:space="preserve">Selanjutnya, proses pelaksanaan pembelajaran masih menggunakan model Team Games Tournament (TGT). Perbedaan antara pelaksanaan pada siklus I dan siklus II terletak pada </w:t>
      </w:r>
      <w:r w:rsidR="0040603F">
        <w:rPr>
          <w:b w:val="0"/>
        </w:rPr>
        <w:t>cara bermain, yang awalanya mereka membuat soal dari berdasarkan materi pada</w:t>
      </w:r>
      <w:r w:rsidR="0040603F" w:rsidRPr="0040603F">
        <w:rPr>
          <w:b w:val="0"/>
          <w:i/>
        </w:rPr>
        <w:t xml:space="preserve"> flashcard</w:t>
      </w:r>
      <w:r w:rsidR="0040603F">
        <w:rPr>
          <w:b w:val="0"/>
        </w:rPr>
        <w:t xml:space="preserve"> dan menukar soal tersebut dengan kelompok lain, pada siklus II ini mereka sudah disiapkan LKK. </w:t>
      </w:r>
      <w:r w:rsidRPr="0040603F">
        <w:rPr>
          <w:b w:val="0"/>
        </w:rPr>
        <w:t xml:space="preserve">Dengan demikian, siswa akan </w:t>
      </w:r>
      <w:r w:rsidR="0040603F">
        <w:rPr>
          <w:b w:val="0"/>
        </w:rPr>
        <w:t xml:space="preserve">memiliki waktu </w:t>
      </w:r>
      <w:r w:rsidRPr="0040603F">
        <w:rPr>
          <w:b w:val="0"/>
        </w:rPr>
        <w:t xml:space="preserve">lebih </w:t>
      </w:r>
      <w:r w:rsidR="0040603F">
        <w:rPr>
          <w:b w:val="0"/>
        </w:rPr>
        <w:t xml:space="preserve">untuk </w:t>
      </w:r>
      <w:r w:rsidRPr="0040603F">
        <w:rPr>
          <w:b w:val="0"/>
        </w:rPr>
        <w:t>memahami materi dan siap untuk menjawab pertanyaan yang muncul selama tahap permainan dalam model pembelajaran kooperatif tipe TGT.</w:t>
      </w:r>
    </w:p>
    <w:p w:rsidR="0040603F" w:rsidRDefault="0040603F" w:rsidP="009562A3">
      <w:pPr>
        <w:pStyle w:val="SubJudul1"/>
        <w:spacing w:line="276" w:lineRule="auto"/>
        <w:ind w:left="720" w:firstLine="720"/>
        <w:jc w:val="both"/>
        <w:rPr>
          <w:b w:val="0"/>
          <w:color w:val="FF0000"/>
        </w:rPr>
      </w:pPr>
      <w:r w:rsidRPr="0040603F">
        <w:rPr>
          <w:b w:val="0"/>
        </w:rPr>
        <w:t>Selama proses pembelajaran, pengamatan dilakukan terhadap aktivitas siswa menggunakan indikator keaktifan belajar dari Sudjana (2010, hlm. 61). Hasil observasi menunjukkan bahwa sebagian besar siswa aktif terlibat dalam kegiatan pembelajaran. Mereka berdiskusi dengan teman kelompok untuk memecahkan masalah dan menjawab pertanyaan. Selanjutnya, data hasil obse</w:t>
      </w:r>
      <w:r w:rsidR="005D2640">
        <w:rPr>
          <w:b w:val="0"/>
        </w:rPr>
        <w:t>rvasi dihitung menggunakan rumus</w:t>
      </w:r>
      <w:r w:rsidRPr="0040603F">
        <w:rPr>
          <w:b w:val="0"/>
        </w:rPr>
        <w:t xml:space="preserve">, yang menunjukkan adanya peningkatan keaktifan belajar siswa pada siklus II. Presentasi data menunjukkan bahwa </w:t>
      </w:r>
      <w:r w:rsidR="00036835" w:rsidRPr="00036835">
        <w:rPr>
          <w:rStyle w:val="Emphasis"/>
          <w:b w:val="0"/>
          <w:i w:val="0"/>
          <w:sz w:val="22"/>
        </w:rPr>
        <w:t>34,4%</w:t>
      </w:r>
      <w:r w:rsidR="00036835">
        <w:rPr>
          <w:b w:val="0"/>
        </w:rPr>
        <w:t xml:space="preserve"> </w:t>
      </w:r>
      <w:r w:rsidRPr="005D2640">
        <w:rPr>
          <w:b w:val="0"/>
        </w:rPr>
        <w:t xml:space="preserve">keaktifan siswa </w:t>
      </w:r>
      <w:r w:rsidR="005D2640" w:rsidRPr="005D2640">
        <w:rPr>
          <w:b w:val="0"/>
        </w:rPr>
        <w:t xml:space="preserve">berada dalam kriteria tinggi, </w:t>
      </w:r>
      <w:r w:rsidR="00036835" w:rsidRPr="00036835">
        <w:rPr>
          <w:b w:val="0"/>
          <w:sz w:val="22"/>
        </w:rPr>
        <w:t>5</w:t>
      </w:r>
      <w:r w:rsidR="00036835" w:rsidRPr="00036835">
        <w:rPr>
          <w:rStyle w:val="Emphasis"/>
          <w:b w:val="0"/>
          <w:i w:val="0"/>
          <w:sz w:val="22"/>
        </w:rPr>
        <w:t xml:space="preserve">8,6% </w:t>
      </w:r>
      <w:r w:rsidR="005D2640" w:rsidRPr="005D2640">
        <w:rPr>
          <w:b w:val="0"/>
        </w:rPr>
        <w:t xml:space="preserve">dalam kriteria sedang, dan </w:t>
      </w:r>
      <w:r w:rsidR="00036835" w:rsidRPr="00036835">
        <w:rPr>
          <w:b w:val="0"/>
          <w:sz w:val="22"/>
        </w:rPr>
        <w:t>7%</w:t>
      </w:r>
      <w:r w:rsidR="00036835">
        <w:rPr>
          <w:sz w:val="20"/>
          <w:szCs w:val="20"/>
        </w:rPr>
        <w:t xml:space="preserve"> </w:t>
      </w:r>
      <w:r w:rsidRPr="005D2640">
        <w:rPr>
          <w:b w:val="0"/>
        </w:rPr>
        <w:t>dalam kriteria rendah.</w:t>
      </w:r>
    </w:p>
    <w:p w:rsidR="00F3074D" w:rsidRPr="00F3074D" w:rsidRDefault="00F3074D" w:rsidP="00F3074D">
      <w:pPr>
        <w:pStyle w:val="BodyText"/>
        <w:ind w:left="579"/>
        <w:jc w:val="center"/>
        <w:rPr>
          <w:rFonts w:ascii="Calibri" w:hAnsi="Calibri"/>
          <w:b/>
          <w:sz w:val="20"/>
          <w:szCs w:val="20"/>
        </w:rPr>
      </w:pPr>
      <w:r w:rsidRPr="00F3074D">
        <w:rPr>
          <w:rFonts w:ascii="Calibri" w:hAnsi="Calibri"/>
          <w:b/>
          <w:sz w:val="20"/>
          <w:szCs w:val="20"/>
        </w:rPr>
        <w:t>Tabel</w:t>
      </w:r>
      <w:r w:rsidRPr="00F3074D">
        <w:rPr>
          <w:rFonts w:ascii="Calibri" w:hAnsi="Calibri"/>
          <w:b/>
          <w:spacing w:val="58"/>
          <w:sz w:val="20"/>
          <w:szCs w:val="20"/>
        </w:rPr>
        <w:t xml:space="preserve"> </w:t>
      </w:r>
      <w:r w:rsidR="007E2015">
        <w:rPr>
          <w:rFonts w:ascii="Calibri" w:hAnsi="Calibri"/>
          <w:b/>
          <w:sz w:val="20"/>
          <w:szCs w:val="20"/>
        </w:rPr>
        <w:t>4</w:t>
      </w:r>
      <w:r w:rsidRPr="00F3074D">
        <w:rPr>
          <w:rFonts w:ascii="Calibri" w:hAnsi="Calibri"/>
          <w:b/>
          <w:sz w:val="20"/>
          <w:szCs w:val="20"/>
        </w:rPr>
        <w:t>.</w:t>
      </w:r>
      <w:r w:rsidRPr="00F3074D">
        <w:rPr>
          <w:rFonts w:ascii="Calibri" w:hAnsi="Calibri"/>
          <w:b/>
          <w:spacing w:val="-1"/>
          <w:sz w:val="20"/>
          <w:szCs w:val="20"/>
        </w:rPr>
        <w:t xml:space="preserve"> </w:t>
      </w:r>
      <w:r w:rsidRPr="00F3074D">
        <w:rPr>
          <w:rFonts w:ascii="Calibri" w:hAnsi="Calibri"/>
          <w:b/>
          <w:sz w:val="20"/>
          <w:szCs w:val="20"/>
        </w:rPr>
        <w:t>P</w:t>
      </w:r>
      <w:r>
        <w:rPr>
          <w:rFonts w:ascii="Calibri" w:hAnsi="Calibri"/>
          <w:b/>
          <w:sz w:val="20"/>
          <w:szCs w:val="20"/>
        </w:rPr>
        <w:t xml:space="preserve">resentase Keaktifan </w:t>
      </w:r>
      <w:r w:rsidRPr="00F3074D">
        <w:rPr>
          <w:rFonts w:ascii="Calibri" w:hAnsi="Calibri"/>
          <w:b/>
          <w:sz w:val="20"/>
          <w:szCs w:val="20"/>
        </w:rPr>
        <w:t>Siklus</w:t>
      </w:r>
      <w:r w:rsidR="00910A18">
        <w:rPr>
          <w:rFonts w:ascii="Calibri" w:hAnsi="Calibri"/>
          <w:b/>
          <w:sz w:val="20"/>
          <w:szCs w:val="20"/>
        </w:rPr>
        <w:t xml:space="preserve"> II</w:t>
      </w:r>
    </w:p>
    <w:tbl>
      <w:tblPr>
        <w:tblStyle w:val="TableGrid"/>
        <w:tblW w:w="0" w:type="auto"/>
        <w:tblInd w:w="1350" w:type="dxa"/>
        <w:tblLook w:val="04A0" w:firstRow="1" w:lastRow="0" w:firstColumn="1" w:lastColumn="0" w:noHBand="0" w:noVBand="1"/>
      </w:tblPr>
      <w:tblGrid>
        <w:gridCol w:w="540"/>
        <w:gridCol w:w="1620"/>
        <w:gridCol w:w="900"/>
        <w:gridCol w:w="720"/>
        <w:gridCol w:w="1350"/>
        <w:gridCol w:w="1440"/>
      </w:tblGrid>
      <w:tr w:rsidR="00910A18" w:rsidTr="00502AE2">
        <w:tc>
          <w:tcPr>
            <w:tcW w:w="540" w:type="dxa"/>
            <w:vMerge w:val="restart"/>
            <w:tcBorders>
              <w:top w:val="single" w:sz="4" w:space="0" w:color="auto"/>
              <w:left w:val="nil"/>
              <w:right w:val="nil"/>
            </w:tcBorders>
          </w:tcPr>
          <w:p w:rsidR="00910A18" w:rsidRDefault="00910A18" w:rsidP="00B8261F">
            <w:pPr>
              <w:pStyle w:val="BodyText"/>
              <w:jc w:val="center"/>
              <w:rPr>
                <w:rFonts w:ascii="Calibri" w:hAnsi="Calibri"/>
                <w:sz w:val="20"/>
                <w:szCs w:val="20"/>
              </w:rPr>
            </w:pPr>
            <w:r>
              <w:rPr>
                <w:rFonts w:ascii="Calibri" w:hAnsi="Calibri"/>
                <w:sz w:val="20"/>
                <w:szCs w:val="20"/>
              </w:rPr>
              <w:t>No</w:t>
            </w:r>
          </w:p>
        </w:tc>
        <w:tc>
          <w:tcPr>
            <w:tcW w:w="1620" w:type="dxa"/>
            <w:vMerge w:val="restart"/>
            <w:tcBorders>
              <w:top w:val="single" w:sz="4" w:space="0" w:color="auto"/>
              <w:left w:val="nil"/>
              <w:right w:val="nil"/>
            </w:tcBorders>
          </w:tcPr>
          <w:p w:rsidR="00910A18" w:rsidRDefault="00910A18" w:rsidP="00B8261F">
            <w:pPr>
              <w:pStyle w:val="BodyText"/>
              <w:jc w:val="center"/>
              <w:rPr>
                <w:rFonts w:ascii="Calibri" w:hAnsi="Calibri"/>
                <w:sz w:val="20"/>
                <w:szCs w:val="20"/>
              </w:rPr>
            </w:pPr>
            <w:r>
              <w:rPr>
                <w:rFonts w:ascii="Calibri" w:hAnsi="Calibri"/>
                <w:sz w:val="20"/>
                <w:szCs w:val="20"/>
              </w:rPr>
              <w:t>Kriteria Keaktifan Belajar</w:t>
            </w:r>
          </w:p>
        </w:tc>
        <w:tc>
          <w:tcPr>
            <w:tcW w:w="1620" w:type="dxa"/>
            <w:gridSpan w:val="2"/>
            <w:tcBorders>
              <w:top w:val="single" w:sz="4" w:space="0" w:color="auto"/>
              <w:left w:val="nil"/>
              <w:bottom w:val="single" w:sz="4" w:space="0" w:color="auto"/>
              <w:right w:val="nil"/>
            </w:tcBorders>
          </w:tcPr>
          <w:p w:rsidR="00910A18" w:rsidRDefault="00910A18" w:rsidP="00B8261F">
            <w:pPr>
              <w:pStyle w:val="BodyText"/>
              <w:rPr>
                <w:rFonts w:ascii="Calibri" w:hAnsi="Calibri"/>
                <w:sz w:val="20"/>
                <w:szCs w:val="20"/>
              </w:rPr>
            </w:pPr>
            <w:r>
              <w:rPr>
                <w:rFonts w:ascii="Calibri" w:hAnsi="Calibri"/>
                <w:sz w:val="20"/>
                <w:szCs w:val="20"/>
              </w:rPr>
              <w:t xml:space="preserve">    Pra Siklus</w:t>
            </w:r>
          </w:p>
        </w:tc>
        <w:tc>
          <w:tcPr>
            <w:tcW w:w="1350" w:type="dxa"/>
            <w:tcBorders>
              <w:top w:val="single" w:sz="4" w:space="0" w:color="auto"/>
              <w:left w:val="nil"/>
              <w:bottom w:val="single" w:sz="4" w:space="0" w:color="auto"/>
              <w:right w:val="nil"/>
            </w:tcBorders>
          </w:tcPr>
          <w:p w:rsidR="00910A18" w:rsidRDefault="00910A18" w:rsidP="00B8261F">
            <w:pPr>
              <w:pStyle w:val="BodyText"/>
              <w:rPr>
                <w:rFonts w:ascii="Calibri" w:hAnsi="Calibri"/>
                <w:sz w:val="20"/>
                <w:szCs w:val="20"/>
              </w:rPr>
            </w:pPr>
            <w:r>
              <w:rPr>
                <w:rFonts w:ascii="Calibri" w:hAnsi="Calibri"/>
                <w:sz w:val="20"/>
                <w:szCs w:val="20"/>
              </w:rPr>
              <w:t xml:space="preserve"> Siklus 1               </w:t>
            </w:r>
          </w:p>
        </w:tc>
        <w:tc>
          <w:tcPr>
            <w:tcW w:w="1440" w:type="dxa"/>
            <w:tcBorders>
              <w:top w:val="single" w:sz="4" w:space="0" w:color="auto"/>
              <w:left w:val="nil"/>
              <w:bottom w:val="single" w:sz="4" w:space="0" w:color="auto"/>
              <w:right w:val="nil"/>
            </w:tcBorders>
          </w:tcPr>
          <w:p w:rsidR="00910A18" w:rsidRDefault="00910A18" w:rsidP="00B8261F">
            <w:pPr>
              <w:pStyle w:val="BodyText"/>
              <w:rPr>
                <w:rFonts w:ascii="Calibri" w:hAnsi="Calibri"/>
                <w:sz w:val="20"/>
                <w:szCs w:val="20"/>
              </w:rPr>
            </w:pPr>
            <w:r>
              <w:rPr>
                <w:rFonts w:ascii="Calibri" w:hAnsi="Calibri"/>
                <w:sz w:val="20"/>
                <w:szCs w:val="20"/>
              </w:rPr>
              <w:t xml:space="preserve">   Siklus 2</w:t>
            </w:r>
          </w:p>
        </w:tc>
      </w:tr>
      <w:tr w:rsidR="00910A18" w:rsidTr="00502AE2">
        <w:tc>
          <w:tcPr>
            <w:tcW w:w="540" w:type="dxa"/>
            <w:vMerge/>
            <w:tcBorders>
              <w:left w:val="nil"/>
              <w:bottom w:val="single" w:sz="4" w:space="0" w:color="auto"/>
              <w:right w:val="nil"/>
            </w:tcBorders>
          </w:tcPr>
          <w:p w:rsidR="00910A18" w:rsidRDefault="00910A18" w:rsidP="00B8261F">
            <w:pPr>
              <w:pStyle w:val="BodyText"/>
              <w:jc w:val="center"/>
              <w:rPr>
                <w:rFonts w:ascii="Calibri" w:hAnsi="Calibri"/>
                <w:sz w:val="20"/>
                <w:szCs w:val="20"/>
              </w:rPr>
            </w:pPr>
          </w:p>
        </w:tc>
        <w:tc>
          <w:tcPr>
            <w:tcW w:w="1620" w:type="dxa"/>
            <w:vMerge/>
            <w:tcBorders>
              <w:left w:val="nil"/>
              <w:bottom w:val="single" w:sz="4" w:space="0" w:color="auto"/>
              <w:right w:val="nil"/>
            </w:tcBorders>
          </w:tcPr>
          <w:p w:rsidR="00910A18" w:rsidRDefault="00910A18" w:rsidP="00B8261F">
            <w:pPr>
              <w:pStyle w:val="BodyText"/>
              <w:jc w:val="center"/>
              <w:rPr>
                <w:rFonts w:ascii="Calibri" w:hAnsi="Calibri"/>
                <w:sz w:val="20"/>
                <w:szCs w:val="20"/>
              </w:rPr>
            </w:pPr>
          </w:p>
        </w:tc>
        <w:tc>
          <w:tcPr>
            <w:tcW w:w="1620" w:type="dxa"/>
            <w:gridSpan w:val="2"/>
            <w:tcBorders>
              <w:top w:val="single" w:sz="4" w:space="0" w:color="auto"/>
              <w:left w:val="nil"/>
              <w:bottom w:val="single" w:sz="4" w:space="0" w:color="auto"/>
              <w:right w:val="nil"/>
            </w:tcBorders>
          </w:tcPr>
          <w:p w:rsidR="00910A18" w:rsidRDefault="00910A18" w:rsidP="00B8261F">
            <w:pPr>
              <w:pStyle w:val="BodyText"/>
              <w:tabs>
                <w:tab w:val="left" w:pos="270"/>
                <w:tab w:val="left" w:pos="2145"/>
              </w:tabs>
              <w:rPr>
                <w:rFonts w:ascii="Calibri" w:hAnsi="Calibri"/>
                <w:sz w:val="20"/>
                <w:szCs w:val="20"/>
              </w:rPr>
            </w:pPr>
            <w:r>
              <w:rPr>
                <w:rFonts w:ascii="Calibri" w:hAnsi="Calibri"/>
                <w:sz w:val="20"/>
                <w:szCs w:val="20"/>
              </w:rPr>
              <w:t xml:space="preserve">    F              %</w:t>
            </w:r>
          </w:p>
        </w:tc>
        <w:tc>
          <w:tcPr>
            <w:tcW w:w="1350" w:type="dxa"/>
            <w:tcBorders>
              <w:top w:val="single" w:sz="4" w:space="0" w:color="auto"/>
              <w:left w:val="nil"/>
              <w:bottom w:val="single" w:sz="4" w:space="0" w:color="auto"/>
              <w:right w:val="nil"/>
            </w:tcBorders>
          </w:tcPr>
          <w:p w:rsidR="00910A18" w:rsidRDefault="00910A18" w:rsidP="00B8261F">
            <w:pPr>
              <w:pStyle w:val="BodyText"/>
              <w:tabs>
                <w:tab w:val="left" w:pos="270"/>
                <w:tab w:val="left" w:pos="2145"/>
              </w:tabs>
              <w:rPr>
                <w:rFonts w:ascii="Calibri" w:hAnsi="Calibri"/>
                <w:sz w:val="20"/>
                <w:szCs w:val="20"/>
              </w:rPr>
            </w:pPr>
            <w:r>
              <w:rPr>
                <w:rFonts w:ascii="Calibri" w:hAnsi="Calibri"/>
                <w:sz w:val="20"/>
                <w:szCs w:val="20"/>
              </w:rPr>
              <w:t>F           %</w:t>
            </w:r>
          </w:p>
        </w:tc>
        <w:tc>
          <w:tcPr>
            <w:tcW w:w="1440" w:type="dxa"/>
            <w:tcBorders>
              <w:top w:val="single" w:sz="4" w:space="0" w:color="auto"/>
              <w:left w:val="nil"/>
              <w:bottom w:val="single" w:sz="4" w:space="0" w:color="auto"/>
              <w:right w:val="nil"/>
            </w:tcBorders>
          </w:tcPr>
          <w:p w:rsidR="00910A18" w:rsidRDefault="00910A18" w:rsidP="00B8261F">
            <w:pPr>
              <w:pStyle w:val="BodyText"/>
              <w:tabs>
                <w:tab w:val="left" w:pos="270"/>
                <w:tab w:val="left" w:pos="2145"/>
              </w:tabs>
              <w:rPr>
                <w:rFonts w:ascii="Calibri" w:hAnsi="Calibri"/>
                <w:sz w:val="20"/>
                <w:szCs w:val="20"/>
              </w:rPr>
            </w:pPr>
            <w:r>
              <w:rPr>
                <w:rFonts w:ascii="Calibri" w:hAnsi="Calibri"/>
                <w:sz w:val="20"/>
                <w:szCs w:val="20"/>
              </w:rPr>
              <w:t>F              %</w:t>
            </w:r>
          </w:p>
        </w:tc>
      </w:tr>
      <w:tr w:rsidR="00910A18" w:rsidTr="00502AE2">
        <w:tc>
          <w:tcPr>
            <w:tcW w:w="540" w:type="dxa"/>
            <w:tcBorders>
              <w:top w:val="single" w:sz="4" w:space="0" w:color="auto"/>
              <w:left w:val="nil"/>
              <w:right w:val="nil"/>
            </w:tcBorders>
          </w:tcPr>
          <w:p w:rsidR="00910A18" w:rsidRDefault="00910A18" w:rsidP="00B8261F">
            <w:pPr>
              <w:pStyle w:val="BodyText"/>
              <w:jc w:val="center"/>
              <w:rPr>
                <w:rFonts w:ascii="Calibri" w:hAnsi="Calibri"/>
                <w:sz w:val="20"/>
                <w:szCs w:val="20"/>
              </w:rPr>
            </w:pPr>
            <w:r>
              <w:rPr>
                <w:rFonts w:ascii="Calibri" w:hAnsi="Calibri"/>
                <w:sz w:val="20"/>
                <w:szCs w:val="20"/>
              </w:rPr>
              <w:t>1.</w:t>
            </w:r>
          </w:p>
        </w:tc>
        <w:tc>
          <w:tcPr>
            <w:tcW w:w="1620" w:type="dxa"/>
            <w:tcBorders>
              <w:top w:val="single" w:sz="4" w:space="0" w:color="auto"/>
              <w:left w:val="nil"/>
              <w:right w:val="nil"/>
            </w:tcBorders>
          </w:tcPr>
          <w:p w:rsidR="00910A18" w:rsidRDefault="00910A18" w:rsidP="00B8261F">
            <w:pPr>
              <w:pStyle w:val="BodyText"/>
              <w:jc w:val="center"/>
              <w:rPr>
                <w:rFonts w:ascii="Calibri" w:hAnsi="Calibri"/>
                <w:sz w:val="20"/>
                <w:szCs w:val="20"/>
              </w:rPr>
            </w:pPr>
            <w:r>
              <w:rPr>
                <w:rFonts w:ascii="Calibri" w:hAnsi="Calibri"/>
                <w:sz w:val="20"/>
                <w:szCs w:val="20"/>
              </w:rPr>
              <w:t>Tinggi</w:t>
            </w:r>
          </w:p>
        </w:tc>
        <w:tc>
          <w:tcPr>
            <w:tcW w:w="900" w:type="dxa"/>
            <w:tcBorders>
              <w:top w:val="single" w:sz="4" w:space="0" w:color="auto"/>
              <w:left w:val="nil"/>
              <w:right w:val="nil"/>
            </w:tcBorders>
          </w:tcPr>
          <w:p w:rsidR="00910A18" w:rsidRDefault="00910A18" w:rsidP="00B8261F">
            <w:pPr>
              <w:pStyle w:val="BodyText"/>
              <w:rPr>
                <w:rFonts w:ascii="Calibri" w:hAnsi="Calibri"/>
                <w:sz w:val="20"/>
                <w:szCs w:val="20"/>
              </w:rPr>
            </w:pPr>
            <w:r>
              <w:rPr>
                <w:rFonts w:ascii="Calibri" w:hAnsi="Calibri"/>
                <w:sz w:val="20"/>
                <w:szCs w:val="20"/>
              </w:rPr>
              <w:t xml:space="preserve">    </w:t>
            </w:r>
            <w:r w:rsidR="005D2640">
              <w:rPr>
                <w:rFonts w:ascii="Calibri" w:hAnsi="Calibri"/>
                <w:sz w:val="20"/>
                <w:szCs w:val="20"/>
              </w:rPr>
              <w:t>3</w:t>
            </w:r>
          </w:p>
        </w:tc>
        <w:tc>
          <w:tcPr>
            <w:tcW w:w="720" w:type="dxa"/>
            <w:tcBorders>
              <w:top w:val="single" w:sz="4" w:space="0" w:color="auto"/>
              <w:left w:val="nil"/>
              <w:right w:val="nil"/>
            </w:tcBorders>
          </w:tcPr>
          <w:p w:rsidR="00910A18" w:rsidRDefault="005D2640" w:rsidP="00B8261F">
            <w:pPr>
              <w:pStyle w:val="BodyText"/>
              <w:rPr>
                <w:rFonts w:ascii="Calibri" w:hAnsi="Calibri"/>
                <w:sz w:val="20"/>
                <w:szCs w:val="20"/>
              </w:rPr>
            </w:pPr>
            <w:r>
              <w:rPr>
                <w:rFonts w:ascii="Calibri" w:hAnsi="Calibri"/>
                <w:sz w:val="20"/>
                <w:szCs w:val="20"/>
              </w:rPr>
              <w:t>10,3</w:t>
            </w:r>
            <w:r w:rsidR="00910A18">
              <w:rPr>
                <w:rFonts w:ascii="Calibri" w:hAnsi="Calibri"/>
                <w:sz w:val="20"/>
                <w:szCs w:val="20"/>
              </w:rPr>
              <w:t>%</w:t>
            </w:r>
          </w:p>
        </w:tc>
        <w:tc>
          <w:tcPr>
            <w:tcW w:w="1350" w:type="dxa"/>
            <w:tcBorders>
              <w:top w:val="single" w:sz="4" w:space="0" w:color="auto"/>
              <w:left w:val="nil"/>
              <w:right w:val="nil"/>
            </w:tcBorders>
          </w:tcPr>
          <w:p w:rsidR="00910A18" w:rsidRDefault="005D2640" w:rsidP="00B8261F">
            <w:pPr>
              <w:pStyle w:val="BodyText"/>
              <w:rPr>
                <w:rFonts w:ascii="Calibri" w:hAnsi="Calibri"/>
                <w:sz w:val="20"/>
                <w:szCs w:val="20"/>
              </w:rPr>
            </w:pPr>
            <w:r>
              <w:rPr>
                <w:rFonts w:ascii="Calibri" w:hAnsi="Calibri"/>
                <w:sz w:val="20"/>
                <w:szCs w:val="20"/>
              </w:rPr>
              <w:t>5</w:t>
            </w:r>
            <w:r w:rsidR="00910A18">
              <w:rPr>
                <w:rFonts w:ascii="Calibri" w:hAnsi="Calibri"/>
                <w:sz w:val="20"/>
                <w:szCs w:val="20"/>
              </w:rPr>
              <w:t xml:space="preserve">         </w:t>
            </w:r>
            <w:r>
              <w:rPr>
                <w:rFonts w:ascii="Calibri" w:hAnsi="Calibri"/>
                <w:sz w:val="20"/>
                <w:szCs w:val="20"/>
              </w:rPr>
              <w:t>17,2</w:t>
            </w:r>
            <w:r w:rsidR="00910A18">
              <w:rPr>
                <w:rFonts w:ascii="Calibri" w:hAnsi="Calibri"/>
                <w:sz w:val="20"/>
                <w:szCs w:val="20"/>
              </w:rPr>
              <w:t>%</w:t>
            </w:r>
          </w:p>
        </w:tc>
        <w:tc>
          <w:tcPr>
            <w:tcW w:w="1440" w:type="dxa"/>
            <w:tcBorders>
              <w:top w:val="single" w:sz="4" w:space="0" w:color="auto"/>
              <w:left w:val="nil"/>
              <w:right w:val="nil"/>
            </w:tcBorders>
          </w:tcPr>
          <w:p w:rsidR="00910A18" w:rsidRPr="00910A18" w:rsidRDefault="005D2640" w:rsidP="00B8261F">
            <w:pPr>
              <w:pStyle w:val="BodyText"/>
              <w:rPr>
                <w:rFonts w:ascii="Calibri" w:hAnsi="Calibri"/>
                <w:i/>
                <w:sz w:val="20"/>
                <w:szCs w:val="20"/>
              </w:rPr>
            </w:pPr>
            <w:r>
              <w:rPr>
                <w:rStyle w:val="Emphasis"/>
                <w:rFonts w:ascii="Calibri" w:hAnsi="Calibri"/>
                <w:i w:val="0"/>
                <w:sz w:val="20"/>
                <w:szCs w:val="20"/>
              </w:rPr>
              <w:t>10          34,4</w:t>
            </w:r>
            <w:r w:rsidR="007E2015">
              <w:rPr>
                <w:rStyle w:val="Emphasis"/>
                <w:rFonts w:ascii="Calibri" w:hAnsi="Calibri"/>
                <w:i w:val="0"/>
                <w:sz w:val="20"/>
                <w:szCs w:val="20"/>
              </w:rPr>
              <w:t>%</w:t>
            </w:r>
          </w:p>
        </w:tc>
      </w:tr>
      <w:tr w:rsidR="00910A18" w:rsidTr="00502AE2">
        <w:tc>
          <w:tcPr>
            <w:tcW w:w="540" w:type="dxa"/>
            <w:tcBorders>
              <w:left w:val="nil"/>
              <w:right w:val="nil"/>
            </w:tcBorders>
          </w:tcPr>
          <w:p w:rsidR="00910A18" w:rsidRDefault="00910A18" w:rsidP="00B8261F">
            <w:pPr>
              <w:pStyle w:val="BodyText"/>
              <w:jc w:val="center"/>
              <w:rPr>
                <w:rFonts w:ascii="Calibri" w:hAnsi="Calibri"/>
                <w:sz w:val="20"/>
                <w:szCs w:val="20"/>
              </w:rPr>
            </w:pPr>
            <w:r>
              <w:rPr>
                <w:rFonts w:ascii="Calibri" w:hAnsi="Calibri"/>
                <w:sz w:val="20"/>
                <w:szCs w:val="20"/>
              </w:rPr>
              <w:t>2.</w:t>
            </w:r>
          </w:p>
        </w:tc>
        <w:tc>
          <w:tcPr>
            <w:tcW w:w="1620" w:type="dxa"/>
            <w:tcBorders>
              <w:left w:val="nil"/>
              <w:right w:val="nil"/>
            </w:tcBorders>
          </w:tcPr>
          <w:p w:rsidR="00910A18" w:rsidRDefault="00910A18" w:rsidP="00B8261F">
            <w:pPr>
              <w:pStyle w:val="BodyText"/>
              <w:jc w:val="center"/>
              <w:rPr>
                <w:rFonts w:ascii="Calibri" w:hAnsi="Calibri"/>
                <w:sz w:val="20"/>
                <w:szCs w:val="20"/>
              </w:rPr>
            </w:pPr>
            <w:r>
              <w:rPr>
                <w:rFonts w:ascii="Calibri" w:hAnsi="Calibri"/>
                <w:sz w:val="20"/>
                <w:szCs w:val="20"/>
              </w:rPr>
              <w:t>Sedang</w:t>
            </w:r>
          </w:p>
        </w:tc>
        <w:tc>
          <w:tcPr>
            <w:tcW w:w="900" w:type="dxa"/>
            <w:tcBorders>
              <w:left w:val="nil"/>
              <w:right w:val="nil"/>
            </w:tcBorders>
          </w:tcPr>
          <w:p w:rsidR="00910A18" w:rsidRDefault="00910A18" w:rsidP="005D2640">
            <w:pPr>
              <w:pStyle w:val="BodyText"/>
              <w:rPr>
                <w:rFonts w:ascii="Calibri" w:hAnsi="Calibri"/>
                <w:sz w:val="20"/>
                <w:szCs w:val="20"/>
              </w:rPr>
            </w:pPr>
            <w:r>
              <w:rPr>
                <w:rFonts w:ascii="Calibri" w:hAnsi="Calibri"/>
                <w:sz w:val="20"/>
                <w:szCs w:val="20"/>
              </w:rPr>
              <w:t xml:space="preserve">   </w:t>
            </w:r>
            <w:r w:rsidR="005D2640">
              <w:rPr>
                <w:rFonts w:ascii="Calibri" w:hAnsi="Calibri"/>
                <w:sz w:val="20"/>
                <w:szCs w:val="20"/>
              </w:rPr>
              <w:t>17</w:t>
            </w:r>
          </w:p>
        </w:tc>
        <w:tc>
          <w:tcPr>
            <w:tcW w:w="720" w:type="dxa"/>
            <w:tcBorders>
              <w:left w:val="nil"/>
              <w:right w:val="nil"/>
            </w:tcBorders>
          </w:tcPr>
          <w:p w:rsidR="00910A18" w:rsidRDefault="005D2640" w:rsidP="00B8261F">
            <w:pPr>
              <w:pStyle w:val="BodyText"/>
              <w:rPr>
                <w:rFonts w:ascii="Calibri" w:hAnsi="Calibri"/>
                <w:sz w:val="20"/>
                <w:szCs w:val="20"/>
              </w:rPr>
            </w:pPr>
            <w:r>
              <w:rPr>
                <w:rFonts w:ascii="Calibri" w:hAnsi="Calibri"/>
                <w:sz w:val="20"/>
                <w:szCs w:val="20"/>
              </w:rPr>
              <w:t>5</w:t>
            </w:r>
            <w:r w:rsidR="00910A18" w:rsidRPr="006B6A5B">
              <w:rPr>
                <w:rStyle w:val="Emphasis"/>
                <w:rFonts w:ascii="Calibri" w:hAnsi="Calibri"/>
                <w:i w:val="0"/>
                <w:sz w:val="20"/>
                <w:szCs w:val="20"/>
              </w:rPr>
              <w:t>8</w:t>
            </w:r>
            <w:r>
              <w:rPr>
                <w:rStyle w:val="Emphasis"/>
                <w:rFonts w:ascii="Calibri" w:hAnsi="Calibri"/>
                <w:i w:val="0"/>
                <w:sz w:val="20"/>
                <w:szCs w:val="20"/>
              </w:rPr>
              <w:t>,6</w:t>
            </w:r>
            <w:r w:rsidR="00910A18">
              <w:rPr>
                <w:rStyle w:val="Emphasis"/>
                <w:rFonts w:ascii="Calibri" w:hAnsi="Calibri"/>
                <w:i w:val="0"/>
                <w:sz w:val="20"/>
                <w:szCs w:val="20"/>
              </w:rPr>
              <w:t>%</w:t>
            </w:r>
          </w:p>
        </w:tc>
        <w:tc>
          <w:tcPr>
            <w:tcW w:w="1350" w:type="dxa"/>
            <w:tcBorders>
              <w:left w:val="nil"/>
              <w:right w:val="nil"/>
            </w:tcBorders>
          </w:tcPr>
          <w:p w:rsidR="00910A18" w:rsidRPr="00104CCD" w:rsidRDefault="00910A18" w:rsidP="005D2640">
            <w:pPr>
              <w:pStyle w:val="BodyText"/>
              <w:rPr>
                <w:rFonts w:ascii="Calibri" w:hAnsi="Calibri"/>
                <w:sz w:val="16"/>
                <w:szCs w:val="16"/>
              </w:rPr>
            </w:pPr>
            <w:r>
              <w:rPr>
                <w:rFonts w:ascii="Calibri" w:hAnsi="Calibri"/>
                <w:sz w:val="20"/>
                <w:szCs w:val="20"/>
              </w:rPr>
              <w:t>1</w:t>
            </w:r>
            <w:r w:rsidR="005D2640" w:rsidRPr="006B6A5B">
              <w:rPr>
                <w:rStyle w:val="Emphasis"/>
                <w:rFonts w:ascii="Calibri" w:hAnsi="Calibri"/>
                <w:i w:val="0"/>
                <w:sz w:val="20"/>
                <w:szCs w:val="20"/>
              </w:rPr>
              <w:t>8</w:t>
            </w:r>
            <w:r>
              <w:rPr>
                <w:rFonts w:ascii="Calibri" w:hAnsi="Calibri"/>
                <w:sz w:val="20"/>
                <w:szCs w:val="20"/>
              </w:rPr>
              <w:t xml:space="preserve">        </w:t>
            </w:r>
            <w:r w:rsidR="005D2640">
              <w:rPr>
                <w:rFonts w:ascii="Calibri" w:hAnsi="Calibri"/>
                <w:sz w:val="20"/>
                <w:szCs w:val="20"/>
              </w:rPr>
              <w:t>62</w:t>
            </w:r>
            <w:r>
              <w:rPr>
                <w:rFonts w:ascii="Calibri" w:hAnsi="Calibri"/>
                <w:sz w:val="20"/>
                <w:szCs w:val="20"/>
              </w:rPr>
              <w:t>%</w:t>
            </w:r>
          </w:p>
        </w:tc>
        <w:tc>
          <w:tcPr>
            <w:tcW w:w="1440" w:type="dxa"/>
            <w:tcBorders>
              <w:left w:val="nil"/>
              <w:right w:val="nil"/>
            </w:tcBorders>
          </w:tcPr>
          <w:p w:rsidR="00910A18" w:rsidRDefault="00910A18" w:rsidP="00B8261F">
            <w:pPr>
              <w:pStyle w:val="BodyText"/>
              <w:rPr>
                <w:rFonts w:ascii="Calibri" w:hAnsi="Calibri"/>
                <w:sz w:val="20"/>
                <w:szCs w:val="20"/>
              </w:rPr>
            </w:pPr>
            <w:r>
              <w:rPr>
                <w:rFonts w:ascii="Calibri" w:hAnsi="Calibri"/>
                <w:sz w:val="20"/>
                <w:szCs w:val="20"/>
              </w:rPr>
              <w:t>1</w:t>
            </w:r>
            <w:r w:rsidR="005D2640">
              <w:rPr>
                <w:rFonts w:ascii="Calibri" w:hAnsi="Calibri"/>
                <w:sz w:val="20"/>
                <w:szCs w:val="20"/>
              </w:rPr>
              <w:t xml:space="preserve">7          </w:t>
            </w:r>
            <w:r w:rsidR="007E2015">
              <w:rPr>
                <w:rFonts w:ascii="Calibri" w:hAnsi="Calibri"/>
                <w:sz w:val="20"/>
                <w:szCs w:val="20"/>
              </w:rPr>
              <w:t>5</w:t>
            </w:r>
            <w:r w:rsidR="007E2015" w:rsidRPr="006B6A5B">
              <w:rPr>
                <w:rStyle w:val="Emphasis"/>
                <w:rFonts w:ascii="Calibri" w:hAnsi="Calibri"/>
                <w:i w:val="0"/>
                <w:sz w:val="20"/>
                <w:szCs w:val="20"/>
              </w:rPr>
              <w:t>8</w:t>
            </w:r>
            <w:r w:rsidR="007E2015">
              <w:rPr>
                <w:rStyle w:val="Emphasis"/>
                <w:rFonts w:ascii="Calibri" w:hAnsi="Calibri"/>
                <w:i w:val="0"/>
                <w:sz w:val="20"/>
                <w:szCs w:val="20"/>
              </w:rPr>
              <w:t>,6%</w:t>
            </w:r>
          </w:p>
        </w:tc>
      </w:tr>
      <w:tr w:rsidR="00910A18" w:rsidTr="00502AE2">
        <w:tc>
          <w:tcPr>
            <w:tcW w:w="540" w:type="dxa"/>
            <w:tcBorders>
              <w:left w:val="nil"/>
              <w:right w:val="nil"/>
            </w:tcBorders>
          </w:tcPr>
          <w:p w:rsidR="00910A18" w:rsidRDefault="00910A18" w:rsidP="00B8261F">
            <w:pPr>
              <w:pStyle w:val="BodyText"/>
              <w:jc w:val="center"/>
              <w:rPr>
                <w:rFonts w:ascii="Calibri" w:hAnsi="Calibri"/>
                <w:sz w:val="20"/>
                <w:szCs w:val="20"/>
              </w:rPr>
            </w:pPr>
            <w:r>
              <w:rPr>
                <w:rFonts w:ascii="Calibri" w:hAnsi="Calibri"/>
                <w:sz w:val="20"/>
                <w:szCs w:val="20"/>
              </w:rPr>
              <w:t>3.</w:t>
            </w:r>
          </w:p>
        </w:tc>
        <w:tc>
          <w:tcPr>
            <w:tcW w:w="1620" w:type="dxa"/>
            <w:tcBorders>
              <w:left w:val="nil"/>
              <w:right w:val="nil"/>
            </w:tcBorders>
          </w:tcPr>
          <w:p w:rsidR="00910A18" w:rsidRPr="007C4BF3" w:rsidRDefault="00910A18" w:rsidP="00B8261F">
            <w:pPr>
              <w:pStyle w:val="BodyText"/>
              <w:jc w:val="center"/>
              <w:rPr>
                <w:rFonts w:ascii="Calibri" w:hAnsi="Calibri"/>
                <w:sz w:val="20"/>
                <w:szCs w:val="20"/>
              </w:rPr>
            </w:pPr>
            <w:r>
              <w:rPr>
                <w:rFonts w:ascii="Calibri" w:hAnsi="Calibri"/>
                <w:sz w:val="20"/>
                <w:szCs w:val="20"/>
              </w:rPr>
              <w:t>Rendah</w:t>
            </w:r>
          </w:p>
        </w:tc>
        <w:tc>
          <w:tcPr>
            <w:tcW w:w="900" w:type="dxa"/>
            <w:tcBorders>
              <w:left w:val="nil"/>
              <w:right w:val="nil"/>
            </w:tcBorders>
          </w:tcPr>
          <w:p w:rsidR="00910A18" w:rsidRPr="007C4BF3" w:rsidRDefault="00910A18" w:rsidP="00B8261F">
            <w:pPr>
              <w:pStyle w:val="BodyText"/>
              <w:rPr>
                <w:rFonts w:ascii="Calibri" w:hAnsi="Calibri"/>
                <w:sz w:val="20"/>
                <w:szCs w:val="20"/>
              </w:rPr>
            </w:pPr>
            <w:r>
              <w:rPr>
                <w:rFonts w:ascii="Calibri" w:hAnsi="Calibri"/>
                <w:sz w:val="20"/>
                <w:szCs w:val="20"/>
              </w:rPr>
              <w:t xml:space="preserve">    9</w:t>
            </w:r>
          </w:p>
        </w:tc>
        <w:tc>
          <w:tcPr>
            <w:tcW w:w="720" w:type="dxa"/>
            <w:tcBorders>
              <w:left w:val="nil"/>
              <w:right w:val="nil"/>
            </w:tcBorders>
          </w:tcPr>
          <w:p w:rsidR="00910A18" w:rsidRPr="007C4BF3" w:rsidRDefault="00910A18" w:rsidP="00B8261F">
            <w:pPr>
              <w:pStyle w:val="BodyText"/>
              <w:rPr>
                <w:rFonts w:ascii="Calibri" w:hAnsi="Calibri"/>
                <w:sz w:val="20"/>
                <w:szCs w:val="20"/>
              </w:rPr>
            </w:pPr>
            <w:r>
              <w:rPr>
                <w:rFonts w:ascii="Calibri" w:hAnsi="Calibri"/>
                <w:sz w:val="20"/>
                <w:szCs w:val="20"/>
              </w:rPr>
              <w:t>31,1%</w:t>
            </w:r>
          </w:p>
        </w:tc>
        <w:tc>
          <w:tcPr>
            <w:tcW w:w="1350" w:type="dxa"/>
            <w:tcBorders>
              <w:left w:val="nil"/>
              <w:right w:val="nil"/>
            </w:tcBorders>
          </w:tcPr>
          <w:p w:rsidR="00910A18" w:rsidRDefault="005D2640" w:rsidP="005D2640">
            <w:pPr>
              <w:pStyle w:val="BodyText"/>
              <w:rPr>
                <w:rFonts w:ascii="Calibri" w:hAnsi="Calibri"/>
                <w:sz w:val="20"/>
                <w:szCs w:val="20"/>
              </w:rPr>
            </w:pPr>
            <w:r>
              <w:rPr>
                <w:rFonts w:ascii="Calibri" w:hAnsi="Calibri"/>
                <w:sz w:val="20"/>
                <w:szCs w:val="20"/>
              </w:rPr>
              <w:t>6</w:t>
            </w:r>
            <w:r w:rsidR="00910A18">
              <w:rPr>
                <w:rFonts w:ascii="Calibri" w:hAnsi="Calibri"/>
                <w:sz w:val="20"/>
                <w:szCs w:val="20"/>
              </w:rPr>
              <w:t xml:space="preserve">         </w:t>
            </w:r>
            <w:r>
              <w:rPr>
                <w:rFonts w:ascii="Calibri" w:hAnsi="Calibri"/>
                <w:sz w:val="20"/>
                <w:szCs w:val="20"/>
              </w:rPr>
              <w:t>20,6</w:t>
            </w:r>
            <w:r w:rsidR="00910A18">
              <w:rPr>
                <w:rFonts w:ascii="Calibri" w:hAnsi="Calibri"/>
                <w:sz w:val="20"/>
                <w:szCs w:val="20"/>
              </w:rPr>
              <w:t>%</w:t>
            </w:r>
          </w:p>
        </w:tc>
        <w:tc>
          <w:tcPr>
            <w:tcW w:w="1440" w:type="dxa"/>
            <w:tcBorders>
              <w:left w:val="nil"/>
              <w:right w:val="nil"/>
            </w:tcBorders>
          </w:tcPr>
          <w:p w:rsidR="00910A18" w:rsidRDefault="005D2640" w:rsidP="00B8261F">
            <w:pPr>
              <w:pStyle w:val="BodyText"/>
              <w:rPr>
                <w:rFonts w:ascii="Calibri" w:hAnsi="Calibri"/>
                <w:sz w:val="20"/>
                <w:szCs w:val="20"/>
              </w:rPr>
            </w:pPr>
            <w:r>
              <w:rPr>
                <w:rFonts w:ascii="Calibri" w:hAnsi="Calibri"/>
                <w:sz w:val="20"/>
                <w:szCs w:val="20"/>
              </w:rPr>
              <w:t>2</w:t>
            </w:r>
            <w:r w:rsidR="007E2015">
              <w:rPr>
                <w:rFonts w:ascii="Calibri" w:hAnsi="Calibri"/>
                <w:sz w:val="20"/>
                <w:szCs w:val="20"/>
              </w:rPr>
              <w:t xml:space="preserve">            7%</w:t>
            </w:r>
          </w:p>
        </w:tc>
      </w:tr>
      <w:tr w:rsidR="00910A18" w:rsidTr="00502AE2">
        <w:tc>
          <w:tcPr>
            <w:tcW w:w="540" w:type="dxa"/>
            <w:tcBorders>
              <w:left w:val="nil"/>
              <w:right w:val="nil"/>
            </w:tcBorders>
          </w:tcPr>
          <w:p w:rsidR="00910A18" w:rsidRPr="00F0379D" w:rsidRDefault="00910A18" w:rsidP="00B8261F">
            <w:pPr>
              <w:pStyle w:val="BodyText"/>
              <w:jc w:val="center"/>
              <w:rPr>
                <w:rFonts w:ascii="Calibri" w:hAnsi="Calibri"/>
                <w:sz w:val="20"/>
                <w:szCs w:val="20"/>
              </w:rPr>
            </w:pPr>
            <w:r>
              <w:rPr>
                <w:rFonts w:ascii="Calibri" w:hAnsi="Calibri"/>
                <w:sz w:val="20"/>
                <w:szCs w:val="20"/>
              </w:rPr>
              <w:t>4.</w:t>
            </w:r>
          </w:p>
        </w:tc>
        <w:tc>
          <w:tcPr>
            <w:tcW w:w="1620" w:type="dxa"/>
            <w:tcBorders>
              <w:left w:val="nil"/>
              <w:right w:val="nil"/>
            </w:tcBorders>
          </w:tcPr>
          <w:p w:rsidR="00910A18" w:rsidRDefault="00910A18" w:rsidP="00B8261F">
            <w:pPr>
              <w:pStyle w:val="BodyText"/>
              <w:jc w:val="center"/>
              <w:rPr>
                <w:rFonts w:ascii="Calibri" w:hAnsi="Calibri"/>
                <w:sz w:val="20"/>
                <w:szCs w:val="20"/>
              </w:rPr>
            </w:pPr>
            <w:r>
              <w:rPr>
                <w:rFonts w:ascii="Calibri" w:hAnsi="Calibri"/>
                <w:sz w:val="20"/>
                <w:szCs w:val="20"/>
              </w:rPr>
              <w:t>Sangat Rendah</w:t>
            </w:r>
          </w:p>
        </w:tc>
        <w:tc>
          <w:tcPr>
            <w:tcW w:w="900" w:type="dxa"/>
            <w:tcBorders>
              <w:left w:val="nil"/>
              <w:right w:val="nil"/>
            </w:tcBorders>
          </w:tcPr>
          <w:p w:rsidR="00910A18" w:rsidRDefault="00910A18" w:rsidP="00B8261F">
            <w:pPr>
              <w:pStyle w:val="BodyText"/>
              <w:rPr>
                <w:rFonts w:ascii="Calibri" w:hAnsi="Calibri"/>
                <w:sz w:val="20"/>
                <w:szCs w:val="20"/>
              </w:rPr>
            </w:pPr>
            <w:r>
              <w:rPr>
                <w:rFonts w:ascii="Calibri" w:hAnsi="Calibri"/>
                <w:sz w:val="20"/>
                <w:szCs w:val="20"/>
              </w:rPr>
              <w:t xml:space="preserve">    0</w:t>
            </w:r>
          </w:p>
        </w:tc>
        <w:tc>
          <w:tcPr>
            <w:tcW w:w="720" w:type="dxa"/>
            <w:tcBorders>
              <w:left w:val="nil"/>
              <w:right w:val="nil"/>
            </w:tcBorders>
          </w:tcPr>
          <w:p w:rsidR="00910A18" w:rsidRDefault="00910A18" w:rsidP="00B8261F">
            <w:pPr>
              <w:pStyle w:val="BodyText"/>
              <w:rPr>
                <w:rFonts w:ascii="Calibri" w:hAnsi="Calibri"/>
                <w:sz w:val="20"/>
                <w:szCs w:val="20"/>
              </w:rPr>
            </w:pPr>
            <w:r>
              <w:rPr>
                <w:rFonts w:ascii="Calibri" w:hAnsi="Calibri"/>
                <w:sz w:val="20"/>
                <w:szCs w:val="20"/>
              </w:rPr>
              <w:t>0%</w:t>
            </w:r>
          </w:p>
        </w:tc>
        <w:tc>
          <w:tcPr>
            <w:tcW w:w="1350" w:type="dxa"/>
            <w:tcBorders>
              <w:left w:val="nil"/>
              <w:right w:val="nil"/>
            </w:tcBorders>
          </w:tcPr>
          <w:p w:rsidR="00910A18" w:rsidRDefault="00910A18" w:rsidP="00B8261F">
            <w:pPr>
              <w:pStyle w:val="BodyText"/>
              <w:rPr>
                <w:rFonts w:ascii="Calibri" w:hAnsi="Calibri"/>
                <w:sz w:val="20"/>
                <w:szCs w:val="20"/>
              </w:rPr>
            </w:pPr>
            <w:r>
              <w:rPr>
                <w:rFonts w:ascii="Calibri" w:hAnsi="Calibri"/>
                <w:sz w:val="20"/>
                <w:szCs w:val="20"/>
              </w:rPr>
              <w:t>0           0%</w:t>
            </w:r>
          </w:p>
        </w:tc>
        <w:tc>
          <w:tcPr>
            <w:tcW w:w="1440" w:type="dxa"/>
            <w:tcBorders>
              <w:left w:val="nil"/>
              <w:right w:val="nil"/>
            </w:tcBorders>
          </w:tcPr>
          <w:p w:rsidR="00910A18" w:rsidRDefault="00910A18" w:rsidP="00B8261F">
            <w:pPr>
              <w:pStyle w:val="BodyText"/>
              <w:rPr>
                <w:rFonts w:ascii="Calibri" w:hAnsi="Calibri"/>
                <w:sz w:val="20"/>
                <w:szCs w:val="20"/>
              </w:rPr>
            </w:pPr>
            <w:r>
              <w:rPr>
                <w:rFonts w:ascii="Calibri" w:hAnsi="Calibri"/>
                <w:sz w:val="20"/>
                <w:szCs w:val="20"/>
              </w:rPr>
              <w:t>0</w:t>
            </w:r>
          </w:p>
        </w:tc>
      </w:tr>
      <w:tr w:rsidR="00502AE2" w:rsidTr="00502AE2">
        <w:tc>
          <w:tcPr>
            <w:tcW w:w="540" w:type="dxa"/>
            <w:tcBorders>
              <w:left w:val="nil"/>
              <w:right w:val="nil"/>
            </w:tcBorders>
          </w:tcPr>
          <w:p w:rsidR="00502AE2" w:rsidRDefault="00502AE2" w:rsidP="00B8261F">
            <w:pPr>
              <w:pStyle w:val="BodyText"/>
              <w:jc w:val="center"/>
              <w:rPr>
                <w:rFonts w:ascii="Calibri" w:hAnsi="Calibri"/>
                <w:sz w:val="20"/>
                <w:szCs w:val="20"/>
              </w:rPr>
            </w:pPr>
            <w:r>
              <w:rPr>
                <w:rFonts w:ascii="Calibri" w:hAnsi="Calibri"/>
                <w:sz w:val="20"/>
                <w:szCs w:val="20"/>
              </w:rPr>
              <w:t xml:space="preserve">               </w:t>
            </w:r>
          </w:p>
          <w:p w:rsidR="00502AE2" w:rsidRDefault="00502AE2" w:rsidP="00B8261F">
            <w:pPr>
              <w:pStyle w:val="BodyText"/>
              <w:jc w:val="center"/>
              <w:rPr>
                <w:rFonts w:ascii="Calibri" w:hAnsi="Calibri"/>
                <w:sz w:val="20"/>
                <w:szCs w:val="20"/>
              </w:rPr>
            </w:pPr>
            <w:r>
              <w:rPr>
                <w:rFonts w:ascii="Calibri" w:hAnsi="Calibri"/>
                <w:sz w:val="20"/>
                <w:szCs w:val="20"/>
              </w:rPr>
              <w:t xml:space="preserve">                 </w:t>
            </w:r>
          </w:p>
        </w:tc>
        <w:tc>
          <w:tcPr>
            <w:tcW w:w="1620" w:type="dxa"/>
            <w:tcBorders>
              <w:left w:val="nil"/>
              <w:right w:val="nil"/>
            </w:tcBorders>
          </w:tcPr>
          <w:p w:rsidR="00502AE2" w:rsidRDefault="00502AE2" w:rsidP="00B8261F">
            <w:pPr>
              <w:pStyle w:val="BodyText"/>
              <w:jc w:val="center"/>
              <w:rPr>
                <w:rFonts w:ascii="Calibri" w:hAnsi="Calibri"/>
                <w:sz w:val="20"/>
                <w:szCs w:val="20"/>
              </w:rPr>
            </w:pPr>
          </w:p>
          <w:p w:rsidR="00502AE2" w:rsidRDefault="00502AE2" w:rsidP="00502AE2">
            <w:pPr>
              <w:pStyle w:val="BodyText"/>
              <w:rPr>
                <w:rFonts w:ascii="Calibri" w:hAnsi="Calibri"/>
                <w:sz w:val="20"/>
                <w:szCs w:val="20"/>
              </w:rPr>
            </w:pPr>
            <w:r>
              <w:rPr>
                <w:rFonts w:ascii="Calibri" w:hAnsi="Calibri"/>
                <w:sz w:val="20"/>
                <w:szCs w:val="20"/>
              </w:rPr>
              <w:t>Total Ketuntasan</w:t>
            </w:r>
          </w:p>
        </w:tc>
        <w:tc>
          <w:tcPr>
            <w:tcW w:w="900" w:type="dxa"/>
            <w:tcBorders>
              <w:left w:val="nil"/>
              <w:right w:val="nil"/>
            </w:tcBorders>
          </w:tcPr>
          <w:p w:rsidR="00502AE2" w:rsidRDefault="00502AE2" w:rsidP="00B8261F">
            <w:pPr>
              <w:pStyle w:val="BodyText"/>
              <w:rPr>
                <w:rFonts w:ascii="Calibri" w:hAnsi="Calibri"/>
                <w:sz w:val="20"/>
                <w:szCs w:val="20"/>
              </w:rPr>
            </w:pPr>
          </w:p>
          <w:p w:rsidR="00502AE2" w:rsidRDefault="00502AE2" w:rsidP="00B8261F">
            <w:pPr>
              <w:pStyle w:val="BodyText"/>
              <w:rPr>
                <w:rFonts w:ascii="Calibri" w:hAnsi="Calibri"/>
                <w:sz w:val="20"/>
                <w:szCs w:val="20"/>
              </w:rPr>
            </w:pPr>
            <w:r>
              <w:rPr>
                <w:rFonts w:ascii="Calibri" w:hAnsi="Calibri"/>
                <w:sz w:val="20"/>
                <w:szCs w:val="20"/>
              </w:rPr>
              <w:t xml:space="preserve">   20             </w:t>
            </w:r>
          </w:p>
        </w:tc>
        <w:tc>
          <w:tcPr>
            <w:tcW w:w="720" w:type="dxa"/>
            <w:tcBorders>
              <w:left w:val="nil"/>
              <w:right w:val="nil"/>
            </w:tcBorders>
          </w:tcPr>
          <w:p w:rsidR="00502AE2" w:rsidRDefault="00502AE2" w:rsidP="00B8261F">
            <w:pPr>
              <w:pStyle w:val="BodyText"/>
              <w:rPr>
                <w:rFonts w:ascii="Calibri" w:hAnsi="Calibri"/>
                <w:sz w:val="20"/>
                <w:szCs w:val="20"/>
              </w:rPr>
            </w:pPr>
          </w:p>
          <w:p w:rsidR="00502AE2" w:rsidRDefault="00502AE2" w:rsidP="00B8261F">
            <w:pPr>
              <w:pStyle w:val="BodyText"/>
              <w:rPr>
                <w:rFonts w:ascii="Calibri" w:hAnsi="Calibri"/>
                <w:sz w:val="20"/>
                <w:szCs w:val="20"/>
              </w:rPr>
            </w:pPr>
            <w:r>
              <w:rPr>
                <w:rFonts w:ascii="Calibri" w:hAnsi="Calibri"/>
                <w:sz w:val="20"/>
                <w:szCs w:val="20"/>
              </w:rPr>
              <w:t>6</w:t>
            </w:r>
            <w:r w:rsidRPr="006B6A5B">
              <w:rPr>
                <w:rStyle w:val="Emphasis"/>
                <w:rFonts w:ascii="Calibri" w:hAnsi="Calibri"/>
                <w:i w:val="0"/>
                <w:sz w:val="20"/>
                <w:szCs w:val="20"/>
              </w:rPr>
              <w:t>8</w:t>
            </w:r>
            <w:r>
              <w:rPr>
                <w:rStyle w:val="Emphasis"/>
                <w:rFonts w:ascii="Calibri" w:hAnsi="Calibri"/>
                <w:i w:val="0"/>
                <w:sz w:val="20"/>
                <w:szCs w:val="20"/>
              </w:rPr>
              <w:t>,9%</w:t>
            </w:r>
          </w:p>
        </w:tc>
        <w:tc>
          <w:tcPr>
            <w:tcW w:w="1350" w:type="dxa"/>
            <w:tcBorders>
              <w:left w:val="nil"/>
              <w:right w:val="nil"/>
            </w:tcBorders>
          </w:tcPr>
          <w:p w:rsidR="00502AE2" w:rsidRDefault="00502AE2" w:rsidP="00B8261F">
            <w:pPr>
              <w:pStyle w:val="BodyText"/>
              <w:rPr>
                <w:rFonts w:ascii="Calibri" w:hAnsi="Calibri"/>
                <w:sz w:val="20"/>
                <w:szCs w:val="20"/>
              </w:rPr>
            </w:pPr>
          </w:p>
          <w:p w:rsidR="00502AE2" w:rsidRDefault="00502AE2" w:rsidP="00B8261F">
            <w:pPr>
              <w:pStyle w:val="BodyText"/>
              <w:rPr>
                <w:rFonts w:ascii="Calibri" w:hAnsi="Calibri"/>
                <w:sz w:val="20"/>
                <w:szCs w:val="20"/>
              </w:rPr>
            </w:pPr>
            <w:r>
              <w:rPr>
                <w:rFonts w:ascii="Calibri" w:hAnsi="Calibri"/>
                <w:sz w:val="20"/>
                <w:szCs w:val="20"/>
              </w:rPr>
              <w:t>23        79,3%</w:t>
            </w:r>
          </w:p>
        </w:tc>
        <w:tc>
          <w:tcPr>
            <w:tcW w:w="1440" w:type="dxa"/>
            <w:tcBorders>
              <w:left w:val="nil"/>
              <w:right w:val="nil"/>
            </w:tcBorders>
          </w:tcPr>
          <w:p w:rsidR="00502AE2" w:rsidRDefault="00502AE2" w:rsidP="00B8261F">
            <w:pPr>
              <w:pStyle w:val="BodyText"/>
              <w:rPr>
                <w:rFonts w:ascii="Calibri" w:hAnsi="Calibri"/>
                <w:sz w:val="20"/>
                <w:szCs w:val="20"/>
              </w:rPr>
            </w:pPr>
          </w:p>
          <w:p w:rsidR="00502AE2" w:rsidRDefault="00502AE2" w:rsidP="00B8261F">
            <w:pPr>
              <w:pStyle w:val="BodyText"/>
              <w:rPr>
                <w:rFonts w:ascii="Calibri" w:hAnsi="Calibri"/>
                <w:sz w:val="20"/>
                <w:szCs w:val="20"/>
              </w:rPr>
            </w:pPr>
            <w:r>
              <w:rPr>
                <w:rFonts w:ascii="Calibri" w:hAnsi="Calibri"/>
                <w:sz w:val="20"/>
                <w:szCs w:val="20"/>
              </w:rPr>
              <w:t>27           93,1%</w:t>
            </w:r>
          </w:p>
        </w:tc>
      </w:tr>
    </w:tbl>
    <w:p w:rsidR="00F3074D" w:rsidRPr="00F3074D" w:rsidRDefault="00F3074D" w:rsidP="00910A18">
      <w:pPr>
        <w:pStyle w:val="SubJudul1"/>
        <w:spacing w:line="276" w:lineRule="auto"/>
        <w:ind w:left="720" w:firstLine="450"/>
        <w:jc w:val="both"/>
        <w:rPr>
          <w:b w:val="0"/>
        </w:rPr>
      </w:pPr>
    </w:p>
    <w:p w:rsidR="007E2015" w:rsidRPr="007E2015" w:rsidRDefault="00910A18" w:rsidP="007E2015">
      <w:pPr>
        <w:pStyle w:val="SubJudul1"/>
        <w:spacing w:line="276" w:lineRule="auto"/>
        <w:ind w:left="720" w:firstLine="720"/>
        <w:jc w:val="both"/>
        <w:rPr>
          <w:b w:val="0"/>
          <w:color w:val="FF0000"/>
        </w:rPr>
      </w:pPr>
      <w:r w:rsidRPr="007E2015">
        <w:rPr>
          <w:b w:val="0"/>
        </w:rPr>
        <w:t>Berdasarkan tindakan kelas dari tahap pra siklus, siklus I, hingga siklus II, terlihat adanya peningkatan keaktifan belajar siswa. P</w:t>
      </w:r>
      <w:r w:rsidR="007E2015" w:rsidRPr="007E2015">
        <w:rPr>
          <w:b w:val="0"/>
        </w:rPr>
        <w:t>ada tahap pra siklus, terdapat 9</w:t>
      </w:r>
      <w:r w:rsidRPr="007E2015">
        <w:rPr>
          <w:b w:val="0"/>
        </w:rPr>
        <w:t xml:space="preserve"> siswa yang berada dalam krite</w:t>
      </w:r>
      <w:r w:rsidR="007E2015" w:rsidRPr="007E2015">
        <w:rPr>
          <w:b w:val="0"/>
        </w:rPr>
        <w:t>ria keaktifan belajar rendah, 17</w:t>
      </w:r>
      <w:r w:rsidRPr="007E2015">
        <w:rPr>
          <w:b w:val="0"/>
        </w:rPr>
        <w:t xml:space="preserve"> siswa dalam kriteria </w:t>
      </w:r>
      <w:r w:rsidRPr="007E2015">
        <w:rPr>
          <w:b w:val="0"/>
        </w:rPr>
        <w:lastRenderedPageBreak/>
        <w:t xml:space="preserve">sedang, dan </w:t>
      </w:r>
      <w:r w:rsidR="007E2015" w:rsidRPr="007E2015">
        <w:rPr>
          <w:b w:val="0"/>
        </w:rPr>
        <w:t>3</w:t>
      </w:r>
      <w:r w:rsidRPr="007E2015">
        <w:rPr>
          <w:b w:val="0"/>
        </w:rPr>
        <w:t xml:space="preserve"> siswa yang termasuk dalam kriteria tinggi. Namun, setelah penerapan tindakan pada siklus I dan siklus II, hasil menunjukkan bahwa hanya ada 2 siswa dengan krit</w:t>
      </w:r>
      <w:r w:rsidR="007E2015" w:rsidRPr="007E2015">
        <w:rPr>
          <w:b w:val="0"/>
        </w:rPr>
        <w:t>eria keaktifan belajar rendah, 17</w:t>
      </w:r>
      <w:r w:rsidRPr="007E2015">
        <w:rPr>
          <w:b w:val="0"/>
        </w:rPr>
        <w:t xml:space="preserve"> siswa</w:t>
      </w:r>
      <w:r w:rsidR="007E2015" w:rsidRPr="007E2015">
        <w:rPr>
          <w:b w:val="0"/>
        </w:rPr>
        <w:t xml:space="preserve"> dengan kriteria sedang, dan 10 </w:t>
      </w:r>
      <w:r w:rsidRPr="007E2015">
        <w:rPr>
          <w:b w:val="0"/>
        </w:rPr>
        <w:t>siswa yang termasuk dalam kriteria tinggi</w:t>
      </w:r>
      <w:r w:rsidRPr="00910A18">
        <w:rPr>
          <w:b w:val="0"/>
          <w:color w:val="FF0000"/>
        </w:rPr>
        <w:t>.</w:t>
      </w:r>
    </w:p>
    <w:p w:rsidR="007B377E" w:rsidRDefault="007B377E" w:rsidP="007B377E">
      <w:pPr>
        <w:pStyle w:val="SubJudul1"/>
        <w:spacing w:line="276" w:lineRule="auto"/>
        <w:ind w:left="720" w:firstLine="720"/>
        <w:jc w:val="both"/>
        <w:rPr>
          <w:b w:val="0"/>
        </w:rPr>
      </w:pPr>
      <w:r w:rsidRPr="007B377E">
        <w:rPr>
          <w:b w:val="0"/>
        </w:rPr>
        <w:t>Dari tabel di atas, dapat dilihat bahwa pada tahap pra siklus kea</w:t>
      </w:r>
      <w:r w:rsidR="00502AE2">
        <w:rPr>
          <w:b w:val="0"/>
        </w:rPr>
        <w:t>ktifan belajar siswa mencapai 6</w:t>
      </w:r>
      <w:r w:rsidR="00502AE2" w:rsidRPr="00502AE2">
        <w:rPr>
          <w:rStyle w:val="Emphasis"/>
          <w:b w:val="0"/>
          <w:i w:val="0"/>
          <w:szCs w:val="24"/>
        </w:rPr>
        <w:t>8</w:t>
      </w:r>
      <w:r w:rsidR="00502AE2">
        <w:rPr>
          <w:b w:val="0"/>
        </w:rPr>
        <w:t>%</w:t>
      </w:r>
      <w:r w:rsidRPr="007B377E">
        <w:rPr>
          <w:b w:val="0"/>
        </w:rPr>
        <w:t xml:space="preserve">%, yang termasuk dalam kategori </w:t>
      </w:r>
      <w:r w:rsidR="00502AE2">
        <w:rPr>
          <w:b w:val="0"/>
        </w:rPr>
        <w:t>tuntas</w:t>
      </w:r>
      <w:r w:rsidRPr="007B377E">
        <w:rPr>
          <w:b w:val="0"/>
        </w:rPr>
        <w:t xml:space="preserve">. Selanjutnya, pada siklus I, rata-rata tersebut meningkat menjadi </w:t>
      </w:r>
      <w:r w:rsidR="00502AE2">
        <w:rPr>
          <w:b w:val="0"/>
        </w:rPr>
        <w:t>79,3</w:t>
      </w:r>
      <w:r w:rsidRPr="007B377E">
        <w:rPr>
          <w:b w:val="0"/>
        </w:rPr>
        <w:t xml:space="preserve">%, masuk dalam kategori </w:t>
      </w:r>
      <w:r w:rsidR="00502AE2">
        <w:rPr>
          <w:b w:val="0"/>
        </w:rPr>
        <w:t>tuntas</w:t>
      </w:r>
      <w:r w:rsidRPr="007B377E">
        <w:rPr>
          <w:b w:val="0"/>
        </w:rPr>
        <w:t xml:space="preserve">. Pada siklus II, keaktifan belajar siswa kembali meningkat menjadi </w:t>
      </w:r>
      <w:r w:rsidR="00502AE2">
        <w:rPr>
          <w:b w:val="0"/>
        </w:rPr>
        <w:t>93,1</w:t>
      </w:r>
      <w:r w:rsidRPr="007B377E">
        <w:rPr>
          <w:b w:val="0"/>
        </w:rPr>
        <w:t>%,</w:t>
      </w:r>
      <w:r w:rsidR="00502AE2">
        <w:rPr>
          <w:b w:val="0"/>
        </w:rPr>
        <w:t xml:space="preserve"> yang termasuk dalam kategori tuntas</w:t>
      </w:r>
      <w:r>
        <w:rPr>
          <w:b w:val="0"/>
        </w:rPr>
        <w:t>.</w:t>
      </w:r>
    </w:p>
    <w:p w:rsidR="007B377E" w:rsidRPr="007B377E" w:rsidRDefault="007B377E" w:rsidP="007B377E">
      <w:pPr>
        <w:pStyle w:val="SubJudul1"/>
        <w:spacing w:line="276" w:lineRule="auto"/>
        <w:ind w:left="720" w:firstLine="720"/>
        <w:jc w:val="both"/>
        <w:rPr>
          <w:b w:val="0"/>
        </w:rPr>
      </w:pPr>
      <w:r w:rsidRPr="007B377E">
        <w:rPr>
          <w:b w:val="0"/>
        </w:rPr>
        <w:t xml:space="preserve">Tabel tersebut menunjukkan adanya peningkatan keaktifan belajar siswa dari tahap pra siklus, siklus I, hingga siklus II. Sebagian besar siswa berhasil memenuhi indikator keaktifan belajar. Model pembelajaran kooperatif tipe Team Games Tournament (TGT) yang didukung oleh media pembelajaran </w:t>
      </w:r>
      <w:r w:rsidR="00502AE2" w:rsidRPr="00502AE2">
        <w:rPr>
          <w:b w:val="0"/>
          <w:i/>
        </w:rPr>
        <w:t>Flascard</w:t>
      </w:r>
      <w:r w:rsidR="00502AE2">
        <w:rPr>
          <w:b w:val="0"/>
        </w:rPr>
        <w:t xml:space="preserve"> di kelas </w:t>
      </w:r>
      <w:r w:rsidRPr="007B377E">
        <w:rPr>
          <w:b w:val="0"/>
        </w:rPr>
        <w:t xml:space="preserve">V SDN </w:t>
      </w:r>
      <w:r w:rsidR="00502AE2">
        <w:rPr>
          <w:b w:val="0"/>
        </w:rPr>
        <w:t>Buring Kota Malang</w:t>
      </w:r>
      <w:r w:rsidR="00502AE2">
        <w:rPr>
          <w:b w:val="0"/>
        </w:rPr>
        <w:tab/>
      </w:r>
      <w:r w:rsidRPr="007B377E">
        <w:rPr>
          <w:b w:val="0"/>
        </w:rPr>
        <w:t xml:space="preserve"> dapat meningkatkan kualitas dan keberhasilan proses pembelajaran. Hal ini terlihat dari peningkatan keaktifan siswa, keterlibatan aktif dalam menyelesaikan tugas, serta aktif bertanya kepada guru atau teman, serta berpartisipasi dalam diskusi kelompok dan pemecahan masalah.</w:t>
      </w:r>
    </w:p>
    <w:p w:rsidR="007B377E" w:rsidRDefault="007B377E" w:rsidP="007B377E">
      <w:pPr>
        <w:pStyle w:val="SubJudul1"/>
        <w:spacing w:line="276" w:lineRule="auto"/>
        <w:ind w:left="720" w:firstLine="720"/>
        <w:jc w:val="both"/>
        <w:rPr>
          <w:b w:val="0"/>
        </w:rPr>
      </w:pPr>
      <w:r w:rsidRPr="007B377E">
        <w:rPr>
          <w:b w:val="0"/>
        </w:rPr>
        <w:t>Hasil penelitian ini sejalan dengan banyak literatur yang mengungkapkan temuan serupa. Misalnya, penelitian Sugiartana et al. (2013) dalam Endah (2017) menunjukkan bahwa model pembelajaran kooperatif tipe TGT dapat membantu siswa dalam mengembangkan kemampuan kognitif dan keaktifan mereka. Selain itu, penelitian Kristiana et al. (2017) menyatakan bahwa model pembelajaran TGT membuat siswa lebih aktif dalam proses pembelajaran</w:t>
      </w:r>
      <w:r>
        <w:t xml:space="preserve">, </w:t>
      </w:r>
      <w:r w:rsidRPr="007B377E">
        <w:rPr>
          <w:b w:val="0"/>
        </w:rPr>
        <w:t>sehingga hasil belajar dan keaktifan mereka meningkat dibandingkan sebelumnya. Penelitian Surya (2018) juga menunjukkan adanya peningkatan persentase aktivitas siswa setelah menerapkan model pembelajaran kooperatif tipe TGT, serta meningkatkan motivasi mereka untuk berpartisipasi dalam kegiatan pembelajaran.</w:t>
      </w:r>
    </w:p>
    <w:p w:rsidR="007B377E" w:rsidRDefault="007B377E" w:rsidP="007B377E">
      <w:pPr>
        <w:pStyle w:val="SubJudul1"/>
        <w:spacing w:line="276" w:lineRule="auto"/>
        <w:jc w:val="both"/>
        <w:rPr>
          <w:b w:val="0"/>
        </w:rPr>
      </w:pPr>
    </w:p>
    <w:p w:rsidR="007B47BF" w:rsidRDefault="007B47BF" w:rsidP="007B47BF">
      <w:pPr>
        <w:pStyle w:val="SubJudul1"/>
        <w:spacing w:line="276" w:lineRule="auto"/>
        <w:jc w:val="both"/>
        <w:rPr>
          <w:rFonts w:cs="Calibri"/>
          <w:szCs w:val="24"/>
        </w:rPr>
      </w:pPr>
      <w:r>
        <w:rPr>
          <w:rFonts w:cs="Calibri"/>
          <w:szCs w:val="24"/>
        </w:rPr>
        <w:t>Kesimpulan</w:t>
      </w:r>
    </w:p>
    <w:p w:rsidR="007B47BF" w:rsidRPr="007B47BF" w:rsidRDefault="007B47BF" w:rsidP="007B47BF">
      <w:pPr>
        <w:pStyle w:val="SubJudul1"/>
        <w:spacing w:line="276" w:lineRule="auto"/>
        <w:ind w:firstLine="720"/>
        <w:jc w:val="both"/>
        <w:rPr>
          <w:b w:val="0"/>
        </w:rPr>
      </w:pPr>
      <w:r w:rsidRPr="007B47BF">
        <w:rPr>
          <w:b w:val="0"/>
        </w:rPr>
        <w:t>Penelitian ini menunjukkan bahwa penerapan model pembelajaran kooperatif tipe Teams Games Tournament (TGT) yang didukung oleh media flashcard dapat secara signifikan meningkatkan keaktifan belajar siswa kelas V di SDN Buring Kota Malang dalam mata pelajaran Pendidikan Pancasila (PP).</w:t>
      </w:r>
    </w:p>
    <w:p w:rsidR="007B47BF" w:rsidRPr="007B47BF" w:rsidRDefault="007B47BF" w:rsidP="007B47BF">
      <w:pPr>
        <w:pStyle w:val="SubJudul1"/>
        <w:spacing w:line="276" w:lineRule="auto"/>
        <w:ind w:firstLine="720"/>
        <w:jc w:val="both"/>
        <w:rPr>
          <w:b w:val="0"/>
        </w:rPr>
      </w:pPr>
      <w:r w:rsidRPr="007B47BF">
        <w:rPr>
          <w:b w:val="0"/>
        </w:rPr>
        <w:t>Selama penelitian, terlihat adanya peningkatan keaktifan belajar siswa dari pra siklus ke siklus I dan siklus II. Pada siklus I, persentase siswa yang termasuk dalam kriteria keaktifan tinggi meningkat, dan pada siklus II, hampir sepertiga siswa menunjukkan keaktifan yang tinggi. Hal ini menunjukkan efektivitas model TGT dalam menciptakan suasana belajar yang lebih interaktif dan menyenangkan, yang mendorong partisipasi aktif siswa.</w:t>
      </w:r>
    </w:p>
    <w:p w:rsidR="007B47BF" w:rsidRPr="007B47BF" w:rsidRDefault="007B47BF" w:rsidP="007B47BF">
      <w:pPr>
        <w:pStyle w:val="SubJudul1"/>
        <w:spacing w:line="276" w:lineRule="auto"/>
        <w:ind w:firstLine="720"/>
        <w:jc w:val="both"/>
        <w:rPr>
          <w:rFonts w:cs="Calibri"/>
          <w:b w:val="0"/>
          <w:szCs w:val="24"/>
        </w:rPr>
      </w:pPr>
      <w:r w:rsidRPr="007B47BF">
        <w:rPr>
          <w:b w:val="0"/>
        </w:rPr>
        <w:t xml:space="preserve">Keberhasilan ini disebabkan oleh penerapan strategi pembelajaran yang lebih terstruktur dan kolaboratif, yang memungkinkan siswa untuk berinteraksi, berdiskusi, dan berkompetisi secara sehat. Dengan demikian, model pembelajaran kooperatif TGT sangat </w:t>
      </w:r>
      <w:r w:rsidRPr="007B47BF">
        <w:rPr>
          <w:b w:val="0"/>
        </w:rPr>
        <w:lastRenderedPageBreak/>
        <w:t>direkomendasikan untuk digunakan dalam proses pembelajaran di kelas, terutama dalam meningkatkan keaktifan dan keterlibatan siswa.</w:t>
      </w:r>
    </w:p>
    <w:p w:rsidR="007B47BF" w:rsidRPr="007B47BF" w:rsidRDefault="007B47BF" w:rsidP="007B377E">
      <w:pPr>
        <w:pStyle w:val="SubJudul1"/>
        <w:spacing w:line="276" w:lineRule="auto"/>
        <w:jc w:val="both"/>
        <w:rPr>
          <w:b w:val="0"/>
        </w:rPr>
      </w:pPr>
    </w:p>
    <w:p w:rsidR="00736355" w:rsidRPr="00DD76AE" w:rsidRDefault="00736355" w:rsidP="001041A4">
      <w:pPr>
        <w:pStyle w:val="SubJudul1"/>
      </w:pPr>
      <w:r w:rsidRPr="00D8740D">
        <w:t>Daftar</w:t>
      </w:r>
      <w:r>
        <w:t xml:space="preserve"> Rujukan</w:t>
      </w:r>
      <w:r w:rsidR="0030491C">
        <w:rPr>
          <w:lang w:val="id-ID"/>
        </w:rPr>
        <w:t xml:space="preserve"> </w:t>
      </w:r>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Armidi, N. L. S. (2022). Penerapan Model Pembelajaran Kooperatif Tipe Teams Games Tournament untuk Meningkatkan Hasil Belajar IPS Siswa Kelas VI SD. </w:t>
      </w:r>
      <w:r w:rsidRPr="006128F9">
        <w:rPr>
          <w:rStyle w:val="Emphasis"/>
          <w:rFonts w:ascii="Calibri" w:hAnsi="Calibri"/>
        </w:rPr>
        <w:t>Journal of Education Action Research</w:t>
      </w:r>
      <w:r w:rsidRPr="006128F9">
        <w:rPr>
          <w:rFonts w:ascii="Calibri" w:hAnsi="Calibri"/>
        </w:rPr>
        <w:t xml:space="preserve">, 6(2), 214–220. </w:t>
      </w:r>
      <w:hyperlink r:id="rId11" w:tgtFrame="_blank" w:history="1">
        <w:r w:rsidRPr="006128F9">
          <w:rPr>
            <w:rStyle w:val="Hyperlink"/>
            <w:rFonts w:ascii="Calibri" w:hAnsi="Calibri"/>
            <w:sz w:val="24"/>
          </w:rPr>
          <w:t>https://doi.org/10.23887/jear.v6i2.4582</w:t>
        </w:r>
      </w:hyperlink>
      <w:r w:rsidR="008F4532">
        <w:rPr>
          <w:rFonts w:ascii="Calibri" w:hAnsi="Calibri"/>
        </w:rPr>
        <w:t xml:space="preserve">5 </w:t>
      </w:r>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Endah, N. (2017). Peningkatan Hasil Belajar IPA Siswa Kelas 5 SD Menggunakan Model Pembelajaran Kooperatif Tipe TGT Berbantuan Media Gambar. </w:t>
      </w:r>
      <w:r w:rsidRPr="006128F9">
        <w:rPr>
          <w:rStyle w:val="Emphasis"/>
          <w:rFonts w:ascii="Calibri" w:hAnsi="Calibri"/>
        </w:rPr>
        <w:t>Jurnal Pendidikan Sekolah Dasar</w:t>
      </w:r>
      <w:r w:rsidRPr="006128F9">
        <w:rPr>
          <w:rFonts w:ascii="Calibri" w:hAnsi="Calibri"/>
        </w:rPr>
        <w:t xml:space="preserve">, 3(2), 96. </w:t>
      </w:r>
      <w:hyperlink r:id="rId12" w:tgtFrame="_blank" w:history="1">
        <w:r w:rsidRPr="006128F9">
          <w:rPr>
            <w:rStyle w:val="Hyperlink"/>
            <w:rFonts w:ascii="Calibri" w:hAnsi="Calibri"/>
            <w:sz w:val="24"/>
          </w:rPr>
          <w:t>https://doi.org/10.30870/jpsd.v3i2.2131</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Hariandi, A., &amp; Cahyani, A. (2018). Meningkatkan Keaktifan Belajar Siswa Menggunakan Pendekatan Inkuiri Di Sekolah Dasar. </w:t>
      </w:r>
      <w:r w:rsidRPr="006128F9">
        <w:rPr>
          <w:rStyle w:val="Emphasis"/>
          <w:rFonts w:ascii="Calibri" w:hAnsi="Calibri"/>
        </w:rPr>
        <w:t>Jurnal Gentala Pendidikan Dasar</w:t>
      </w:r>
      <w:r w:rsidRPr="006128F9">
        <w:rPr>
          <w:rFonts w:ascii="Calibri" w:hAnsi="Calibri"/>
        </w:rPr>
        <w:t xml:space="preserve">, 3(2), 353–371. </w:t>
      </w:r>
      <w:hyperlink r:id="rId13" w:tgtFrame="_blank" w:history="1">
        <w:r w:rsidRPr="006128F9">
          <w:rPr>
            <w:rStyle w:val="Hyperlink"/>
            <w:rFonts w:ascii="Calibri" w:hAnsi="Calibri"/>
            <w:sz w:val="24"/>
          </w:rPr>
          <w:t>https://doi.org/10.22437/gentala.v3i2.6751</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Kemmis, S., McTaggart, R., &amp; Nixon, R. (2014). </w:t>
      </w:r>
      <w:r w:rsidRPr="006128F9">
        <w:rPr>
          <w:rStyle w:val="Emphasis"/>
          <w:rFonts w:ascii="Calibri" w:hAnsi="Calibri"/>
        </w:rPr>
        <w:t>Action Research Planner Book</w:t>
      </w:r>
      <w:r w:rsidRPr="006128F9">
        <w:rPr>
          <w:rFonts w:ascii="Calibri" w:hAnsi="Calibri"/>
        </w:rPr>
        <w:t>. Springer Science+Business Media Singapore.</w:t>
      </w:r>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Kristiana, I., Nurwahyunani, A., &amp; Sulistya Dewi, E. R. (2017). Pengaruh Model Pembelajaran TGT Menggunakan Media Puzzle Terhadap Keaktifan Dan Hasil Belajar Kognitif Siswa Pada Materi Sistem Ekskresi Siswa Kelas VIII MTs N 1 Semarang. </w:t>
      </w:r>
      <w:r w:rsidRPr="006128F9">
        <w:rPr>
          <w:rStyle w:val="Emphasis"/>
          <w:rFonts w:ascii="Calibri" w:hAnsi="Calibri"/>
        </w:rPr>
        <w:t>Bioma: Jurnal Ilmiah Biologi</w:t>
      </w:r>
      <w:r w:rsidRPr="006128F9">
        <w:rPr>
          <w:rFonts w:ascii="Calibri" w:hAnsi="Calibri"/>
        </w:rPr>
        <w:t xml:space="preserve">, 6(2), 78–92. </w:t>
      </w:r>
      <w:hyperlink r:id="rId14" w:tgtFrame="_blank" w:history="1">
        <w:r w:rsidRPr="006128F9">
          <w:rPr>
            <w:rStyle w:val="Hyperlink"/>
            <w:rFonts w:ascii="Calibri" w:hAnsi="Calibri"/>
            <w:sz w:val="24"/>
          </w:rPr>
          <w:t>https://doi.org/10.26877/bioma.v6i2.1740</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Lestari, N., &amp; Mustika, E. (2014). Pengaruh Penggunaan Media Realia Terhadap Keaktifan Belajar Siswa Pada Mata Pelajaran Ilmu Pengetahuan Alam di Sekolah Dasar Negeri Setia Darma 03 Tambun Selatan. </w:t>
      </w:r>
      <w:r w:rsidRPr="006128F9">
        <w:rPr>
          <w:rStyle w:val="Emphasis"/>
          <w:rFonts w:ascii="Calibri" w:hAnsi="Calibri"/>
        </w:rPr>
        <w:t>Pedagogik/Pedagogic</w:t>
      </w:r>
      <w:r w:rsidRPr="006128F9">
        <w:rPr>
          <w:rFonts w:ascii="Calibri" w:hAnsi="Calibri"/>
        </w:rPr>
        <w:t xml:space="preserve">, 2(2), 1–8. </w:t>
      </w:r>
      <w:hyperlink r:id="rId15" w:tgtFrame="_blank" w:history="1">
        <w:r w:rsidRPr="006128F9">
          <w:rPr>
            <w:rStyle w:val="Hyperlink"/>
            <w:rFonts w:ascii="Calibri" w:hAnsi="Calibri"/>
            <w:sz w:val="24"/>
          </w:rPr>
          <w:t>http://jurnal.unismabekasi.ac.id/index.php/pedagogik/article/view/1240</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Mustika, Z. (2015). Urgenitas Media Dalam Mendukung Proses Pembelajaran yang Kondusif. </w:t>
      </w:r>
      <w:r w:rsidRPr="006128F9">
        <w:rPr>
          <w:rStyle w:val="Emphasis"/>
          <w:rFonts w:ascii="Calibri" w:hAnsi="Calibri"/>
        </w:rPr>
        <w:t>CIRCUIT: Jurnal Ilmiah Pendidikan Teknik Elektro</w:t>
      </w:r>
      <w:r w:rsidRPr="006128F9">
        <w:rPr>
          <w:rFonts w:ascii="Calibri" w:hAnsi="Calibri"/>
        </w:rPr>
        <w:t xml:space="preserve">, 1(1), 60–73. </w:t>
      </w:r>
      <w:hyperlink r:id="rId16" w:tgtFrame="_blank" w:history="1">
        <w:r w:rsidRPr="006128F9">
          <w:rPr>
            <w:rStyle w:val="Hyperlink"/>
            <w:rFonts w:ascii="Calibri" w:hAnsi="Calibri"/>
            <w:sz w:val="24"/>
          </w:rPr>
          <w:t>https://doi.org/10.22373/crc.v1i1.311</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Nurrohim, N., Suyoto, S., &amp; Anjarini, T. (2022). Peningkatan Keaktifan Siswa Melalui Model Problem Based Learning Pada Mata Pelajaran PKN Kelas IV Sekolah Dasar Negeri. </w:t>
      </w:r>
      <w:r w:rsidRPr="006128F9">
        <w:rPr>
          <w:rStyle w:val="Emphasis"/>
          <w:rFonts w:ascii="Calibri" w:hAnsi="Calibri"/>
        </w:rPr>
        <w:t>SITTAH: Journal of Primary Education</w:t>
      </w:r>
      <w:r w:rsidRPr="006128F9">
        <w:rPr>
          <w:rFonts w:ascii="Calibri" w:hAnsi="Calibri"/>
        </w:rPr>
        <w:t xml:space="preserve">, 3(1), 60–75. </w:t>
      </w:r>
      <w:hyperlink r:id="rId17" w:tgtFrame="_blank" w:history="1">
        <w:r w:rsidRPr="006128F9">
          <w:rPr>
            <w:rStyle w:val="Hyperlink"/>
            <w:rFonts w:ascii="Calibri" w:hAnsi="Calibri"/>
            <w:sz w:val="24"/>
          </w:rPr>
          <w:t>https://doi.org/10.30762/sittah.v3i1.157</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Prasetyo, A. D., &amp; Abduh, M. (2021). Peningkatan Keaktifan Belajar Siswa Melalui Model Discovery Learning Di Sekolah Dasar. </w:t>
      </w:r>
      <w:r w:rsidRPr="006128F9">
        <w:rPr>
          <w:rStyle w:val="Emphasis"/>
          <w:rFonts w:ascii="Calibri" w:hAnsi="Calibri"/>
        </w:rPr>
        <w:t>Jurnal Basicedu</w:t>
      </w:r>
      <w:r w:rsidRPr="006128F9">
        <w:rPr>
          <w:rFonts w:ascii="Calibri" w:hAnsi="Calibri"/>
        </w:rPr>
        <w:t xml:space="preserve">, 5(4), 1717–1724. </w:t>
      </w:r>
      <w:hyperlink r:id="rId18" w:tgtFrame="_blank" w:history="1">
        <w:r w:rsidRPr="006128F9">
          <w:rPr>
            <w:rStyle w:val="Hyperlink"/>
            <w:rFonts w:ascii="Calibri" w:hAnsi="Calibri"/>
            <w:sz w:val="24"/>
          </w:rPr>
          <w:t>https://jbasic.org/index.php/basicedu/article/view/991</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Purwandari, A., &amp; Wahyuningtyas, D. T. (2017). Eksperimen Model Pembelajaran Teams Games Tournament (TGT) Berbantuan Media Keranjang Biji-Bijian Terhadap Hasil Belajar Materi Perkalian Dan Pembagian Siswa Kelas II SDN Saptorenggo 02. </w:t>
      </w:r>
      <w:r w:rsidRPr="006128F9">
        <w:rPr>
          <w:rStyle w:val="Emphasis"/>
          <w:rFonts w:ascii="Calibri" w:hAnsi="Calibri"/>
        </w:rPr>
        <w:t>Jurnal Ilmiah Sekolah Dasar</w:t>
      </w:r>
      <w:r w:rsidRPr="006128F9">
        <w:rPr>
          <w:rFonts w:ascii="Calibri" w:hAnsi="Calibri"/>
        </w:rPr>
        <w:t xml:space="preserve">, 1(3), 163. </w:t>
      </w:r>
      <w:hyperlink r:id="rId19" w:tgtFrame="_blank" w:history="1">
        <w:r w:rsidRPr="006128F9">
          <w:rPr>
            <w:rStyle w:val="Hyperlink"/>
            <w:rFonts w:ascii="Calibri" w:hAnsi="Calibri"/>
            <w:sz w:val="24"/>
          </w:rPr>
          <w:t>https://doi.org/10.23887/jisd.v1i3.11717</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Puspita Sari, A. S., Amalia, A. R., &amp; Sutisnawati, A. (2022). Upaya Meningkatkan Keaktifan Belajar Siswa dalam Pembelajaran Matematika Menggunakan Media Rainbow Board di Sekolah Dasar. </w:t>
      </w:r>
      <w:r w:rsidRPr="006128F9">
        <w:rPr>
          <w:rStyle w:val="Emphasis"/>
          <w:rFonts w:ascii="Calibri" w:hAnsi="Calibri"/>
        </w:rPr>
        <w:t>Jurnal Cendekia: Jurnal Pendidikan Matematika</w:t>
      </w:r>
      <w:r w:rsidRPr="006128F9">
        <w:rPr>
          <w:rFonts w:ascii="Calibri" w:hAnsi="Calibri"/>
        </w:rPr>
        <w:t xml:space="preserve">, 6(3), 3251–3265. </w:t>
      </w:r>
      <w:hyperlink r:id="rId20" w:tgtFrame="_blank" w:history="1">
        <w:r w:rsidRPr="006128F9">
          <w:rPr>
            <w:rStyle w:val="Hyperlink"/>
            <w:rFonts w:ascii="Calibri" w:hAnsi="Calibri"/>
            <w:sz w:val="24"/>
          </w:rPr>
          <w:t>https://doi.org/10.31004/cendekia.v6i3.1687</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lastRenderedPageBreak/>
        <w:t xml:space="preserve">Putri, D. A., &amp; Taufina, T. (2020). Meningkatkan Keaktifan Belajar Siswa Melalui Model Make A Match di Sekolah Dasar. </w:t>
      </w:r>
      <w:r w:rsidRPr="006128F9">
        <w:rPr>
          <w:rStyle w:val="Emphasis"/>
          <w:rFonts w:ascii="Calibri" w:hAnsi="Calibri"/>
        </w:rPr>
        <w:t>Jurnal Basicedu</w:t>
      </w:r>
      <w:r w:rsidRPr="006128F9">
        <w:rPr>
          <w:rFonts w:ascii="Calibri" w:hAnsi="Calibri"/>
        </w:rPr>
        <w:t xml:space="preserve">, 4(3), 610–616. </w:t>
      </w:r>
      <w:hyperlink r:id="rId21" w:tgtFrame="_blank" w:history="1">
        <w:r w:rsidRPr="006128F9">
          <w:rPr>
            <w:rStyle w:val="Hyperlink"/>
            <w:rFonts w:ascii="Calibri" w:hAnsi="Calibri"/>
            <w:sz w:val="24"/>
          </w:rPr>
          <w:t>https://doi.org/10.31004/basicedu.v4i3.403</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Rikawati, K., &amp; Sitinjak, D. (2020). Peningkatan Keaktifan Belajar Siswa dengan Penggunaan Metode Ceramah Interaktif. </w:t>
      </w:r>
      <w:r w:rsidRPr="006128F9">
        <w:rPr>
          <w:rStyle w:val="Emphasis"/>
          <w:rFonts w:ascii="Calibri" w:hAnsi="Calibri"/>
        </w:rPr>
        <w:t>Journal of Educational Chemistry (JEC)</w:t>
      </w:r>
      <w:r w:rsidRPr="006128F9">
        <w:rPr>
          <w:rFonts w:ascii="Calibri" w:hAnsi="Calibri"/>
        </w:rPr>
        <w:t xml:space="preserve">, 2(2), 40. </w:t>
      </w:r>
      <w:hyperlink r:id="rId22" w:tgtFrame="_blank" w:history="1">
        <w:r w:rsidRPr="006128F9">
          <w:rPr>
            <w:rStyle w:val="Hyperlink"/>
            <w:rFonts w:ascii="Calibri" w:hAnsi="Calibri"/>
            <w:sz w:val="24"/>
          </w:rPr>
          <w:t>https://doi.org/10.21580/jec.2020.2.2.6059</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Sudimahayasa, N. (2015). Penerapan Model Pembelajaran TGT untuk Meningkatkan Hasil Belajar, Partisipasi, dan Sikap Siswa. </w:t>
      </w:r>
      <w:r w:rsidRPr="006128F9">
        <w:rPr>
          <w:rStyle w:val="Emphasis"/>
          <w:rFonts w:ascii="Calibri" w:hAnsi="Calibri"/>
        </w:rPr>
        <w:t>Jurnal Pendidikan Dan Pengajaran</w:t>
      </w:r>
      <w:r w:rsidRPr="006128F9">
        <w:rPr>
          <w:rFonts w:ascii="Calibri" w:hAnsi="Calibri"/>
        </w:rPr>
        <w:t xml:space="preserve">, 48(1–3), 45–53. </w:t>
      </w:r>
      <w:hyperlink r:id="rId23" w:tgtFrame="_blank" w:history="1">
        <w:r w:rsidRPr="006128F9">
          <w:rPr>
            <w:rStyle w:val="Hyperlink"/>
            <w:rFonts w:ascii="Calibri" w:hAnsi="Calibri"/>
            <w:sz w:val="24"/>
          </w:rPr>
          <w:t>https://doi.org/10.23887/jppundiksha.v48i1-3.6917</w:t>
        </w:r>
      </w:hyperlink>
    </w:p>
    <w:p w:rsidR="006128F9" w:rsidRDefault="006128F9" w:rsidP="006128F9">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Sudjana, N. (2016). </w:t>
      </w:r>
      <w:r w:rsidRPr="006128F9">
        <w:rPr>
          <w:rStyle w:val="Emphasis"/>
          <w:rFonts w:ascii="Calibri" w:hAnsi="Calibri"/>
        </w:rPr>
        <w:t>Penilaian Hasil Proses Belajar Mengajar</w:t>
      </w:r>
      <w:r w:rsidRPr="006128F9">
        <w:rPr>
          <w:rFonts w:ascii="Calibri" w:hAnsi="Calibri"/>
        </w:rPr>
        <w:t>. Bandung: Rosdikarya.</w:t>
      </w:r>
    </w:p>
    <w:p w:rsidR="008F4532" w:rsidRDefault="006128F9" w:rsidP="008F4532">
      <w:pPr>
        <w:pStyle w:val="NormalWeb"/>
        <w:spacing w:before="0" w:beforeAutospacing="0" w:after="0" w:afterAutospacing="0" w:line="276" w:lineRule="auto"/>
        <w:ind w:left="720" w:hanging="720"/>
        <w:jc w:val="both"/>
        <w:rPr>
          <w:rFonts w:ascii="Calibri" w:hAnsi="Calibri"/>
        </w:rPr>
      </w:pPr>
      <w:r w:rsidRPr="006128F9">
        <w:rPr>
          <w:rFonts w:ascii="Calibri" w:hAnsi="Calibri"/>
        </w:rPr>
        <w:t xml:space="preserve">Sugiyono. (2012). </w:t>
      </w:r>
      <w:r w:rsidRPr="006128F9">
        <w:rPr>
          <w:rStyle w:val="Emphasis"/>
          <w:rFonts w:ascii="Calibri" w:hAnsi="Calibri"/>
        </w:rPr>
        <w:t>Metode Penelitian Pendidikan (Pendekatan Kuantitatif, Kualitatif, dan R&amp;D)</w:t>
      </w:r>
      <w:r w:rsidRPr="006128F9">
        <w:rPr>
          <w:rFonts w:ascii="Calibri" w:hAnsi="Calibri"/>
        </w:rPr>
        <w:t xml:space="preserve"> (11th ed.). Alfabeta.</w:t>
      </w:r>
    </w:p>
    <w:p w:rsidR="008F4532" w:rsidRDefault="008F4532" w:rsidP="008F4532">
      <w:pPr>
        <w:pStyle w:val="NormalWeb"/>
        <w:spacing w:before="0" w:beforeAutospacing="0" w:after="0" w:afterAutospacing="0" w:line="276" w:lineRule="auto"/>
        <w:ind w:left="720" w:hanging="720"/>
        <w:jc w:val="both"/>
        <w:rPr>
          <w:rFonts w:ascii="Calibri" w:hAnsi="Calibri"/>
        </w:rPr>
      </w:pPr>
      <w:r w:rsidRPr="008F4532">
        <w:rPr>
          <w:rFonts w:ascii="Calibri" w:hAnsi="Calibri"/>
        </w:rPr>
        <w:t xml:space="preserve">Surya, Y. F. (2018). Penerapan Model Pembelajaran Kooperatif Tipe Team Games Tournament (TGT) untuk Meningkatkan Hasil Belajar Matematika Siswa Kelas V Sekolah Dasar Negeri 003 Bangkinang Kota. </w:t>
      </w:r>
      <w:r w:rsidRPr="008F4532">
        <w:rPr>
          <w:rStyle w:val="Emphasis"/>
          <w:rFonts w:ascii="Calibri" w:hAnsi="Calibri"/>
        </w:rPr>
        <w:t>Jurnal Cendekia: Jurnal Pendidikan Matematika</w:t>
      </w:r>
      <w:r w:rsidRPr="008F4532">
        <w:rPr>
          <w:rFonts w:ascii="Calibri" w:hAnsi="Calibri"/>
        </w:rPr>
        <w:t xml:space="preserve">, 2(1), 154–163. </w:t>
      </w:r>
      <w:hyperlink r:id="rId24" w:tgtFrame="_blank" w:history="1">
        <w:r w:rsidRPr="008F4532">
          <w:rPr>
            <w:rStyle w:val="Hyperlink"/>
            <w:rFonts w:ascii="Calibri" w:hAnsi="Calibri"/>
            <w:sz w:val="24"/>
          </w:rPr>
          <w:t>https://doi.org/10.31004/cendekia.v2i1.41</w:t>
        </w:r>
      </w:hyperlink>
    </w:p>
    <w:p w:rsidR="008F4532" w:rsidRDefault="008F4532" w:rsidP="008F4532">
      <w:pPr>
        <w:pStyle w:val="NormalWeb"/>
        <w:spacing w:before="0" w:beforeAutospacing="0" w:after="0" w:afterAutospacing="0" w:line="276" w:lineRule="auto"/>
        <w:ind w:left="720" w:hanging="720"/>
        <w:jc w:val="both"/>
        <w:rPr>
          <w:rFonts w:ascii="Calibri" w:hAnsi="Calibri"/>
        </w:rPr>
      </w:pPr>
      <w:r w:rsidRPr="008F4532">
        <w:rPr>
          <w:rFonts w:ascii="Calibri" w:hAnsi="Calibri"/>
        </w:rPr>
        <w:t xml:space="preserve">Utami, R., Djudin, T., &amp; Arsyid, S. B. (2014). Remediasi Miskonsepsi pada Fluida Statis Melalui Model Pembelajaran TGT Berbantuan Mind Mapping di SMA. </w:t>
      </w:r>
      <w:r w:rsidRPr="008F4532">
        <w:rPr>
          <w:rStyle w:val="Emphasis"/>
          <w:rFonts w:ascii="Calibri" w:hAnsi="Calibri"/>
        </w:rPr>
        <w:t>Jurnal Pendidikan dan Pembelajaran</w:t>
      </w:r>
      <w:r w:rsidRPr="008F4532">
        <w:rPr>
          <w:rFonts w:ascii="Calibri" w:hAnsi="Calibri"/>
        </w:rPr>
        <w:t xml:space="preserve">, 1–12. </w:t>
      </w:r>
      <w:hyperlink r:id="rId25" w:tgtFrame="_blank" w:history="1">
        <w:r w:rsidRPr="008F4532">
          <w:rPr>
            <w:rStyle w:val="Hyperlink"/>
            <w:rFonts w:ascii="Calibri" w:hAnsi="Calibri"/>
            <w:sz w:val="24"/>
          </w:rPr>
          <w:t>https://jurnal.untan.ac.id/index.php/jpdpb/article/view/8181</w:t>
        </w:r>
      </w:hyperlink>
    </w:p>
    <w:p w:rsidR="008F4532" w:rsidRDefault="008F4532" w:rsidP="008F4532">
      <w:pPr>
        <w:pStyle w:val="NormalWeb"/>
        <w:spacing w:before="0" w:beforeAutospacing="0" w:after="0" w:afterAutospacing="0" w:line="276" w:lineRule="auto"/>
        <w:ind w:left="720" w:hanging="720"/>
        <w:jc w:val="both"/>
        <w:rPr>
          <w:rFonts w:ascii="Calibri" w:hAnsi="Calibri"/>
        </w:rPr>
      </w:pPr>
      <w:r w:rsidRPr="008F4532">
        <w:rPr>
          <w:rFonts w:ascii="Calibri" w:hAnsi="Calibri"/>
        </w:rPr>
        <w:t>Vitasari, R., Joharman, &amp; Suryandari, K. C. (2013). Peningkatan Keaktifan dan Hasil Belajar Matematika Melalui Model Problem Based Learning Sisw</w:t>
      </w:r>
      <w:r>
        <w:rPr>
          <w:rFonts w:ascii="Calibri" w:hAnsi="Calibri"/>
        </w:rPr>
        <w:t xml:space="preserve">a Kelas V SD Negeri 5 Kutosari. </w:t>
      </w:r>
      <w:r w:rsidRPr="008F4532">
        <w:rPr>
          <w:rStyle w:val="Emphasis"/>
          <w:rFonts w:ascii="Calibri" w:hAnsi="Calibri"/>
        </w:rPr>
        <w:t>Kalam Cendikia PGSD Kebumen</w:t>
      </w:r>
      <w:r>
        <w:rPr>
          <w:rFonts w:ascii="Calibri" w:hAnsi="Calibri"/>
        </w:rPr>
        <w:t xml:space="preserve">, 4(3), </w:t>
      </w:r>
      <w:r w:rsidRPr="008F4532">
        <w:rPr>
          <w:rFonts w:ascii="Calibri" w:hAnsi="Calibri"/>
        </w:rPr>
        <w:t xml:space="preserve">1–8. </w:t>
      </w:r>
      <w:hyperlink r:id="rId26" w:tgtFrame="_blank" w:history="1">
        <w:r w:rsidRPr="008F4532">
          <w:rPr>
            <w:rStyle w:val="Hyperlink"/>
            <w:rFonts w:ascii="Calibri" w:hAnsi="Calibri"/>
            <w:sz w:val="24"/>
          </w:rPr>
          <w:t>http://jurnal.fkip.uns.ac.id/index.php/pgsdkebumen/article/download/2226/1640</w:t>
        </w:r>
      </w:hyperlink>
    </w:p>
    <w:p w:rsidR="008F4532" w:rsidRPr="008F4532" w:rsidRDefault="008F4532" w:rsidP="008F4532">
      <w:pPr>
        <w:pStyle w:val="NormalWeb"/>
        <w:spacing w:before="0" w:beforeAutospacing="0" w:after="0" w:afterAutospacing="0" w:line="276" w:lineRule="auto"/>
        <w:ind w:left="720" w:hanging="720"/>
        <w:jc w:val="both"/>
        <w:rPr>
          <w:rFonts w:ascii="Calibri" w:hAnsi="Calibri"/>
        </w:rPr>
      </w:pPr>
      <w:r w:rsidRPr="008F4532">
        <w:rPr>
          <w:rFonts w:ascii="Calibri" w:hAnsi="Calibri"/>
        </w:rPr>
        <w:t xml:space="preserve">Yunita, N. K. D., &amp; Tristiantari, N. K. D. (2019). Pengaruh Model Pembelajaran Kooperatif Tipe TGT Berbasis Kearifan Lokal Tri Hita Karana Terhadap Hasil Belajar. </w:t>
      </w:r>
      <w:r w:rsidRPr="008F4532">
        <w:rPr>
          <w:rStyle w:val="Emphasis"/>
          <w:rFonts w:ascii="Calibri" w:hAnsi="Calibri"/>
        </w:rPr>
        <w:t>Jurnal Pendidikan Multikultural Indonesia</w:t>
      </w:r>
      <w:r w:rsidRPr="008F4532">
        <w:rPr>
          <w:rFonts w:ascii="Calibri" w:hAnsi="Calibri"/>
        </w:rPr>
        <w:t xml:space="preserve">, 1(2), 96. </w:t>
      </w:r>
      <w:hyperlink r:id="rId27" w:tgtFrame="_blank" w:history="1">
        <w:r w:rsidRPr="008F4532">
          <w:rPr>
            <w:rStyle w:val="Hyperlink"/>
            <w:rFonts w:ascii="Calibri" w:hAnsi="Calibri"/>
            <w:sz w:val="24"/>
          </w:rPr>
          <w:t>https://doi.org/10.23887/jpmu.v1i2</w:t>
        </w:r>
      </w:hyperlink>
    </w:p>
    <w:p w:rsidR="008F4532" w:rsidRPr="008F4532" w:rsidRDefault="008F4532" w:rsidP="006128F9">
      <w:pPr>
        <w:pStyle w:val="NormalWeb"/>
        <w:spacing w:before="0" w:beforeAutospacing="0" w:after="0" w:afterAutospacing="0" w:line="276" w:lineRule="auto"/>
        <w:ind w:left="720" w:hanging="720"/>
        <w:jc w:val="both"/>
        <w:rPr>
          <w:rFonts w:ascii="Calibri" w:hAnsi="Calibri"/>
        </w:rPr>
      </w:pPr>
    </w:p>
    <w:p w:rsidR="006128F9" w:rsidRPr="008F4532" w:rsidRDefault="006128F9" w:rsidP="006128F9">
      <w:pPr>
        <w:pStyle w:val="SubJudul1"/>
        <w:spacing w:line="276" w:lineRule="auto"/>
        <w:jc w:val="both"/>
        <w:rPr>
          <w:rFonts w:cs="Calibri"/>
          <w:color w:val="FF0000"/>
          <w:szCs w:val="24"/>
        </w:rPr>
      </w:pPr>
    </w:p>
    <w:p w:rsidR="00DD76AE" w:rsidRPr="008F4532" w:rsidRDefault="00DD76AE" w:rsidP="006128F9">
      <w:pPr>
        <w:pStyle w:val="IsiDaftarRujukan"/>
        <w:spacing w:line="276" w:lineRule="auto"/>
        <w:rPr>
          <w:sz w:val="24"/>
          <w:szCs w:val="24"/>
        </w:rPr>
      </w:pPr>
    </w:p>
    <w:sectPr w:rsidR="00DD76AE" w:rsidRPr="008F4532" w:rsidSect="00E843F3">
      <w:footerReference w:type="default" r:id="rId28"/>
      <w:headerReference w:type="first" r:id="rId29"/>
      <w:footerReference w:type="first" r:id="rId3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8" w:rsidRDefault="00D41858" w:rsidP="00401D3E">
      <w:pPr>
        <w:spacing w:after="0" w:line="240" w:lineRule="auto"/>
      </w:pPr>
      <w:r>
        <w:separator/>
      </w:r>
    </w:p>
  </w:endnote>
  <w:endnote w:type="continuationSeparator" w:id="0">
    <w:p w:rsidR="00D41858" w:rsidRDefault="00D4185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D75" w:rsidRDefault="00D41858">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AD6FE5">
          <w:rPr>
            <w:noProof/>
          </w:rPr>
          <w:t>10</w:t>
        </w:r>
        <w:r w:rsidR="00B56D75">
          <w:rPr>
            <w:noProof/>
          </w:rPr>
          <w:fldChar w:fldCharType="end"/>
        </w:r>
        <w:r w:rsidR="00B56D75">
          <w:t>]</w:t>
        </w:r>
      </w:sdtContent>
    </w:sdt>
  </w:p>
  <w:p w:rsidR="007C4631" w:rsidRPr="00B56D75" w:rsidRDefault="007C4631" w:rsidP="00B56D75">
    <w:pPr>
      <w:pStyle w:val="Footer"/>
    </w:pPr>
  </w:p>
  <w:p w:rsidR="002367BF" w:rsidRDefault="002367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rsidR="00F56D45" w:rsidRDefault="00F56D45">
        <w:pPr>
          <w:pStyle w:val="Footer"/>
          <w:jc w:val="center"/>
        </w:pPr>
        <w:r>
          <w:t>[</w:t>
        </w:r>
        <w:r>
          <w:fldChar w:fldCharType="begin"/>
        </w:r>
        <w:r>
          <w:instrText xml:space="preserve"> PAGE   \* MERGEFORMAT </w:instrText>
        </w:r>
        <w:r>
          <w:fldChar w:fldCharType="separate"/>
        </w:r>
        <w:r w:rsidR="00AD6FE5">
          <w:rPr>
            <w:noProof/>
          </w:rPr>
          <w:t>1</w:t>
        </w:r>
        <w:r>
          <w:rPr>
            <w:noProof/>
          </w:rPr>
          <w:fldChar w:fldCharType="end"/>
        </w:r>
        <w:r>
          <w:t>]</w:t>
        </w:r>
      </w:p>
    </w:sdtContent>
  </w:sdt>
  <w:p w:rsidR="005D2579" w:rsidRPr="00F56D45" w:rsidRDefault="005D2579" w:rsidP="00F56D45">
    <w:pPr>
      <w:pStyle w:val="Footer"/>
    </w:pPr>
  </w:p>
  <w:p w:rsidR="002367BF" w:rsidRDefault="002367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8" w:rsidRDefault="00D41858" w:rsidP="00401D3E">
      <w:pPr>
        <w:spacing w:after="0" w:line="240" w:lineRule="auto"/>
      </w:pPr>
      <w:r>
        <w:separator/>
      </w:r>
    </w:p>
  </w:footnote>
  <w:footnote w:type="continuationSeparator" w:id="0">
    <w:p w:rsidR="00D41858" w:rsidRDefault="00D41858"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rsidTr="008178A1">
      <w:tc>
        <w:tcPr>
          <w:tcW w:w="7083" w:type="dxa"/>
        </w:tcPr>
        <w:p w:rsidR="00C745D5" w:rsidRPr="00B56D75" w:rsidRDefault="00C745D5" w:rsidP="00C745D5">
          <w:pPr>
            <w:pStyle w:val="Header"/>
            <w:tabs>
              <w:tab w:val="center" w:pos="3329"/>
              <w:tab w:val="left" w:pos="5284"/>
            </w:tabs>
            <w:rPr>
              <w:rFonts w:ascii="Calibri" w:hAnsi="Calibri" w:cs="Arial"/>
              <w:sz w:val="22"/>
            </w:rPr>
          </w:pPr>
        </w:p>
      </w:tc>
      <w:tc>
        <w:tcPr>
          <w:tcW w:w="2551" w:type="dxa"/>
        </w:tcPr>
        <w:p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p w:rsidR="002367BF" w:rsidRDefault="002367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186"/>
    <w:multiLevelType w:val="hybridMultilevel"/>
    <w:tmpl w:val="26BE9C6A"/>
    <w:lvl w:ilvl="0" w:tplc="293A0C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F72EA"/>
    <w:multiLevelType w:val="multilevel"/>
    <w:tmpl w:val="ACBA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447A8"/>
    <w:multiLevelType w:val="multilevel"/>
    <w:tmpl w:val="7358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2025C"/>
    <w:multiLevelType w:val="multilevel"/>
    <w:tmpl w:val="4AA4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6"/>
  </w:num>
  <w:num w:numId="9">
    <w:abstractNumId w:val="4"/>
    <w:lvlOverride w:ilvl="0">
      <w:startOverride w:val="1"/>
    </w:lvlOverride>
  </w:num>
  <w:num w:numId="10">
    <w:abstractNumId w:val="2"/>
  </w:num>
  <w:num w:numId="11">
    <w:abstractNumId w:val="11"/>
  </w:num>
  <w:num w:numId="12">
    <w:abstractNumId w:val="5"/>
  </w:num>
  <w:num w:numId="13">
    <w:abstractNumId w:val="15"/>
  </w:num>
  <w:num w:numId="14">
    <w:abstractNumId w:val="8"/>
  </w:num>
  <w:num w:numId="15">
    <w:abstractNumId w:val="14"/>
  </w:num>
  <w:num w:numId="16">
    <w:abstractNumId w:val="0"/>
  </w:num>
  <w:num w:numId="17">
    <w:abstractNumId w:val="12"/>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36835"/>
    <w:rsid w:val="00077E14"/>
    <w:rsid w:val="00084246"/>
    <w:rsid w:val="00095AF0"/>
    <w:rsid w:val="000A58CE"/>
    <w:rsid w:val="000B406E"/>
    <w:rsid w:val="000C02DE"/>
    <w:rsid w:val="000E3E0B"/>
    <w:rsid w:val="0010076A"/>
    <w:rsid w:val="00101903"/>
    <w:rsid w:val="001041A4"/>
    <w:rsid w:val="00104CCD"/>
    <w:rsid w:val="00151730"/>
    <w:rsid w:val="0015622D"/>
    <w:rsid w:val="001772E4"/>
    <w:rsid w:val="001A73F7"/>
    <w:rsid w:val="001B5199"/>
    <w:rsid w:val="002221CF"/>
    <w:rsid w:val="002367BF"/>
    <w:rsid w:val="002437A4"/>
    <w:rsid w:val="00245228"/>
    <w:rsid w:val="00256275"/>
    <w:rsid w:val="00260124"/>
    <w:rsid w:val="00274836"/>
    <w:rsid w:val="002B0BBF"/>
    <w:rsid w:val="002E7E79"/>
    <w:rsid w:val="0030491C"/>
    <w:rsid w:val="00323B11"/>
    <w:rsid w:val="0033008A"/>
    <w:rsid w:val="00345F47"/>
    <w:rsid w:val="00355488"/>
    <w:rsid w:val="0037411C"/>
    <w:rsid w:val="003A326E"/>
    <w:rsid w:val="003B627B"/>
    <w:rsid w:val="003B6BB4"/>
    <w:rsid w:val="003D6398"/>
    <w:rsid w:val="003E1E3E"/>
    <w:rsid w:val="003F0229"/>
    <w:rsid w:val="00401D3E"/>
    <w:rsid w:val="0040603F"/>
    <w:rsid w:val="00414692"/>
    <w:rsid w:val="00417743"/>
    <w:rsid w:val="0042634A"/>
    <w:rsid w:val="004339A1"/>
    <w:rsid w:val="00462E4D"/>
    <w:rsid w:val="004820B3"/>
    <w:rsid w:val="00490F76"/>
    <w:rsid w:val="004B6571"/>
    <w:rsid w:val="004C57BF"/>
    <w:rsid w:val="004D5D9A"/>
    <w:rsid w:val="00502AE2"/>
    <w:rsid w:val="00542623"/>
    <w:rsid w:val="0054485B"/>
    <w:rsid w:val="00584DAB"/>
    <w:rsid w:val="005C1639"/>
    <w:rsid w:val="005D2579"/>
    <w:rsid w:val="005D2640"/>
    <w:rsid w:val="005F3EE4"/>
    <w:rsid w:val="00603094"/>
    <w:rsid w:val="006128F9"/>
    <w:rsid w:val="006516C9"/>
    <w:rsid w:val="006769DD"/>
    <w:rsid w:val="006879EB"/>
    <w:rsid w:val="006900CB"/>
    <w:rsid w:val="006A660B"/>
    <w:rsid w:val="006B6A5B"/>
    <w:rsid w:val="006E561C"/>
    <w:rsid w:val="006E61D2"/>
    <w:rsid w:val="007274AD"/>
    <w:rsid w:val="00736355"/>
    <w:rsid w:val="0074582E"/>
    <w:rsid w:val="007B377E"/>
    <w:rsid w:val="007B47BF"/>
    <w:rsid w:val="007C4631"/>
    <w:rsid w:val="007C4BF3"/>
    <w:rsid w:val="007E2015"/>
    <w:rsid w:val="007F7D5F"/>
    <w:rsid w:val="00814D84"/>
    <w:rsid w:val="008178A1"/>
    <w:rsid w:val="008363B5"/>
    <w:rsid w:val="00875ED7"/>
    <w:rsid w:val="008D7131"/>
    <w:rsid w:val="008F4532"/>
    <w:rsid w:val="008F7581"/>
    <w:rsid w:val="00910A18"/>
    <w:rsid w:val="0093644D"/>
    <w:rsid w:val="009562A3"/>
    <w:rsid w:val="009707EB"/>
    <w:rsid w:val="00972D47"/>
    <w:rsid w:val="009E12D6"/>
    <w:rsid w:val="009E13F6"/>
    <w:rsid w:val="009F587A"/>
    <w:rsid w:val="00A67CC2"/>
    <w:rsid w:val="00A813AA"/>
    <w:rsid w:val="00A819CA"/>
    <w:rsid w:val="00A95631"/>
    <w:rsid w:val="00AB7F09"/>
    <w:rsid w:val="00AD05D9"/>
    <w:rsid w:val="00AD4BE8"/>
    <w:rsid w:val="00AD6FE5"/>
    <w:rsid w:val="00AE1099"/>
    <w:rsid w:val="00AE2CCB"/>
    <w:rsid w:val="00AF40A4"/>
    <w:rsid w:val="00B56D75"/>
    <w:rsid w:val="00B609FC"/>
    <w:rsid w:val="00B70EDB"/>
    <w:rsid w:val="00BA239C"/>
    <w:rsid w:val="00BB719C"/>
    <w:rsid w:val="00BD6F52"/>
    <w:rsid w:val="00C745D5"/>
    <w:rsid w:val="00C97952"/>
    <w:rsid w:val="00CE7D56"/>
    <w:rsid w:val="00D26F67"/>
    <w:rsid w:val="00D300E2"/>
    <w:rsid w:val="00D41858"/>
    <w:rsid w:val="00D47266"/>
    <w:rsid w:val="00D57934"/>
    <w:rsid w:val="00D618A4"/>
    <w:rsid w:val="00D71537"/>
    <w:rsid w:val="00D83F94"/>
    <w:rsid w:val="00D8740D"/>
    <w:rsid w:val="00DC1136"/>
    <w:rsid w:val="00DD30D8"/>
    <w:rsid w:val="00DD76AE"/>
    <w:rsid w:val="00DF620A"/>
    <w:rsid w:val="00DF74F3"/>
    <w:rsid w:val="00E01BDA"/>
    <w:rsid w:val="00E24784"/>
    <w:rsid w:val="00E54579"/>
    <w:rsid w:val="00E60A0D"/>
    <w:rsid w:val="00E843F3"/>
    <w:rsid w:val="00E92363"/>
    <w:rsid w:val="00F0379D"/>
    <w:rsid w:val="00F216A0"/>
    <w:rsid w:val="00F23BE2"/>
    <w:rsid w:val="00F3074D"/>
    <w:rsid w:val="00F353EC"/>
    <w:rsid w:val="00F374B1"/>
    <w:rsid w:val="00F56D45"/>
    <w:rsid w:val="00F95157"/>
    <w:rsid w:val="00FB1656"/>
    <w:rsid w:val="00FD769B"/>
    <w:rsid w:val="00FF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BodyText">
    <w:name w:val="Body Text"/>
    <w:basedOn w:val="Normal"/>
    <w:link w:val="BodyTextChar"/>
    <w:uiPriority w:val="1"/>
    <w:qFormat/>
    <w:rsid w:val="009E13F6"/>
    <w:pPr>
      <w:widowControl w:val="0"/>
      <w:autoSpaceDE w:val="0"/>
      <w:autoSpaceDN w:val="0"/>
      <w:spacing w:after="0" w:line="240" w:lineRule="auto"/>
    </w:pPr>
    <w:rPr>
      <w:rFonts w:eastAsia="Times New Roman"/>
      <w:szCs w:val="24"/>
      <w:lang w:val="id"/>
    </w:rPr>
  </w:style>
  <w:style w:type="character" w:customStyle="1" w:styleId="BodyTextChar">
    <w:name w:val="Body Text Char"/>
    <w:basedOn w:val="DefaultParagraphFont"/>
    <w:link w:val="BodyText"/>
    <w:uiPriority w:val="1"/>
    <w:rsid w:val="009E13F6"/>
    <w:rPr>
      <w:rFonts w:eastAsia="Times New Roman"/>
      <w:sz w:val="24"/>
      <w:szCs w:val="24"/>
      <w:lang w:val="id"/>
    </w:rPr>
  </w:style>
  <w:style w:type="paragraph" w:customStyle="1" w:styleId="TableParagraph">
    <w:name w:val="Table Paragraph"/>
    <w:basedOn w:val="Normal"/>
    <w:uiPriority w:val="1"/>
    <w:qFormat/>
    <w:rsid w:val="00101903"/>
    <w:pPr>
      <w:widowControl w:val="0"/>
      <w:autoSpaceDE w:val="0"/>
      <w:autoSpaceDN w:val="0"/>
      <w:spacing w:before="37" w:after="0" w:line="261" w:lineRule="exact"/>
      <w:jc w:val="center"/>
    </w:pPr>
    <w:rPr>
      <w:rFonts w:eastAsia="Times New Roman"/>
      <w:sz w:val="22"/>
      <w:lang w:val="id"/>
    </w:rPr>
  </w:style>
  <w:style w:type="character" w:styleId="Emphasis">
    <w:name w:val="Emphasis"/>
    <w:basedOn w:val="DefaultParagraphFont"/>
    <w:uiPriority w:val="20"/>
    <w:qFormat/>
    <w:rsid w:val="006B6A5B"/>
    <w:rPr>
      <w:i/>
      <w:iCs/>
    </w:rPr>
  </w:style>
  <w:style w:type="paragraph" w:styleId="NormalWeb">
    <w:name w:val="Normal (Web)"/>
    <w:basedOn w:val="Normal"/>
    <w:uiPriority w:val="99"/>
    <w:semiHidden/>
    <w:unhideWhenUsed/>
    <w:rsid w:val="00A819CA"/>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95355984">
      <w:bodyDiv w:val="1"/>
      <w:marLeft w:val="0"/>
      <w:marRight w:val="0"/>
      <w:marTop w:val="0"/>
      <w:marBottom w:val="0"/>
      <w:divBdr>
        <w:top w:val="none" w:sz="0" w:space="0" w:color="auto"/>
        <w:left w:val="none" w:sz="0" w:space="0" w:color="auto"/>
        <w:bottom w:val="none" w:sz="0" w:space="0" w:color="auto"/>
        <w:right w:val="none" w:sz="0" w:space="0" w:color="auto"/>
      </w:divBdr>
      <w:divsChild>
        <w:div w:id="935207366">
          <w:marLeft w:val="0"/>
          <w:marRight w:val="0"/>
          <w:marTop w:val="0"/>
          <w:marBottom w:val="0"/>
          <w:divBdr>
            <w:top w:val="none" w:sz="0" w:space="0" w:color="auto"/>
            <w:left w:val="none" w:sz="0" w:space="0" w:color="auto"/>
            <w:bottom w:val="none" w:sz="0" w:space="0" w:color="auto"/>
            <w:right w:val="none" w:sz="0" w:space="0" w:color="auto"/>
          </w:divBdr>
          <w:divsChild>
            <w:div w:id="242766702">
              <w:marLeft w:val="0"/>
              <w:marRight w:val="0"/>
              <w:marTop w:val="0"/>
              <w:marBottom w:val="0"/>
              <w:divBdr>
                <w:top w:val="none" w:sz="0" w:space="0" w:color="auto"/>
                <w:left w:val="none" w:sz="0" w:space="0" w:color="auto"/>
                <w:bottom w:val="none" w:sz="0" w:space="0" w:color="auto"/>
                <w:right w:val="none" w:sz="0" w:space="0" w:color="auto"/>
              </w:divBdr>
              <w:divsChild>
                <w:div w:id="659770981">
                  <w:marLeft w:val="0"/>
                  <w:marRight w:val="0"/>
                  <w:marTop w:val="0"/>
                  <w:marBottom w:val="0"/>
                  <w:divBdr>
                    <w:top w:val="none" w:sz="0" w:space="0" w:color="auto"/>
                    <w:left w:val="none" w:sz="0" w:space="0" w:color="auto"/>
                    <w:bottom w:val="none" w:sz="0" w:space="0" w:color="auto"/>
                    <w:right w:val="none" w:sz="0" w:space="0" w:color="auto"/>
                  </w:divBdr>
                  <w:divsChild>
                    <w:div w:id="342784103">
                      <w:marLeft w:val="0"/>
                      <w:marRight w:val="0"/>
                      <w:marTop w:val="0"/>
                      <w:marBottom w:val="0"/>
                      <w:divBdr>
                        <w:top w:val="none" w:sz="0" w:space="0" w:color="auto"/>
                        <w:left w:val="none" w:sz="0" w:space="0" w:color="auto"/>
                        <w:bottom w:val="none" w:sz="0" w:space="0" w:color="auto"/>
                        <w:right w:val="none" w:sz="0" w:space="0" w:color="auto"/>
                      </w:divBdr>
                      <w:divsChild>
                        <w:div w:id="450712609">
                          <w:marLeft w:val="0"/>
                          <w:marRight w:val="0"/>
                          <w:marTop w:val="0"/>
                          <w:marBottom w:val="0"/>
                          <w:divBdr>
                            <w:top w:val="none" w:sz="0" w:space="0" w:color="auto"/>
                            <w:left w:val="none" w:sz="0" w:space="0" w:color="auto"/>
                            <w:bottom w:val="none" w:sz="0" w:space="0" w:color="auto"/>
                            <w:right w:val="none" w:sz="0" w:space="0" w:color="auto"/>
                          </w:divBdr>
                          <w:divsChild>
                            <w:div w:id="767241163">
                              <w:marLeft w:val="0"/>
                              <w:marRight w:val="0"/>
                              <w:marTop w:val="0"/>
                              <w:marBottom w:val="0"/>
                              <w:divBdr>
                                <w:top w:val="none" w:sz="0" w:space="0" w:color="auto"/>
                                <w:left w:val="none" w:sz="0" w:space="0" w:color="auto"/>
                                <w:bottom w:val="none" w:sz="0" w:space="0" w:color="auto"/>
                                <w:right w:val="none" w:sz="0" w:space="0" w:color="auto"/>
                              </w:divBdr>
                              <w:divsChild>
                                <w:div w:id="5661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55494">
      <w:bodyDiv w:val="1"/>
      <w:marLeft w:val="0"/>
      <w:marRight w:val="0"/>
      <w:marTop w:val="0"/>
      <w:marBottom w:val="0"/>
      <w:divBdr>
        <w:top w:val="none" w:sz="0" w:space="0" w:color="auto"/>
        <w:left w:val="none" w:sz="0" w:space="0" w:color="auto"/>
        <w:bottom w:val="none" w:sz="0" w:space="0" w:color="auto"/>
        <w:right w:val="none" w:sz="0" w:space="0" w:color="auto"/>
      </w:divBdr>
      <w:divsChild>
        <w:div w:id="802819411">
          <w:marLeft w:val="0"/>
          <w:marRight w:val="0"/>
          <w:marTop w:val="0"/>
          <w:marBottom w:val="0"/>
          <w:divBdr>
            <w:top w:val="none" w:sz="0" w:space="0" w:color="auto"/>
            <w:left w:val="none" w:sz="0" w:space="0" w:color="auto"/>
            <w:bottom w:val="none" w:sz="0" w:space="0" w:color="auto"/>
            <w:right w:val="none" w:sz="0" w:space="0" w:color="auto"/>
          </w:divBdr>
          <w:divsChild>
            <w:div w:id="275406265">
              <w:marLeft w:val="0"/>
              <w:marRight w:val="0"/>
              <w:marTop w:val="0"/>
              <w:marBottom w:val="0"/>
              <w:divBdr>
                <w:top w:val="none" w:sz="0" w:space="0" w:color="auto"/>
                <w:left w:val="none" w:sz="0" w:space="0" w:color="auto"/>
                <w:bottom w:val="none" w:sz="0" w:space="0" w:color="auto"/>
                <w:right w:val="none" w:sz="0" w:space="0" w:color="auto"/>
              </w:divBdr>
              <w:divsChild>
                <w:div w:id="934171264">
                  <w:marLeft w:val="0"/>
                  <w:marRight w:val="0"/>
                  <w:marTop w:val="0"/>
                  <w:marBottom w:val="0"/>
                  <w:divBdr>
                    <w:top w:val="none" w:sz="0" w:space="0" w:color="auto"/>
                    <w:left w:val="none" w:sz="0" w:space="0" w:color="auto"/>
                    <w:bottom w:val="none" w:sz="0" w:space="0" w:color="auto"/>
                    <w:right w:val="none" w:sz="0" w:space="0" w:color="auto"/>
                  </w:divBdr>
                  <w:divsChild>
                    <w:div w:id="657227292">
                      <w:marLeft w:val="0"/>
                      <w:marRight w:val="0"/>
                      <w:marTop w:val="0"/>
                      <w:marBottom w:val="0"/>
                      <w:divBdr>
                        <w:top w:val="none" w:sz="0" w:space="0" w:color="auto"/>
                        <w:left w:val="none" w:sz="0" w:space="0" w:color="auto"/>
                        <w:bottom w:val="none" w:sz="0" w:space="0" w:color="auto"/>
                        <w:right w:val="none" w:sz="0" w:space="0" w:color="auto"/>
                      </w:divBdr>
                      <w:divsChild>
                        <w:div w:id="867067058">
                          <w:marLeft w:val="0"/>
                          <w:marRight w:val="0"/>
                          <w:marTop w:val="0"/>
                          <w:marBottom w:val="0"/>
                          <w:divBdr>
                            <w:top w:val="none" w:sz="0" w:space="0" w:color="auto"/>
                            <w:left w:val="none" w:sz="0" w:space="0" w:color="auto"/>
                            <w:bottom w:val="none" w:sz="0" w:space="0" w:color="auto"/>
                            <w:right w:val="none" w:sz="0" w:space="0" w:color="auto"/>
                          </w:divBdr>
                          <w:divsChild>
                            <w:div w:id="821315433">
                              <w:marLeft w:val="0"/>
                              <w:marRight w:val="0"/>
                              <w:marTop w:val="0"/>
                              <w:marBottom w:val="0"/>
                              <w:divBdr>
                                <w:top w:val="none" w:sz="0" w:space="0" w:color="auto"/>
                                <w:left w:val="none" w:sz="0" w:space="0" w:color="auto"/>
                                <w:bottom w:val="none" w:sz="0" w:space="0" w:color="auto"/>
                                <w:right w:val="none" w:sz="0" w:space="0" w:color="auto"/>
                              </w:divBdr>
                              <w:divsChild>
                                <w:div w:id="5510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22543621">
      <w:bodyDiv w:val="1"/>
      <w:marLeft w:val="0"/>
      <w:marRight w:val="0"/>
      <w:marTop w:val="0"/>
      <w:marBottom w:val="0"/>
      <w:divBdr>
        <w:top w:val="none" w:sz="0" w:space="0" w:color="auto"/>
        <w:left w:val="none" w:sz="0" w:space="0" w:color="auto"/>
        <w:bottom w:val="none" w:sz="0" w:space="0" w:color="auto"/>
        <w:right w:val="none" w:sz="0" w:space="0" w:color="auto"/>
      </w:divBdr>
    </w:div>
    <w:div w:id="1338775287">
      <w:bodyDiv w:val="1"/>
      <w:marLeft w:val="0"/>
      <w:marRight w:val="0"/>
      <w:marTop w:val="0"/>
      <w:marBottom w:val="0"/>
      <w:divBdr>
        <w:top w:val="none" w:sz="0" w:space="0" w:color="auto"/>
        <w:left w:val="none" w:sz="0" w:space="0" w:color="auto"/>
        <w:bottom w:val="none" w:sz="0" w:space="0" w:color="auto"/>
        <w:right w:val="none" w:sz="0" w:space="0" w:color="auto"/>
      </w:divBdr>
      <w:divsChild>
        <w:div w:id="1751654711">
          <w:marLeft w:val="0"/>
          <w:marRight w:val="0"/>
          <w:marTop w:val="0"/>
          <w:marBottom w:val="0"/>
          <w:divBdr>
            <w:top w:val="none" w:sz="0" w:space="0" w:color="auto"/>
            <w:left w:val="none" w:sz="0" w:space="0" w:color="auto"/>
            <w:bottom w:val="none" w:sz="0" w:space="0" w:color="auto"/>
            <w:right w:val="none" w:sz="0" w:space="0" w:color="auto"/>
          </w:divBdr>
          <w:divsChild>
            <w:div w:id="942223006">
              <w:marLeft w:val="0"/>
              <w:marRight w:val="0"/>
              <w:marTop w:val="0"/>
              <w:marBottom w:val="0"/>
              <w:divBdr>
                <w:top w:val="none" w:sz="0" w:space="0" w:color="auto"/>
                <w:left w:val="none" w:sz="0" w:space="0" w:color="auto"/>
                <w:bottom w:val="none" w:sz="0" w:space="0" w:color="auto"/>
                <w:right w:val="none" w:sz="0" w:space="0" w:color="auto"/>
              </w:divBdr>
              <w:divsChild>
                <w:div w:id="1908223421">
                  <w:marLeft w:val="0"/>
                  <w:marRight w:val="0"/>
                  <w:marTop w:val="0"/>
                  <w:marBottom w:val="0"/>
                  <w:divBdr>
                    <w:top w:val="none" w:sz="0" w:space="0" w:color="auto"/>
                    <w:left w:val="none" w:sz="0" w:space="0" w:color="auto"/>
                    <w:bottom w:val="none" w:sz="0" w:space="0" w:color="auto"/>
                    <w:right w:val="none" w:sz="0" w:space="0" w:color="auto"/>
                  </w:divBdr>
                  <w:divsChild>
                    <w:div w:id="1082020292">
                      <w:marLeft w:val="0"/>
                      <w:marRight w:val="0"/>
                      <w:marTop w:val="0"/>
                      <w:marBottom w:val="0"/>
                      <w:divBdr>
                        <w:top w:val="none" w:sz="0" w:space="0" w:color="auto"/>
                        <w:left w:val="none" w:sz="0" w:space="0" w:color="auto"/>
                        <w:bottom w:val="none" w:sz="0" w:space="0" w:color="auto"/>
                        <w:right w:val="none" w:sz="0" w:space="0" w:color="auto"/>
                      </w:divBdr>
                      <w:divsChild>
                        <w:div w:id="81993271">
                          <w:marLeft w:val="0"/>
                          <w:marRight w:val="0"/>
                          <w:marTop w:val="0"/>
                          <w:marBottom w:val="0"/>
                          <w:divBdr>
                            <w:top w:val="none" w:sz="0" w:space="0" w:color="auto"/>
                            <w:left w:val="none" w:sz="0" w:space="0" w:color="auto"/>
                            <w:bottom w:val="none" w:sz="0" w:space="0" w:color="auto"/>
                            <w:right w:val="none" w:sz="0" w:space="0" w:color="auto"/>
                          </w:divBdr>
                          <w:divsChild>
                            <w:div w:id="168983838">
                              <w:marLeft w:val="0"/>
                              <w:marRight w:val="0"/>
                              <w:marTop w:val="0"/>
                              <w:marBottom w:val="0"/>
                              <w:divBdr>
                                <w:top w:val="none" w:sz="0" w:space="0" w:color="auto"/>
                                <w:left w:val="none" w:sz="0" w:space="0" w:color="auto"/>
                                <w:bottom w:val="none" w:sz="0" w:space="0" w:color="auto"/>
                                <w:right w:val="none" w:sz="0" w:space="0" w:color="auto"/>
                              </w:divBdr>
                              <w:divsChild>
                                <w:div w:id="10779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053226">
      <w:bodyDiv w:val="1"/>
      <w:marLeft w:val="0"/>
      <w:marRight w:val="0"/>
      <w:marTop w:val="0"/>
      <w:marBottom w:val="0"/>
      <w:divBdr>
        <w:top w:val="none" w:sz="0" w:space="0" w:color="auto"/>
        <w:left w:val="none" w:sz="0" w:space="0" w:color="auto"/>
        <w:bottom w:val="none" w:sz="0" w:space="0" w:color="auto"/>
        <w:right w:val="none" w:sz="0" w:space="0" w:color="auto"/>
      </w:divBdr>
      <w:divsChild>
        <w:div w:id="1743065859">
          <w:marLeft w:val="0"/>
          <w:marRight w:val="0"/>
          <w:marTop w:val="0"/>
          <w:marBottom w:val="0"/>
          <w:divBdr>
            <w:top w:val="none" w:sz="0" w:space="0" w:color="auto"/>
            <w:left w:val="none" w:sz="0" w:space="0" w:color="auto"/>
            <w:bottom w:val="none" w:sz="0" w:space="0" w:color="auto"/>
            <w:right w:val="none" w:sz="0" w:space="0" w:color="auto"/>
          </w:divBdr>
          <w:divsChild>
            <w:div w:id="1182280523">
              <w:marLeft w:val="0"/>
              <w:marRight w:val="0"/>
              <w:marTop w:val="0"/>
              <w:marBottom w:val="0"/>
              <w:divBdr>
                <w:top w:val="none" w:sz="0" w:space="0" w:color="auto"/>
                <w:left w:val="none" w:sz="0" w:space="0" w:color="auto"/>
                <w:bottom w:val="none" w:sz="0" w:space="0" w:color="auto"/>
                <w:right w:val="none" w:sz="0" w:space="0" w:color="auto"/>
              </w:divBdr>
              <w:divsChild>
                <w:div w:id="1289042926">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0"/>
                      <w:marRight w:val="0"/>
                      <w:marTop w:val="0"/>
                      <w:marBottom w:val="0"/>
                      <w:divBdr>
                        <w:top w:val="none" w:sz="0" w:space="0" w:color="auto"/>
                        <w:left w:val="none" w:sz="0" w:space="0" w:color="auto"/>
                        <w:bottom w:val="none" w:sz="0" w:space="0" w:color="auto"/>
                        <w:right w:val="none" w:sz="0" w:space="0" w:color="auto"/>
                      </w:divBdr>
                    </w:div>
                    <w:div w:id="1053239319">
                      <w:marLeft w:val="0"/>
                      <w:marRight w:val="0"/>
                      <w:marTop w:val="0"/>
                      <w:marBottom w:val="0"/>
                      <w:divBdr>
                        <w:top w:val="none" w:sz="0" w:space="0" w:color="auto"/>
                        <w:left w:val="none" w:sz="0" w:space="0" w:color="auto"/>
                        <w:bottom w:val="none" w:sz="0" w:space="0" w:color="auto"/>
                        <w:right w:val="none" w:sz="0" w:space="0" w:color="auto"/>
                      </w:divBdr>
                    </w:div>
                    <w:div w:id="4300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6012">
      <w:bodyDiv w:val="1"/>
      <w:marLeft w:val="0"/>
      <w:marRight w:val="0"/>
      <w:marTop w:val="0"/>
      <w:marBottom w:val="0"/>
      <w:divBdr>
        <w:top w:val="none" w:sz="0" w:space="0" w:color="auto"/>
        <w:left w:val="none" w:sz="0" w:space="0" w:color="auto"/>
        <w:bottom w:val="none" w:sz="0" w:space="0" w:color="auto"/>
        <w:right w:val="none" w:sz="0" w:space="0" w:color="auto"/>
      </w:divBdr>
      <w:divsChild>
        <w:div w:id="1007296246">
          <w:marLeft w:val="0"/>
          <w:marRight w:val="0"/>
          <w:marTop w:val="0"/>
          <w:marBottom w:val="0"/>
          <w:divBdr>
            <w:top w:val="none" w:sz="0" w:space="0" w:color="auto"/>
            <w:left w:val="none" w:sz="0" w:space="0" w:color="auto"/>
            <w:bottom w:val="none" w:sz="0" w:space="0" w:color="auto"/>
            <w:right w:val="none" w:sz="0" w:space="0" w:color="auto"/>
          </w:divBdr>
          <w:divsChild>
            <w:div w:id="1853642549">
              <w:marLeft w:val="0"/>
              <w:marRight w:val="0"/>
              <w:marTop w:val="0"/>
              <w:marBottom w:val="0"/>
              <w:divBdr>
                <w:top w:val="none" w:sz="0" w:space="0" w:color="auto"/>
                <w:left w:val="none" w:sz="0" w:space="0" w:color="auto"/>
                <w:bottom w:val="none" w:sz="0" w:space="0" w:color="auto"/>
                <w:right w:val="none" w:sz="0" w:space="0" w:color="auto"/>
              </w:divBdr>
              <w:divsChild>
                <w:div w:id="126356720">
                  <w:marLeft w:val="0"/>
                  <w:marRight w:val="0"/>
                  <w:marTop w:val="0"/>
                  <w:marBottom w:val="0"/>
                  <w:divBdr>
                    <w:top w:val="none" w:sz="0" w:space="0" w:color="auto"/>
                    <w:left w:val="none" w:sz="0" w:space="0" w:color="auto"/>
                    <w:bottom w:val="none" w:sz="0" w:space="0" w:color="auto"/>
                    <w:right w:val="none" w:sz="0" w:space="0" w:color="auto"/>
                  </w:divBdr>
                  <w:divsChild>
                    <w:div w:id="8009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30599">
      <w:bodyDiv w:val="1"/>
      <w:marLeft w:val="0"/>
      <w:marRight w:val="0"/>
      <w:marTop w:val="0"/>
      <w:marBottom w:val="0"/>
      <w:divBdr>
        <w:top w:val="none" w:sz="0" w:space="0" w:color="auto"/>
        <w:left w:val="none" w:sz="0" w:space="0" w:color="auto"/>
        <w:bottom w:val="none" w:sz="0" w:space="0" w:color="auto"/>
        <w:right w:val="none" w:sz="0" w:space="0" w:color="auto"/>
      </w:divBdr>
      <w:divsChild>
        <w:div w:id="732436074">
          <w:marLeft w:val="0"/>
          <w:marRight w:val="0"/>
          <w:marTop w:val="0"/>
          <w:marBottom w:val="0"/>
          <w:divBdr>
            <w:top w:val="none" w:sz="0" w:space="0" w:color="auto"/>
            <w:left w:val="none" w:sz="0" w:space="0" w:color="auto"/>
            <w:bottom w:val="none" w:sz="0" w:space="0" w:color="auto"/>
            <w:right w:val="none" w:sz="0" w:space="0" w:color="auto"/>
          </w:divBdr>
          <w:divsChild>
            <w:div w:id="2070420520">
              <w:marLeft w:val="0"/>
              <w:marRight w:val="0"/>
              <w:marTop w:val="0"/>
              <w:marBottom w:val="0"/>
              <w:divBdr>
                <w:top w:val="none" w:sz="0" w:space="0" w:color="auto"/>
                <w:left w:val="none" w:sz="0" w:space="0" w:color="auto"/>
                <w:bottom w:val="none" w:sz="0" w:space="0" w:color="auto"/>
                <w:right w:val="none" w:sz="0" w:space="0" w:color="auto"/>
              </w:divBdr>
              <w:divsChild>
                <w:div w:id="462043583">
                  <w:marLeft w:val="0"/>
                  <w:marRight w:val="0"/>
                  <w:marTop w:val="0"/>
                  <w:marBottom w:val="0"/>
                  <w:divBdr>
                    <w:top w:val="none" w:sz="0" w:space="0" w:color="auto"/>
                    <w:left w:val="none" w:sz="0" w:space="0" w:color="auto"/>
                    <w:bottom w:val="none" w:sz="0" w:space="0" w:color="auto"/>
                    <w:right w:val="none" w:sz="0" w:space="0" w:color="auto"/>
                  </w:divBdr>
                  <w:divsChild>
                    <w:div w:id="383678763">
                      <w:marLeft w:val="0"/>
                      <w:marRight w:val="0"/>
                      <w:marTop w:val="0"/>
                      <w:marBottom w:val="0"/>
                      <w:divBdr>
                        <w:top w:val="none" w:sz="0" w:space="0" w:color="auto"/>
                        <w:left w:val="none" w:sz="0" w:space="0" w:color="auto"/>
                        <w:bottom w:val="none" w:sz="0" w:space="0" w:color="auto"/>
                        <w:right w:val="none" w:sz="0" w:space="0" w:color="auto"/>
                      </w:divBdr>
                      <w:divsChild>
                        <w:div w:id="2086100645">
                          <w:marLeft w:val="0"/>
                          <w:marRight w:val="0"/>
                          <w:marTop w:val="0"/>
                          <w:marBottom w:val="0"/>
                          <w:divBdr>
                            <w:top w:val="none" w:sz="0" w:space="0" w:color="auto"/>
                            <w:left w:val="none" w:sz="0" w:space="0" w:color="auto"/>
                            <w:bottom w:val="none" w:sz="0" w:space="0" w:color="auto"/>
                            <w:right w:val="none" w:sz="0" w:space="0" w:color="auto"/>
                          </w:divBdr>
                          <w:divsChild>
                            <w:div w:id="1759475413">
                              <w:marLeft w:val="0"/>
                              <w:marRight w:val="0"/>
                              <w:marTop w:val="0"/>
                              <w:marBottom w:val="0"/>
                              <w:divBdr>
                                <w:top w:val="none" w:sz="0" w:space="0" w:color="auto"/>
                                <w:left w:val="none" w:sz="0" w:space="0" w:color="auto"/>
                                <w:bottom w:val="none" w:sz="0" w:space="0" w:color="auto"/>
                                <w:right w:val="none" w:sz="0" w:space="0" w:color="auto"/>
                              </w:divBdr>
                              <w:divsChild>
                                <w:div w:id="1268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310005">
      <w:bodyDiv w:val="1"/>
      <w:marLeft w:val="0"/>
      <w:marRight w:val="0"/>
      <w:marTop w:val="0"/>
      <w:marBottom w:val="0"/>
      <w:divBdr>
        <w:top w:val="none" w:sz="0" w:space="0" w:color="auto"/>
        <w:left w:val="none" w:sz="0" w:space="0" w:color="auto"/>
        <w:bottom w:val="none" w:sz="0" w:space="0" w:color="auto"/>
        <w:right w:val="none" w:sz="0" w:space="0" w:color="auto"/>
      </w:divBdr>
      <w:divsChild>
        <w:div w:id="1600328191">
          <w:marLeft w:val="0"/>
          <w:marRight w:val="0"/>
          <w:marTop w:val="0"/>
          <w:marBottom w:val="0"/>
          <w:divBdr>
            <w:top w:val="none" w:sz="0" w:space="0" w:color="auto"/>
            <w:left w:val="none" w:sz="0" w:space="0" w:color="auto"/>
            <w:bottom w:val="none" w:sz="0" w:space="0" w:color="auto"/>
            <w:right w:val="none" w:sz="0" w:space="0" w:color="auto"/>
          </w:divBdr>
          <w:divsChild>
            <w:div w:id="1192380413">
              <w:marLeft w:val="0"/>
              <w:marRight w:val="0"/>
              <w:marTop w:val="0"/>
              <w:marBottom w:val="0"/>
              <w:divBdr>
                <w:top w:val="none" w:sz="0" w:space="0" w:color="auto"/>
                <w:left w:val="none" w:sz="0" w:space="0" w:color="auto"/>
                <w:bottom w:val="none" w:sz="0" w:space="0" w:color="auto"/>
                <w:right w:val="none" w:sz="0" w:space="0" w:color="auto"/>
              </w:divBdr>
              <w:divsChild>
                <w:div w:id="1055392323">
                  <w:marLeft w:val="0"/>
                  <w:marRight w:val="0"/>
                  <w:marTop w:val="0"/>
                  <w:marBottom w:val="0"/>
                  <w:divBdr>
                    <w:top w:val="none" w:sz="0" w:space="0" w:color="auto"/>
                    <w:left w:val="none" w:sz="0" w:space="0" w:color="auto"/>
                    <w:bottom w:val="none" w:sz="0" w:space="0" w:color="auto"/>
                    <w:right w:val="none" w:sz="0" w:space="0" w:color="auto"/>
                  </w:divBdr>
                  <w:divsChild>
                    <w:div w:id="904949231">
                      <w:marLeft w:val="0"/>
                      <w:marRight w:val="0"/>
                      <w:marTop w:val="0"/>
                      <w:marBottom w:val="0"/>
                      <w:divBdr>
                        <w:top w:val="none" w:sz="0" w:space="0" w:color="auto"/>
                        <w:left w:val="none" w:sz="0" w:space="0" w:color="auto"/>
                        <w:bottom w:val="none" w:sz="0" w:space="0" w:color="auto"/>
                        <w:right w:val="none" w:sz="0" w:space="0" w:color="auto"/>
                      </w:divBdr>
                    </w:div>
                    <w:div w:id="198326189">
                      <w:marLeft w:val="0"/>
                      <w:marRight w:val="0"/>
                      <w:marTop w:val="0"/>
                      <w:marBottom w:val="0"/>
                      <w:divBdr>
                        <w:top w:val="none" w:sz="0" w:space="0" w:color="auto"/>
                        <w:left w:val="none" w:sz="0" w:space="0" w:color="auto"/>
                        <w:bottom w:val="none" w:sz="0" w:space="0" w:color="auto"/>
                        <w:right w:val="none" w:sz="0" w:space="0" w:color="auto"/>
                      </w:divBdr>
                    </w:div>
                    <w:div w:id="2826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6732">
      <w:bodyDiv w:val="1"/>
      <w:marLeft w:val="0"/>
      <w:marRight w:val="0"/>
      <w:marTop w:val="0"/>
      <w:marBottom w:val="0"/>
      <w:divBdr>
        <w:top w:val="none" w:sz="0" w:space="0" w:color="auto"/>
        <w:left w:val="none" w:sz="0" w:space="0" w:color="auto"/>
        <w:bottom w:val="none" w:sz="0" w:space="0" w:color="auto"/>
        <w:right w:val="none" w:sz="0" w:space="0" w:color="auto"/>
      </w:divBdr>
      <w:divsChild>
        <w:div w:id="196554295">
          <w:marLeft w:val="0"/>
          <w:marRight w:val="0"/>
          <w:marTop w:val="0"/>
          <w:marBottom w:val="0"/>
          <w:divBdr>
            <w:top w:val="none" w:sz="0" w:space="0" w:color="auto"/>
            <w:left w:val="none" w:sz="0" w:space="0" w:color="auto"/>
            <w:bottom w:val="none" w:sz="0" w:space="0" w:color="auto"/>
            <w:right w:val="none" w:sz="0" w:space="0" w:color="auto"/>
          </w:divBdr>
          <w:divsChild>
            <w:div w:id="1704817672">
              <w:marLeft w:val="0"/>
              <w:marRight w:val="0"/>
              <w:marTop w:val="0"/>
              <w:marBottom w:val="0"/>
              <w:divBdr>
                <w:top w:val="none" w:sz="0" w:space="0" w:color="auto"/>
                <w:left w:val="none" w:sz="0" w:space="0" w:color="auto"/>
                <w:bottom w:val="none" w:sz="0" w:space="0" w:color="auto"/>
                <w:right w:val="none" w:sz="0" w:space="0" w:color="auto"/>
              </w:divBdr>
              <w:divsChild>
                <w:div w:id="11890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6247">
      <w:bodyDiv w:val="1"/>
      <w:marLeft w:val="0"/>
      <w:marRight w:val="0"/>
      <w:marTop w:val="0"/>
      <w:marBottom w:val="0"/>
      <w:divBdr>
        <w:top w:val="none" w:sz="0" w:space="0" w:color="auto"/>
        <w:left w:val="none" w:sz="0" w:space="0" w:color="auto"/>
        <w:bottom w:val="none" w:sz="0" w:space="0" w:color="auto"/>
        <w:right w:val="none" w:sz="0" w:space="0" w:color="auto"/>
      </w:divBdr>
    </w:div>
    <w:div w:id="2136099875">
      <w:bodyDiv w:val="1"/>
      <w:marLeft w:val="0"/>
      <w:marRight w:val="0"/>
      <w:marTop w:val="0"/>
      <w:marBottom w:val="0"/>
      <w:divBdr>
        <w:top w:val="none" w:sz="0" w:space="0" w:color="auto"/>
        <w:left w:val="none" w:sz="0" w:space="0" w:color="auto"/>
        <w:bottom w:val="none" w:sz="0" w:space="0" w:color="auto"/>
        <w:right w:val="none" w:sz="0" w:space="0" w:color="auto"/>
      </w:divBdr>
      <w:divsChild>
        <w:div w:id="911044466">
          <w:marLeft w:val="0"/>
          <w:marRight w:val="0"/>
          <w:marTop w:val="0"/>
          <w:marBottom w:val="0"/>
          <w:divBdr>
            <w:top w:val="none" w:sz="0" w:space="0" w:color="auto"/>
            <w:left w:val="none" w:sz="0" w:space="0" w:color="auto"/>
            <w:bottom w:val="none" w:sz="0" w:space="0" w:color="auto"/>
            <w:right w:val="none" w:sz="0" w:space="0" w:color="auto"/>
          </w:divBdr>
          <w:divsChild>
            <w:div w:id="164367702">
              <w:marLeft w:val="0"/>
              <w:marRight w:val="0"/>
              <w:marTop w:val="0"/>
              <w:marBottom w:val="0"/>
              <w:divBdr>
                <w:top w:val="none" w:sz="0" w:space="0" w:color="auto"/>
                <w:left w:val="none" w:sz="0" w:space="0" w:color="auto"/>
                <w:bottom w:val="none" w:sz="0" w:space="0" w:color="auto"/>
                <w:right w:val="none" w:sz="0" w:space="0" w:color="auto"/>
              </w:divBdr>
              <w:divsChild>
                <w:div w:id="1072776767">
                  <w:marLeft w:val="0"/>
                  <w:marRight w:val="0"/>
                  <w:marTop w:val="0"/>
                  <w:marBottom w:val="0"/>
                  <w:divBdr>
                    <w:top w:val="none" w:sz="0" w:space="0" w:color="auto"/>
                    <w:left w:val="none" w:sz="0" w:space="0" w:color="auto"/>
                    <w:bottom w:val="none" w:sz="0" w:space="0" w:color="auto"/>
                    <w:right w:val="none" w:sz="0" w:space="0" w:color="auto"/>
                  </w:divBdr>
                  <w:divsChild>
                    <w:div w:id="7138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2437/gentala.v3i2.6751" TargetMode="External"/><Relationship Id="rId18" Type="http://schemas.openxmlformats.org/officeDocument/2006/relationships/hyperlink" Target="https://jbasic.org/index.php/basicedu/article/view/991" TargetMode="External"/><Relationship Id="rId26" Type="http://schemas.openxmlformats.org/officeDocument/2006/relationships/hyperlink" Target="http://jurnal.fkip.uns.ac.id/index.php/pgsdkebumen/article/download/2226/1640" TargetMode="External"/><Relationship Id="rId3" Type="http://schemas.openxmlformats.org/officeDocument/2006/relationships/styles" Target="styles.xml"/><Relationship Id="rId21" Type="http://schemas.openxmlformats.org/officeDocument/2006/relationships/hyperlink" Target="https://doi.org/10.31004/basicedu.v4i3.403" TargetMode="External"/><Relationship Id="rId7" Type="http://schemas.openxmlformats.org/officeDocument/2006/relationships/endnotes" Target="endnotes.xml"/><Relationship Id="rId12" Type="http://schemas.openxmlformats.org/officeDocument/2006/relationships/hyperlink" Target="https://doi.org/10.30870/jpsd.v3i2.2131" TargetMode="External"/><Relationship Id="rId17" Type="http://schemas.openxmlformats.org/officeDocument/2006/relationships/hyperlink" Target="https://doi.org/10.30762/sittah.v3i1.157" TargetMode="External"/><Relationship Id="rId25" Type="http://schemas.openxmlformats.org/officeDocument/2006/relationships/hyperlink" Target="https://jurnal.untan.ac.id/index.php/jpdpb/article/view/8181" TargetMode="External"/><Relationship Id="rId2" Type="http://schemas.openxmlformats.org/officeDocument/2006/relationships/numbering" Target="numbering.xml"/><Relationship Id="rId16" Type="http://schemas.openxmlformats.org/officeDocument/2006/relationships/hyperlink" Target="https://doi.org/10.22373/crc.v1i1.311" TargetMode="External"/><Relationship Id="rId20" Type="http://schemas.openxmlformats.org/officeDocument/2006/relationships/hyperlink" Target="https://doi.org/10.31004/cendekia.v6i3.168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887/jear.v6i2.45825" TargetMode="External"/><Relationship Id="rId24" Type="http://schemas.openxmlformats.org/officeDocument/2006/relationships/hyperlink" Target="https://doi.org/10.31004/cendekia.v2i1.4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urnal.unismabekasi.ac.id/index.php/pedagogik/article/view/1240" TargetMode="External"/><Relationship Id="rId23" Type="http://schemas.openxmlformats.org/officeDocument/2006/relationships/hyperlink" Target="https://doi.org/10.23887/jppundiksha.v48i1-3.6917"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doi.org/10.23887/jisd.v1i3.1171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6877/bioma.v6i2.1740" TargetMode="External"/><Relationship Id="rId22" Type="http://schemas.openxmlformats.org/officeDocument/2006/relationships/hyperlink" Target="https://doi.org/10.21580/jec.2020.2.2.6059" TargetMode="External"/><Relationship Id="rId27" Type="http://schemas.openxmlformats.org/officeDocument/2006/relationships/hyperlink" Target="https://doi.org/10.23887/jpmu.v1i2"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E933-CB6A-4A3B-BB40-AB2963AB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2</cp:revision>
  <cp:lastPrinted>2024-09-22T02:24:00Z</cp:lastPrinted>
  <dcterms:created xsi:type="dcterms:W3CDTF">2024-09-29T15:13:00Z</dcterms:created>
  <dcterms:modified xsi:type="dcterms:W3CDTF">2024-09-29T15:13:00Z</dcterms:modified>
</cp:coreProperties>
</file>