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BA3CB" w14:textId="28AD3ACB" w:rsidR="00A95631" w:rsidRPr="00B70EDB" w:rsidRDefault="00137208" w:rsidP="008178A1">
      <w:pPr>
        <w:pStyle w:val="JudulArtikel"/>
        <w:spacing w:before="240"/>
        <w:rPr>
          <w:lang w:val="it-IT"/>
        </w:rPr>
      </w:pPr>
      <w:r>
        <w:rPr>
          <w:lang w:val="it-IT"/>
        </w:rPr>
        <w:t xml:space="preserve">Peningkatan Pemahaman Konsep </w:t>
      </w:r>
      <w:r w:rsidR="00DC580D">
        <w:rPr>
          <w:lang w:val="it-IT"/>
        </w:rPr>
        <w:t xml:space="preserve">Peserta </w:t>
      </w:r>
      <w:r w:rsidR="007D2453">
        <w:rPr>
          <w:lang w:val="it-IT"/>
        </w:rPr>
        <w:t>D</w:t>
      </w:r>
      <w:r w:rsidR="00DC580D">
        <w:rPr>
          <w:lang w:val="it-IT"/>
        </w:rPr>
        <w:t xml:space="preserve">idik </w:t>
      </w:r>
      <w:r>
        <w:rPr>
          <w:lang w:val="it-IT"/>
        </w:rPr>
        <w:t xml:space="preserve"> Kelas IV Melalui Model PBL Berbantuan Media DOMIPAS </w:t>
      </w:r>
      <w:r w:rsidR="007D2453">
        <w:rPr>
          <w:lang w:val="it-IT"/>
        </w:rPr>
        <w:t>p</w:t>
      </w:r>
      <w:r>
        <w:rPr>
          <w:lang w:val="it-IT"/>
        </w:rPr>
        <w:t xml:space="preserve">ada Materi </w:t>
      </w:r>
      <w:r w:rsidR="00923F17">
        <w:rPr>
          <w:lang w:val="it-IT"/>
        </w:rPr>
        <w:t>Tumbuhan, Sumber Kehidupan di Bumi</w:t>
      </w:r>
    </w:p>
    <w:p w14:paraId="377C7747" w14:textId="678D1657" w:rsidR="00256275" w:rsidRPr="00B70EDB" w:rsidRDefault="00923F17" w:rsidP="00462E4D">
      <w:pPr>
        <w:pStyle w:val="NamaPenulis"/>
        <w:rPr>
          <w:lang w:val="it-IT"/>
        </w:rPr>
      </w:pPr>
      <w:r>
        <w:rPr>
          <w:lang w:val="it-IT"/>
        </w:rPr>
        <w:t>Laili Habibah</w:t>
      </w:r>
      <w:r w:rsidR="00256275" w:rsidRPr="00B70EDB">
        <w:rPr>
          <w:lang w:val="it-IT"/>
        </w:rPr>
        <w:t>*</w:t>
      </w:r>
      <w:r>
        <w:rPr>
          <w:lang w:val="it-IT"/>
        </w:rPr>
        <w:t>, Choirul Huda, Devia Fitra Ahyari</w:t>
      </w:r>
    </w:p>
    <w:p w14:paraId="18D28882" w14:textId="3EC5811C" w:rsidR="00345F47" w:rsidRPr="00462E4D" w:rsidRDefault="00345F47" w:rsidP="00462E4D">
      <w:pPr>
        <w:pStyle w:val="Affiliasi"/>
      </w:pPr>
      <w:r w:rsidRPr="00462E4D">
        <w:t xml:space="preserve">Universitas </w:t>
      </w:r>
      <w:r w:rsidR="00F216A0">
        <w:t xml:space="preserve">PGRI </w:t>
      </w:r>
      <w:proofErr w:type="spellStart"/>
      <w:r w:rsidRPr="00462E4D">
        <w:t>Kanjuruhan</w:t>
      </w:r>
      <w:proofErr w:type="spellEnd"/>
      <w:r w:rsidRPr="00462E4D">
        <w:t xml:space="preserve"> Malang, Indonesia</w:t>
      </w:r>
    </w:p>
    <w:p w14:paraId="2C73F4AA" w14:textId="658A2010" w:rsidR="00AE1099" w:rsidRPr="00462E4D" w:rsidRDefault="00923F17" w:rsidP="00462E4D">
      <w:pPr>
        <w:pStyle w:val="Affiliasi"/>
      </w:pPr>
      <w:r>
        <w:t>habibahlaili11052000@gmail.com</w:t>
      </w:r>
      <w:r w:rsidR="00077E14" w:rsidRPr="00462E4D">
        <w:t>*</w:t>
      </w:r>
    </w:p>
    <w:p w14:paraId="777DE191" w14:textId="77777777" w:rsidR="00256275" w:rsidRPr="00DF74F3" w:rsidRDefault="00256275" w:rsidP="00256275">
      <w:pPr>
        <w:spacing w:after="0" w:line="240" w:lineRule="auto"/>
        <w:jc w:val="center"/>
        <w:rPr>
          <w:rFonts w:ascii="Calibri" w:hAnsi="Calibri"/>
          <w:sz w:val="22"/>
        </w:rPr>
      </w:pPr>
    </w:p>
    <w:p w14:paraId="3AD14D26" w14:textId="79EF4E62" w:rsidR="005D2579" w:rsidRDefault="005D2579" w:rsidP="003F0229">
      <w:pPr>
        <w:pStyle w:val="AbstrakEnglish"/>
      </w:pPr>
      <w:r w:rsidRPr="00D26F67">
        <w:rPr>
          <w:b/>
        </w:rPr>
        <w:t>Abstract:</w:t>
      </w:r>
      <w:r w:rsidRPr="00256275">
        <w:t xml:space="preserve"> </w:t>
      </w:r>
      <w:r w:rsidR="00D7229D" w:rsidRPr="00D7229D">
        <w:t xml:space="preserve">This research was motivated by the low understanding of the concepts of class IV students in science subjects. </w:t>
      </w:r>
      <w:r w:rsidR="0061797E">
        <w:t>T</w:t>
      </w:r>
      <w:r w:rsidR="00D7229D" w:rsidRPr="00D7229D">
        <w:t>his reason, researchers conducted classroom action research (PTK) with the aim of increasing understanding of concepts using the PBL model assisted by IPAS domino cards (DOMIPAS). The design uses the Kemmis and Mc Taggart model which has 4 components, namely planning, action, observation and reflection. This research consists of pre-cycle, cycle I and cycle II stages.</w:t>
      </w:r>
      <w:r w:rsidR="0061797E">
        <w:t xml:space="preserve"> Researcher was h</w:t>
      </w:r>
      <w:r w:rsidR="00D7229D" w:rsidRPr="00D7229D">
        <w:t>eld in class IV at SDN Pandanwangi 4 with a total of 30 people. Data collection techniques use observation, interviews, tests and documentation. The results show that in the pre-cycle the average class score reached 44.33; cycle I was 63; and cycle II as many as 78. In addition, the percentage of KKM achievement showed that in the pre-cycle it reached 13.33%; cycle I was 33.33%; and cycle II as much as 83.33%. So it can be concluded that the application of the PBL model with DOMIPAS media can increase class IV students' conceptual understanding of plant as the source of life on Earth.</w:t>
      </w:r>
    </w:p>
    <w:p w14:paraId="51ACC646" w14:textId="77777777" w:rsidR="003F0229" w:rsidRPr="003F0229" w:rsidRDefault="003F0229" w:rsidP="003F0229">
      <w:pPr>
        <w:pStyle w:val="AbstrakEnglish"/>
        <w:rPr>
          <w:rStyle w:val="IEEEAbstractHeadingChar"/>
          <w:szCs w:val="20"/>
          <w:lang w:eastAsia="en-US"/>
        </w:rPr>
      </w:pPr>
    </w:p>
    <w:p w14:paraId="0A897DFB" w14:textId="3EADA60E" w:rsidR="005D2579" w:rsidRPr="00D7229D" w:rsidRDefault="005D2579" w:rsidP="005D2579">
      <w:pPr>
        <w:pStyle w:val="Abstract"/>
        <w:tabs>
          <w:tab w:val="left" w:pos="8505"/>
        </w:tabs>
        <w:spacing w:before="0"/>
        <w:ind w:left="851" w:right="849" w:firstLine="0"/>
        <w:rPr>
          <w:rFonts w:ascii="Calibri" w:hAnsi="Calibri"/>
          <w:b w:val="0"/>
          <w:bCs w:val="0"/>
          <w:i/>
          <w:iCs/>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D7229D" w:rsidRPr="00D7229D">
        <w:rPr>
          <w:rFonts w:ascii="Calibri" w:hAnsi="Calibri"/>
          <w:b w:val="0"/>
          <w:bCs w:val="0"/>
          <w:i/>
          <w:iCs/>
          <w:sz w:val="20"/>
          <w:szCs w:val="20"/>
          <w:lang w:val="id-ID"/>
        </w:rPr>
        <w:t>understanding concepts, PBL, domino cards</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0CCA9B77" w14:textId="1AEECB7D" w:rsidR="00C82AEC" w:rsidRPr="00C82AEC" w:rsidRDefault="005D2579" w:rsidP="00C82AEC">
      <w:pPr>
        <w:pStyle w:val="AbstrakEnglish"/>
        <w:rPr>
          <w:b/>
        </w:rPr>
      </w:pPr>
      <w:r w:rsidRPr="00BA239C">
        <w:rPr>
          <w:b/>
        </w:rPr>
        <w:t>Abstrak:</w:t>
      </w:r>
      <w:r w:rsidR="00C82AEC">
        <w:rPr>
          <w:b/>
        </w:rPr>
        <w:t xml:space="preserve"> </w:t>
      </w:r>
      <w:r w:rsidR="00C82AEC" w:rsidRPr="00F9135B">
        <w:rPr>
          <w:i w:val="0"/>
          <w:iCs/>
          <w:szCs w:val="18"/>
          <w:shd w:val="clear" w:color="auto" w:fill="FFFFFF"/>
          <w:lang w:val="it-IT"/>
        </w:rPr>
        <w:t xml:space="preserve">Penelitian ini dilatarbelakangi oleh rendahnya pemahaman konsep peserta didik kelas IV pada mata pelajaran IPAS. Untuk itu, peneliti melakukan penelitian tindakan kelas (PTK) dengan tujuan meningkatkan pemahaman konsep dengan model PBL berbantuan kartu domino IPAS (DOMIPAS). Desainnya menggunakan model Kemmis dan Mc Taggart yang memiliki 4 komponen yaitu perencanaan, tindakan, pengamatan, dan refleksi. Penelitian ini terdiri dari tahapan pra siklus, siklus I, dan siklus II. Diadakan di kelas IV SDN Pandanwangi 4 dengan jumlah 30 orang. Teknik pengumpulan datanya menggunakan observasi, wawancara, tes, dan dokumentasi. Hasilnya menunjukkan bahwa pada pra siklus nilai rata-rata kelas mencapai 44,33; siklus I sebesar 63; dan siklus II sebanyak 78. Selain itu, presentase pencapaian KKM menunjukkan pada pra siklus mencapai 13,33%; siklus I sebesar 33,33%; dan siklus II sebanyak 83,33%. Maka dapat disimpulkan bahwa penerapan model PBL dengan media DOMIPAS dapat meningkatkan pemahaman konsep peserta didik kelas IV pada materi tumbuhan sumber kehidupan di Bumi.    </w:t>
      </w:r>
    </w:p>
    <w:p w14:paraId="1DB228A0" w14:textId="77777777" w:rsidR="003F0229" w:rsidRPr="00B70EDB" w:rsidRDefault="003F0229" w:rsidP="003F0229">
      <w:pPr>
        <w:pStyle w:val="AbstrakEnglish"/>
        <w:rPr>
          <w:rStyle w:val="IEEEAbstractHeadingChar"/>
          <w:b/>
          <w:i w:val="0"/>
          <w:szCs w:val="20"/>
          <w:lang w:val="it-IT"/>
        </w:rPr>
      </w:pPr>
    </w:p>
    <w:p w14:paraId="7DB08AF4" w14:textId="560135FA" w:rsidR="00BA239C" w:rsidRDefault="005D2579" w:rsidP="00C82AEC">
      <w:pPr>
        <w:pStyle w:val="Abstract"/>
        <w:tabs>
          <w:tab w:val="left" w:pos="8505"/>
        </w:tabs>
        <w:spacing w:before="0"/>
        <w:ind w:left="851" w:right="849" w:firstLine="0"/>
        <w:rPr>
          <w:rStyle w:val="shorttext"/>
          <w:rFonts w:ascii="Calibri" w:hAnsi="Calibri"/>
          <w:b w:val="0"/>
          <w:sz w:val="20"/>
          <w:szCs w:val="20"/>
          <w:shd w:val="clear" w:color="auto" w:fill="FFFFFF"/>
          <w:lang w:val="it-IT"/>
        </w:rPr>
      </w:pPr>
      <w:r w:rsidRPr="00DF74F3">
        <w:rPr>
          <w:rStyle w:val="IEEEAbstractHeadingChar"/>
          <w:rFonts w:ascii="Calibri" w:hAnsi="Calibri"/>
          <w:sz w:val="20"/>
          <w:szCs w:val="20"/>
        </w:rPr>
        <w:t>Kata kunci:</w:t>
      </w:r>
      <w:r w:rsidRPr="00B70EDB">
        <w:rPr>
          <w:rFonts w:ascii="Calibri" w:hAnsi="Calibri"/>
          <w:sz w:val="20"/>
          <w:szCs w:val="20"/>
          <w:lang w:val="it-IT"/>
        </w:rPr>
        <w:t xml:space="preserve"> </w:t>
      </w:r>
      <w:r w:rsidR="003F76FD">
        <w:rPr>
          <w:rStyle w:val="shorttext"/>
          <w:rFonts w:ascii="Calibri" w:hAnsi="Calibri"/>
          <w:b w:val="0"/>
          <w:sz w:val="20"/>
          <w:szCs w:val="20"/>
          <w:shd w:val="clear" w:color="auto" w:fill="FFFFFF"/>
          <w:lang w:val="it-IT"/>
        </w:rPr>
        <w:t>pemahaman konsep, PBL, kartu domino</w:t>
      </w:r>
    </w:p>
    <w:p w14:paraId="6CB3D74B" w14:textId="77777777" w:rsidR="00C82AEC" w:rsidRPr="00C82AEC" w:rsidRDefault="00C82AEC" w:rsidP="00C82AEC">
      <w:pPr>
        <w:rPr>
          <w:lang w:val="it-IT"/>
        </w:rPr>
      </w:pPr>
    </w:p>
    <w:p w14:paraId="78CFA880" w14:textId="77777777" w:rsidR="00D618A4" w:rsidRPr="00396BB9" w:rsidRDefault="00D26F67" w:rsidP="00396BB9">
      <w:pPr>
        <w:pStyle w:val="Teks"/>
        <w:spacing w:after="0"/>
        <w:ind w:firstLine="0"/>
        <w:jc w:val="left"/>
        <w:rPr>
          <w:b/>
          <w:bCs/>
          <w:lang w:val="it-IT"/>
        </w:rPr>
      </w:pPr>
      <w:r w:rsidRPr="00396BB9">
        <w:rPr>
          <w:b/>
          <w:bCs/>
          <w:lang w:val="it-IT"/>
        </w:rPr>
        <w:t>Pendahuluan</w:t>
      </w:r>
    </w:p>
    <w:p w14:paraId="20B21B93" w14:textId="77EC4EDA" w:rsidR="00830BC9" w:rsidRPr="00F768B4" w:rsidRDefault="00610083" w:rsidP="00F768B4">
      <w:pPr>
        <w:pStyle w:val="Teks"/>
        <w:spacing w:after="0"/>
        <w:rPr>
          <w:lang w:val="it-IT"/>
        </w:rPr>
      </w:pPr>
      <w:r w:rsidRPr="00F768B4">
        <w:rPr>
          <w:lang w:val="it-IT"/>
        </w:rPr>
        <w:t xml:space="preserve">Pendidikan </w:t>
      </w:r>
      <w:r w:rsidR="00830BC9" w:rsidRPr="00F768B4">
        <w:rPr>
          <w:lang w:val="it-IT"/>
        </w:rPr>
        <w:t xml:space="preserve">sekolah dasar (SD) memegang peranan yang sangat penting dalam membangun pondasi pendidikan. SD merupakan langkah awal anak-anak memperoleh pendidikan formal yang akan membekali mereka dengan ilmu pengetahuan, keterampilan, dan karakter yang positif. Di SD mereka akan belajar </w:t>
      </w:r>
      <w:r w:rsidR="00C965B8" w:rsidRPr="00F768B4">
        <w:rPr>
          <w:lang w:val="it-IT"/>
        </w:rPr>
        <w:t xml:space="preserve">berbagaai </w:t>
      </w:r>
      <w:r w:rsidR="00830BC9" w:rsidRPr="00F768B4">
        <w:rPr>
          <w:lang w:val="it-IT"/>
        </w:rPr>
        <w:t xml:space="preserve">mata pelajaran </w:t>
      </w:r>
      <w:r w:rsidR="00C965B8" w:rsidRPr="00F768B4">
        <w:rPr>
          <w:lang w:val="it-IT"/>
        </w:rPr>
        <w:t xml:space="preserve">seperti </w:t>
      </w:r>
      <w:r w:rsidR="00830BC9" w:rsidRPr="00F768B4">
        <w:rPr>
          <w:lang w:val="it-IT"/>
        </w:rPr>
        <w:t xml:space="preserve">matematika, Bahasa Indonesia, ilmu pengetahuan alam dan sosial (IPAS), pendidikan pancasila, dll. Pondasi yang kuat ini akan membantu peserta didik untuk melaju ke jenjang pendidikan berikutnya dengan kemampuan yang mereka miliki. </w:t>
      </w:r>
    </w:p>
    <w:p w14:paraId="678AF937" w14:textId="04F883F7" w:rsidR="00C965B8" w:rsidRPr="00F768B4" w:rsidRDefault="00BE4CB3" w:rsidP="00F768B4">
      <w:pPr>
        <w:pStyle w:val="Teks"/>
        <w:spacing w:after="0"/>
        <w:rPr>
          <w:lang w:val="it-IT"/>
        </w:rPr>
      </w:pPr>
      <w:r w:rsidRPr="00F768B4">
        <w:rPr>
          <w:lang w:val="it-IT"/>
        </w:rPr>
        <w:t xml:space="preserve">Pada jenjang sekolah dasar di kurikulum merdeka ini, terdapat penggabungan mata pelajaran Ilmu Pengetahuan Alam (IPA) dan Ilmu Pengetahuan Sosial (IPS) menjadi Ilmu </w:t>
      </w:r>
      <w:r w:rsidRPr="00F768B4">
        <w:rPr>
          <w:lang w:val="it-IT"/>
        </w:rPr>
        <w:lastRenderedPageBreak/>
        <w:t>Pengetahuan Alam dan Sosial (IPAS). Pertimbangan dari adanya penggabungan</w:t>
      </w:r>
      <w:r w:rsidR="002A1C0D" w:rsidRPr="00F768B4">
        <w:rPr>
          <w:lang w:val="it-IT"/>
        </w:rPr>
        <w:t xml:space="preserve"> ini</w:t>
      </w:r>
      <w:r w:rsidRPr="00F768B4">
        <w:rPr>
          <w:lang w:val="it-IT"/>
        </w:rPr>
        <w:t xml:space="preserve"> karena peserta didik di sekolah das</w:t>
      </w:r>
      <w:r w:rsidR="002A1C0D" w:rsidRPr="00F768B4">
        <w:rPr>
          <w:lang w:val="it-IT"/>
        </w:rPr>
        <w:t>ar</w:t>
      </w:r>
      <w:r w:rsidRPr="00F768B4">
        <w:rPr>
          <w:lang w:val="it-IT"/>
        </w:rPr>
        <w:t xml:space="preserve"> </w:t>
      </w:r>
      <w:r w:rsidR="002A1C0D" w:rsidRPr="00F768B4">
        <w:rPr>
          <w:lang w:val="it-IT"/>
        </w:rPr>
        <w:t xml:space="preserve">masih </w:t>
      </w:r>
      <w:r w:rsidRPr="00F768B4">
        <w:rPr>
          <w:lang w:val="it-IT"/>
        </w:rPr>
        <w:t>cenderung untuk melihat</w:t>
      </w:r>
      <w:r w:rsidR="002A1C0D" w:rsidRPr="00F768B4">
        <w:rPr>
          <w:lang w:val="it-IT"/>
        </w:rPr>
        <w:t xml:space="preserve"> segala</w:t>
      </w:r>
      <w:r w:rsidRPr="00F768B4">
        <w:rPr>
          <w:lang w:val="it-IT"/>
        </w:rPr>
        <w:t xml:space="preserve"> sesuatu secara utuh dan terpadu</w:t>
      </w:r>
      <w:r w:rsidR="00C837A2" w:rsidRPr="00F768B4">
        <w:rPr>
          <w:lang w:val="it-IT"/>
        </w:rPr>
        <w:t xml:space="preserve"> </w:t>
      </w:r>
      <w:r w:rsidR="009C2ABE" w:rsidRPr="00F768B4">
        <w:rPr>
          <w:lang w:val="it-IT"/>
        </w:rPr>
        <w:fldChar w:fldCharType="begin" w:fldLock="1"/>
      </w:r>
      <w:r w:rsidR="00635360">
        <w:rPr>
          <w:lang w:val="it-IT"/>
        </w:rPr>
        <w:instrText>ADDIN CSL_CITATION {"citationItems":[{"id":"ITEM-1","itemData":{"ISSN":"2528-5653","abstract":"The Merdeka Curriculum, which was recently launched by the Ministry of Education and Culture, gives a new color with the emergence of new subjects, namely Natural and Social Sciences (IPAS). The presence of IPAS as a new subject has caused many perceptions, especially among teachers. Therefore, researchers feel the need to further examine the perceptions of elementary school teachers towards science subjects contained in the Independent Curriculum. The research method used is a qualitative descriptive method. The participants in this study were 20 teachers from two elementary schools in East Jakarta and Bekasi City. Data collection was carried out by interviews, observations and documentation studies. Technical data analysis uses three stages, namely data reduction, data presentation and drawing conclusions. The results showed that elementary school teachers gave a positive response to the science subjects contained in the Independent Curriculum. IPAS is considered to have a positive impact because it can reduce the burden on teachers in pursuing material so that teachers have plenty of time to explore various learning models and methods that are of interest to students. The results of the study also showed that teachers were considered ready to carry out social studies learning in elementary schools, as evidenced by planning, implementation and assessment that had been carefully prepared.","author":[{"dropping-particle":"","family":"Marwa","given":"Widya Neneng Sopa","non-dropping-particle":"","parse-names":false,"suffix":""},{"dropping-particle":"","family":"Usman","given":"Herlina","non-dropping-particle":"","parse-names":false,"suffix":""},{"dropping-particle":"","family":"Qodriani","given":"Baina","non-dropping-particle":"","parse-names":false,"suffix":""}],"container-title":"Metodik Didaktik","id":"ITEM-1","issue":"2","issued":{"date-parts":[["2023"]]},"page":"54-65","title":"Persepsi Guru Sekolah Dasar Terhadap Mata Pelajaran IPAS Pada Kurikulum Merdeka","type":"article-journal","volume":"18"},"uris":["http://www.mendeley.com/documents/?uuid=536b3d35-4d12-3386-a866-985872cb49d8"]}],"mendeley":{"formattedCitation":"(Marwa et al., 2023)","plainTextFormattedCitation":"(Marwa et al., 2023)","previouslyFormattedCitation":"(Marwa et al., 2023)"},"properties":{"noteIndex":0},"schema":"https://github.com/citation-style-language/schema/raw/master/csl-citation.json"}</w:instrText>
      </w:r>
      <w:r w:rsidR="009C2ABE" w:rsidRPr="00F768B4">
        <w:rPr>
          <w:lang w:val="it-IT"/>
        </w:rPr>
        <w:fldChar w:fldCharType="separate"/>
      </w:r>
      <w:r w:rsidR="009C2ABE" w:rsidRPr="00F768B4">
        <w:rPr>
          <w:noProof/>
          <w:lang w:val="it-IT"/>
        </w:rPr>
        <w:t>(Marwa et al., 2023)</w:t>
      </w:r>
      <w:r w:rsidR="009C2ABE" w:rsidRPr="00F768B4">
        <w:rPr>
          <w:lang w:val="it-IT"/>
        </w:rPr>
        <w:fldChar w:fldCharType="end"/>
      </w:r>
      <w:r w:rsidR="009C2ABE" w:rsidRPr="00F768B4">
        <w:rPr>
          <w:lang w:val="it-IT"/>
        </w:rPr>
        <w:t>.</w:t>
      </w:r>
      <w:r w:rsidRPr="00F768B4">
        <w:rPr>
          <w:lang w:val="it-IT"/>
        </w:rPr>
        <w:t xml:space="preserve"> </w:t>
      </w:r>
      <w:r w:rsidR="002A1C0D" w:rsidRPr="00F768B4">
        <w:rPr>
          <w:lang w:val="it-IT"/>
        </w:rPr>
        <w:t>Selain itu, cara berpikir mereka masih dalam tahap konkret/sederhana, holistic, dan komprehensif tetapi tidak detail</w:t>
      </w:r>
      <w:r w:rsidR="00232D82" w:rsidRPr="00F768B4">
        <w:rPr>
          <w:lang w:val="it-IT"/>
        </w:rPr>
        <w:t xml:space="preserve"> </w:t>
      </w:r>
      <w:r w:rsidR="00232D82" w:rsidRPr="00F768B4">
        <w:rPr>
          <w:lang w:val="it-IT"/>
        </w:rPr>
        <w:fldChar w:fldCharType="begin" w:fldLock="1"/>
      </w:r>
      <w:r w:rsidR="00635360">
        <w:rPr>
          <w:lang w:val="it-IT"/>
        </w:rPr>
        <w:instrText>ADDIN CSL_CITATION {"citationItems":[{"id":"ITEM-1","itemData":{"abstract":"… Meskipun sudah ada platform mengenai kurikulum merdeka … kurikulum merdeka ini kurang optimal. Kurangnya pemahaman guru dalam mengimplementasikan kurikulum merdeka ini …","author":[{"dropping-particle":"","family":"Purwanto","given":"Ahmad Teguh","non-dropping-particle":"","parse-names":false,"suffix":""}],"container-title":"Jurnal Ilmiah Pedagogy","id":"ITEM-1","issue":"1","issued":{"date-parts":[["2024"]]},"page":"75-94","title":"Perencanakan pembelajaran bermakna dan asesmen kurikulum merdeka","type":"article-journal","volume":"20"},"uris":["http://www.mendeley.com/documents/?uuid=b1b171a8-f871-4cd0-9d85-5e609dcbde26"]}],"mendeley":{"formattedCitation":"(Purwanto, 2024)","plainTextFormattedCitation":"(Purwanto, 2024)","previouslyFormattedCitation":"(Purwanto, 2024)"},"properties":{"noteIndex":0},"schema":"https://github.com/citation-style-language/schema/raw/master/csl-citation.json"}</w:instrText>
      </w:r>
      <w:r w:rsidR="00232D82" w:rsidRPr="00F768B4">
        <w:rPr>
          <w:lang w:val="it-IT"/>
        </w:rPr>
        <w:fldChar w:fldCharType="separate"/>
      </w:r>
      <w:r w:rsidR="00232D82" w:rsidRPr="00F768B4">
        <w:rPr>
          <w:noProof/>
          <w:lang w:val="it-IT"/>
        </w:rPr>
        <w:t>(Purwanto, 2024)</w:t>
      </w:r>
      <w:r w:rsidR="00232D82" w:rsidRPr="00F768B4">
        <w:rPr>
          <w:lang w:val="it-IT"/>
        </w:rPr>
        <w:fldChar w:fldCharType="end"/>
      </w:r>
      <w:r w:rsidR="00232D82" w:rsidRPr="00F768B4">
        <w:rPr>
          <w:lang w:val="it-IT"/>
        </w:rPr>
        <w:t>.</w:t>
      </w:r>
      <w:r w:rsidR="002A1C0D" w:rsidRPr="00F768B4">
        <w:rPr>
          <w:lang w:val="it-IT"/>
        </w:rPr>
        <w:t xml:space="preserve"> </w:t>
      </w:r>
      <w:r w:rsidR="00821CAC" w:rsidRPr="00F768B4">
        <w:rPr>
          <w:lang w:val="it-IT"/>
        </w:rPr>
        <w:t xml:space="preserve">Diharapkan dengan penggabungan ini, peserta didik dapat mengelola lingkungan alam dan sosial dalam satu kesatuan. </w:t>
      </w:r>
      <w:r w:rsidR="008F71AA" w:rsidRPr="00F768B4">
        <w:rPr>
          <w:lang w:val="it-IT"/>
        </w:rPr>
        <w:t xml:space="preserve">Tujuan </w:t>
      </w:r>
      <w:r w:rsidR="00821CAC" w:rsidRPr="00F768B4">
        <w:rPr>
          <w:lang w:val="it-IT"/>
        </w:rPr>
        <w:t xml:space="preserve">mata pelajaran </w:t>
      </w:r>
      <w:r w:rsidR="008F71AA" w:rsidRPr="00F768B4">
        <w:rPr>
          <w:lang w:val="it-IT"/>
        </w:rPr>
        <w:t>IPAS yakni untuk mengembangkan rasa ingin tahu, minat, keaktifan, keterampilan inkuiri, serta pengetahuan dan pemahaman konsep IPAS</w:t>
      </w:r>
      <w:r w:rsidR="00232D82" w:rsidRPr="00F768B4">
        <w:rPr>
          <w:lang w:val="it-IT"/>
        </w:rPr>
        <w:t xml:space="preserve"> </w:t>
      </w:r>
      <w:r w:rsidR="00232D82" w:rsidRPr="00F768B4">
        <w:rPr>
          <w:lang w:val="it-IT"/>
        </w:rPr>
        <w:fldChar w:fldCharType="begin" w:fldLock="1"/>
      </w:r>
      <w:r w:rsidR="00232D82" w:rsidRPr="00F768B4">
        <w:rPr>
          <w:lang w:val="it-IT"/>
        </w:rPr>
        <w:instrText>ADDIN CSL_CITATION {"citationItems":[{"id":"ITEM-1","itemData":{"ISSN":"2580-1147","abstract":"Abstrak Guru sekolah dasar harus memahami konten materi dan cara mengajarkannya kepada siswa atau dikenal dengan Pedagogical Content Knowledge (PCK), dan buku guru sebagai panduan guru haruslah sesuai dengan kaidah-kaidah PCK tersbut. Penelitian ini merupakan penelitian deskriptif yang bertujuan untuk memperoleh informasi mengenai ruang lingkup Pedagogical Content Knowledge pada buku guru IPAS kelas IV kurikulum merdeka. Subjek dalam penelitian ini adalah BAB dengan muatan IPA. Intrumen evaluasi buku berisi aspek-aspek konten Pedagogical Content Knowledge dalam buku guru. Pengisisan instrument evaluasi buku guru dilakukan dengan memberikan nilai 0 sampai 3 pada setiap aspek penilaian Data yang telah diperoleh dianalisis dengan menghitung persentase nilai Pedagogical Content Knowledge. Berdasarkan hasil analisis Pedagogical Content Knowledge (PCK) pada muatan IPA buku guru IPAS berada pada persentase 84% dengan katagori sangat tercapai. Namun demikian buku ini sebaiknya tidak bisa dijadikan satu-satunya pegangan, guru perlu memiliki buku pendamping lain sebagai penunjang dan pelengkap, terutama pada aspek pengetahuan inti dan kerangka metakognisi. Kata Kunci: buku guru, pedagogical content knowledge, IPAS. Abstract Elementary school teachers must understand the content of the material and how to teach it to students or known as Pedagogical Content Knowledge (PCK), and the teacher's book as a teacher's guide must be in accordance with the Pedagogical Content Knowledge rules. This research is a descriptive study that aims to obtain information about the scope of PCK in the IPAS class IV teacher's independent curriculum. The subjects in this study were defecation with science content. The book evaluation instrument contains aspects of Pedagogical Content Knowledge content in the teacher's book. The teacher's book evaluation instrument was filled in by giving a score of 0 to 3 for each aspect of the assessment. The data that had been obtained was analyzed by calculating the percentage of PCK scores. Based on the results of the Pedagogical Content Knowledge (PCK) analysis on the science content of the science books, the science teacher books were at a percentage of 84% with the category of being highly achieved. However, this book should not be used as the only guide, teachers need to have other companion books as support and complement, especially on aspects of core knowledge and metacognition framework.","author":[{"dropping-particle":"","family":"Agustina","given":"Nurul Saadah","non-dropping-particle":"","parse-names":false,"suffix":""},{"dropping-particle":"","family":"Robandi","given":"Babang","non-dropping-particle":"","parse-names":false,"suffix":""},{"dropping-particle":"","family":"Rosmiati","given":"Ika","non-dropping-particle":"","parse-names":false,"suffix":""},{"dropping-particle":"","family":"Maulana","given":"Yusup","non-dropping-particle":"","parse-names":false,"suffix":""}],"container-title":"Jurnal Basicedu","id":"ITEM-1","issue":"5","issued":{"date-parts":[["2022"]]},"page":"9180-9187","title":"Analisis Pedagogical Content Knowledge terhadap Buku Guru IPAS pada Muatan IPA Sekolah Dasar Kurikulum Merdeka","type":"article-journal","volume":"6"},"uris":["http://www.mendeley.com/documents/?uuid=2268c952-7960-4919-b855-daa9323ca0dd"]}],"mendeley":{"formattedCitation":"(Agustina et al., 2022)","plainTextFormattedCitation":"(Agustina et al., 2022)","previouslyFormattedCitation":"(Agustina et al., 2022)"},"properties":{"noteIndex":0},"schema":"https://github.com/citation-style-language/schema/raw/master/csl-citation.json"}</w:instrText>
      </w:r>
      <w:r w:rsidR="00232D82" w:rsidRPr="00F768B4">
        <w:rPr>
          <w:lang w:val="it-IT"/>
        </w:rPr>
        <w:fldChar w:fldCharType="separate"/>
      </w:r>
      <w:r w:rsidR="00232D82" w:rsidRPr="00F768B4">
        <w:rPr>
          <w:noProof/>
          <w:lang w:val="it-IT"/>
        </w:rPr>
        <w:t>(Agustina et al., 2022)</w:t>
      </w:r>
      <w:r w:rsidR="00232D82" w:rsidRPr="00F768B4">
        <w:rPr>
          <w:lang w:val="it-IT"/>
        </w:rPr>
        <w:fldChar w:fldCharType="end"/>
      </w:r>
      <w:r w:rsidR="00821CAC" w:rsidRPr="00F768B4">
        <w:rPr>
          <w:lang w:val="it-IT"/>
        </w:rPr>
        <w:t xml:space="preserve">. </w:t>
      </w:r>
    </w:p>
    <w:p w14:paraId="743195A7" w14:textId="731B8019" w:rsidR="00232D82" w:rsidRPr="00F768B4" w:rsidRDefault="009166B6" w:rsidP="00F768B4">
      <w:pPr>
        <w:pStyle w:val="Teks"/>
        <w:spacing w:after="0"/>
        <w:rPr>
          <w:lang w:val="it-IT"/>
        </w:rPr>
      </w:pPr>
      <w:r w:rsidRPr="00F768B4">
        <w:rPr>
          <w:lang w:val="it-IT"/>
        </w:rPr>
        <w:t>Pemahaman konsep memegang peranan penting dalam proses pembelajaran dan hasil belajar peserta didik. Menurut</w:t>
      </w:r>
      <w:r w:rsidR="00232D82" w:rsidRPr="00F768B4">
        <w:rPr>
          <w:lang w:val="it-IT"/>
        </w:rPr>
        <w:t xml:space="preserve"> </w:t>
      </w:r>
      <w:r w:rsidR="00232D82" w:rsidRPr="00F768B4">
        <w:rPr>
          <w:lang w:val="it-IT"/>
        </w:rPr>
        <w:fldChar w:fldCharType="begin" w:fldLock="1"/>
      </w:r>
      <w:r w:rsidR="00232D82" w:rsidRPr="00F768B4">
        <w:rPr>
          <w:lang w:val="it-IT"/>
        </w:rPr>
        <w:instrText>ADDIN CSL_CITATION {"citationItems":[{"id":"ITEM-1","itemData":{"ISSN":"26847612","abstract":"Penelitian ini dilatarbelakangi oleh pemahaman konsep peserta didik dalam mata pelajaran IPA yang masih rendah dan media yang diterapkan selama proses pembelajaran IPA kurang bervariatif serta kurang memvisualisasikan materi yang abstrak. Tujuan penelitian ini yaitu untuk mengetahui penerapan multimedia interaktif dalam meningkatkan pemahaman konsep IPA peserta didik di sekolah dasar dengan rincian tujuan mendeskripsikan penggunaan multimedia interaktif, mengukur pencapaian kriteria ketuntasan minimal, mengukur pemahaman konsep IPA pada kelas eksperimen setelah menerapkan multimedia interaktif, dan mengukur perbedaan peningkatan pemahaman konsep IPA setelah menerapkan multimedia interaktif. Metode penelitian yang digunakan yaitu metode penelitian eksperimen. Populasi pada penelitian ini adalah seluruh siswa kelas IV SDN 163 Buahbatu Baru yang berjumlah 60 orang. Pemilihan sampel pada penelitian ini tidak dipilih secara acak. Hasil dari penelitian ini dapat disimpulkan bahwa penggunaan multimedia interaktif dilakukan sesuai sintaks dengan kategori sangat baik, pemahaman konsep IPA peserta didik sudah mencapai kriteria ketuntasan minimal pada kelas eksperimen setelah diberikan perlakuan, peningkatan kelas eksperimen lebih baik dari kelas kontrol, dan terdapat perbedaan peningkatan antara kelompok eksperimen dan kelompok kontrol.","author":[{"dropping-particle":"","family":"Deliany","given":"N.","non-dropping-particle":"","parse-names":false,"suffix":""},{"dropping-particle":"","family":"Hidayat","given":"A.","non-dropping-particle":"","parse-names":false,"suffix":""},{"dropping-particle":"","family":"Nurhayati","given":"Y.","non-dropping-particle":"","parse-names":false,"suffix":""}],"container-title":"Educare: Jurnal Pendidikan Dan Pembelajaran","id":"ITEM-1","issue":"2","issued":{"date-parts":[["2019"]]},"page":"90-97","title":"Penerapan Multimedia Interaktif untuk Meningkatkan Pemahaman Konsep IPA Peserta Didik di Sekolah Dasar","type":"article-journal","volume":"17"},"uris":["http://www.mendeley.com/documents/?uuid=d41f4ffa-2438-471f-ace5-49965b49613f"]}],"mendeley":{"formattedCitation":"(Deliany et al., 2019)","plainTextFormattedCitation":"(Deliany et al., 2019)","previouslyFormattedCitation":"(Deliany et al., 2019)"},"properties":{"noteIndex":0},"schema":"https://github.com/citation-style-language/schema/raw/master/csl-citation.json"}</w:instrText>
      </w:r>
      <w:r w:rsidR="00232D82" w:rsidRPr="00F768B4">
        <w:rPr>
          <w:lang w:val="it-IT"/>
        </w:rPr>
        <w:fldChar w:fldCharType="separate"/>
      </w:r>
      <w:r w:rsidR="00232D82" w:rsidRPr="00F768B4">
        <w:rPr>
          <w:noProof/>
          <w:lang w:val="it-IT"/>
        </w:rPr>
        <w:t>(Deliany et al., 2019)</w:t>
      </w:r>
      <w:r w:rsidR="00232D82" w:rsidRPr="00F768B4">
        <w:rPr>
          <w:lang w:val="it-IT"/>
        </w:rPr>
        <w:fldChar w:fldCharType="end"/>
      </w:r>
      <w:r w:rsidR="00232D82" w:rsidRPr="00F768B4">
        <w:rPr>
          <w:lang w:val="it-IT"/>
        </w:rPr>
        <w:t xml:space="preserve"> </w:t>
      </w:r>
      <w:r w:rsidRPr="00F768B4">
        <w:rPr>
          <w:lang w:val="it-IT"/>
        </w:rPr>
        <w:t xml:space="preserve">dengan pemahaman berbagai konsep terhadap materi yang dipelajari dapat membantu peserta didik mencapai tujuan pembelajaran yang sudah ditetapkan. </w:t>
      </w:r>
      <w:r w:rsidR="0038579B" w:rsidRPr="00F768B4">
        <w:rPr>
          <w:lang w:val="it-IT"/>
        </w:rPr>
        <w:t xml:space="preserve">Untuk memperoleh pemahaman konsep dapat dilatih dengan kemampuan menyimpulkan, menemukan, menafsirkan, menerjemahkan, dan menyampaikan permasalahan berdasarkan konsep yang sudah dipelajari </w:t>
      </w:r>
      <w:r w:rsidR="00232D82" w:rsidRPr="00F768B4">
        <w:rPr>
          <w:lang w:val="it-IT"/>
        </w:rPr>
        <w:fldChar w:fldCharType="begin" w:fldLock="1"/>
      </w:r>
      <w:r w:rsidR="00635360">
        <w:rPr>
          <w:lang w:val="it-IT"/>
        </w:rPr>
        <w:instrText>ADDIN CSL_CITATION {"citationItems":[{"id":"ITEM-1","itemData":{"author":[{"dropping-particle":"","family":"Astiti","given":"Dinda Oktarina","non-dropping-particle":"","parse-names":false,"suffix":""},{"dropping-particle":"","family":"Pratiwi","given":"Dona Dinda","non-dropping-particle":"","parse-names":false,"suffix":""},{"dropping-particle":"","family":"Farida","given":"","non-dropping-particle":"","parse-names":false,"suffix":""}],"container-title":"Delta","id":"ITEM-1","issue":"1","issued":{"date-parts":[["2022"]]},"page":"35-44","title":"Peningkatan Kemampuan Berpikir Matematis dan Pemahaman Konsep Dengan Menerapkan Model Pembelajaran CMI Berbantuan RME","type":"article-journal","volume":"10"},"uris":["http://www.mendeley.com/documents/?uuid=fcf7e41c-e5c3-4326-b8fb-749193cd863c"]}],"mendeley":{"formattedCitation":"(Astiti et al., 2022)","plainTextFormattedCitation":"(Astiti et al., 2022)","previouslyFormattedCitation":"(Astiti et al., 2022)"},"properties":{"noteIndex":0},"schema":"https://github.com/citation-style-language/schema/raw/master/csl-citation.json"}</w:instrText>
      </w:r>
      <w:r w:rsidR="00232D82" w:rsidRPr="00F768B4">
        <w:rPr>
          <w:lang w:val="it-IT"/>
        </w:rPr>
        <w:fldChar w:fldCharType="separate"/>
      </w:r>
      <w:r w:rsidR="00232D82" w:rsidRPr="00F768B4">
        <w:rPr>
          <w:noProof/>
          <w:lang w:val="it-IT"/>
        </w:rPr>
        <w:t>(Astiti et al., 2022)</w:t>
      </w:r>
      <w:r w:rsidR="00232D82" w:rsidRPr="00F768B4">
        <w:rPr>
          <w:lang w:val="it-IT"/>
        </w:rPr>
        <w:fldChar w:fldCharType="end"/>
      </w:r>
    </w:p>
    <w:p w14:paraId="6448C5EB" w14:textId="123C7012" w:rsidR="00C56100" w:rsidRPr="00F768B4" w:rsidRDefault="005263DA" w:rsidP="00F768B4">
      <w:pPr>
        <w:pStyle w:val="Teks"/>
        <w:spacing w:after="0"/>
        <w:rPr>
          <w:lang w:val="it-IT"/>
        </w:rPr>
      </w:pPr>
      <w:r w:rsidRPr="00F768B4">
        <w:rPr>
          <w:lang w:val="it-IT"/>
        </w:rPr>
        <w:t xml:space="preserve">Untuk mengetahui apakah </w:t>
      </w:r>
      <w:r w:rsidR="00DC580D">
        <w:rPr>
          <w:lang w:val="it-IT"/>
        </w:rPr>
        <w:t xml:space="preserve">peserta didik </w:t>
      </w:r>
      <w:r w:rsidRPr="00F768B4">
        <w:rPr>
          <w:lang w:val="it-IT"/>
        </w:rPr>
        <w:t xml:space="preserve"> sudah memiliki pemahaman konsep, menurut </w:t>
      </w:r>
      <w:r w:rsidRPr="00F768B4">
        <w:rPr>
          <w:lang w:val="it-IT"/>
        </w:rPr>
        <w:fldChar w:fldCharType="begin" w:fldLock="1"/>
      </w:r>
      <w:r w:rsidR="00635360">
        <w:rPr>
          <w:lang w:val="it-IT"/>
        </w:rPr>
        <w:instrText>ADDIN CSL_CITATION {"citationItems":[{"id":"ITEM-1","itemData":{"DOI":"10.23969/symmetry.v3i2.1284","ISSN":"2086-4817","abstract":"This research is a type of descriptive research that aims to describe the ability to understand students' mathematical concepts in solving problems, especially related to the concept of set. The subjects of this study were seventh grade students of SMP Negeri 1 Cibadak Lebak Regency 2018/2019 Academic Year as many as 30 people. The instrument used in this study is a test of mathematical comprehension ability in the form of description. The data obtained were analyzed descriptively to find out the mean, mode, percentage of ideal scores, standard deviations and variances. In addition, it also describes the ability of students' mathematical understanding for each indicator. The results of the analysis are obtained: 1) Overall the average ability of students' mathematical understanding is 70% of the ideal score; 2) The average mathematical ability of students on indicator 1 is 56% of the ideal score; 3) The average ability of students on indicator 2 is 88%; 4) The average mathematical ability of students on indicator 3 is 79% of the ideal score; 5) The average mathematical ability of students on indicator 4 is 54% of the ideal score; 6) The average mathematical ability of students on indicator 5 is 84% ​​of the ideal score. The ability of students' mathematical understanding based on the average of each indicator, the lowest is the fourth indicator, namely the ability to present the concept. And the highest average is the second indicator, namely the ability to identify examples and not examples because the questions given are counted easily. Included in the category of very high mathematical understanding ability there are 7 people, 11 people high, 8 people enough, and 4 people low. Overall students who are able to understand mathematically 18 people who get a score above KBM (Minimum Learning Criteria) of 30 students.","author":[{"dropping-particle":"","family":"Rahayu","given":"Yuyun","non-dropping-particle":"","parse-names":false,"suffix":""},{"dropping-particle":"","family":"Pujiastuti","given":"Heni","non-dropping-particle":"","parse-names":false,"suffix":""}],"container-title":"Symmetry: Pasundan Journal of Research in Mathematics Learning and Education","id":"ITEM-1","issue":"2","issued":{"date-parts":[["2018"]]},"page":"93-102","title":"Analisis Kemampuan Pemahaman Matematis Siswa SMP Pada Materi Himpunan: Studi Kasus di SMP Negeri 1 Cibadak","type":"article-journal","volume":"3"},"uris":["http://www.mendeley.com/documents/?uuid=926f12c1-49ef-4e57-b9e5-dc582506197c"]}],"mendeley":{"formattedCitation":"(Rahayu &amp; Pujiastuti, 2018)","plainTextFormattedCitation":"(Rahayu &amp; Pujiastuti, 2018)","previouslyFormattedCitation":"(Rahayu &amp; Pujiastuti, 2018)"},"properties":{"noteIndex":0},"schema":"https://github.com/citation-style-language/schema/raw/master/csl-citation.json"}</w:instrText>
      </w:r>
      <w:r w:rsidRPr="00F768B4">
        <w:rPr>
          <w:lang w:val="it-IT"/>
        </w:rPr>
        <w:fldChar w:fldCharType="separate"/>
      </w:r>
      <w:r w:rsidRPr="00F768B4">
        <w:rPr>
          <w:noProof/>
          <w:lang w:val="it-IT"/>
        </w:rPr>
        <w:t>(Rahayu &amp; Pujiastuti, 2018)</w:t>
      </w:r>
      <w:r w:rsidRPr="00F768B4">
        <w:rPr>
          <w:lang w:val="it-IT"/>
        </w:rPr>
        <w:fldChar w:fldCharType="end"/>
      </w:r>
      <w:r w:rsidRPr="00F768B4">
        <w:rPr>
          <w:lang w:val="it-IT"/>
        </w:rPr>
        <w:t>, kita bisa melihat dari beberapa indikator yaitu: (a) menjelaskan konsep dengan kata-kata mereka sendiri; (b) mengelompokkan benda-benda sesuai dengan konsep; (c) memberikan contoh dan bukan contoh dari konsep; (d) menyajikan konsep dalam bentuk yang berbeda-beda; (e) menentukan syarat-syarat yang harus dipenuhi dalam suatu konsep; (f) memilih langkah-langkah yang tepat untuk menyelesaikan masalah; dan (g) menerapkan konsep untuk menyelesaikan soal.</w:t>
      </w:r>
    </w:p>
    <w:p w14:paraId="28911675" w14:textId="7BB4B213" w:rsidR="003E6FF1" w:rsidRPr="00F768B4" w:rsidRDefault="006E1254" w:rsidP="00F768B4">
      <w:pPr>
        <w:pStyle w:val="Teks"/>
        <w:spacing w:after="0"/>
        <w:rPr>
          <w:lang w:val="it-IT"/>
        </w:rPr>
      </w:pPr>
      <w:r w:rsidRPr="00F768B4">
        <w:rPr>
          <w:lang w:val="it-IT"/>
        </w:rPr>
        <w:t>Media pembelajaran dapat membantu guru untuk menambah</w:t>
      </w:r>
      <w:r w:rsidR="00916986" w:rsidRPr="00F768B4">
        <w:rPr>
          <w:lang w:val="it-IT"/>
        </w:rPr>
        <w:t>kan</w:t>
      </w:r>
      <w:r w:rsidRPr="00F768B4">
        <w:rPr>
          <w:lang w:val="it-IT"/>
        </w:rPr>
        <w:t xml:space="preserve"> ilmu pengetahuan</w:t>
      </w:r>
      <w:r w:rsidR="00916986" w:rsidRPr="00F768B4">
        <w:rPr>
          <w:lang w:val="it-IT"/>
        </w:rPr>
        <w:t xml:space="preserve"> kepada</w:t>
      </w:r>
      <w:r w:rsidRPr="00F768B4">
        <w:rPr>
          <w:lang w:val="it-IT"/>
        </w:rPr>
        <w:t xml:space="preserve"> peserta didik</w:t>
      </w:r>
      <w:r w:rsidR="00C12ADD" w:rsidRPr="00F768B4">
        <w:rPr>
          <w:lang w:val="it-IT"/>
        </w:rPr>
        <w:t xml:space="preserve"> </w:t>
      </w:r>
      <w:r w:rsidR="00C12ADD" w:rsidRPr="00F768B4">
        <w:rPr>
          <w:lang w:val="it-IT"/>
        </w:rPr>
        <w:fldChar w:fldCharType="begin" w:fldLock="1"/>
      </w:r>
      <w:r w:rsidR="00C12ADD" w:rsidRPr="00F768B4">
        <w:rPr>
          <w:lang w:val="it-IT"/>
        </w:rPr>
        <w:instrText>ADDIN CSL_CITATION {"citationItems":[{"id":"ITEM-1","itemData":{"abstract":"Marx berhujah bahawa hanya buruh yang mampu mencipta nilai lebihan atau disebut juga sebagai keuntungan dalam proses pengeluaran lebihan, ataupun keuntungan dalam proses pengeluaran. Hujah tersebut mendukung kewujudan fenomena lambakan buruh di sempadan Malaysia Â­Indonesia yang membawa kepada kedinamikan pasaran buruh dalam ruang ekonomi tidak formal. Trend ekonomi dunia yang akhirnya mewujudkan segmentasi dan pemisahan ruang ekonomi dalam pekerjaan, mewujudkan hubungan kelas pekerja yang dinamik, kompleks dan pelbagai coraknya dalam pasaran buruh. Fenomena kebergantungan kepada barangan antara kedua negara MalaysiaÂ­Indonesia mencipta kewujudan aktiviti ekonomi tidak formal yang heterogenus sifatnya. Malah, fenomena itu juga mendukung kewujudan corak perburuhan dan buruh yang dinamik. artikel ini merungkai hubung kait di antara corak ekonomi tidak formal di sempadan dengan kewujudan perburuhan yang dinamik, kompleks dan fleksibel dari sudut pandang hubungan pekerjaan. Perbahasan teori dan pendekatan dalam memahami disiplin ilmu ekonomi tidak formal sehinggalah dapatan lapangan menjadi tunjang kepada perbincangan utama dalam artikel ini. Dapatan kajian ini menjelaskan kedinamikan yang ditunjangi oleh kerencaman sempadan. Hasilnya, dinamika perburuhan ini dilihat sebagai satu perkara yang berada di luar batasan buruh formal. Jaminan pekerjaan yang tidak dinyatakan, jam masa bekerja yang anjal serta kaedah upah yang bersifat kepercayaan setempat meletakkan fenomena ini sebagai dinamik sifatnya.","author":[{"dropping-particle":"","family":"Nurrita","given":"Teni","non-dropping-particle":"","parse-names":false,"suffix":""}],"container-title":"misykat","id":"ITEM-1","issue":"1","issued":{"date-parts":[["2018"]]},"page":"171-187","title":"Pengembangan Media Pembelajaran Untuk Meningkatkan Hasil Belajar Siswa","type":"article-journal","volume":"3"},"uris":["http://www.mendeley.com/documents/?uuid=8cd23125-c519-4166-b17a-484f8dda81b8"]}],"mendeley":{"formattedCitation":"(Nurrita, 2018)","plainTextFormattedCitation":"(Nurrita, 2018)","previouslyFormattedCitation":"(Nurrita, 2018)"},"properties":{"noteIndex":0},"schema":"https://github.com/citation-style-language/schema/raw/master/csl-citation.json"}</w:instrText>
      </w:r>
      <w:r w:rsidR="00C12ADD" w:rsidRPr="00F768B4">
        <w:rPr>
          <w:lang w:val="it-IT"/>
        </w:rPr>
        <w:fldChar w:fldCharType="separate"/>
      </w:r>
      <w:r w:rsidR="00C12ADD" w:rsidRPr="00F768B4">
        <w:rPr>
          <w:noProof/>
          <w:lang w:val="it-IT"/>
        </w:rPr>
        <w:t>(Nurrita, 2018)</w:t>
      </w:r>
      <w:r w:rsidR="00C12ADD" w:rsidRPr="00F768B4">
        <w:rPr>
          <w:lang w:val="it-IT"/>
        </w:rPr>
        <w:fldChar w:fldCharType="end"/>
      </w:r>
      <w:r w:rsidRPr="00F768B4">
        <w:rPr>
          <w:lang w:val="it-IT"/>
        </w:rPr>
        <w:t xml:space="preserve">. </w:t>
      </w:r>
      <w:r w:rsidR="000141E0" w:rsidRPr="00F768B4">
        <w:rPr>
          <w:lang w:val="it-IT"/>
        </w:rPr>
        <w:t xml:space="preserve">Media pembelajaran adalah segala sesuatu yang dapat dimanfaatkan sebagai perantara dalam kegiatan belajar mengajar yang berfungsi untuk mengirimkan informasi atau bahan ajar dari pendidik ke peserta didik dengan tujuan memperlancar proses komunikasi dan mencapai tujuan pembelajaran </w:t>
      </w:r>
      <w:r w:rsidR="000141E0" w:rsidRPr="00F768B4">
        <w:rPr>
          <w:lang w:val="it-IT"/>
        </w:rPr>
        <w:fldChar w:fldCharType="begin" w:fldLock="1"/>
      </w:r>
      <w:r w:rsidR="00B03201">
        <w:rPr>
          <w:lang w:val="it-IT"/>
        </w:rPr>
        <w:instrText>ADDIN CSL_CITATION {"citationItems":[{"id":"ITEM-1","itemData":{"ISBN":"9786027920446","abstract":"… media dan media pembelajaran, bagaimana kedudukan media di dalam sistem pembelajaran … dalam memahami definisi media, media pembelajaran, kedudukan media dalam sistem …","author":[{"dropping-particle":"","family":"Rizal","given":"Setria Utama","non-dropping-particle":"","parse-names":false,"suffix":""},{"dropping-particle":"","family":"Maharani","given":"Isma Nastiti","non-dropping-particle":"","parse-names":false,"suffix":""},{"dropping-particle":"","family":"Ramadhan","given":"M Nizar","non-dropping-particle":"","parse-names":false,"suffix":""},{"dropping-particle":"","family":"Rizqiawan","given":"Dwi Wisuda","non-dropping-particle":"","parse-names":false,"suffix":""},{"dropping-particle":"","family":"Abdurachman","given":"Jodi","non-dropping-particle":"","parse-names":false,"suffix":""}],"id":"ITEM-1","issued":{"date-parts":[["2016"]]},"number-of-pages":"3","title":"Media Pembelajaran","type":"book"},"uris":["http://www.mendeley.com/documents/?uuid=8446d46c-76dd-4ac4-8fd7-b81740a55897"]}],"mendeley":{"formattedCitation":"(Rizal et al., 2016)","plainTextFormattedCitation":"(Rizal et al., 2016)","previouslyFormattedCitation":"(Rizal et al., 2016)"},"properties":{"noteIndex":0},"schema":"https://github.com/citation-style-language/schema/raw/master/csl-citation.json"}</w:instrText>
      </w:r>
      <w:r w:rsidR="000141E0" w:rsidRPr="00F768B4">
        <w:rPr>
          <w:lang w:val="it-IT"/>
        </w:rPr>
        <w:fldChar w:fldCharType="separate"/>
      </w:r>
      <w:r w:rsidR="000141E0" w:rsidRPr="00F768B4">
        <w:rPr>
          <w:noProof/>
          <w:lang w:val="it-IT"/>
        </w:rPr>
        <w:t>(Rizal et al., 2016)</w:t>
      </w:r>
      <w:r w:rsidR="000141E0" w:rsidRPr="00F768B4">
        <w:rPr>
          <w:lang w:val="it-IT"/>
        </w:rPr>
        <w:fldChar w:fldCharType="end"/>
      </w:r>
      <w:r w:rsidR="000141E0" w:rsidRPr="00F768B4">
        <w:rPr>
          <w:lang w:val="it-IT"/>
        </w:rPr>
        <w:t xml:space="preserve">. </w:t>
      </w:r>
      <w:r w:rsidR="003E6FF1" w:rsidRPr="00F768B4">
        <w:rPr>
          <w:lang w:val="it-IT"/>
        </w:rPr>
        <w:t>Daradjat menyebutkan 5 macam fungsi media pembelajaran antara lain: fungsi edukatif, fungsi sosial, fungsi ekonomis, fungsi politis, dan fungsi seni budaya</w:t>
      </w:r>
      <w:r w:rsidR="00E726D9" w:rsidRPr="00F768B4">
        <w:rPr>
          <w:lang w:val="it-IT"/>
        </w:rPr>
        <w:t xml:space="preserve"> </w:t>
      </w:r>
      <w:r w:rsidR="00E726D9" w:rsidRPr="00F768B4">
        <w:rPr>
          <w:lang w:val="it-IT"/>
        </w:rPr>
        <w:fldChar w:fldCharType="begin" w:fldLock="1"/>
      </w:r>
      <w:r w:rsidR="00E726D9" w:rsidRPr="00F768B4">
        <w:rPr>
          <w:lang w:val="it-IT"/>
        </w:rPr>
        <w:instrText>ADDIN CSL_CITATION {"citationItems":[{"id":"ITEM-1","itemData":{"ISBN":"9786239662387","abstract":"Seiring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Hasan","given":"Muhammad","non-dropping-particle":"","parse-names":false,"suffix":""},{"dropping-particle":"","family":"Milawati","given":"","non-dropping-particle":"","parse-names":false,"suffix":""},{"dropping-particle":"","family":"Darodjat","given":"","non-dropping-particle":"","parse-names":false,"suffix":""},{"dropping-particle":"","family":"Khairani","given":"HarahapTuti","non-dropping-particle":"","parse-names":false,"suffix":""},{"dropping-particle":"","family":"Tahrim","given":"Tasdin","non-dropping-particle":"","parse-names":false,"suffix":""}],"container-title":"Tahta Media Group","id":"ITEM-1","issued":{"date-parts":[["2021"]]},"number-of-pages":"29-31","title":"Media Pembelajaran","type":"book"},"uris":["http://www.mendeley.com/documents/?uuid=4bcf99d8-da2f-4b72-936e-7ac536f76752"]}],"mendeley":{"formattedCitation":"(Hasan et al., 2021)","plainTextFormattedCitation":"(Hasan et al., 2021)","previouslyFormattedCitation":"(Hasan et al., 2021)"},"properties":{"noteIndex":0},"schema":"https://github.com/citation-style-language/schema/raw/master/csl-citation.json"}</w:instrText>
      </w:r>
      <w:r w:rsidR="00E726D9" w:rsidRPr="00F768B4">
        <w:rPr>
          <w:lang w:val="it-IT"/>
        </w:rPr>
        <w:fldChar w:fldCharType="separate"/>
      </w:r>
      <w:r w:rsidR="00E726D9" w:rsidRPr="00F768B4">
        <w:rPr>
          <w:noProof/>
          <w:lang w:val="it-IT"/>
        </w:rPr>
        <w:t>(Hasan et al., 2021)</w:t>
      </w:r>
      <w:r w:rsidR="00E726D9" w:rsidRPr="00F768B4">
        <w:rPr>
          <w:lang w:val="it-IT"/>
        </w:rPr>
        <w:fldChar w:fldCharType="end"/>
      </w:r>
      <w:r w:rsidR="00E726D9" w:rsidRPr="00F768B4">
        <w:rPr>
          <w:lang w:val="it-IT"/>
        </w:rPr>
        <w:t>.</w:t>
      </w:r>
    </w:p>
    <w:p w14:paraId="6D4ABDDE" w14:textId="02BE4C0C" w:rsidR="00916986" w:rsidRPr="00F768B4" w:rsidRDefault="003E6FF1" w:rsidP="00F768B4">
      <w:pPr>
        <w:pStyle w:val="Teks"/>
        <w:spacing w:after="0"/>
        <w:rPr>
          <w:lang w:val="it-IT"/>
        </w:rPr>
      </w:pPr>
      <w:r w:rsidRPr="00F768B4">
        <w:rPr>
          <w:lang w:val="it-IT"/>
        </w:rPr>
        <w:t xml:space="preserve">Penggunaan media pembelajaran memegang peranan penting dalam membantu peserta didik untuk memahami materi pembelajaran </w:t>
      </w:r>
      <w:r w:rsidR="00A25000" w:rsidRPr="00F768B4">
        <w:rPr>
          <w:lang w:val="it-IT"/>
        </w:rPr>
        <w:t xml:space="preserve"> </w:t>
      </w:r>
      <w:r w:rsidR="000D1B13" w:rsidRPr="00F768B4">
        <w:rPr>
          <w:lang w:val="it-IT"/>
        </w:rPr>
        <w:fldChar w:fldCharType="begin" w:fldLock="1"/>
      </w:r>
      <w:r w:rsidR="000D1B13" w:rsidRPr="00F768B4">
        <w:rPr>
          <w:lang w:val="it-IT"/>
        </w:rPr>
        <w:instrText>ADDIN CSL_CITATION {"citationItems":[{"id":"ITEM-1","itemData":{"DOI":"10.60132/edu.v1i3.189","abstract":"Penelitian ini bertujuan untuk mengembangkan media pembelajran berupa kartu domino pada mata pelajaran Ilmu Pengetahuan Alam (IPA) dengan fokus pada materi struktur dan fungsi tumbuhan untuk siswa kelas IV. Media kartu domino ini dikembangkan dengan tujuan meningkatkan hasil belajar siswa dan menciptakan pembelajaran yang lebih interaktif dan menyenangkan. Metode yang digunakan peneliti yaitu penelitian dan pengembangan (R&amp;D) dengan menggunakan model ADDIE yang dilakukan dengan 5 tahapan, yaitu Analysis (Analisis), Design (Desain), Development (Pengembangan), Implementation (Implementasi), dan Evaluation (Evaluasi). Media pembelajaran berupa kartu domino materi yang sudah dikembangkan telah diujikan melalui angket validasi media dengan mendapatkan rata-rata penilaian sebesar 86% dikategorikan sangat baik, angket validasi materi dengan rata-rata penilaian sebesar 92% dikategorikan sangat baik, uji coba kelompok per-orangan dengan rata-rata penilaian sebesar 90% yang dikategorikan sangat praktis, dan uji coba kelompok kecil dengan rata-rata penilaian sebesar 89% yang dikategorikan sangat praktis. Hal ini menunjukkan media sangat layak digunakan dalam proses pembelajaran.","author":[{"dropping-particle":"","family":"Nirwana","given":"Ira","non-dropping-particle":"","parse-names":false,"suffix":""},{"dropping-particle":"","family":"Nurcahyo","given":"Muhammad Aqmal","non-dropping-particle":"","parse-names":false,"suffix":""},{"dropping-particle":"","family":"Listiarini","given":"Yuni","non-dropping-particle":"","parse-names":false,"suffix":""}],"container-title":"Jurnal Edukasi","id":"ITEM-1","issue":"3","issued":{"date-parts":[["2024"]]},"page":"325-335","title":"Pengembangan Media Kartu Domino Pada Pembelajaran IPA Materi Struktur Dan Fungsi Tumbuhan Kelas IV SD","type":"article-journal","volume":"1"},"uris":["http://www.mendeley.com/documents/?uuid=9058d470-fc03-4129-8e9a-8eaa2a9a0abd"]}],"mendeley":{"formattedCitation":"(Nirwana et al., 2024)","plainTextFormattedCitation":"(Nirwana et al., 2024)","previouslyFormattedCitation":"(Nirwana et al., 2024)"},"properties":{"noteIndex":0},"schema":"https://github.com/citation-style-language/schema/raw/master/csl-citation.json"}</w:instrText>
      </w:r>
      <w:r w:rsidR="000D1B13" w:rsidRPr="00F768B4">
        <w:rPr>
          <w:lang w:val="it-IT"/>
        </w:rPr>
        <w:fldChar w:fldCharType="separate"/>
      </w:r>
      <w:r w:rsidR="000D1B13" w:rsidRPr="00F768B4">
        <w:rPr>
          <w:noProof/>
          <w:lang w:val="it-IT"/>
        </w:rPr>
        <w:t>(Nirwana et al., 2024)</w:t>
      </w:r>
      <w:r w:rsidR="000D1B13" w:rsidRPr="00F768B4">
        <w:rPr>
          <w:lang w:val="it-IT"/>
        </w:rPr>
        <w:fldChar w:fldCharType="end"/>
      </w:r>
      <w:r w:rsidR="000D1B13" w:rsidRPr="00F768B4">
        <w:rPr>
          <w:lang w:val="it-IT"/>
        </w:rPr>
        <w:t>.</w:t>
      </w:r>
      <w:r w:rsidRPr="00F768B4">
        <w:rPr>
          <w:lang w:val="it-IT"/>
        </w:rPr>
        <w:t xml:space="preserve"> Peserta didik pada jenjang sekolah dasar memasuki tahapan operasional konkret sehingga membutuhkan media pembelajaran yang menarik untuk membantu memahami materi pembelajaran </w:t>
      </w:r>
      <w:r w:rsidR="000D1B13" w:rsidRPr="00F768B4">
        <w:rPr>
          <w:lang w:val="it-IT"/>
        </w:rPr>
        <w:fldChar w:fldCharType="begin" w:fldLock="1"/>
      </w:r>
      <w:r w:rsidR="00635360">
        <w:rPr>
          <w:lang w:val="it-IT"/>
        </w:rPr>
        <w:instrText>ADDIN CSL_CITATION {"citationItems":[{"id":"ITEM-1","itemData":{"ISSN":"2302-2124","abstract":"Pemahaman tentang siswa sebagai salah satu kompetensi keguruan dapat membantu menentukan strategi pembelajaran, serta membantu menentukan sikap dalam memperlakukan para siswa. Setiap siswa memiliki karakteristik dan perkembangan yang berbeda. Karakteristik siswa di sekolah dasar (usia 6-12 tahun) termasuk dalam tahap perkembangan intelektual. Tahap perkembangan intelektual anak dimulai ketika anak sudah dapat berpikir atau mencapai hubungan antar kesan secara logis serta membuat keputusan tentang apa yang dihubung-hubungkannya secara logis. Pemahaman yang memadai terhadap karakteristik siswa sekolah dasar akan mendukung keberhasilan proses pembelajaran matematika. Artikel ini merupakan kajian literatur yang mengulas tentang strategi pembelajaran matematika sesuai karakteristik siswa sekolah dasar.","author":[{"dropping-particle":"","family":"Astini","given":"Ni Wayan","non-dropping-particle":"","parse-names":false,"suffix":""},{"dropping-particle":"","family":"Purwati","given":"Ni Kadek Rini","non-dropping-particle":"","parse-names":false,"suffix":""}],"container-title":"Jurnal Emasains","id":"ITEM-1","issue":"1","issued":{"date-parts":[["2020"]]},"page":"1-8","title":"Strategi Pembelajaran Matematika Berdasarkan Karakteristik Siswa Sekolah Dasar","type":"article-journal","volume":"IX"},"uris":["http://www.mendeley.com/documents/?uuid=d7a13bdc-c6e2-4f5a-b49d-0d5b007b1f1b"]}],"mendeley":{"formattedCitation":"(Astini &amp; Purwati, 2020)","plainTextFormattedCitation":"(Astini &amp; Purwati, 2020)","previouslyFormattedCitation":"(Astini &amp; Purwati, 2020)"},"properties":{"noteIndex":0},"schema":"https://github.com/citation-style-language/schema/raw/master/csl-citation.json"}</w:instrText>
      </w:r>
      <w:r w:rsidR="000D1B13" w:rsidRPr="00F768B4">
        <w:rPr>
          <w:lang w:val="it-IT"/>
        </w:rPr>
        <w:fldChar w:fldCharType="separate"/>
      </w:r>
      <w:r w:rsidR="000D1B13" w:rsidRPr="00F768B4">
        <w:rPr>
          <w:noProof/>
          <w:lang w:val="it-IT"/>
        </w:rPr>
        <w:t>(Astini &amp; Purwati, 2020)</w:t>
      </w:r>
      <w:r w:rsidR="000D1B13" w:rsidRPr="00F768B4">
        <w:rPr>
          <w:lang w:val="it-IT"/>
        </w:rPr>
        <w:fldChar w:fldCharType="end"/>
      </w:r>
      <w:r w:rsidR="000D1B13" w:rsidRPr="00F768B4">
        <w:rPr>
          <w:lang w:val="it-IT"/>
        </w:rPr>
        <w:t xml:space="preserve">. </w:t>
      </w:r>
      <w:r w:rsidR="00916986" w:rsidRPr="00F768B4">
        <w:rPr>
          <w:lang w:val="it-IT"/>
        </w:rPr>
        <w:t xml:space="preserve">Dengan terlibat langsung dalam proses pembelajaran, akan membantu peserta didik lebih memahami materi pembelajaran. Oleh karena itu, guru perlu mengembagkan media pembelajaran yang menarik dan meningkatkan keaktifan peserta didik dalam belajar. </w:t>
      </w:r>
    </w:p>
    <w:p w14:paraId="587F00F0" w14:textId="1ED768FD" w:rsidR="001E56D3" w:rsidRPr="00F768B4" w:rsidRDefault="00AB4182" w:rsidP="00F768B4">
      <w:pPr>
        <w:pStyle w:val="Teks"/>
        <w:spacing w:after="0"/>
        <w:rPr>
          <w:lang w:val="it-IT"/>
        </w:rPr>
      </w:pPr>
      <w:r w:rsidRPr="00F768B4">
        <w:rPr>
          <w:lang w:val="it-IT"/>
        </w:rPr>
        <w:t>Menurut</w:t>
      </w:r>
      <w:r w:rsidR="00E148C0" w:rsidRPr="00F768B4">
        <w:rPr>
          <w:lang w:val="it-IT"/>
        </w:rPr>
        <w:t xml:space="preserve"> </w:t>
      </w:r>
      <w:r w:rsidR="00E148C0" w:rsidRPr="00F768B4">
        <w:rPr>
          <w:lang w:val="it-IT"/>
        </w:rPr>
        <w:fldChar w:fldCharType="begin" w:fldLock="1"/>
      </w:r>
      <w:r w:rsidR="00E726D9" w:rsidRPr="00F768B4">
        <w:rPr>
          <w:lang w:val="it-IT"/>
        </w:rPr>
        <w:instrText>ADDIN CSL_CITATION {"citationItems":[{"id":"ITEM-1","itemData":{"ISSN":"2685-8207","abstract":"Understanding the concept of science is a student's ability to understand the meaning of a concept in a lesson, and the extent to which students understand what they read. In addition, understanding the concept of science is that a student who has an understanding is able to explain the material he has learned based on his own understanding so that learning will be meaningful. The focus of this research is the analysis of the understanding of science concepts in elementary school grade 4 in distance learning at SDN Buaranjati 2. The type of approach used in this study is qualitative, where in this case the researcher understands the phenomena that occur and to maintain the naturalness of the data from this research, the researchers are actively involved and go directly to the field. The data collection techniques in this study consist of 3 techniques data collection, namely observation, direct interviews and documentation. The data obtained is then processed using a data reduction process, data presentation and drawing conclusions. For the credibility of the data, it is done through checking the triangulation procedure of sources and techniques. The results showed that: the analysis of understanding the science concept of elementary school grade 4 in distance learning at SDN Buaranjati 2 was carried out through 4 aspects including understanding examples and not examples, restating a meaning, comparing the meaning of a concept, and concluding a concept. From these four aspects, it can be seen that the understanding of science concepts in grade 4 has been implemented well, although it is not in accordance with applicable regulations.","author":[{"dropping-particle":"","family":"Suteja","given":"Laila Febriyani","non-dropping-particle":"","parse-names":false,"suffix":""},{"dropping-particle":"","family":"Sa'odah","given":"","non-dropping-particle":"","parse-names":false,"suffix":""},{"dropping-particle":"","family":"Nurfadillah","given":"Septy","non-dropping-particle":"","parse-names":false,"suffix":""}],"container-title":"Trapsila: Jurnal Pendidikan Dasar ","id":"ITEM-1","issue":"2","issued":{"date-parts":[["2022"]]},"page":"34-41","title":"Analisis Pemahaman Konsep IPA SD Kelas 4 Pada Pembelajaran \nJarak Jauh di SDN Buaran Jati 2","type":"article-journal","volume":"4"},"uris":["http://www.mendeley.com/documents/?uuid=295104f3-bda0-425e-a66c-49e29add1c9d"]}],"mendeley":{"formattedCitation":"(Suteja et al., 2022)","plainTextFormattedCitation":"(Suteja et al., 2022)","previouslyFormattedCitation":"(Suteja et al., 2022)"},"properties":{"noteIndex":0},"schema":"https://github.com/citation-style-language/schema/raw/master/csl-citation.json"}</w:instrText>
      </w:r>
      <w:r w:rsidR="00E148C0" w:rsidRPr="00F768B4">
        <w:rPr>
          <w:lang w:val="it-IT"/>
        </w:rPr>
        <w:fldChar w:fldCharType="separate"/>
      </w:r>
      <w:r w:rsidR="00E148C0" w:rsidRPr="00F768B4">
        <w:rPr>
          <w:noProof/>
          <w:lang w:val="it-IT"/>
        </w:rPr>
        <w:t>(Suteja et al., 2022)</w:t>
      </w:r>
      <w:r w:rsidR="00E148C0" w:rsidRPr="00F768B4">
        <w:rPr>
          <w:lang w:val="it-IT"/>
        </w:rPr>
        <w:fldChar w:fldCharType="end"/>
      </w:r>
      <w:r w:rsidRPr="00F768B4">
        <w:rPr>
          <w:lang w:val="it-IT"/>
        </w:rPr>
        <w:t xml:space="preserve">, </w:t>
      </w:r>
      <w:r w:rsidR="00916986" w:rsidRPr="00F768B4">
        <w:rPr>
          <w:lang w:val="it-IT"/>
        </w:rPr>
        <w:t xml:space="preserve">karakteristik peserta didik </w:t>
      </w:r>
      <w:r w:rsidRPr="00F768B4">
        <w:rPr>
          <w:lang w:val="it-IT"/>
        </w:rPr>
        <w:t xml:space="preserve">di kelas 4 yaitu memiliki rasa ingin tahu dan motivasi yang kuat, suka mencoba-coba, serta senang bermain. </w:t>
      </w:r>
      <w:r w:rsidR="00300A30" w:rsidRPr="00F768B4">
        <w:rPr>
          <w:lang w:val="it-IT"/>
        </w:rPr>
        <w:t xml:space="preserve">Salah satu bentuk permainan dapat menggunakan media kartu. Permainan kartu adalah permainan yang dimainkan oleh banyak orang dan biasanya dilakukan secara bergiliran (turn-based game) </w:t>
      </w:r>
      <w:r w:rsidR="00E469FF" w:rsidRPr="00F768B4">
        <w:rPr>
          <w:lang w:val="it-IT"/>
        </w:rPr>
        <w:fldChar w:fldCharType="begin" w:fldLock="1"/>
      </w:r>
      <w:r w:rsidR="00635360">
        <w:rPr>
          <w:lang w:val="it-IT"/>
        </w:rPr>
        <w:instrText>ADDIN CSL_CITATION {"citationItems":[{"id":"ITEM-1","itemData":{"author":[{"dropping-particle":"","family":"Harahap","given":"Maymuna","non-dropping-particle":"","parse-names":false,"suffix":""},{"dropping-particle":"","family":"Mujib","given":"Abdul","non-dropping-particle":"","parse-names":false,"suffix":""},{"dropping-particle":"","family":"Nasution","given":"Amanda Sayhri","non-dropping-particle":"","parse-names":false,"suffix":""}],"container-title":"AFoSJ-LAS","id":"ITEM-1","issue":"1","issued":{"date-parts":[["2022"]]},"page":"209-217","title":"Pengembangan Media Uno Math Untuk Mengukur Pemahaman Konsep Luas Bangun Datar","type":"article-journal","volume":"2"},"uris":["http://www.mendeley.com/documents/?uuid=b0ad377f-9286-4653-a063-ee8d5dacb6a9"]}],"mendeley":{"formattedCitation":"(Harahap et al., 2022)","plainTextFormattedCitation":"(Harahap et al., 2022)","previouslyFormattedCitation":"(Harahap et al., 2022)"},"properties":{"noteIndex":0},"schema":"https://github.com/citation-style-language/schema/raw/master/csl-citation.json"}</w:instrText>
      </w:r>
      <w:r w:rsidR="00E469FF" w:rsidRPr="00F768B4">
        <w:rPr>
          <w:lang w:val="it-IT"/>
        </w:rPr>
        <w:fldChar w:fldCharType="separate"/>
      </w:r>
      <w:r w:rsidR="00E469FF" w:rsidRPr="00F768B4">
        <w:rPr>
          <w:noProof/>
          <w:lang w:val="it-IT"/>
        </w:rPr>
        <w:t>(Harahap et al., 2022)</w:t>
      </w:r>
      <w:r w:rsidR="00E469FF" w:rsidRPr="00F768B4">
        <w:rPr>
          <w:lang w:val="it-IT"/>
        </w:rPr>
        <w:fldChar w:fldCharType="end"/>
      </w:r>
      <w:r w:rsidR="00300A30" w:rsidRPr="00F768B4">
        <w:rPr>
          <w:lang w:val="it-IT"/>
        </w:rPr>
        <w:t xml:space="preserve">. Namun pada permainan kali ini menggunakan media kartu DOMIPAS (domino IPAS). </w:t>
      </w:r>
      <w:r w:rsidR="0045521D" w:rsidRPr="00F768B4">
        <w:rPr>
          <w:lang w:val="it-IT"/>
        </w:rPr>
        <w:t xml:space="preserve">Media ini diadaptasi dari kartu domino yang terdiri dari 30 kartu. </w:t>
      </w:r>
      <w:r w:rsidR="001E56D3" w:rsidRPr="00F768B4">
        <w:rPr>
          <w:lang w:val="it-IT"/>
        </w:rPr>
        <w:t xml:space="preserve">Terdapat 2 </w:t>
      </w:r>
      <w:r w:rsidR="001E56D3" w:rsidRPr="00F768B4">
        <w:rPr>
          <w:lang w:val="it-IT"/>
        </w:rPr>
        <w:lastRenderedPageBreak/>
        <w:t>sisi dalam setiap kartu domino, sisi pertama berisi pertanyaan sedangkan sisi kedua berisi jawaban. Pertanyaan dan jawaban pada kartu domino terletak pada kartu yang berbeda</w:t>
      </w:r>
      <w:r w:rsidR="003E6FF1" w:rsidRPr="00F768B4">
        <w:rPr>
          <w:lang w:val="it-IT"/>
        </w:rPr>
        <w:t xml:space="preserve">. Jadi, dalam permainannya </w:t>
      </w:r>
      <w:r w:rsidR="00DC580D">
        <w:rPr>
          <w:lang w:val="it-IT"/>
        </w:rPr>
        <w:t xml:space="preserve">peserta didik </w:t>
      </w:r>
      <w:r w:rsidR="003E6FF1" w:rsidRPr="00F768B4">
        <w:rPr>
          <w:lang w:val="it-IT"/>
        </w:rPr>
        <w:t xml:space="preserve"> harus (secara bergantian) mengurutkan kartu tersebut menjadi satu kesatuan yang runtut sesuai dengan soal dan jawabannya </w:t>
      </w:r>
      <w:r w:rsidR="00083D7C" w:rsidRPr="00F768B4">
        <w:rPr>
          <w:lang w:val="it-IT"/>
        </w:rPr>
        <w:fldChar w:fldCharType="begin" w:fldLock="1"/>
      </w:r>
      <w:r w:rsidR="00635360">
        <w:rPr>
          <w:lang w:val="it-IT"/>
        </w:rPr>
        <w:instrText>ADDIN CSL_CITATION {"citationItems":[{"id":"ITEM-1","itemData":{"abstract":"The purpose of this study is determine the feasibility of domino card learning media in thematic learning and find out the suitability of domino cards to increase learning motivation of fourth grade elementary school students. This research is development research using the Borg and Gall model. The research was conducted at SDN Permanu 02 with the subject of 33 fourth grade students for the 2019/2020 school year. The results showed the feasibility of domino card learning media based on material validation, media validation, group response trials and large group student response trials getting an average rating of 89% with very valid qualifications. The results of student learning motivation in small groups showed the percentage before 58%with enough categories, after the percentage of 89% with very high category.The results of student learning motivation in large groups showed before the percentage of 39% with the low categoryand after percentage of 76%with high category. Based on the data mentioned above, it can be concluded that the domino card learning media is suitable for use in the learning process and can increase the learning motivation of grade IV SD students.","author":[{"dropping-particle":"","family":"Muthoharoh","given":"Atikah","non-dropping-particle":"","parse-names":false,"suffix":""},{"dropping-particle":"","family":"Cholifah","given":"Tety Nur","non-dropping-particle":"","parse-names":false,"suffix":""}],"container-title":"Jurnal Pendidikan Dasar Perkhasa","id":"ITEM-1","issue":"2","issued":{"date-parts":[["2020"]]},"page":"179-194","title":"Pengembangan Media Kartu Domino Untuk Meningkatkan Motivasi Belajar Siswa Kelas IV SD","type":"article-journal","volume":"6"},"uris":["http://www.mendeley.com/documents/?uuid=10643e64-8589-4424-9681-fd8d910b4cc1"]}],"mendeley":{"formattedCitation":"(Muthoharoh &amp; Cholifah, 2020)","plainTextFormattedCitation":"(Muthoharoh &amp; Cholifah, 2020)","previouslyFormattedCitation":"(Muthoharoh &amp; Cholifah, 2020)"},"properties":{"noteIndex":0},"schema":"https://github.com/citation-style-language/schema/raw/master/csl-citation.json"}</w:instrText>
      </w:r>
      <w:r w:rsidR="00083D7C" w:rsidRPr="00F768B4">
        <w:rPr>
          <w:lang w:val="it-IT"/>
        </w:rPr>
        <w:fldChar w:fldCharType="separate"/>
      </w:r>
      <w:r w:rsidR="00083D7C" w:rsidRPr="00F768B4">
        <w:rPr>
          <w:noProof/>
          <w:lang w:val="it-IT"/>
        </w:rPr>
        <w:t>(Muthoharoh &amp; Cholifah, 2020)</w:t>
      </w:r>
      <w:r w:rsidR="00083D7C" w:rsidRPr="00F768B4">
        <w:rPr>
          <w:lang w:val="it-IT"/>
        </w:rPr>
        <w:fldChar w:fldCharType="end"/>
      </w:r>
      <w:r w:rsidR="00083D7C" w:rsidRPr="00F768B4">
        <w:rPr>
          <w:lang w:val="it-IT"/>
        </w:rPr>
        <w:t>.</w:t>
      </w:r>
    </w:p>
    <w:p w14:paraId="5F6299A3" w14:textId="7E437DFF" w:rsidR="00CF30FB" w:rsidRPr="00F768B4" w:rsidRDefault="003E6FF1" w:rsidP="00F768B4">
      <w:pPr>
        <w:pStyle w:val="Teks"/>
        <w:spacing w:after="0"/>
        <w:rPr>
          <w:lang w:val="it-IT"/>
        </w:rPr>
      </w:pPr>
      <w:r w:rsidRPr="00F768B4">
        <w:rPr>
          <w:lang w:val="it-IT"/>
        </w:rPr>
        <w:t>Media kartu domino dapat menjadi sarana yang</w:t>
      </w:r>
      <w:r w:rsidR="00CF30FB" w:rsidRPr="00F768B4">
        <w:rPr>
          <w:lang w:val="it-IT"/>
        </w:rPr>
        <w:t xml:space="preserve"> efektif</w:t>
      </w:r>
      <w:r w:rsidRPr="00F768B4">
        <w:rPr>
          <w:lang w:val="it-IT"/>
        </w:rPr>
        <w:t xml:space="preserve"> untuk proses pembelajaran di sekola</w:t>
      </w:r>
      <w:r w:rsidR="00CF30FB" w:rsidRPr="00F768B4">
        <w:rPr>
          <w:lang w:val="it-IT"/>
        </w:rPr>
        <w:t>h, k</w:t>
      </w:r>
      <w:r w:rsidRPr="00F768B4">
        <w:rPr>
          <w:lang w:val="it-IT"/>
        </w:rPr>
        <w:t xml:space="preserve">arena peserta didik dapat diajak </w:t>
      </w:r>
      <w:r w:rsidR="00CF30FB" w:rsidRPr="00F768B4">
        <w:rPr>
          <w:lang w:val="it-IT"/>
        </w:rPr>
        <w:t xml:space="preserve">belajar </w:t>
      </w:r>
      <w:r w:rsidRPr="00F768B4">
        <w:rPr>
          <w:lang w:val="it-IT"/>
        </w:rPr>
        <w:t xml:space="preserve">sambil bermain </w:t>
      </w:r>
      <w:r w:rsidR="00646EE7" w:rsidRPr="00F768B4">
        <w:rPr>
          <w:lang w:val="it-IT"/>
        </w:rPr>
        <w:fldChar w:fldCharType="begin" w:fldLock="1"/>
      </w:r>
      <w:r w:rsidR="00635360">
        <w:rPr>
          <w:lang w:val="it-IT"/>
        </w:rPr>
        <w:instrText>ADDIN CSL_CITATION {"citationItems":[{"id":"ITEM-1","itemData":{"DOI":"10.37478/jpm.v2i2.1115","ISSN":"2721-8112","abstract":"This study aims to develop the Dominoes card game media in the science learning of food chain material for class V SD in the form of an application and also to determine the feasibility of the Food Chain Dominoes card game media. The research method used is Research and Development or R&amp;D. The research model used is ADDIE. Data collection instruments in the form of observations, interviews, expert test questionnaires and student response questionnaires. The expert test process is carried out to material experts, media experts and linguists. The results of the material expert test validation are 100% so it can be said to be \"very feasible\", the media expert test validation results are 85.5% so it can be said to be \"very feasible\", and the linguist test validation results are 91.6% and are said to be \"very feasible\".It can be averaged that the three expert test scores obtained a value of 92.3% and can be said to be \"very feasible”. The student response test could on a one-to-one test consisting of 5 students who live close to the researcher. The results of the one to one test to 5 students resulted in an average of 93.5% which can be said to be a \"very feasible\" product. This shows that the DORAMA Card game media is feasible to be used as a medium in learning Natural Science material for Food Chain.","author":[{"dropping-particle":"","family":"Istyasiwi","given":"Maria Erica","non-dropping-particle":"","parse-names":false,"suffix":""},{"dropping-particle":"","family":"Aulianty","given":"Yetty","non-dropping-particle":"","parse-names":false,"suffix":""},{"dropping-particle":"","family":"Sholeh","given":"Dudung Amir","non-dropping-particle":"","parse-names":false,"suffix":""}],"container-title":"Prima Magistra: Jurnal Ilmiah Kependidikan","id":"ITEM-1","issue":"2","issued":{"date-parts":[["2021"]]},"page":"254-263","title":"Pengembangan Media Digital Kartu Domino Rantai Makanan (Dorama) Pada Pembelajaran IPA di Sekolah Dasar","type":"article-journal","volume":"2"},"uris":["http://www.mendeley.com/documents/?uuid=52023283-f787-486a-bf8a-21e895c7cc70"]}],"mendeley":{"formattedCitation":"(Istyasiwi et al., 2021)","plainTextFormattedCitation":"(Istyasiwi et al., 2021)","previouslyFormattedCitation":"(Istyasiwi et al., 2021)"},"properties":{"noteIndex":0},"schema":"https://github.com/citation-style-language/schema/raw/master/csl-citation.json"}</w:instrText>
      </w:r>
      <w:r w:rsidR="00646EE7" w:rsidRPr="00F768B4">
        <w:rPr>
          <w:lang w:val="it-IT"/>
        </w:rPr>
        <w:fldChar w:fldCharType="separate"/>
      </w:r>
      <w:r w:rsidR="00646EE7" w:rsidRPr="00F768B4">
        <w:rPr>
          <w:noProof/>
          <w:lang w:val="it-IT"/>
        </w:rPr>
        <w:t>(Istyasiwi et al., 2021)</w:t>
      </w:r>
      <w:r w:rsidR="00646EE7" w:rsidRPr="00F768B4">
        <w:rPr>
          <w:lang w:val="it-IT"/>
        </w:rPr>
        <w:fldChar w:fldCharType="end"/>
      </w:r>
      <w:r w:rsidR="00646EE7" w:rsidRPr="00F768B4">
        <w:rPr>
          <w:lang w:val="it-IT"/>
        </w:rPr>
        <w:t>.</w:t>
      </w:r>
      <w:r w:rsidRPr="00F768B4">
        <w:rPr>
          <w:lang w:val="it-IT"/>
        </w:rPr>
        <w:t xml:space="preserve"> </w:t>
      </w:r>
      <w:r w:rsidR="00CF30FB" w:rsidRPr="00F768B4">
        <w:rPr>
          <w:lang w:val="it-IT"/>
        </w:rPr>
        <w:t>Kartu d</w:t>
      </w:r>
      <w:r w:rsidRPr="00F768B4">
        <w:rPr>
          <w:lang w:val="it-IT"/>
        </w:rPr>
        <w:t xml:space="preserve">omino memiliki karakteristik yang sangat aplikatif, </w:t>
      </w:r>
      <w:r w:rsidR="00CF30FB" w:rsidRPr="00F768B4">
        <w:rPr>
          <w:lang w:val="it-IT"/>
        </w:rPr>
        <w:t>yaitu</w:t>
      </w:r>
      <w:r w:rsidRPr="00F768B4">
        <w:rPr>
          <w:lang w:val="it-IT"/>
        </w:rPr>
        <w:t xml:space="preserve">: 1) ideal untuk materi yang hendak disampaikan, 2) dapat digunakan untuk mengetahui pemahaman materi peserta didik, 3) permainan ini menuntut semua peserta untuk terlibat aktif, serta 4) membantu peserta didik yang pemalu untuk lebih terbuka, 5) di level yang lebih lanjut, kedua sisi pada kartu </w:t>
      </w:r>
      <w:r w:rsidR="00CF30FB" w:rsidRPr="00F768B4">
        <w:rPr>
          <w:lang w:val="it-IT"/>
        </w:rPr>
        <w:t>d</w:t>
      </w:r>
      <w:r w:rsidRPr="00F768B4">
        <w:rPr>
          <w:lang w:val="it-IT"/>
        </w:rPr>
        <w:t xml:space="preserve">omino dapat digunakan pertanyaan dan jawaban yang lebih komplek, dengan memperkuat kebutuhan membaca dengan seksama untuk menjawab pertanyaan dengan tepat </w:t>
      </w:r>
      <w:r w:rsidR="00E726D9" w:rsidRPr="00F768B4">
        <w:rPr>
          <w:lang w:val="it-IT"/>
        </w:rPr>
        <w:fldChar w:fldCharType="begin" w:fldLock="1"/>
      </w:r>
      <w:r w:rsidR="00635360">
        <w:rPr>
          <w:lang w:val="it-IT"/>
        </w:rPr>
        <w:instrText>ADDIN CSL_CITATION {"citationItems":[{"id":"ITEM-1","itemData":{"abstract":"Tujuan penelitian ini untuk mengetahui perbedaan hasil kemampuan faktual siswa pada mata pelajaran Sejarah dengan menggunakan metode pembelajaran konvensional dan yang menggunakan media interaktif permainan Kartu Domino. Penelitian ini dilakukan di MA Negeri 1 Kota Madiun pada siswa kelas XI IPS tahun ajaran 2018/2019. Penelitian ini menggunakan metode kuantitatif berupa desain penelitian Quasi Experimental dengan bentuk Nonequivalent Control Group Design. Penilaian tingkat pengetahuan faktual siswa didapatkan melalui uji soal pre-test dan pos-test yang dilakukan sebelum dan sesudah diberikan perlakuan berupa penggunaan media permainan kartu Domino dalam pembelajaran. Hasil yang didapatkan terdapat perbedaan yang signifikan terhadap penguatan pengetahuan faktual siswa kelas yang menggunakan kartu Domino sebagai media dalam pembelajaran Kata Kunci: Pengetahuan Faktual, Kartu Domino","author":[{"dropping-particle":"","family":"Nurhamidin","given":"Fauzan","non-dropping-particle":"","parse-names":false,"suffix":""}],"container-title":"Avatara: e-Jurnal Pendidikan Sejarah","id":"ITEM-1","issue":"4","issued":{"date-parts":[["2019"]]},"page":"2","title":"Penggunaan Media Kartu Domino Untuk Penguatan Kemampuan Faktual Siswa Pada Mata Pelajaran Sejarah","type":"article-journal","volume":"6"},"uris":["http://www.mendeley.com/documents/?uuid=0310a08c-df1c-4558-84ec-84cbb972ea43"]}],"mendeley":{"formattedCitation":"(Nurhamidin, 2019)","plainTextFormattedCitation":"(Nurhamidin, 2019)","previouslyFormattedCitation":"(Nurhamidin, 2019)"},"properties":{"noteIndex":0},"schema":"https://github.com/citation-style-language/schema/raw/master/csl-citation.json"}</w:instrText>
      </w:r>
      <w:r w:rsidR="00E726D9" w:rsidRPr="00F768B4">
        <w:rPr>
          <w:lang w:val="it-IT"/>
        </w:rPr>
        <w:fldChar w:fldCharType="separate"/>
      </w:r>
      <w:r w:rsidR="00E726D9" w:rsidRPr="00F768B4">
        <w:rPr>
          <w:noProof/>
          <w:lang w:val="it-IT"/>
        </w:rPr>
        <w:t>(Nurhamidin, 2019)</w:t>
      </w:r>
      <w:r w:rsidR="00E726D9" w:rsidRPr="00F768B4">
        <w:rPr>
          <w:lang w:val="it-IT"/>
        </w:rPr>
        <w:fldChar w:fldCharType="end"/>
      </w:r>
      <w:r w:rsidR="00E726D9" w:rsidRPr="00F768B4">
        <w:rPr>
          <w:lang w:val="it-IT"/>
        </w:rPr>
        <w:t>.</w:t>
      </w:r>
    </w:p>
    <w:p w14:paraId="7C34F684" w14:textId="1CB33088" w:rsidR="002D3870" w:rsidRPr="00F768B4" w:rsidRDefault="00CF30FB" w:rsidP="00F768B4">
      <w:pPr>
        <w:pStyle w:val="Teks"/>
        <w:spacing w:after="0"/>
        <w:rPr>
          <w:lang w:val="it-IT"/>
        </w:rPr>
      </w:pPr>
      <w:r w:rsidRPr="00F768B4">
        <w:rPr>
          <w:lang w:val="it-IT"/>
        </w:rPr>
        <w:t>Namun dalam pengaplikasiannya kartu domino juga memiliki kelebihan dan kekurangan</w:t>
      </w:r>
      <w:r w:rsidR="003E6FF1" w:rsidRPr="00F768B4">
        <w:rPr>
          <w:lang w:val="it-IT"/>
        </w:rPr>
        <w:t xml:space="preserve">. Kelebihan kartu domino </w:t>
      </w:r>
      <w:r w:rsidRPr="00F768B4">
        <w:rPr>
          <w:lang w:val="it-IT"/>
        </w:rPr>
        <w:t xml:space="preserve">yaitu: </w:t>
      </w:r>
      <w:r w:rsidR="003E6FF1" w:rsidRPr="00F768B4">
        <w:rPr>
          <w:lang w:val="it-IT"/>
        </w:rPr>
        <w:t xml:space="preserve">(1) permainannya sangat menyenangkan; (2) permainan memungkinkan adanya partisipasi aktif dari </w:t>
      </w:r>
      <w:r w:rsidR="00CD4A11" w:rsidRPr="00F768B4">
        <w:rPr>
          <w:lang w:val="it-IT"/>
        </w:rPr>
        <w:t>peserta didik</w:t>
      </w:r>
      <w:r w:rsidR="003E6FF1" w:rsidRPr="00F768B4">
        <w:rPr>
          <w:lang w:val="it-IT"/>
        </w:rPr>
        <w:t xml:space="preserve"> untuk belajar; (3) interkasi antar </w:t>
      </w:r>
      <w:r w:rsidR="00DC580D">
        <w:rPr>
          <w:lang w:val="it-IT"/>
        </w:rPr>
        <w:t xml:space="preserve">peserta didik </w:t>
      </w:r>
      <w:r w:rsidR="003E6FF1" w:rsidRPr="00F768B4">
        <w:rPr>
          <w:lang w:val="it-IT"/>
        </w:rPr>
        <w:t xml:space="preserve"> lebih menonjol; (4) dapat memberikan umpan balik langsung secara cepat atas apa yang dilakukan sehingga proses pembelajaran lebih efektif; (5) menuntut </w:t>
      </w:r>
      <w:r w:rsidR="00CD4A11" w:rsidRPr="00F768B4">
        <w:rPr>
          <w:lang w:val="it-IT"/>
        </w:rPr>
        <w:t>peserta didik</w:t>
      </w:r>
      <w:r w:rsidR="003E6FF1" w:rsidRPr="00F768B4">
        <w:rPr>
          <w:lang w:val="it-IT"/>
        </w:rPr>
        <w:t xml:space="preserve"> berfikir, mengingat, memprediksi, menghitung dan menerka; (6) kegiatan ini menuntut semua orang untuk terlibat sehingga peserta didik yang pemalu menjadi lebih terbuka. Adapun kelemahan kartu domino</w:t>
      </w:r>
      <w:r w:rsidR="00CD4A11" w:rsidRPr="00F768B4">
        <w:rPr>
          <w:lang w:val="it-IT"/>
        </w:rPr>
        <w:t xml:space="preserve"> yaitu: </w:t>
      </w:r>
      <w:r w:rsidR="003E6FF1" w:rsidRPr="00F768B4">
        <w:rPr>
          <w:lang w:val="it-IT"/>
        </w:rPr>
        <w:t>(1) membutuhkan waktu yang cukup lama; (2) tidak semua topik dapat disajikan melalui kartu domino dan (3) dapat menggangu ketenangan belajar kelas lai</w:t>
      </w:r>
      <w:r w:rsidR="00BE5ACD" w:rsidRPr="00F768B4">
        <w:rPr>
          <w:lang w:val="it-IT"/>
        </w:rPr>
        <w:t xml:space="preserve">n </w:t>
      </w:r>
      <w:r w:rsidR="00BE5ACD" w:rsidRPr="00F768B4">
        <w:rPr>
          <w:lang w:val="it-IT"/>
        </w:rPr>
        <w:fldChar w:fldCharType="begin" w:fldLock="1"/>
      </w:r>
      <w:r w:rsidR="00635360">
        <w:rPr>
          <w:lang w:val="it-IT"/>
        </w:rPr>
        <w:instrText>ADDIN CSL_CITATION {"citationItems":[{"id":"ITEM-1","itemData":{"DOI":"10.24114/jgk.v6i2.33435","ISSN":"2548-883X","abstract":"Abstract : Development of Domino Minus and Plus Learning Media Based on It Operation Material Counting Integers Grade IV Elementary School Students. The problems in this study are the lack of use of learning media in the teaching and learning process, the lack of teacher skills in making IT-based learning media, the learning methods used in the learning process are still conventional, the students' mathematics learning outcomes in the arithmetic operations material of integer addition and subtraction are still is low. The purpose of this research is to develop learning media for IT-based domino Minus and Plus Media Operations Material for Counting Integers in the mathematics learning process so that student learning outcomes increase, especially in learning mathematics in the material for counting operations on integers, adding and subtracting for grade IV Elementary School. The type of research used is research and development (Research and Development) with the Borg and Gall model which consists of 10 stages, but in this study the researchers only reached stage 7, namely: 1). Potential and Problems, 2). Data Collection, 3). Product Design, 4). Design Validation, 5). Design Revision, 6). Product Trial, 7). Product Revision. Data collection techniques are interviews, questionnaires, tests, and documentation. Qualitative and quantitative data analysis techniques. The research subjects were the fourth grade students of SDN 050616 Tanjung Karo as many as 24 students. The results of this study show that the effectiveness of the IT-Based Domino Minus and Plus learning media can be seen from the results of the pretest, namely students who complete as many as 33.33% or only 8 students whose scores are above KKM 70 while students who are incomplete or below KKM 70 are 66.67% or 16 students. The results of the posttest were 83.3% of students who completed or 20 students with scores above KKM 70 while students who did not complete or below KKM 70 were 16.7% or 4 students. From the results of the pretest and posttest showed an increase in student learning outcomes seen from the number of students who completed as many as 83.3% or 20 students. Based on these results, it can be concluded that the use of IT-based Domino Minus and Plus media in learning is feasible and effective in improving student learning outcomes.Keywords: Development Research, IT-Based Domino Minus and Plus Media, Integer Counting Operations, Student Learning Outcomes.","author":[{"dropping-particle":"","family":"Nurmayani","given":"Nurmayani","non-dropping-particle":"","parse-names":false,"suffix":""},{"dropping-particle":"","family":"Meliala","given":"Geovani Sembiring","non-dropping-particle":"","parse-names":false,"suffix":""},{"dropping-particle":"","family":"Meliala","given":"Geovani Sembiring","non-dropping-particle":"","parse-names":false,"suffix":""}],"container-title":"Jurnal Guru Kita PGSD","id":"ITEM-1","issue":"2","issued":{"date-parts":[["2022"]]},"page":"93-105","title":"Pengembangan Media Pembelajaran Domino Minus Dan Plus Berbasis IT Materi Operasi Hitung Bilangan Bulat Peserta Didik Kelas IV Sekolah Dasar","type":"article-journal","volume":"6"},"uris":["http://www.mendeley.com/documents/?uuid=001660b9-a317-4e93-886a-fddcb0c95edd"]}],"mendeley":{"formattedCitation":"(Nurmayani et al., 2022)","plainTextFormattedCitation":"(Nurmayani et al., 2022)","previouslyFormattedCitation":"(Nurmayani et al., 2022)"},"properties":{"noteIndex":0},"schema":"https://github.com/citation-style-language/schema/raw/master/csl-citation.json"}</w:instrText>
      </w:r>
      <w:r w:rsidR="00BE5ACD" w:rsidRPr="00F768B4">
        <w:rPr>
          <w:lang w:val="it-IT"/>
        </w:rPr>
        <w:fldChar w:fldCharType="separate"/>
      </w:r>
      <w:r w:rsidR="00BE5ACD" w:rsidRPr="00F768B4">
        <w:rPr>
          <w:noProof/>
          <w:lang w:val="it-IT"/>
        </w:rPr>
        <w:t>(Nurmayani et al., 2022)</w:t>
      </w:r>
      <w:r w:rsidR="00BE5ACD" w:rsidRPr="00F768B4">
        <w:rPr>
          <w:lang w:val="it-IT"/>
        </w:rPr>
        <w:fldChar w:fldCharType="end"/>
      </w:r>
      <w:r w:rsidR="00BE5ACD" w:rsidRPr="00F768B4">
        <w:rPr>
          <w:lang w:val="it-IT"/>
        </w:rPr>
        <w:t xml:space="preserve">. </w:t>
      </w:r>
      <w:r w:rsidR="003E6FF1" w:rsidRPr="00F768B4">
        <w:rPr>
          <w:lang w:val="it-IT"/>
        </w:rPr>
        <w:t>Selain itu, Wiratni mengatakan kartu domino memiliki sifat yang yang mengoptimalkan belajar sambil bermain, sehingga peserta didik lebih semangat mengikuti pembelajaran</w:t>
      </w:r>
      <w:r w:rsidR="00661B0F" w:rsidRPr="00F768B4">
        <w:rPr>
          <w:lang w:val="it-IT"/>
        </w:rPr>
        <w:t xml:space="preserve"> </w:t>
      </w:r>
      <w:r w:rsidR="00661B0F" w:rsidRPr="00F768B4">
        <w:rPr>
          <w:lang w:val="it-IT"/>
        </w:rPr>
        <w:fldChar w:fldCharType="begin" w:fldLock="1"/>
      </w:r>
      <w:r w:rsidR="00635360">
        <w:rPr>
          <w:lang w:val="it-IT"/>
        </w:rPr>
        <w:instrText>ADDIN CSL_CITATION {"citationItems":[{"id":"ITEM-1","itemData":{"DOI":"10.23887/jurnal_tp.v11i2.630","ISSN":"2615-2797","abstract":"This study aims to determine: (1) the validity of the results of developing domino card media (2) for the practicality of using domino card media, and (3) for the effectiveness of domino card media in improving student learning outcomes. This type of research is development research using the ADDIE model (analysis, design, development, implementation, evaluation). The data collection methods used in this study were interviews, questionnaires, tests, and document recording. The data collection instruments in this study were data validity was collected by questionnaire, practicality data was collected by questionnaire and effectiveness data was collected by learning outcomes test.The results showed that domino card media was declared valid by subject content experts with very good criteria (92%), learning media experts with very good criteria ( 90%), small group trials with very good criteria (92%), and field trials with very good criteria (93%). The practicality of domino card media obtained from the average teacher response score of 4.53 with very high and the average score of student responses is 4.56 with a very high category.The results of the effectiveness test shows the average pretest value of 53.52 &lt; the average posttest result of 83.69 and it can be said that the domino card media is effective.","author":[{"dropping-particle":"","family":"Wiratni","given":"N.L.G","non-dropping-particle":"","parse-names":false,"suffix":""},{"dropping-particle":"","family":"Ardana","given":"I.M","non-dropping-particle":"","parse-names":false,"suffix":""},{"dropping-particle":"","family":"Mardana","given":"I.B.P","non-dropping-particle":"","parse-names":false,"suffix":""}],"container-title":"Jurnal Teknologi Pembelajaran Indonesia","id":"ITEM-1","issue":"2","issued":{"date-parts":[["2021"]]},"page":"120-134","title":"Pengembangan Media Kartu Domino Pada Pembelajaran IPA Dengan Topik Hewan Dan Tumbuhan di Lingkungan Rumahku Untuk Siswa Kelas IV SD","type":"article-journal","volume":"11"},"uris":["http://www.mendeley.com/documents/?uuid=76dbaab1-e102-4d3d-ba2a-ba7f3ed5609a"]}],"mendeley":{"formattedCitation":"(Wiratni et al., 2021)","plainTextFormattedCitation":"(Wiratni et al., 2021)","previouslyFormattedCitation":"(Wiratni et al., 2021)"},"properties":{"noteIndex":0},"schema":"https://github.com/citation-style-language/schema/raw/master/csl-citation.json"}</w:instrText>
      </w:r>
      <w:r w:rsidR="00661B0F" w:rsidRPr="00F768B4">
        <w:rPr>
          <w:lang w:val="it-IT"/>
        </w:rPr>
        <w:fldChar w:fldCharType="separate"/>
      </w:r>
      <w:r w:rsidR="00661B0F" w:rsidRPr="00F768B4">
        <w:rPr>
          <w:noProof/>
          <w:lang w:val="it-IT"/>
        </w:rPr>
        <w:t>(Wiratni et al., 2021)</w:t>
      </w:r>
      <w:r w:rsidR="00661B0F" w:rsidRPr="00F768B4">
        <w:rPr>
          <w:lang w:val="it-IT"/>
        </w:rPr>
        <w:fldChar w:fldCharType="end"/>
      </w:r>
      <w:r w:rsidR="00661B0F" w:rsidRPr="00F768B4">
        <w:rPr>
          <w:lang w:val="it-IT"/>
        </w:rPr>
        <w:t>.</w:t>
      </w:r>
    </w:p>
    <w:p w14:paraId="2E67ECE0" w14:textId="1462295B" w:rsidR="009077BC" w:rsidRPr="00F768B4" w:rsidRDefault="008C2740" w:rsidP="00F768B4">
      <w:pPr>
        <w:pStyle w:val="Teks"/>
        <w:spacing w:after="0"/>
        <w:rPr>
          <w:lang w:val="it-IT"/>
        </w:rPr>
      </w:pPr>
      <w:r w:rsidRPr="00F768B4">
        <w:rPr>
          <w:lang w:val="it-IT"/>
        </w:rPr>
        <w:t>Pembelajaran berbasis masalah atau lebih dikenal sebagai model</w:t>
      </w:r>
      <w:r w:rsidR="00BC3FAF" w:rsidRPr="00F768B4">
        <w:rPr>
          <w:lang w:val="it-IT"/>
        </w:rPr>
        <w:t xml:space="preserve"> </w:t>
      </w:r>
      <w:r w:rsidR="00BC3FAF" w:rsidRPr="00CC7ADF">
        <w:rPr>
          <w:i/>
          <w:iCs/>
          <w:lang w:val="it-IT"/>
        </w:rPr>
        <w:t>problem based learning</w:t>
      </w:r>
      <w:r w:rsidR="00BC3FAF" w:rsidRPr="00F768B4">
        <w:rPr>
          <w:lang w:val="it-IT"/>
        </w:rPr>
        <w:t xml:space="preserve"> (PBL) adalah salah satu model pembelajaran secara berkelompok yang menggunakan permasalahan di dunia nyata untuk proses pembelajaran dengan menggunakan kemampuan berpikir kritis dan keterampilan pemecahan masalah untuk memperoleh pengetahuan dan konsep yang penting dari materi pembelajaran. </w:t>
      </w:r>
      <w:r w:rsidR="009077BC" w:rsidRPr="00F768B4">
        <w:rPr>
          <w:lang w:val="it-IT"/>
        </w:rPr>
        <w:t>Agar mencapai tujuan pembelajaran, maka masalah yang digunakan harus sesuai dengan kurikulum, fakta yang terjadi di lingkungan, dan disesuaikan dengan peralatan yang ada</w:t>
      </w:r>
      <w:r w:rsidR="004C6D63" w:rsidRPr="00F768B4">
        <w:rPr>
          <w:lang w:val="it-IT"/>
        </w:rPr>
        <w:t xml:space="preserve"> </w:t>
      </w:r>
      <w:r w:rsidR="004C6D63" w:rsidRPr="00F768B4">
        <w:rPr>
          <w:lang w:val="it-IT"/>
        </w:rPr>
        <w:fldChar w:fldCharType="begin" w:fldLock="1"/>
      </w:r>
      <w:r w:rsidR="000D1B13" w:rsidRPr="00F768B4">
        <w:rPr>
          <w:lang w:val="it-IT"/>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yamsidah","given":"","non-dropping-particle":"","parse-names":false,"suffix":""},{"dropping-particle":"","family":"Suryani","given":"Hamidah","non-dropping-particle":"","parse-names":false,"suffix":""}],"id":"ITEM-1","issued":{"date-parts":[["2018"]]},"number-of-pages":"1-92","publisher":"Deepublish","publisher-place":"Yogyakarta","title":"Buku Model Problem Based Learning Mata Kuliah Pengetahuan Bahan Makanan","type":"book"},"uris":["http://www.mendeley.com/documents/?uuid=ea9977b9-323c-4c14-b270-11bee0077a88"]}],"mendeley":{"formattedCitation":"(Syamsidah &amp; Suryani, 2018)","plainTextFormattedCitation":"(Syamsidah &amp; Suryani, 2018)","previouslyFormattedCitation":"(Syamsidah &amp; Suryani, 2018)"},"properties":{"noteIndex":0},"schema":"https://github.com/citation-style-language/schema/raw/master/csl-citation.json"}</w:instrText>
      </w:r>
      <w:r w:rsidR="004C6D63" w:rsidRPr="00F768B4">
        <w:rPr>
          <w:lang w:val="it-IT"/>
        </w:rPr>
        <w:fldChar w:fldCharType="separate"/>
      </w:r>
      <w:r w:rsidR="004C6D63" w:rsidRPr="00F768B4">
        <w:rPr>
          <w:noProof/>
          <w:lang w:val="it-IT"/>
        </w:rPr>
        <w:t>(Syamsidah &amp; Suryani, 2018)</w:t>
      </w:r>
      <w:r w:rsidR="004C6D63" w:rsidRPr="00F768B4">
        <w:rPr>
          <w:lang w:val="it-IT"/>
        </w:rPr>
        <w:fldChar w:fldCharType="end"/>
      </w:r>
      <w:r w:rsidR="004C6D63" w:rsidRPr="00F768B4">
        <w:rPr>
          <w:lang w:val="it-IT"/>
        </w:rPr>
        <w:t>.</w:t>
      </w:r>
    </w:p>
    <w:p w14:paraId="5DAC1C82" w14:textId="4A434C3F" w:rsidR="002D3870" w:rsidRPr="00F768B4" w:rsidRDefault="00C8184A" w:rsidP="00F768B4">
      <w:pPr>
        <w:pStyle w:val="Teks"/>
        <w:spacing w:after="0"/>
        <w:rPr>
          <w:lang w:val="it-IT"/>
        </w:rPr>
      </w:pPr>
      <w:r w:rsidRPr="00F768B4">
        <w:rPr>
          <w:lang w:val="it-IT"/>
        </w:rPr>
        <w:t xml:space="preserve">Sintaks dari model PBL yaitu: 1) orientasi </w:t>
      </w:r>
      <w:r w:rsidR="00DC580D">
        <w:rPr>
          <w:lang w:val="it-IT"/>
        </w:rPr>
        <w:t xml:space="preserve">peserta didik </w:t>
      </w:r>
      <w:r w:rsidRPr="00F768B4">
        <w:rPr>
          <w:lang w:val="it-IT"/>
        </w:rPr>
        <w:t xml:space="preserve"> dalam masalah, 2) mengorganisasikan </w:t>
      </w:r>
      <w:r w:rsidR="00DC580D">
        <w:rPr>
          <w:lang w:val="it-IT"/>
        </w:rPr>
        <w:t xml:space="preserve">peserta didik </w:t>
      </w:r>
      <w:r w:rsidRPr="00F768B4">
        <w:rPr>
          <w:lang w:val="it-IT"/>
        </w:rPr>
        <w:t>, 3) membimbing pengalaman individu dalam kelompok, serta 4) membuat dan menyajikan hasil</w:t>
      </w:r>
      <w:r w:rsidR="00C12ADD" w:rsidRPr="00F768B4">
        <w:rPr>
          <w:lang w:val="it-IT"/>
        </w:rPr>
        <w:t xml:space="preserve"> </w:t>
      </w:r>
      <w:r w:rsidR="00C12ADD" w:rsidRPr="00F768B4">
        <w:rPr>
          <w:lang w:val="it-IT"/>
        </w:rPr>
        <w:fldChar w:fldCharType="begin" w:fldLock="1"/>
      </w:r>
      <w:r w:rsidR="00635360">
        <w:rPr>
          <w:lang w:val="it-IT"/>
        </w:rPr>
        <w:instrText>ADDIN CSL_CITATION {"citationItems":[{"id":"ITEM-1","itemData":{"DOI":"10.1080/10889860091114220","ISSN":"1088-9868","abstract":"Protocols were developed to determine whether microbial metabolism limits the ultimate removal of contaminants from soil. Two soils were used: a creosote contaminated soil and a soil contaminated with crude oil. A laboratory-scale slurry-phase bioreactor was used to maximize the rate of desorption of components from the soil to the aqueous phase. The protocols to enhance the ultimate removal of hydrocarbons were as follows: stimulation of the bacterial cultures with either naphthalene or a mixture of anthracene and phenanthrene, the use of static conditions to enhance bacterial attachment to the nonaqueous phase liquids in the soil, and increased incubation temperature. Addition of the polycyclic aromatic hydrocarbon (PAH) compounds did not stimulate removal of individual target compounds, classes of compounds or total thermally extractable organics. A comparison of well-mixed and static culture conditions showed equivalent removal, except for the lightest PAH and petroleum fractions that were removed more under well-mixed conditions. Increasing the temperature to 30°C from 21°C gave more rapid initial removal of petroleum components, but the ultimate removal was unaffected. Removal of components from the creosote-contaminated soil was unaffected by temperature. These results suggest that desorption of contaminants from the soils limited the ultimate removal of contaminants, not the biological activity.","author":[{"dropping-particle":"","family":"Nuraini","given":"Fivi","non-dropping-particle":"","parse-names":false,"suffix":""},{"dropping-particle":"","family":"Kristin","given":"Firosalia","non-dropping-particle":"","parse-names":false,"suffix":""}],"container-title":"E-Jurnalmitrapendidikan","id":"ITEM-1","issue":"4","issued":{"date-parts":[["2017"]]},"page":"369-379","title":"Penggunaan Model Problem Based Learning (PBL) Untuk Meningkatkan Hasil Belajar IPA Siswa Kelas 5 SD","type":"article-journal","volume":"1"},"uris":["http://www.mendeley.com/documents/?uuid=971bdec3-0f9f-4985-babc-3eb682518bfa"]}],"mendeley":{"formattedCitation":"(Nuraini &amp; Kristin, 2017)","plainTextFormattedCitation":"(Nuraini &amp; Kristin, 2017)","previouslyFormattedCitation":"(Nuraini &amp; Kristin, 2017)"},"properties":{"noteIndex":0},"schema":"https://github.com/citation-style-language/schema/raw/master/csl-citation.json"}</w:instrText>
      </w:r>
      <w:r w:rsidR="00C12ADD" w:rsidRPr="00F768B4">
        <w:rPr>
          <w:lang w:val="it-IT"/>
        </w:rPr>
        <w:fldChar w:fldCharType="separate"/>
      </w:r>
      <w:r w:rsidR="00C12ADD" w:rsidRPr="00F768B4">
        <w:rPr>
          <w:noProof/>
          <w:lang w:val="it-IT"/>
        </w:rPr>
        <w:t>(Nuraini &amp; Kristin, 2017)</w:t>
      </w:r>
      <w:r w:rsidR="00C12ADD" w:rsidRPr="00F768B4">
        <w:rPr>
          <w:lang w:val="it-IT"/>
        </w:rPr>
        <w:fldChar w:fldCharType="end"/>
      </w:r>
      <w:r w:rsidRPr="00F768B4">
        <w:rPr>
          <w:lang w:val="it-IT"/>
        </w:rPr>
        <w:t xml:space="preserve">. </w:t>
      </w:r>
      <w:r w:rsidR="004C1517" w:rsidRPr="00F768B4">
        <w:rPr>
          <w:lang w:val="it-IT"/>
        </w:rPr>
        <w:t xml:space="preserve">Model PBL ini bertujuan untuk mebiasakan </w:t>
      </w:r>
      <w:r w:rsidR="00DC580D">
        <w:rPr>
          <w:lang w:val="it-IT"/>
        </w:rPr>
        <w:t xml:space="preserve">peserta didik </w:t>
      </w:r>
      <w:r w:rsidR="004C1517" w:rsidRPr="00F768B4">
        <w:rPr>
          <w:lang w:val="it-IT"/>
        </w:rPr>
        <w:t xml:space="preserve"> dalam memecahkan dan menganalisis masalah sehingga da</w:t>
      </w:r>
      <w:r w:rsidR="004C1517">
        <w:rPr>
          <w:rFonts w:ascii="Cavolini" w:hAnsi="Cavolini" w:cs="Cavolini"/>
          <w:bCs/>
          <w:lang w:val="en-ID"/>
        </w:rPr>
        <w:t xml:space="preserve">pat </w:t>
      </w:r>
      <w:r w:rsidR="004C1517" w:rsidRPr="00854D8C">
        <w:rPr>
          <w:lang w:val="it-IT"/>
        </w:rPr>
        <w:t xml:space="preserve">meningkatkan </w:t>
      </w:r>
      <w:r w:rsidR="004C1517" w:rsidRPr="00F768B4">
        <w:rPr>
          <w:lang w:val="it-IT"/>
        </w:rPr>
        <w:t>kemampuan pemecahan masalah mereka secara maksimal</w:t>
      </w:r>
      <w:r w:rsidR="00C12ADD" w:rsidRPr="00F768B4">
        <w:rPr>
          <w:lang w:val="it-IT"/>
        </w:rPr>
        <w:t xml:space="preserve"> </w:t>
      </w:r>
      <w:r w:rsidR="00C12ADD" w:rsidRPr="00F768B4">
        <w:rPr>
          <w:lang w:val="it-IT"/>
        </w:rPr>
        <w:fldChar w:fldCharType="begin" w:fldLock="1"/>
      </w:r>
      <w:r w:rsidR="00635360">
        <w:rPr>
          <w:lang w:val="it-IT"/>
        </w:rPr>
        <w:instrText>ADDIN CSL_CITATION {"citationItems":[{"id":"ITEM-1","itemData":{"author":[{"dropping-particle":"","family":"Siregar","given":"Lailatun Nur","non-dropping-particle":"","parse-names":false,"suffix":""},{"dropping-particle":"","family":"Kamalia","given":"","non-dropping-particle":"","parse-names":false,"suffix":""},{"dropping-particle":"","family":"Aulia","given":"Nurul Dinda","non-dropping-particle":"","parse-names":false,"suffix":""},{"dropping-particle":"","family":"Pasaribu","given":"Sayang","non-dropping-particle":"","parse-names":false,"suffix":""}],"container-title":"Jurnal Arjuna","id":"ITEM-1","issue":"1","issued":{"date-parts":[["2024"]]},"page":"132-139","title":"Implementasi Metode Problem-Based Learning (PBL) Dalam Pembelajaran Matematika di SD Pelangi","type":"article-journal","volume":"2"},"uris":["http://www.mendeley.com/documents/?uuid=72fe3e04-f902-4909-a823-7458663936e0"]}],"mendeley":{"formattedCitation":"(Siregar et al., 2024)","plainTextFormattedCitation":"(Siregar et al., 2024)","previouslyFormattedCitation":"(Siregar et al., 2024)"},"properties":{"noteIndex":0},"schema":"https://github.com/citation-style-language/schema/raw/master/csl-citation.json"}</w:instrText>
      </w:r>
      <w:r w:rsidR="00C12ADD" w:rsidRPr="00F768B4">
        <w:rPr>
          <w:lang w:val="it-IT"/>
        </w:rPr>
        <w:fldChar w:fldCharType="separate"/>
      </w:r>
      <w:r w:rsidR="00C12ADD" w:rsidRPr="00F768B4">
        <w:rPr>
          <w:noProof/>
          <w:lang w:val="it-IT"/>
        </w:rPr>
        <w:t>(Siregar et al., 2024)</w:t>
      </w:r>
      <w:r w:rsidR="00C12ADD" w:rsidRPr="00F768B4">
        <w:rPr>
          <w:lang w:val="it-IT"/>
        </w:rPr>
        <w:fldChar w:fldCharType="end"/>
      </w:r>
      <w:r w:rsidR="00C12ADD" w:rsidRPr="00F768B4">
        <w:rPr>
          <w:lang w:val="it-IT"/>
        </w:rPr>
        <w:t xml:space="preserve">. </w:t>
      </w:r>
      <w:r w:rsidR="004C1517" w:rsidRPr="00F768B4">
        <w:rPr>
          <w:lang w:val="it-IT"/>
        </w:rPr>
        <w:t xml:space="preserve"> </w:t>
      </w:r>
    </w:p>
    <w:p w14:paraId="0440E87E" w14:textId="341AA3FB" w:rsidR="00BC3FAF" w:rsidRPr="00F768B4" w:rsidRDefault="00A47499" w:rsidP="00F768B4">
      <w:pPr>
        <w:pStyle w:val="Teks"/>
        <w:spacing w:after="0"/>
        <w:rPr>
          <w:lang w:val="it-IT"/>
        </w:rPr>
      </w:pPr>
      <w:r w:rsidRPr="00F768B4">
        <w:rPr>
          <w:lang w:val="it-IT"/>
        </w:rPr>
        <w:t xml:space="preserve">Menurut Shoimin, model Pembelajaran Berbasis Masalah (PBL) memiliki sejumlah keunggulan, di antaranya: 1) membantu </w:t>
      </w:r>
      <w:r w:rsidR="00DC580D">
        <w:rPr>
          <w:lang w:val="it-IT"/>
        </w:rPr>
        <w:t xml:space="preserve">peserta didik </w:t>
      </w:r>
      <w:r w:rsidRPr="00F768B4">
        <w:rPr>
          <w:lang w:val="it-IT"/>
        </w:rPr>
        <w:t xml:space="preserve"> dalam mengasah kemampuan pemecahan masalah, 2) mendorong pengembangan berpikir kreatif, dan 3) menjadikan </w:t>
      </w:r>
      <w:r w:rsidRPr="00F768B4">
        <w:rPr>
          <w:lang w:val="it-IT"/>
        </w:rPr>
        <w:lastRenderedPageBreak/>
        <w:t xml:space="preserve">pendidikan lebih relevan dengan kenyataan, terutama dalam konteks dunia kerja. Namun, model ini juga memiliki beberapa kelemahan, seperti: 1) membutuhkan waktu yang cukup lama, 2) tidak selalu cocok untuk semua topik pembelajaran, dan 3) memerlukan perubahan pada kebiasaan </w:t>
      </w:r>
      <w:r w:rsidR="00DC580D">
        <w:rPr>
          <w:lang w:val="it-IT"/>
        </w:rPr>
        <w:t xml:space="preserve">peserta didik </w:t>
      </w:r>
      <w:r w:rsidRPr="00F768B4">
        <w:rPr>
          <w:lang w:val="it-IT"/>
        </w:rPr>
        <w:t xml:space="preserve"> yang biasanya hanya menerima informasi dari guru </w:t>
      </w:r>
      <w:r w:rsidR="000216C5" w:rsidRPr="00F768B4">
        <w:rPr>
          <w:lang w:val="it-IT"/>
        </w:rPr>
        <w:fldChar w:fldCharType="begin" w:fldLock="1"/>
      </w:r>
      <w:r w:rsidR="00635360">
        <w:rPr>
          <w:lang w:val="it-IT"/>
        </w:rPr>
        <w:instrText>ADDIN CSL_CITATION {"citationItems":[{"id":"ITEM-1","itemData":{"author":[{"dropping-particle":"","family":"Shoimin","given":"Aris","non-dropping-particle":"","parse-names":false,"suffix":""}],"id":"ITEM-1","issued":{"date-parts":[["2014"]]},"number-of-pages":"137-138","publisher":"Ar-ruzz Media","publisher-place":"Yogyakarta","title":"68 Model Pembelajaran Inovatif dalam Kurikulum 2013","type":"book"},"uris":["http://www.mendeley.com/documents/?uuid=c45958b9-a6ba-47ca-85a1-270c1f3a988c"]}],"mendeley":{"formattedCitation":"(Shoimin, 2014)","plainTextFormattedCitation":"(Shoimin, 2014)","previouslyFormattedCitation":"(Shoimin, 2014)"},"properties":{"noteIndex":0},"schema":"https://github.com/citation-style-language/schema/raw/master/csl-citation.json"}</w:instrText>
      </w:r>
      <w:r w:rsidR="000216C5" w:rsidRPr="00F768B4">
        <w:rPr>
          <w:lang w:val="it-IT"/>
        </w:rPr>
        <w:fldChar w:fldCharType="separate"/>
      </w:r>
      <w:r w:rsidR="000216C5" w:rsidRPr="00F768B4">
        <w:rPr>
          <w:noProof/>
          <w:lang w:val="it-IT"/>
        </w:rPr>
        <w:t>(Shoimin, 2014)</w:t>
      </w:r>
      <w:r w:rsidR="000216C5" w:rsidRPr="00F768B4">
        <w:rPr>
          <w:lang w:val="it-IT"/>
        </w:rPr>
        <w:fldChar w:fldCharType="end"/>
      </w:r>
      <w:r w:rsidR="000216C5" w:rsidRPr="00F768B4">
        <w:rPr>
          <w:lang w:val="it-IT"/>
        </w:rPr>
        <w:t xml:space="preserve">. </w:t>
      </w:r>
    </w:p>
    <w:p w14:paraId="432BB3FE" w14:textId="23192694" w:rsidR="00370CEB" w:rsidRPr="00F768B4" w:rsidRDefault="006D13C1" w:rsidP="00F768B4">
      <w:pPr>
        <w:pStyle w:val="Teks"/>
        <w:spacing w:after="0"/>
        <w:rPr>
          <w:lang w:val="it-IT"/>
        </w:rPr>
      </w:pPr>
      <w:r w:rsidRPr="00F768B4">
        <w:rPr>
          <w:lang w:val="it-IT"/>
        </w:rPr>
        <w:t>Dari hasil observasi dan wawancara pada peserta didik kelas IV di SDN Pandanwangi 4, ternyata terdapat permasalahan pada proses pembelajaran IPAS. Mereka masih asing dengan pelajaran IPAS, karena sebelumnya di kelas III</w:t>
      </w:r>
      <w:r w:rsidR="00DF1C4F" w:rsidRPr="00F768B4">
        <w:rPr>
          <w:lang w:val="it-IT"/>
        </w:rPr>
        <w:t xml:space="preserve"> tidak terdapat mata pelajaran tersebut</w:t>
      </w:r>
      <w:r w:rsidRPr="00F768B4">
        <w:rPr>
          <w:lang w:val="it-IT"/>
        </w:rPr>
        <w:t xml:space="preserve">. Sebenarnya materi IPAS sudah diberikan tetapi diintegrasikan dengan mata pelajaran </w:t>
      </w:r>
      <w:r w:rsidR="00DF1C4F" w:rsidRPr="00F768B4">
        <w:rPr>
          <w:lang w:val="it-IT"/>
        </w:rPr>
        <w:t xml:space="preserve">lain yaitu </w:t>
      </w:r>
      <w:r w:rsidRPr="00F768B4">
        <w:rPr>
          <w:lang w:val="it-IT"/>
        </w:rPr>
        <w:t xml:space="preserve">Bahasa Indonesia. </w:t>
      </w:r>
      <w:r w:rsidR="00DF1C4F" w:rsidRPr="00F768B4">
        <w:rPr>
          <w:lang w:val="it-IT"/>
        </w:rPr>
        <w:t xml:space="preserve">Selain itu, mereka juga kesulitan dalam memahami konsep yang ada. Hal ini disebabkan karena masih minimnya pengetahuan dan media yang digunakan oleh guru yang tidak sesuai dengan karakteristik dan kebutuhan belajar peserta didik. </w:t>
      </w:r>
      <w:r w:rsidR="00AD2516" w:rsidRPr="00F768B4">
        <w:rPr>
          <w:lang w:val="it-IT"/>
        </w:rPr>
        <w:t xml:space="preserve">Guru masih menerapkan model pembelajaran konvensional dan belum menggunakan media pembelajaran yang menarik. </w:t>
      </w:r>
      <w:r w:rsidR="00DF1C4F" w:rsidRPr="00F768B4">
        <w:rPr>
          <w:lang w:val="it-IT"/>
        </w:rPr>
        <w:t xml:space="preserve">Dari hasil asesmen awal baik kognitif maupun non-kognitif peserta didik kelas IV kebanyakan memiliki gaya belajar visual dan senang belajar sambil bermain. </w:t>
      </w:r>
    </w:p>
    <w:p w14:paraId="1B1DB47E" w14:textId="27FDE681" w:rsidR="00A170B6" w:rsidRPr="00F768B4" w:rsidRDefault="00AD2516" w:rsidP="00F768B4">
      <w:pPr>
        <w:pStyle w:val="Teks"/>
        <w:spacing w:after="0"/>
        <w:rPr>
          <w:lang w:val="it-IT"/>
        </w:rPr>
      </w:pPr>
      <w:r w:rsidRPr="00F768B4">
        <w:rPr>
          <w:lang w:val="it-IT"/>
        </w:rPr>
        <w:t xml:space="preserve">Beberapa penelitian yang masih berkaitan dengan penelitian ini, yaitu: (1) </w:t>
      </w:r>
      <w:r w:rsidR="008A1A93" w:rsidRPr="00F768B4">
        <w:rPr>
          <w:lang w:val="it-IT"/>
        </w:rPr>
        <w:t xml:space="preserve">Hasil penelitian menunjukkan terdapat peningkatan pemahaman konsep </w:t>
      </w:r>
      <w:r w:rsidR="00DC580D">
        <w:rPr>
          <w:lang w:val="it-IT"/>
        </w:rPr>
        <w:t xml:space="preserve">peserta didik </w:t>
      </w:r>
      <w:r w:rsidR="008A1A93" w:rsidRPr="00F768B4">
        <w:rPr>
          <w:lang w:val="it-IT"/>
        </w:rPr>
        <w:t xml:space="preserve"> kelas III di SDN Sinduadi setelah menerapkan media kartu domino pecahan</w:t>
      </w:r>
      <w:r w:rsidR="002B38B0" w:rsidRPr="00F768B4">
        <w:rPr>
          <w:lang w:val="it-IT"/>
        </w:rPr>
        <w:t xml:space="preserve"> </w:t>
      </w:r>
      <w:r w:rsidR="008A1A93" w:rsidRPr="00F768B4">
        <w:rPr>
          <w:lang w:val="it-IT"/>
        </w:rPr>
        <w:t>dengan presentase ketuntasan pra tindakan sebanyak 31,25</w:t>
      </w:r>
      <w:r w:rsidR="002B38B0" w:rsidRPr="00F768B4">
        <w:rPr>
          <w:lang w:val="it-IT"/>
        </w:rPr>
        <w:t xml:space="preserve">%, pada siklus I meningkat sebesar 53,13%, dan di siklus II menjadi 87,5% </w:t>
      </w:r>
      <w:r w:rsidR="0090021A" w:rsidRPr="00F768B4">
        <w:rPr>
          <w:lang w:val="it-IT"/>
        </w:rPr>
        <w:fldChar w:fldCharType="begin" w:fldLock="1"/>
      </w:r>
      <w:r w:rsidR="00635360">
        <w:rPr>
          <w:lang w:val="it-IT"/>
        </w:rPr>
        <w:instrText>ADDIN CSL_CITATION {"citationItems":[{"id":"ITEM-1","itemData":{"author":[{"dropping-particle":"","family":"Wijayanti","given":"Risma Yunita","non-dropping-particle":"","parse-names":false,"suffix":""}],"container-title":"Jurnal Pendidikan Guru Sekolah Dasar","id":"ITEM-1","issue":"22","issued":{"date-parts":[["2018"]]},"page":"154-160","title":"Peningkatan Pemahaman konsep Pecahan dengan Kartu Domino Pecahan pada Kelas III SDN Sinduadi 1","type":"article-journal","volume":"7"},"uris":["http://www.mendeley.com/documents/?uuid=d73f3e66-34f7-4430-ad27-9d66b637d697"]}],"mendeley":{"formattedCitation":"(Wijayanti, 2018)","plainTextFormattedCitation":"(Wijayanti, 2018)","previouslyFormattedCitation":"(Wijayanti, 2018)"},"properties":{"noteIndex":0},"schema":"https://github.com/citation-style-language/schema/raw/master/csl-citation.json"}</w:instrText>
      </w:r>
      <w:r w:rsidR="0090021A" w:rsidRPr="00F768B4">
        <w:rPr>
          <w:lang w:val="it-IT"/>
        </w:rPr>
        <w:fldChar w:fldCharType="separate"/>
      </w:r>
      <w:r w:rsidR="0090021A" w:rsidRPr="00F768B4">
        <w:rPr>
          <w:noProof/>
          <w:lang w:val="it-IT"/>
        </w:rPr>
        <w:t>(Wijayanti, 2018)</w:t>
      </w:r>
      <w:r w:rsidR="0090021A" w:rsidRPr="00F768B4">
        <w:rPr>
          <w:lang w:val="it-IT"/>
        </w:rPr>
        <w:fldChar w:fldCharType="end"/>
      </w:r>
      <w:r w:rsidR="0090021A" w:rsidRPr="00F768B4">
        <w:rPr>
          <w:lang w:val="it-IT"/>
        </w:rPr>
        <w:t>;</w:t>
      </w:r>
      <w:r w:rsidR="002B38B0" w:rsidRPr="00F768B4">
        <w:rPr>
          <w:lang w:val="it-IT"/>
        </w:rPr>
        <w:t xml:space="preserve"> (2) Penggunaan kartu domino </w:t>
      </w:r>
      <w:r w:rsidR="007607F2" w:rsidRPr="00F768B4">
        <w:rPr>
          <w:lang w:val="it-IT"/>
        </w:rPr>
        <w:t xml:space="preserve">berpengaruh positif terhadap pemahaman konsep matematis </w:t>
      </w:r>
      <w:r w:rsidR="00DC580D">
        <w:rPr>
          <w:lang w:val="it-IT"/>
        </w:rPr>
        <w:t xml:space="preserve">peserta didik </w:t>
      </w:r>
      <w:r w:rsidR="007607F2" w:rsidRPr="00F768B4">
        <w:rPr>
          <w:lang w:val="it-IT"/>
        </w:rPr>
        <w:t xml:space="preserve"> pada materi pecahan sederhana kelas III di SDN Karang Mulya pada tahun pelajaran 2020/2021 dengan nilai rata-rata 78,3 sudah tergolong kategori baik </w:t>
      </w:r>
      <w:r w:rsidR="00C3086D" w:rsidRPr="00F768B4">
        <w:rPr>
          <w:lang w:val="it-IT"/>
        </w:rPr>
        <w:fldChar w:fldCharType="begin" w:fldLock="1"/>
      </w:r>
      <w:r w:rsidR="00635360">
        <w:rPr>
          <w:lang w:val="it-IT"/>
        </w:rPr>
        <w:instrText>ADDIN CSL_CITATION {"citationItems":[{"id":"ITEM-1","itemData":{"abstract":"Penelitian ini dilatarbelakangi oleh rendahnya pemahaman konsep matematis siswa di kelas III SD Negeri Karang Mulya khususnya materi pecahan sederhana. Oleh karena itu, diperlukan media pembelajaran yang menarik serta dapat membantu siswa dalam memahami materi yang dipelajari. Salah satu media pembelajaran matematika yang dapat digunakan adalah kartu permainan domino. Penelitian ini bertujuan untuk mengetahui pengaruh penggunaan media kartu permainan domino terhadap pemahaman konsep matematis siswa pada materi pecahan. Rencananya metode yang akan digunakan dalam penelitian ini adalah pre- eksperimen dengan bentuk one group pretest posttest design. Penelitian ini dilakukan melalui tatap muka langsung maupun melalui pembelajaran home visit dikarenakan adanya pandemi Covid-19. Berdasarkan hasil uji t, maka nilai dan dengan taraf signifikan 5% untuk nilai 10,229 dan nilai = 2,145 maka ≥ , oleh karena itu hasil tersebut di luar penerimaan maka diterima. Sehingga dapat disimpulkan bahwa terdapat pengaruh penggunaan media kartu permainan domino terhadap konsep matematis pecahan sederhana. Berdasarkan hasil analisis data dan pengujian hipotesis bahwa penggunaan media kartu permainan domino berpengaruh positif terhadap pemahaman konsep matematis siswa pada materi pecahan sederhana. Selain itu, dapat dijadikan masukan bagi sekolah untuk memfasilitasi guru dalam mengembangkan media pembelajaran matematika pada saat kegiatan belajar mengajar berlangsung.","author":[{"dropping-particle":"","family":"Shintya","given":"Ega","non-dropping-particle":"","parse-names":false,"suffix":""},{"dropping-particle":"","family":"Jaenudin","given":"Agus","non-dropping-particle":"","parse-names":false,"suffix":""},{"dropping-particle":"","family":"Sutarman","given":"","non-dropping-particle":"","parse-names":false,"suffix":""}],"container-title":"PI-MATH: Jurnal Pendidikan Matematika Sebelas April","id":"ITEM-1","issue":"1","issued":{"date-parts":[["2022"]]},"page":"21-29","title":"Pengaruh Penggunaan Media Kartu Permainan Domino Terhadap Pemahaman Konsep Matematis Pada Materi Pecahan Siswa Kelas III SD Negeri Karang Mulya Kecamatan Situraja Kabupaten Sumedang Tahun Pelajaran 2020/2021","type":"article-journal","volume":"I"},"uris":["http://www.mendeley.com/documents/?uuid=371514cc-a01c-423f-a5c7-88022dd357d2"]}],"mendeley":{"formattedCitation":"(Shintya et al., 2022)","plainTextFormattedCitation":"(Shintya et al., 2022)","previouslyFormattedCitation":"(Shintya et al., 2022)"},"properties":{"noteIndex":0},"schema":"https://github.com/citation-style-language/schema/raw/master/csl-citation.json"}</w:instrText>
      </w:r>
      <w:r w:rsidR="00C3086D" w:rsidRPr="00F768B4">
        <w:rPr>
          <w:lang w:val="it-IT"/>
        </w:rPr>
        <w:fldChar w:fldCharType="separate"/>
      </w:r>
      <w:r w:rsidR="00C3086D" w:rsidRPr="00F768B4">
        <w:rPr>
          <w:noProof/>
          <w:lang w:val="it-IT"/>
        </w:rPr>
        <w:t>(Shintya et al., 2022)</w:t>
      </w:r>
      <w:r w:rsidR="00C3086D" w:rsidRPr="00F768B4">
        <w:rPr>
          <w:lang w:val="it-IT"/>
        </w:rPr>
        <w:fldChar w:fldCharType="end"/>
      </w:r>
      <w:r w:rsidR="000D2527" w:rsidRPr="00F768B4">
        <w:rPr>
          <w:lang w:val="it-IT"/>
        </w:rPr>
        <w:t xml:space="preserve">; (3) </w:t>
      </w:r>
      <w:r w:rsidR="00F3553E" w:rsidRPr="00F768B4">
        <w:rPr>
          <w:lang w:val="it-IT"/>
        </w:rPr>
        <w:t xml:space="preserve">Hasil penelitian menunjukkan bahwa model pembelajaran problem based learning berbantuan kartu domino berpengaruh terhadap numerasi </w:t>
      </w:r>
      <w:r w:rsidR="00DC580D">
        <w:rPr>
          <w:lang w:val="it-IT"/>
        </w:rPr>
        <w:t xml:space="preserve">peserta didik </w:t>
      </w:r>
      <w:r w:rsidR="00F3553E" w:rsidRPr="00F768B4">
        <w:rPr>
          <w:lang w:val="it-IT"/>
        </w:rPr>
        <w:t xml:space="preserve"> kelas III SDN Gayungan II/423 Surabaya</w:t>
      </w:r>
      <w:r w:rsidR="00C3086D" w:rsidRPr="00F768B4">
        <w:rPr>
          <w:lang w:val="it-IT"/>
        </w:rPr>
        <w:t xml:space="preserve"> </w:t>
      </w:r>
      <w:r w:rsidR="00C3086D" w:rsidRPr="00F768B4">
        <w:rPr>
          <w:lang w:val="it-IT"/>
        </w:rPr>
        <w:fldChar w:fldCharType="begin" w:fldLock="1"/>
      </w:r>
      <w:r w:rsidR="005263DA" w:rsidRPr="00F768B4">
        <w:rPr>
          <w:lang w:val="it-IT"/>
        </w:rPr>
        <w:instrText>ADDIN CSL_CITATION {"citationItems":[{"id":"ITEM-1","itemData":{"DOI":"10.54373/imeij.v5i3.1341","ISSN":"2808-5604","abstract":"Numeracy is very important for students to master in the 21st century. Numeracy means applying numerical and mathematical concepts. The fact that the applied learning is still not effective at SDN Gayungan II/423 Surabaya. The purpose of this study was to find out that there was no effect of domino card-assisted Problem Based Learning on student numeracy. This type of research uses quantitative research with experimental methods. The design of this study was a nonequivalnt posttest-only control design. The population in this study were all grade III students at SDN Gayungan II/423 Surabaya, totaling 44 students. Through cluster random sampling, a sample of class III B was selected as the experimental class and class III A as the control class. Data collection techniques through tests. The data analysis technique used is a statistical test consisting of a normality test, homogeneity test, and hypothesis testing using the t-test.  The results of the study showed that there was an influence of Problem Based Learning assisted by domino cards on the numeracy of class III SDN Gayungan II/423 Surabaya.","author":[{"dropping-particle":"","family":"Yustitia","given":"Via","non-dropping-particle":"","parse-names":false,"suffix":""},{"dropping-particle":"","family":"Kusmaharti","given":"Dian","non-dropping-particle":"","parse-names":false,"suffix":""}],"container-title":"Indo-MathEdu Intellectuals Journal","id":"ITEM-1","issue":"3","issued":{"date-parts":[["2024"]]},"page":"3528-3534","title":"Problem Based Learning Berbantuan Domino untuk Pembelajaran Numerasi Sekolah Dasar","type":"article-journal","volume":"5"},"uris":["http://www.mendeley.com/documents/?uuid=773f3154-aa76-4c36-92d2-da8988d39978"]}],"mendeley":{"formattedCitation":"(Yustitia &amp; Kusmaharti, 2024)","plainTextFormattedCitation":"(Yustitia &amp; Kusmaharti, 2024)","previouslyFormattedCitation":"(Yustitia &amp; Kusmaharti, 2024)"},"properties":{"noteIndex":0},"schema":"https://github.com/citation-style-language/schema/raw/master/csl-citation.json"}</w:instrText>
      </w:r>
      <w:r w:rsidR="00C3086D" w:rsidRPr="00F768B4">
        <w:rPr>
          <w:lang w:val="it-IT"/>
        </w:rPr>
        <w:fldChar w:fldCharType="separate"/>
      </w:r>
      <w:r w:rsidR="00C3086D" w:rsidRPr="00F768B4">
        <w:rPr>
          <w:noProof/>
          <w:lang w:val="it-IT"/>
        </w:rPr>
        <w:t>(Yustitia &amp; Kusmaharti, 2024)</w:t>
      </w:r>
      <w:r w:rsidR="00C3086D" w:rsidRPr="00F768B4">
        <w:rPr>
          <w:lang w:val="it-IT"/>
        </w:rPr>
        <w:fldChar w:fldCharType="end"/>
      </w:r>
      <w:r w:rsidR="00C3086D" w:rsidRPr="00F768B4">
        <w:rPr>
          <w:lang w:val="it-IT"/>
        </w:rPr>
        <w:t>.</w:t>
      </w:r>
      <w:r w:rsidR="00F3553E" w:rsidRPr="00F768B4">
        <w:rPr>
          <w:lang w:val="it-IT"/>
        </w:rPr>
        <w:t xml:space="preserve"> </w:t>
      </w:r>
    </w:p>
    <w:p w14:paraId="109E5D1C" w14:textId="4659A39D" w:rsidR="00C8079D" w:rsidRPr="00F768B4" w:rsidRDefault="00EA2456" w:rsidP="00F768B4">
      <w:pPr>
        <w:pStyle w:val="Teks"/>
        <w:spacing w:after="0"/>
        <w:rPr>
          <w:lang w:val="it-IT"/>
        </w:rPr>
      </w:pPr>
      <w:r w:rsidRPr="00F768B4">
        <w:rPr>
          <w:lang w:val="it-IT"/>
        </w:rPr>
        <w:t xml:space="preserve">Berdasarkan uraian latar belakang tersebut, maka untuk menyelesaikan permasalahan yang terjadi peneliti akan melakukan penelitian dengan judul “Peningkatan Pemahaman Konsep </w:t>
      </w:r>
      <w:r w:rsidR="00DC580D">
        <w:rPr>
          <w:lang w:val="it-IT"/>
        </w:rPr>
        <w:t xml:space="preserve">Peserta didik </w:t>
      </w:r>
      <w:r w:rsidRPr="00F768B4">
        <w:rPr>
          <w:lang w:val="it-IT"/>
        </w:rPr>
        <w:t xml:space="preserve"> Kelas IV Melalui Model PBL Berbantuan Media DOMIPAS Pada Materi Tumbuhan Sumber Kehidupan di Bumi.” </w:t>
      </w:r>
    </w:p>
    <w:p w14:paraId="4A867C27" w14:textId="77777777" w:rsidR="00C8079D" w:rsidRPr="00F768B4" w:rsidRDefault="00C8079D" w:rsidP="00F768B4">
      <w:pPr>
        <w:pStyle w:val="Teks"/>
        <w:spacing w:after="0"/>
        <w:rPr>
          <w:lang w:val="it-IT"/>
        </w:rPr>
      </w:pPr>
    </w:p>
    <w:p w14:paraId="7CF1DAF1" w14:textId="4CE650E4" w:rsidR="00BB4E6F" w:rsidRPr="003A7668" w:rsidRDefault="00BB4E6F" w:rsidP="00F768B4">
      <w:pPr>
        <w:pStyle w:val="Teks"/>
        <w:spacing w:after="0"/>
        <w:ind w:firstLine="0"/>
        <w:rPr>
          <w:b/>
          <w:bCs/>
          <w:lang w:val="it-IT"/>
        </w:rPr>
      </w:pPr>
      <w:r w:rsidRPr="003A7668">
        <w:rPr>
          <w:b/>
          <w:bCs/>
          <w:lang w:val="it-IT"/>
        </w:rPr>
        <w:t xml:space="preserve">Metode </w:t>
      </w:r>
    </w:p>
    <w:p w14:paraId="27110BCD" w14:textId="7363B96C" w:rsidR="003A7668" w:rsidRDefault="00742845" w:rsidP="003A7668">
      <w:pPr>
        <w:pStyle w:val="Teks"/>
        <w:spacing w:after="0"/>
        <w:rPr>
          <w:lang w:val="it-IT"/>
        </w:rPr>
      </w:pPr>
      <w:r w:rsidRPr="003A7668">
        <w:rPr>
          <w:lang w:val="it-IT"/>
        </w:rPr>
        <w:t xml:space="preserve">Penelitian ini merupakan jenis penelitian tindakan kelas </w:t>
      </w:r>
      <w:r w:rsidRPr="00CC7ADF">
        <w:rPr>
          <w:i/>
          <w:iCs/>
          <w:lang w:val="it-IT"/>
        </w:rPr>
        <w:t xml:space="preserve">(classroom action research) </w:t>
      </w:r>
      <w:r w:rsidRPr="003A7668">
        <w:rPr>
          <w:lang w:val="it-IT"/>
        </w:rPr>
        <w:t xml:space="preserve">atau disingkat dengan PTK. PTK ialah </w:t>
      </w:r>
      <w:r w:rsidR="005636B4" w:rsidRPr="003A7668">
        <w:rPr>
          <w:lang w:val="it-IT"/>
        </w:rPr>
        <w:t xml:space="preserve">penelitian tindakan yang bersifat kolaboratif dan reflektif serta bertujuan untuk memperbaiki kualitas pembelajaran di kelas. Subjek penelitian ini adalah </w:t>
      </w:r>
      <w:r w:rsidR="00DC580D">
        <w:rPr>
          <w:lang w:val="it-IT"/>
        </w:rPr>
        <w:t>peserta didik</w:t>
      </w:r>
      <w:r w:rsidR="00996F05">
        <w:rPr>
          <w:lang w:val="it-IT"/>
        </w:rPr>
        <w:t xml:space="preserve"> </w:t>
      </w:r>
      <w:r w:rsidR="005636B4" w:rsidRPr="003A7668">
        <w:rPr>
          <w:lang w:val="it-IT"/>
        </w:rPr>
        <w:t xml:space="preserve">kelas IV di SDN Pandanwangi 4 Kota Malang yang berjumlah 30 </w:t>
      </w:r>
      <w:r w:rsidR="001431AB" w:rsidRPr="003A7668">
        <w:rPr>
          <w:lang w:val="it-IT"/>
        </w:rPr>
        <w:t>orang</w:t>
      </w:r>
      <w:r w:rsidR="005636B4" w:rsidRPr="003A7668">
        <w:rPr>
          <w:lang w:val="it-IT"/>
        </w:rPr>
        <w:t>.</w:t>
      </w:r>
    </w:p>
    <w:p w14:paraId="694B0364" w14:textId="6E746C76" w:rsidR="005D45A4" w:rsidRPr="005D45A4" w:rsidRDefault="005D45A4" w:rsidP="005D45A4">
      <w:pPr>
        <w:pStyle w:val="Teks"/>
        <w:keepNext/>
        <w:spacing w:after="0"/>
        <w:jc w:val="center"/>
        <w:rPr>
          <w:lang w:val="en-ID"/>
        </w:rPr>
      </w:pPr>
      <w:r w:rsidRPr="005D45A4">
        <w:rPr>
          <w:noProof/>
          <w:lang w:val="en-ID"/>
        </w:rPr>
        <w:lastRenderedPageBreak/>
        <w:drawing>
          <wp:inline distT="0" distB="0" distL="0" distR="0" wp14:anchorId="6CB4A5D6" wp14:editId="34110154">
            <wp:extent cx="3296093" cy="2956150"/>
            <wp:effectExtent l="0" t="0" r="0" b="0"/>
            <wp:docPr id="14338382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3458" cy="2962755"/>
                    </a:xfrm>
                    <a:prstGeom prst="rect">
                      <a:avLst/>
                    </a:prstGeom>
                    <a:noFill/>
                    <a:ln>
                      <a:noFill/>
                    </a:ln>
                  </pic:spPr>
                </pic:pic>
              </a:graphicData>
            </a:graphic>
          </wp:inline>
        </w:drawing>
      </w:r>
    </w:p>
    <w:p w14:paraId="342D95EA" w14:textId="1FE6734C" w:rsidR="00702CD9" w:rsidRPr="005D45A4" w:rsidRDefault="005D45A4" w:rsidP="00702CD9">
      <w:pPr>
        <w:pStyle w:val="Teks"/>
        <w:keepNext/>
        <w:spacing w:after="0"/>
        <w:jc w:val="center"/>
        <w:rPr>
          <w:sz w:val="20"/>
          <w:szCs w:val="18"/>
        </w:rPr>
      </w:pPr>
      <w:r w:rsidRPr="005D45A4">
        <w:rPr>
          <w:sz w:val="20"/>
          <w:szCs w:val="18"/>
        </w:rPr>
        <w:fldChar w:fldCharType="begin" w:fldLock="1"/>
      </w:r>
      <w:r w:rsidR="009C539C">
        <w:rPr>
          <w:sz w:val="20"/>
          <w:szCs w:val="18"/>
        </w:rPr>
        <w:instrText>ADDIN CSL_CITATION {"citationItems":[{"id":"ITEM-1","itemData":{"author":[{"dropping-particle":"","family":"Arikunto","given":"Suharsimi","non-dropping-particle":"","parse-names":false,"suffix":""},{"dropping-particle":"","family":"Suhardjono","given":"","non-dropping-particle":"","parse-names":false,"suffix":""},{"dropping-particle":"","family":"Supardi","given":"","non-dropping-particle":"","parse-names":false,"suffix":""}],"id":"ITEM-1","issued":{"date-parts":[["2015"]]},"number-of-pages":"42","publisher":"Bumi Aksara","publisher-place":"Jakarta","title":"Penelitian Tindakan Kelas","type":"book"},"uris":["http://www.mendeley.com/documents/?uuid=ea89398d-ecd1-4eb5-b7b6-d9e43e07aae7"]}],"mendeley":{"formattedCitation":"(Arikunto et al., 2015)","plainTextFormattedCitation":"(Arikunto et al., 2015)","previouslyFormattedCitation":"(Arikunto et al., 2015)"},"properties":{"noteIndex":0},"schema":"https://github.com/citation-style-language/schema/raw/master/csl-citation.json"}</w:instrText>
      </w:r>
      <w:r w:rsidRPr="005D45A4">
        <w:rPr>
          <w:sz w:val="20"/>
          <w:szCs w:val="18"/>
        </w:rPr>
        <w:fldChar w:fldCharType="separate"/>
      </w:r>
      <w:r w:rsidRPr="005D45A4">
        <w:rPr>
          <w:noProof/>
          <w:sz w:val="20"/>
          <w:szCs w:val="18"/>
        </w:rPr>
        <w:t>(Arikunto et al., 2015)</w:t>
      </w:r>
      <w:r w:rsidRPr="005D45A4">
        <w:rPr>
          <w:sz w:val="20"/>
          <w:szCs w:val="18"/>
        </w:rPr>
        <w:fldChar w:fldCharType="end"/>
      </w:r>
    </w:p>
    <w:p w14:paraId="7FA7BA6F" w14:textId="77777777" w:rsidR="00BE027A" w:rsidRDefault="00C14DBE" w:rsidP="00BE027A">
      <w:pPr>
        <w:pStyle w:val="Caption"/>
        <w:spacing w:after="0"/>
        <w:jc w:val="center"/>
        <w:rPr>
          <w:rFonts w:asciiTheme="minorHAnsi" w:hAnsiTheme="minorHAnsi" w:cstheme="minorHAnsi"/>
          <w:b/>
          <w:bCs/>
          <w:i w:val="0"/>
          <w:iCs w:val="0"/>
          <w:color w:val="auto"/>
          <w:sz w:val="20"/>
          <w:szCs w:val="20"/>
        </w:rPr>
      </w:pPr>
      <w:r>
        <w:rPr>
          <w:rFonts w:asciiTheme="minorHAnsi" w:hAnsiTheme="minorHAnsi" w:cstheme="minorHAnsi"/>
          <w:b/>
          <w:bCs/>
          <w:i w:val="0"/>
          <w:iCs w:val="0"/>
          <w:color w:val="auto"/>
          <w:sz w:val="20"/>
          <w:szCs w:val="20"/>
        </w:rPr>
        <w:t xml:space="preserve">      </w:t>
      </w:r>
    </w:p>
    <w:p w14:paraId="17DEB21B" w14:textId="5EC32678" w:rsidR="00702CD9" w:rsidRPr="007F3C0B" w:rsidRDefault="00C14DBE" w:rsidP="007F3C0B">
      <w:pPr>
        <w:pStyle w:val="Caption"/>
        <w:spacing w:line="360" w:lineRule="auto"/>
        <w:jc w:val="center"/>
        <w:rPr>
          <w:rFonts w:asciiTheme="minorHAnsi" w:hAnsiTheme="minorHAnsi" w:cstheme="minorHAnsi"/>
          <w:b/>
          <w:bCs/>
          <w:i w:val="0"/>
          <w:iCs w:val="0"/>
          <w:color w:val="auto"/>
          <w:sz w:val="20"/>
          <w:szCs w:val="20"/>
        </w:rPr>
      </w:pPr>
      <w:r>
        <w:rPr>
          <w:rFonts w:asciiTheme="minorHAnsi" w:hAnsiTheme="minorHAnsi" w:cstheme="minorHAnsi"/>
          <w:b/>
          <w:bCs/>
          <w:i w:val="0"/>
          <w:iCs w:val="0"/>
          <w:color w:val="auto"/>
          <w:sz w:val="20"/>
          <w:szCs w:val="20"/>
        </w:rPr>
        <w:t xml:space="preserve">   </w:t>
      </w:r>
      <w:r w:rsidR="00702CD9" w:rsidRPr="00702CD9">
        <w:rPr>
          <w:rFonts w:asciiTheme="minorHAnsi" w:hAnsiTheme="minorHAnsi" w:cstheme="minorHAnsi"/>
          <w:b/>
          <w:bCs/>
          <w:i w:val="0"/>
          <w:iCs w:val="0"/>
          <w:color w:val="auto"/>
          <w:sz w:val="20"/>
          <w:szCs w:val="20"/>
        </w:rPr>
        <w:t>Gambar 1.</w:t>
      </w:r>
      <w:r w:rsidR="00702CD9">
        <w:rPr>
          <w:rFonts w:asciiTheme="minorHAnsi" w:hAnsiTheme="minorHAnsi" w:cstheme="minorHAnsi"/>
          <w:b/>
          <w:bCs/>
          <w:i w:val="0"/>
          <w:iCs w:val="0"/>
          <w:color w:val="auto"/>
          <w:sz w:val="20"/>
          <w:szCs w:val="20"/>
        </w:rPr>
        <w:t xml:space="preserve"> </w:t>
      </w:r>
      <w:proofErr w:type="spellStart"/>
      <w:r w:rsidR="00702CD9">
        <w:rPr>
          <w:rFonts w:asciiTheme="minorHAnsi" w:hAnsiTheme="minorHAnsi" w:cstheme="minorHAnsi"/>
          <w:b/>
          <w:bCs/>
          <w:i w:val="0"/>
          <w:iCs w:val="0"/>
          <w:color w:val="auto"/>
          <w:sz w:val="20"/>
          <w:szCs w:val="20"/>
        </w:rPr>
        <w:t>Siklus</w:t>
      </w:r>
      <w:proofErr w:type="spellEnd"/>
      <w:r w:rsidR="00702CD9">
        <w:rPr>
          <w:rFonts w:asciiTheme="minorHAnsi" w:hAnsiTheme="minorHAnsi" w:cstheme="minorHAnsi"/>
          <w:b/>
          <w:bCs/>
          <w:i w:val="0"/>
          <w:iCs w:val="0"/>
          <w:color w:val="auto"/>
          <w:sz w:val="20"/>
          <w:szCs w:val="20"/>
        </w:rPr>
        <w:t xml:space="preserve"> </w:t>
      </w:r>
      <w:proofErr w:type="spellStart"/>
      <w:r w:rsidR="00702CD9">
        <w:rPr>
          <w:rFonts w:asciiTheme="minorHAnsi" w:hAnsiTheme="minorHAnsi" w:cstheme="minorHAnsi"/>
          <w:b/>
          <w:bCs/>
          <w:i w:val="0"/>
          <w:iCs w:val="0"/>
          <w:color w:val="auto"/>
          <w:sz w:val="20"/>
          <w:szCs w:val="20"/>
        </w:rPr>
        <w:t>Penelitian</w:t>
      </w:r>
      <w:proofErr w:type="spellEnd"/>
      <w:r w:rsidR="00702CD9">
        <w:rPr>
          <w:rFonts w:asciiTheme="minorHAnsi" w:hAnsiTheme="minorHAnsi" w:cstheme="minorHAnsi"/>
          <w:b/>
          <w:bCs/>
          <w:i w:val="0"/>
          <w:iCs w:val="0"/>
          <w:color w:val="auto"/>
          <w:sz w:val="20"/>
          <w:szCs w:val="20"/>
        </w:rPr>
        <w:t xml:space="preserve"> Tindakan </w:t>
      </w:r>
      <w:proofErr w:type="spellStart"/>
      <w:r w:rsidR="00702CD9">
        <w:rPr>
          <w:rFonts w:asciiTheme="minorHAnsi" w:hAnsiTheme="minorHAnsi" w:cstheme="minorHAnsi"/>
          <w:b/>
          <w:bCs/>
          <w:i w:val="0"/>
          <w:iCs w:val="0"/>
          <w:color w:val="auto"/>
          <w:sz w:val="20"/>
          <w:szCs w:val="20"/>
        </w:rPr>
        <w:t>Kelas</w:t>
      </w:r>
      <w:proofErr w:type="spellEnd"/>
      <w:r w:rsidR="00702CD9">
        <w:rPr>
          <w:rFonts w:asciiTheme="minorHAnsi" w:hAnsiTheme="minorHAnsi" w:cstheme="minorHAnsi"/>
          <w:b/>
          <w:bCs/>
          <w:i w:val="0"/>
          <w:iCs w:val="0"/>
          <w:color w:val="auto"/>
          <w:sz w:val="20"/>
          <w:szCs w:val="20"/>
        </w:rPr>
        <w:t xml:space="preserve"> </w:t>
      </w:r>
    </w:p>
    <w:p w14:paraId="05DF08B1" w14:textId="5E46D76C" w:rsidR="00F16A63" w:rsidRPr="000F4BD3" w:rsidRDefault="003A7668" w:rsidP="00F16A63">
      <w:pPr>
        <w:pStyle w:val="Teks"/>
        <w:spacing w:after="0"/>
        <w:rPr>
          <w:lang w:val="it-IT"/>
        </w:rPr>
      </w:pPr>
      <w:r w:rsidRPr="000F4BD3">
        <w:rPr>
          <w:lang w:val="it-IT"/>
        </w:rPr>
        <w:t>Dari gambar</w:t>
      </w:r>
      <w:r w:rsidR="00BE027A">
        <w:rPr>
          <w:lang w:val="it-IT"/>
        </w:rPr>
        <w:t xml:space="preserve"> </w:t>
      </w:r>
      <w:r w:rsidR="00DF5B71" w:rsidRPr="000F4BD3">
        <w:rPr>
          <w:lang w:val="it-IT"/>
        </w:rPr>
        <w:t>di atas</w:t>
      </w:r>
      <w:r w:rsidRPr="000F4BD3">
        <w:rPr>
          <w:lang w:val="it-IT"/>
        </w:rPr>
        <w:t>, nampak penelitian ini menggunakan desain penelitian model Kemmis dan Mc Taggart</w:t>
      </w:r>
      <w:r w:rsidR="00B03201">
        <w:rPr>
          <w:lang w:val="it-IT"/>
        </w:rPr>
        <w:t xml:space="preserve">.  Menurut Arikunto </w:t>
      </w:r>
      <w:r w:rsidR="00B03201" w:rsidRPr="000F4BD3">
        <w:rPr>
          <w:lang w:val="it-IT"/>
        </w:rPr>
        <w:t xml:space="preserve">model </w:t>
      </w:r>
      <w:bookmarkStart w:id="0" w:name="_Hlk176285069"/>
      <w:r w:rsidR="00B03201" w:rsidRPr="000F4BD3">
        <w:rPr>
          <w:lang w:val="it-IT"/>
        </w:rPr>
        <w:t>Kemmis dan Mc Taggart</w:t>
      </w:r>
      <w:r w:rsidRPr="000F4BD3">
        <w:rPr>
          <w:lang w:val="it-IT"/>
        </w:rPr>
        <w:t xml:space="preserve"> memiliki 4 komponen yang membentuk suatu sistem yang saling berkaitan yaitu perencanaan </w:t>
      </w:r>
      <w:r w:rsidRPr="00FF328C">
        <w:rPr>
          <w:i/>
          <w:iCs/>
          <w:lang w:val="it-IT"/>
        </w:rPr>
        <w:t>(planning),</w:t>
      </w:r>
      <w:r w:rsidRPr="000F4BD3">
        <w:rPr>
          <w:lang w:val="it-IT"/>
        </w:rPr>
        <w:t xml:space="preserve"> tindakan </w:t>
      </w:r>
      <w:r w:rsidRPr="00FF328C">
        <w:rPr>
          <w:i/>
          <w:iCs/>
          <w:lang w:val="it-IT"/>
        </w:rPr>
        <w:t>(acting),</w:t>
      </w:r>
      <w:r w:rsidRPr="000F4BD3">
        <w:rPr>
          <w:lang w:val="it-IT"/>
        </w:rPr>
        <w:t xml:space="preserve"> pengamatan </w:t>
      </w:r>
      <w:r w:rsidRPr="00FF328C">
        <w:rPr>
          <w:i/>
          <w:iCs/>
          <w:lang w:val="it-IT"/>
        </w:rPr>
        <w:t>(observing),</w:t>
      </w:r>
      <w:r w:rsidRPr="000F4BD3">
        <w:rPr>
          <w:lang w:val="it-IT"/>
        </w:rPr>
        <w:t xml:space="preserve"> dan refleksi </w:t>
      </w:r>
      <w:r w:rsidRPr="00FF328C">
        <w:rPr>
          <w:i/>
          <w:iCs/>
          <w:lang w:val="it-IT"/>
        </w:rPr>
        <w:t>(reflecting)</w:t>
      </w:r>
      <w:r w:rsidRPr="000F4BD3">
        <w:rPr>
          <w:lang w:val="it-IT"/>
        </w:rPr>
        <w:t xml:space="preserve"> </w:t>
      </w:r>
      <w:bookmarkEnd w:id="0"/>
      <w:r w:rsidR="00B03201">
        <w:rPr>
          <w:lang w:val="it-IT"/>
        </w:rPr>
        <w:fldChar w:fldCharType="begin" w:fldLock="1"/>
      </w:r>
      <w:r w:rsidR="00680A98">
        <w:rPr>
          <w:lang w:val="it-IT"/>
        </w:rPr>
        <w:instrText>ADDIN CSL_CITATION {"citationItems":[{"id":"ITEM-1","itemData":{"ISSN":"2615-4072","abstract":"Tujuan penelitian ini adalah untuk mendeskripsikan peningkatan kemampuan pemahaman konsep matematika, keterampilan mengajar guru dalam mengelola pembelajaran matematika dan aktivitas belajar siswa menggunakan model Realistic Mathematic Education berbantu alat peraga BongPas. Subjek penelitian ini yaitu kelas V SD 2 Bae yang berjumlah 14 orang yang terdiri dari 6 siswa laki- laki dan 8 siswa perempuan. Teknik pengumpulan data yang digunakan yaitu observasi, wawancara, tes dan dokumentasi. Analisis data dalam penelitian tindakan kelas ini adalah analisis data kuantitatif dan kualitatif. Hasil penelitian menunjukkan kemampuan pemahaman konsep matematika pada siklus I yaitu 35,7% dengan kriteria kurang dan pada siklus II yaitu 78,5% dengan kriteria baik. Hasil pengamatan keterampilan mengajar guru dalam mengelola pembelajaran mengalami peningkatan, dari siklus I memperoleh persentase 76% dengan kriteria baik, sedangkan siklus II memperoleh persentase 86,5% dengan kriteria sangat baik. Hasil pengamatan aktivitas belajar siswa mengalami peningkatan, dari siklus I dengan persentase 71% dengan kriteria baik sedangkan siklus II dengan persentase 82% dengan kriteria sangat baik. Berdasarkan penelitian yang telah dilakukan, maka dapat disimpulkan bahwa kemampuan pemahaman konsep matematika, keterampilan mengajar guru dalam mengelola pembelajaran dan aktivitas belajar siswa di kelas V SD 2 Bae meningkat setelah diterapkannya model Realistic Mathematic Education berbantu alat peraga BongPas.","author":[{"dropping-particle":"","family":"Fahrudhin","given":"Achmad Gilang","non-dropping-particle":"","parse-names":false,"suffix":""},{"dropping-particle":"","family":"Zuliana","given":"Eka","non-dropping-particle":"","parse-names":false,"suffix":""},{"dropping-particle":"","family":"Bintoro","given":"Henry Suryo","non-dropping-particle":"","parse-names":false,"suffix":""}],"container-title":"Jurnal Ilmiah Pendidikan Matematika","id":"ITEM-1","issue":"1","issued":{"date-parts":[["2018"]]},"page":"15-20","title":"Peningkatan Pemahaman Konsep Matematika Melalui Realistic Mathematic Education Berbantu Alat Peraga Bongpas","type":"article-journal","volume":"1"},"uris":["http://www.mendeley.com/documents/?uuid=29156b40-a4c8-4d9a-a8df-028d064095d7"]}],"mendeley":{"formattedCitation":"(Fahrudhin et al., 2018)","plainTextFormattedCitation":"(Fahrudhin et al., 2018)","previouslyFormattedCitation":"(Fahrudhin et al., 2018)"},"properties":{"noteIndex":0},"schema":"https://github.com/citation-style-language/schema/raw/master/csl-citation.json"}</w:instrText>
      </w:r>
      <w:r w:rsidR="00B03201">
        <w:rPr>
          <w:lang w:val="it-IT"/>
        </w:rPr>
        <w:fldChar w:fldCharType="separate"/>
      </w:r>
      <w:r w:rsidR="007721B6" w:rsidRPr="007721B6">
        <w:rPr>
          <w:noProof/>
          <w:lang w:val="it-IT"/>
        </w:rPr>
        <w:t>(Fahrudhin et al., 2018)</w:t>
      </w:r>
      <w:r w:rsidR="00B03201">
        <w:rPr>
          <w:lang w:val="it-IT"/>
        </w:rPr>
        <w:fldChar w:fldCharType="end"/>
      </w:r>
      <w:r w:rsidRPr="000F4BD3">
        <w:rPr>
          <w:lang w:val="it-IT"/>
        </w:rPr>
        <w:t xml:space="preserve">. </w:t>
      </w:r>
      <w:r w:rsidR="00F16A63" w:rsidRPr="000F4BD3">
        <w:rPr>
          <w:lang w:val="it-IT"/>
        </w:rPr>
        <w:t xml:space="preserve">Penelitian tindakan kelas ini dilakukan dalam 2 siklus, dimana pada masing-masing siklusnya melalui keempat komponen/kegiatan di atas. </w:t>
      </w:r>
    </w:p>
    <w:p w14:paraId="0F22D9EC" w14:textId="734BB4DE" w:rsidR="00F16A63" w:rsidRPr="000F4BD3" w:rsidRDefault="00F16A63" w:rsidP="00F16A63">
      <w:pPr>
        <w:pStyle w:val="Teks"/>
        <w:spacing w:after="0"/>
        <w:rPr>
          <w:lang w:val="it-IT"/>
        </w:rPr>
      </w:pPr>
      <w:r w:rsidRPr="000F4BD3">
        <w:rPr>
          <w:lang w:val="it-IT"/>
        </w:rPr>
        <w:t xml:space="preserve">Diawali dengan tahap persiapan, dimana peneliti di sini mempersiapkan modul ajar, media, bahan ajar, soal evaluasi, dll yang dibutuhkan selama kegiatan mengajar dari awal hingga akhir. </w:t>
      </w:r>
      <w:r w:rsidR="00420BA3" w:rsidRPr="000F4BD3">
        <w:rPr>
          <w:lang w:val="it-IT"/>
        </w:rPr>
        <w:t>Dilanjutkan dengan tahap pelaksanaan yaitu tahapan dimana dilakukannya pembelajaran menggunakan media DOMIPAS yang dilaksanakan sesuai dengan modul ajar yang sudah dibuat. Proses pembelajaran ini dilaksanakan sebanyak 2 siklus, dimana setiap siklusnya terdiri dari 2 kali pertemuan dengan alokasi waktu 2</w:t>
      </w:r>
      <m:oMath>
        <m:r>
          <m:rPr>
            <m:sty m:val="p"/>
          </m:rPr>
          <w:rPr>
            <w:rFonts w:ascii="Cambria Math" w:hAnsi="Cambria Math"/>
            <w:lang w:val="it-IT"/>
          </w:rPr>
          <m:t>×</m:t>
        </m:r>
      </m:oMath>
      <w:r w:rsidR="00420BA3" w:rsidRPr="000F4BD3">
        <w:rPr>
          <w:lang w:val="it-IT"/>
        </w:rPr>
        <w:t xml:space="preserve">35 menit di setiap pertemuannya. Pada tahap pelaksanaan juga dilakukan </w:t>
      </w:r>
      <w:r w:rsidR="000F5132" w:rsidRPr="000F4BD3">
        <w:rPr>
          <w:lang w:val="it-IT"/>
        </w:rPr>
        <w:t xml:space="preserve">tes evaluasi dan </w:t>
      </w:r>
      <w:r w:rsidR="00420BA3" w:rsidRPr="000F4BD3">
        <w:rPr>
          <w:lang w:val="it-IT"/>
        </w:rPr>
        <w:t>pengamatan terhadap</w:t>
      </w:r>
      <w:r w:rsidR="002F1F05" w:rsidRPr="000F4BD3">
        <w:rPr>
          <w:lang w:val="it-IT"/>
        </w:rPr>
        <w:t xml:space="preserve"> jalannya proses pembelajaran. Tujuannya untuk </w:t>
      </w:r>
      <w:r w:rsidR="00C66E99" w:rsidRPr="000F4BD3">
        <w:rPr>
          <w:lang w:val="it-IT"/>
        </w:rPr>
        <w:t xml:space="preserve">mengetahui interaksi antara peserta didik dengan media pembelajaran serta untuk menilai efektifitas penggunaan media pembelajaran dalam mendukung </w:t>
      </w:r>
      <w:r w:rsidR="000F5132" w:rsidRPr="000F4BD3">
        <w:rPr>
          <w:lang w:val="it-IT"/>
        </w:rPr>
        <w:t xml:space="preserve">pemahaman konsep peserta didik setelah </w:t>
      </w:r>
      <w:r w:rsidR="00C66E99" w:rsidRPr="000F4BD3">
        <w:rPr>
          <w:lang w:val="it-IT"/>
        </w:rPr>
        <w:t>proses pembelajaran. Selanjutnya pada tahap refleksi dilakukan analisis data dari hasil pengamatan dan t</w:t>
      </w:r>
      <w:r w:rsidR="000F5132" w:rsidRPr="000F4BD3">
        <w:rPr>
          <w:lang w:val="it-IT"/>
        </w:rPr>
        <w:t xml:space="preserve">es evaluasi </w:t>
      </w:r>
      <w:r w:rsidR="00C66E99" w:rsidRPr="000F4BD3">
        <w:rPr>
          <w:lang w:val="it-IT"/>
        </w:rPr>
        <w:t xml:space="preserve">untuk mengetahui </w:t>
      </w:r>
      <w:r w:rsidR="000F5132" w:rsidRPr="000F4BD3">
        <w:rPr>
          <w:lang w:val="it-IT"/>
        </w:rPr>
        <w:t xml:space="preserve">berbagai </w:t>
      </w:r>
      <w:r w:rsidR="00C66E99" w:rsidRPr="000F4BD3">
        <w:rPr>
          <w:lang w:val="it-IT"/>
        </w:rPr>
        <w:t>kekurangan</w:t>
      </w:r>
      <w:r w:rsidR="000F5132" w:rsidRPr="000F4BD3">
        <w:rPr>
          <w:lang w:val="it-IT"/>
        </w:rPr>
        <w:t xml:space="preserve"> dalam proses pembelajaran </w:t>
      </w:r>
      <w:r w:rsidR="00C66E99" w:rsidRPr="000F4BD3">
        <w:rPr>
          <w:lang w:val="it-IT"/>
        </w:rPr>
        <w:t>guna perbaikan pada proses pembelajaran berikutnya</w:t>
      </w:r>
      <w:r w:rsidR="000F5132" w:rsidRPr="000F4BD3">
        <w:rPr>
          <w:lang w:val="it-IT"/>
        </w:rPr>
        <w:t xml:space="preserve"> yaitu pada siklus II</w:t>
      </w:r>
      <w:r w:rsidR="00C66E99" w:rsidRPr="000F4BD3">
        <w:rPr>
          <w:lang w:val="it-IT"/>
        </w:rPr>
        <w:t xml:space="preserve">. </w:t>
      </w:r>
    </w:p>
    <w:p w14:paraId="37EE2D18" w14:textId="28B3E8A9" w:rsidR="00396BB9" w:rsidRPr="000F4BD3" w:rsidRDefault="00396BB9" w:rsidP="00C41128">
      <w:pPr>
        <w:pStyle w:val="SubJudul1"/>
        <w:spacing w:line="276" w:lineRule="auto"/>
        <w:ind w:firstLine="567"/>
        <w:jc w:val="both"/>
        <w:rPr>
          <w:b w:val="0"/>
          <w:shd w:val="clear" w:color="auto" w:fill="FFFFFF"/>
          <w:lang w:val="it-IT"/>
        </w:rPr>
      </w:pPr>
      <w:r w:rsidRPr="000F4BD3">
        <w:rPr>
          <w:b w:val="0"/>
          <w:shd w:val="clear" w:color="auto" w:fill="FFFFFF"/>
          <w:lang w:val="it-IT"/>
        </w:rPr>
        <w:t xml:space="preserve">Instrumen yang digunakan yaitu lembar observasi, pedoman wawancara, lembar tes, dan dokumentasi. Lembar tes tersebut terdiri dari 20 soal pilihan ganda dengan materi tumbuhan sumber kehidupan di bumi yang ada pada mata pelajaran IPAS kelas IV semester I. Sedangkan datanya dikumpulkan dengan </w:t>
      </w:r>
      <w:bookmarkStart w:id="1" w:name="_Hlk176284468"/>
      <w:r w:rsidRPr="000F4BD3">
        <w:rPr>
          <w:b w:val="0"/>
          <w:shd w:val="clear" w:color="auto" w:fill="FFFFFF"/>
          <w:lang w:val="it-IT"/>
        </w:rPr>
        <w:t>teknik observasi, wawancara, tes, dan dokumentasi</w:t>
      </w:r>
      <w:bookmarkEnd w:id="1"/>
      <w:r w:rsidRPr="000F4BD3">
        <w:rPr>
          <w:b w:val="0"/>
          <w:shd w:val="clear" w:color="auto" w:fill="FFFFFF"/>
          <w:lang w:val="it-IT"/>
        </w:rPr>
        <w:t xml:space="preserve">. </w:t>
      </w:r>
    </w:p>
    <w:p w14:paraId="407560B9" w14:textId="73FE3732" w:rsidR="00180CEC" w:rsidRDefault="00CC7ADF" w:rsidP="00C41128">
      <w:pPr>
        <w:pStyle w:val="SubJudul1"/>
        <w:spacing w:line="276" w:lineRule="auto"/>
        <w:ind w:firstLine="567"/>
        <w:jc w:val="both"/>
        <w:rPr>
          <w:b w:val="0"/>
          <w:shd w:val="clear" w:color="auto" w:fill="FFFFFF"/>
          <w:lang w:val="it-IT"/>
        </w:rPr>
      </w:pPr>
      <w:r w:rsidRPr="000F4BD3">
        <w:rPr>
          <w:b w:val="0"/>
          <w:shd w:val="clear" w:color="auto" w:fill="FFFFFF"/>
          <w:lang w:val="it-IT"/>
        </w:rPr>
        <w:lastRenderedPageBreak/>
        <w:t>Analisis datanya dilakukan secara kualitatif dan kuantitatif. Data kuantitatif berasal dari hasil tes kemampuan pemahaman konsep peserta didik pada materi IPAS. Sedangkan data kualitatif diperoleh dari hasil observasi</w:t>
      </w:r>
      <w:r w:rsidR="00DF5B71" w:rsidRPr="000F4BD3">
        <w:rPr>
          <w:b w:val="0"/>
          <w:shd w:val="clear" w:color="auto" w:fill="FFFFFF"/>
          <w:lang w:val="it-IT"/>
        </w:rPr>
        <w:t xml:space="preserve"> peserta didik selama kegiatan pembelajaran</w:t>
      </w:r>
      <w:r w:rsidR="000E6449">
        <w:rPr>
          <w:b w:val="0"/>
          <w:shd w:val="clear" w:color="auto" w:fill="FFFFFF"/>
          <w:lang w:val="it-IT"/>
        </w:rPr>
        <w:t xml:space="preserve"> menggunakan lembar observasi</w:t>
      </w:r>
      <w:r w:rsidRPr="000F4BD3">
        <w:rPr>
          <w:b w:val="0"/>
          <w:shd w:val="clear" w:color="auto" w:fill="FFFFFF"/>
          <w:lang w:val="it-IT"/>
        </w:rPr>
        <w:t xml:space="preserve">. Peneliti menggunakan rumus presentase untuk mengetahui </w:t>
      </w:r>
      <w:r w:rsidR="000964C0" w:rsidRPr="000F4BD3">
        <w:rPr>
          <w:b w:val="0"/>
          <w:shd w:val="clear" w:color="auto" w:fill="FFFFFF"/>
          <w:lang w:val="it-IT"/>
        </w:rPr>
        <w:t xml:space="preserve">perubahan peningkatan nilai pemahaman konsep setelah pembelajaran menggunakan media domino IPAS (DOMIPAS). </w:t>
      </w:r>
    </w:p>
    <w:p w14:paraId="34E0E0DC" w14:textId="7D2CF85C" w:rsidR="00CC7ADF" w:rsidRPr="000F4BD3" w:rsidRDefault="00180CEC" w:rsidP="00180CEC">
      <w:pPr>
        <w:pStyle w:val="SubJudul1"/>
        <w:spacing w:line="276" w:lineRule="auto"/>
        <w:ind w:firstLine="567"/>
        <w:jc w:val="both"/>
        <w:rPr>
          <w:b w:val="0"/>
          <w:shd w:val="clear" w:color="auto" w:fill="FFFFFF"/>
          <w:lang w:val="it-IT"/>
        </w:rPr>
      </w:pPr>
      <w:r>
        <w:rPr>
          <w:b w:val="0"/>
          <w:shd w:val="clear" w:color="auto" w:fill="FFFFFF"/>
          <w:lang w:val="it-IT"/>
        </w:rPr>
        <w:t xml:space="preserve">Penelitian ini dianggap berhasil jika terjadi peningkatan pemahaman konsep </w:t>
      </w:r>
      <w:r w:rsidR="00DC580D">
        <w:rPr>
          <w:b w:val="0"/>
          <w:shd w:val="clear" w:color="auto" w:fill="FFFFFF"/>
          <w:lang w:val="it-IT"/>
        </w:rPr>
        <w:t xml:space="preserve">peserta didik </w:t>
      </w:r>
      <w:r>
        <w:rPr>
          <w:b w:val="0"/>
          <w:shd w:val="clear" w:color="auto" w:fill="FFFFFF"/>
          <w:lang w:val="it-IT"/>
        </w:rPr>
        <w:t xml:space="preserve"> pada materi tumbuhan sumber kehidupan di bumi. Dihitung </w:t>
      </w:r>
      <w:r w:rsidR="000964C0" w:rsidRPr="000F4BD3">
        <w:rPr>
          <w:b w:val="0"/>
          <w:shd w:val="clear" w:color="auto" w:fill="FFFFFF"/>
          <w:lang w:val="it-IT"/>
        </w:rPr>
        <w:t>menggunakan indikator kinerja</w:t>
      </w:r>
      <w:r>
        <w:rPr>
          <w:b w:val="0"/>
          <w:shd w:val="clear" w:color="auto" w:fill="FFFFFF"/>
          <w:lang w:val="it-IT"/>
        </w:rPr>
        <w:t xml:space="preserve"> yaitu </w:t>
      </w:r>
      <w:r w:rsidR="00C85B8F">
        <w:rPr>
          <w:b w:val="0"/>
          <w:shd w:val="clear" w:color="auto" w:fill="FFFFFF"/>
          <w:lang w:val="it-IT"/>
        </w:rPr>
        <w:t xml:space="preserve">nilai rata-rata </w:t>
      </w:r>
      <w:r w:rsidR="000964C0" w:rsidRPr="000F4BD3">
        <w:rPr>
          <w:b w:val="0"/>
          <w:shd w:val="clear" w:color="auto" w:fill="FFFFFF"/>
          <w:lang w:val="it-IT"/>
        </w:rPr>
        <w:t xml:space="preserve">hasil belajar </w:t>
      </w:r>
      <w:r w:rsidR="00DC580D">
        <w:rPr>
          <w:b w:val="0"/>
          <w:shd w:val="clear" w:color="auto" w:fill="FFFFFF"/>
          <w:lang w:val="it-IT"/>
        </w:rPr>
        <w:t xml:space="preserve">peserta didik </w:t>
      </w:r>
      <w:r>
        <w:rPr>
          <w:b w:val="0"/>
          <w:shd w:val="clear" w:color="auto" w:fill="FFFFFF"/>
          <w:lang w:val="it-IT"/>
        </w:rPr>
        <w:t xml:space="preserve"> sudah mencapai</w:t>
      </w:r>
      <w:r w:rsidR="000964C0" w:rsidRPr="000F4BD3">
        <w:rPr>
          <w:b w:val="0"/>
          <w:shd w:val="clear" w:color="auto" w:fill="FFFFFF"/>
          <w:lang w:val="it-IT"/>
        </w:rPr>
        <w:t xml:space="preserve"> nilai KKM </w:t>
      </w:r>
      <w:r>
        <w:rPr>
          <w:b w:val="0"/>
          <w:shd w:val="clear" w:color="auto" w:fill="FFFFFF"/>
          <w:lang w:val="it-IT"/>
        </w:rPr>
        <w:t xml:space="preserve">yaitu </w:t>
      </w:r>
      <w:r w:rsidR="000964C0" w:rsidRPr="000F4BD3">
        <w:rPr>
          <w:b w:val="0"/>
          <w:shd w:val="clear" w:color="auto" w:fill="FFFFFF"/>
          <w:lang w:val="it-IT"/>
        </w:rPr>
        <w:t xml:space="preserve">75 </w:t>
      </w:r>
      <w:r>
        <w:rPr>
          <w:b w:val="0"/>
          <w:shd w:val="clear" w:color="auto" w:fill="FFFFFF"/>
          <w:lang w:val="it-IT"/>
        </w:rPr>
        <w:t xml:space="preserve">dengan minimal </w:t>
      </w:r>
      <w:r w:rsidR="000964C0" w:rsidRPr="000F4BD3">
        <w:rPr>
          <w:b w:val="0"/>
          <w:shd w:val="clear" w:color="auto" w:fill="FFFFFF"/>
          <w:lang w:val="it-IT"/>
        </w:rPr>
        <w:t xml:space="preserve">75% </w:t>
      </w:r>
      <w:r w:rsidR="000D242E">
        <w:rPr>
          <w:b w:val="0"/>
          <w:shd w:val="clear" w:color="auto" w:fill="FFFFFF"/>
          <w:lang w:val="it-IT"/>
        </w:rPr>
        <w:t xml:space="preserve">dari </w:t>
      </w:r>
      <w:r>
        <w:rPr>
          <w:b w:val="0"/>
          <w:shd w:val="clear" w:color="auto" w:fill="FFFFFF"/>
          <w:lang w:val="it-IT"/>
        </w:rPr>
        <w:t xml:space="preserve">jumlah </w:t>
      </w:r>
      <w:r w:rsidR="00DC580D">
        <w:rPr>
          <w:b w:val="0"/>
          <w:shd w:val="clear" w:color="auto" w:fill="FFFFFF"/>
          <w:lang w:val="it-IT"/>
        </w:rPr>
        <w:t xml:space="preserve">peserta didik </w:t>
      </w:r>
      <w:r w:rsidR="000964C0" w:rsidRPr="000F4BD3">
        <w:rPr>
          <w:b w:val="0"/>
          <w:shd w:val="clear" w:color="auto" w:fill="FFFFFF"/>
          <w:lang w:val="it-IT"/>
        </w:rPr>
        <w:t xml:space="preserve"> </w:t>
      </w:r>
      <w:r>
        <w:rPr>
          <w:b w:val="0"/>
          <w:shd w:val="clear" w:color="auto" w:fill="FFFFFF"/>
          <w:lang w:val="it-IT"/>
        </w:rPr>
        <w:t xml:space="preserve">yang ada </w:t>
      </w:r>
      <w:r w:rsidR="000964C0" w:rsidRPr="000F4BD3">
        <w:rPr>
          <w:b w:val="0"/>
          <w:shd w:val="clear" w:color="auto" w:fill="FFFFFF"/>
          <w:lang w:val="it-IT"/>
        </w:rPr>
        <w:t xml:space="preserve">di kelas. </w:t>
      </w:r>
    </w:p>
    <w:p w14:paraId="2488BDAB" w14:textId="77777777" w:rsidR="000F4BD3" w:rsidRDefault="000F4BD3" w:rsidP="00396BB9">
      <w:pPr>
        <w:pStyle w:val="SubJudul1"/>
        <w:spacing w:line="276" w:lineRule="auto"/>
        <w:ind w:firstLine="567"/>
        <w:jc w:val="both"/>
        <w:rPr>
          <w:bCs/>
          <w:iCs/>
          <w:shd w:val="clear" w:color="auto" w:fill="FFFFFF"/>
          <w:lang w:val="it-IT"/>
        </w:rPr>
      </w:pPr>
    </w:p>
    <w:p w14:paraId="709E3591" w14:textId="6B9A9666" w:rsidR="000964C0" w:rsidRPr="00DC3A04" w:rsidRDefault="000964C0" w:rsidP="00396BB9">
      <w:pPr>
        <w:pStyle w:val="SubJudul1"/>
        <w:spacing w:line="276" w:lineRule="auto"/>
        <w:ind w:firstLine="567"/>
        <w:jc w:val="both"/>
        <w:rPr>
          <w:rFonts w:asciiTheme="minorHAnsi" w:hAnsiTheme="minorHAnsi" w:cstheme="minorHAnsi"/>
          <w:b w:val="0"/>
          <w:sz w:val="22"/>
          <w:szCs w:val="20"/>
          <w:shd w:val="clear" w:color="auto" w:fill="FFFFFF"/>
          <w:lang w:val="it-IT"/>
        </w:rPr>
      </w:pPr>
      <m:oMathPara>
        <m:oMath>
          <m:r>
            <m:rPr>
              <m:sty m:val="bi"/>
            </m:rPr>
            <w:rPr>
              <w:rFonts w:ascii="Cambria Math" w:hAnsi="Cambria Math" w:cstheme="minorHAnsi"/>
              <w:sz w:val="22"/>
              <w:szCs w:val="20"/>
              <w:shd w:val="clear" w:color="auto" w:fill="FFFFFF"/>
              <w:lang w:val="it-IT"/>
            </w:rPr>
            <m:t>Presentase</m:t>
          </m:r>
          <m:r>
            <m:rPr>
              <m:sty m:val="b"/>
            </m:rPr>
            <w:rPr>
              <w:rFonts w:ascii="Cambria Math" w:hAnsi="Cambria Math" w:cstheme="minorHAnsi"/>
              <w:sz w:val="22"/>
              <w:szCs w:val="20"/>
              <w:shd w:val="clear" w:color="auto" w:fill="FFFFFF"/>
              <w:lang w:val="it-IT"/>
            </w:rPr>
            <m:t xml:space="preserve"> </m:t>
          </m:r>
          <m:d>
            <m:dPr>
              <m:ctrlPr>
                <w:rPr>
                  <w:rFonts w:ascii="Cambria Math" w:hAnsi="Cambria Math" w:cstheme="minorHAnsi"/>
                  <w:b w:val="0"/>
                  <w:sz w:val="22"/>
                  <w:szCs w:val="20"/>
                  <w:shd w:val="clear" w:color="auto" w:fill="FFFFFF"/>
                  <w:lang w:val="it-IT"/>
                </w:rPr>
              </m:ctrlPr>
            </m:dPr>
            <m:e>
              <m:r>
                <m:rPr>
                  <m:sty m:val="b"/>
                </m:rPr>
                <w:rPr>
                  <w:rFonts w:ascii="Cambria Math" w:hAnsi="Cambria Math" w:cstheme="minorHAnsi"/>
                  <w:sz w:val="22"/>
                  <w:szCs w:val="20"/>
                  <w:shd w:val="clear" w:color="auto" w:fill="FFFFFF"/>
                  <w:lang w:val="it-IT"/>
                </w:rPr>
                <m:t>%</m:t>
              </m:r>
            </m:e>
          </m:d>
          <m:r>
            <m:rPr>
              <m:sty m:val="b"/>
            </m:rPr>
            <w:rPr>
              <w:rFonts w:ascii="Cambria Math" w:hAnsi="Cambria Math" w:cstheme="minorHAnsi"/>
              <w:sz w:val="22"/>
              <w:szCs w:val="20"/>
              <w:shd w:val="clear" w:color="auto" w:fill="FFFFFF"/>
              <w:lang w:val="it-IT"/>
            </w:rPr>
            <m:t>=</m:t>
          </m:r>
          <m:f>
            <m:fPr>
              <m:ctrlPr>
                <w:rPr>
                  <w:rFonts w:ascii="Cambria Math" w:hAnsi="Cambria Math" w:cstheme="minorHAnsi"/>
                  <w:b w:val="0"/>
                  <w:sz w:val="22"/>
                  <w:szCs w:val="20"/>
                  <w:shd w:val="clear" w:color="auto" w:fill="FFFFFF"/>
                  <w:lang w:val="it-IT"/>
                </w:rPr>
              </m:ctrlPr>
            </m:fPr>
            <m:num>
              <m:r>
                <m:rPr>
                  <m:sty m:val="bi"/>
                </m:rPr>
                <w:rPr>
                  <w:rFonts w:ascii="Cambria Math" w:hAnsi="Cambria Math" w:cstheme="minorHAnsi"/>
                  <w:sz w:val="22"/>
                  <w:szCs w:val="20"/>
                  <w:shd w:val="clear" w:color="auto" w:fill="FFFFFF"/>
                  <w:lang w:val="it-IT"/>
                </w:rPr>
                <m:t>bagian</m:t>
              </m:r>
            </m:num>
            <m:den>
              <m:r>
                <m:rPr>
                  <m:sty m:val="bi"/>
                </m:rPr>
                <w:rPr>
                  <w:rFonts w:ascii="Cambria Math" w:hAnsi="Cambria Math" w:cstheme="minorHAnsi"/>
                  <w:sz w:val="22"/>
                  <w:szCs w:val="20"/>
                  <w:shd w:val="clear" w:color="auto" w:fill="FFFFFF"/>
                  <w:lang w:val="it-IT"/>
                </w:rPr>
                <m:t>total</m:t>
              </m:r>
            </m:den>
          </m:f>
          <m:r>
            <m:rPr>
              <m:sty m:val="b"/>
            </m:rPr>
            <w:rPr>
              <w:rFonts w:ascii="Cambria Math" w:hAnsi="Cambria Math" w:cstheme="minorHAnsi"/>
              <w:sz w:val="22"/>
              <w:szCs w:val="20"/>
              <w:shd w:val="clear" w:color="auto" w:fill="FFFFFF"/>
              <w:lang w:val="it-IT"/>
            </w:rPr>
            <m:t>×100%</m:t>
          </m:r>
        </m:oMath>
      </m:oMathPara>
    </w:p>
    <w:p w14:paraId="44D35D4E" w14:textId="26BED3F3" w:rsidR="00574A27" w:rsidRDefault="000964C0" w:rsidP="003E6FF1">
      <w:pPr>
        <w:pStyle w:val="SubJudul1"/>
        <w:jc w:val="both"/>
        <w:rPr>
          <w:b w:val="0"/>
          <w:shd w:val="clear" w:color="auto" w:fill="FFFFFF"/>
          <w:lang w:val="it-IT"/>
        </w:rPr>
      </w:pPr>
      <w:r w:rsidRPr="000F4BD3">
        <w:rPr>
          <w:b w:val="0"/>
          <w:shd w:val="clear" w:color="auto" w:fill="FFFFFF"/>
          <w:lang w:val="it-IT"/>
        </w:rPr>
        <w:t xml:space="preserve">Keterangan: </w:t>
      </w: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84"/>
        <w:gridCol w:w="7087"/>
      </w:tblGrid>
      <w:tr w:rsidR="000F4BD3" w14:paraId="600AFE45" w14:textId="77777777" w:rsidTr="000F4BD3">
        <w:tc>
          <w:tcPr>
            <w:tcW w:w="1560" w:type="dxa"/>
          </w:tcPr>
          <w:p w14:paraId="036F9B0E" w14:textId="69912E7E" w:rsidR="000F4BD3" w:rsidRDefault="000F4BD3" w:rsidP="000F4BD3">
            <w:pPr>
              <w:pStyle w:val="SubJudul1"/>
              <w:spacing w:line="276" w:lineRule="auto"/>
              <w:ind w:left="-114"/>
              <w:jc w:val="both"/>
              <w:rPr>
                <w:b w:val="0"/>
                <w:shd w:val="clear" w:color="auto" w:fill="FFFFFF"/>
                <w:lang w:val="it-IT"/>
              </w:rPr>
            </w:pPr>
            <w:r w:rsidRPr="000F4BD3">
              <w:rPr>
                <w:b w:val="0"/>
                <w:shd w:val="clear" w:color="auto" w:fill="FFFFFF"/>
                <w:lang w:val="it-IT"/>
              </w:rPr>
              <w:t>Presentase (%)</w:t>
            </w:r>
          </w:p>
        </w:tc>
        <w:tc>
          <w:tcPr>
            <w:tcW w:w="284" w:type="dxa"/>
          </w:tcPr>
          <w:p w14:paraId="47561A6B" w14:textId="2CD6F7E5" w:rsidR="000F4BD3" w:rsidRDefault="000F4BD3" w:rsidP="000F4BD3">
            <w:pPr>
              <w:pStyle w:val="SubJudul1"/>
              <w:spacing w:line="276" w:lineRule="auto"/>
              <w:ind w:left="-108"/>
              <w:jc w:val="both"/>
              <w:rPr>
                <w:b w:val="0"/>
                <w:shd w:val="clear" w:color="auto" w:fill="FFFFFF"/>
                <w:lang w:val="it-IT"/>
              </w:rPr>
            </w:pPr>
            <w:r>
              <w:rPr>
                <w:b w:val="0"/>
                <w:shd w:val="clear" w:color="auto" w:fill="FFFFFF"/>
                <w:lang w:val="it-IT"/>
              </w:rPr>
              <w:t xml:space="preserve"> : </w:t>
            </w:r>
          </w:p>
        </w:tc>
        <w:tc>
          <w:tcPr>
            <w:tcW w:w="7087" w:type="dxa"/>
          </w:tcPr>
          <w:p w14:paraId="6B9C2381" w14:textId="72F9B367" w:rsidR="000F4BD3" w:rsidRDefault="000F4BD3" w:rsidP="000F4BD3">
            <w:pPr>
              <w:pStyle w:val="SubJudul1"/>
              <w:spacing w:line="276" w:lineRule="auto"/>
              <w:ind w:left="-110"/>
              <w:jc w:val="both"/>
              <w:rPr>
                <w:b w:val="0"/>
                <w:shd w:val="clear" w:color="auto" w:fill="FFFFFF"/>
                <w:lang w:val="it-IT"/>
              </w:rPr>
            </w:pPr>
            <w:r w:rsidRPr="000F4BD3">
              <w:rPr>
                <w:b w:val="0"/>
                <w:shd w:val="clear" w:color="auto" w:fill="FFFFFF"/>
                <w:lang w:val="it-IT"/>
              </w:rPr>
              <w:t xml:space="preserve">Untuk mengetahui seberapa persen </w:t>
            </w:r>
            <w:r w:rsidR="00DC580D">
              <w:rPr>
                <w:b w:val="0"/>
                <w:shd w:val="clear" w:color="auto" w:fill="FFFFFF"/>
                <w:lang w:val="it-IT"/>
              </w:rPr>
              <w:t xml:space="preserve">peserta didik </w:t>
            </w:r>
            <w:r w:rsidRPr="000F4BD3">
              <w:rPr>
                <w:b w:val="0"/>
                <w:shd w:val="clear" w:color="auto" w:fill="FFFFFF"/>
                <w:lang w:val="it-IT"/>
              </w:rPr>
              <w:t xml:space="preserve"> yang telah meningkat pemahaman konsepnya.</w:t>
            </w:r>
          </w:p>
        </w:tc>
      </w:tr>
      <w:tr w:rsidR="000F4BD3" w14:paraId="2B7D92C8" w14:textId="77777777" w:rsidTr="000F4BD3">
        <w:tc>
          <w:tcPr>
            <w:tcW w:w="1560" w:type="dxa"/>
          </w:tcPr>
          <w:p w14:paraId="20C975B5" w14:textId="4DF0E0EF" w:rsidR="000F4BD3" w:rsidRDefault="000F4BD3" w:rsidP="000F4BD3">
            <w:pPr>
              <w:pStyle w:val="SubJudul1"/>
              <w:spacing w:line="276" w:lineRule="auto"/>
              <w:ind w:left="-114"/>
              <w:jc w:val="both"/>
              <w:rPr>
                <w:b w:val="0"/>
                <w:shd w:val="clear" w:color="auto" w:fill="FFFFFF"/>
                <w:lang w:val="it-IT"/>
              </w:rPr>
            </w:pPr>
            <w:r w:rsidRPr="000F4BD3">
              <w:rPr>
                <w:b w:val="0"/>
                <w:shd w:val="clear" w:color="auto" w:fill="FFFFFF"/>
                <w:lang w:val="it-IT"/>
              </w:rPr>
              <w:t>Bagia</w:t>
            </w:r>
            <w:r>
              <w:rPr>
                <w:b w:val="0"/>
                <w:shd w:val="clear" w:color="auto" w:fill="FFFFFF"/>
                <w:lang w:val="it-IT"/>
              </w:rPr>
              <w:t xml:space="preserve">n </w:t>
            </w:r>
          </w:p>
        </w:tc>
        <w:tc>
          <w:tcPr>
            <w:tcW w:w="284" w:type="dxa"/>
          </w:tcPr>
          <w:p w14:paraId="3A040483" w14:textId="2CF21B60" w:rsidR="000F4BD3" w:rsidRDefault="000F4BD3" w:rsidP="000F4BD3">
            <w:pPr>
              <w:pStyle w:val="SubJudul1"/>
              <w:spacing w:line="276" w:lineRule="auto"/>
              <w:ind w:left="-108"/>
              <w:jc w:val="both"/>
              <w:rPr>
                <w:b w:val="0"/>
                <w:shd w:val="clear" w:color="auto" w:fill="FFFFFF"/>
                <w:lang w:val="it-IT"/>
              </w:rPr>
            </w:pPr>
            <w:r>
              <w:rPr>
                <w:b w:val="0"/>
                <w:shd w:val="clear" w:color="auto" w:fill="FFFFFF"/>
                <w:lang w:val="it-IT"/>
              </w:rPr>
              <w:t xml:space="preserve"> :</w:t>
            </w:r>
          </w:p>
        </w:tc>
        <w:tc>
          <w:tcPr>
            <w:tcW w:w="7087" w:type="dxa"/>
          </w:tcPr>
          <w:p w14:paraId="6BB57605" w14:textId="55590F46" w:rsidR="000F4BD3" w:rsidRDefault="000F4BD3" w:rsidP="000F4BD3">
            <w:pPr>
              <w:pStyle w:val="SubJudul1"/>
              <w:spacing w:line="276" w:lineRule="auto"/>
              <w:ind w:left="-110"/>
              <w:jc w:val="both"/>
              <w:rPr>
                <w:b w:val="0"/>
                <w:shd w:val="clear" w:color="auto" w:fill="FFFFFF"/>
                <w:lang w:val="it-IT"/>
              </w:rPr>
            </w:pPr>
            <w:r w:rsidRPr="000F4BD3">
              <w:rPr>
                <w:b w:val="0"/>
                <w:shd w:val="clear" w:color="auto" w:fill="FFFFFF"/>
                <w:lang w:val="it-IT"/>
              </w:rPr>
              <w:t xml:space="preserve">Jumlah </w:t>
            </w:r>
            <w:r w:rsidR="00DC580D">
              <w:rPr>
                <w:b w:val="0"/>
                <w:shd w:val="clear" w:color="auto" w:fill="FFFFFF"/>
                <w:lang w:val="it-IT"/>
              </w:rPr>
              <w:t xml:space="preserve">peserta didik </w:t>
            </w:r>
            <w:r w:rsidRPr="000F4BD3">
              <w:rPr>
                <w:b w:val="0"/>
                <w:shd w:val="clear" w:color="auto" w:fill="FFFFFF"/>
                <w:lang w:val="it-IT"/>
              </w:rPr>
              <w:t xml:space="preserve"> yang nilainya di atas KKM</w:t>
            </w:r>
            <w:r>
              <w:rPr>
                <w:b w:val="0"/>
                <w:shd w:val="clear" w:color="auto" w:fill="FFFFFF"/>
                <w:lang w:val="it-IT"/>
              </w:rPr>
              <w:t>.</w:t>
            </w:r>
          </w:p>
        </w:tc>
      </w:tr>
      <w:tr w:rsidR="000F4BD3" w14:paraId="4CC3A52C" w14:textId="77777777" w:rsidTr="000F4BD3">
        <w:tc>
          <w:tcPr>
            <w:tcW w:w="1560" w:type="dxa"/>
          </w:tcPr>
          <w:p w14:paraId="0B74CAF7" w14:textId="5F10F097" w:rsidR="000F4BD3" w:rsidRDefault="000F4BD3" w:rsidP="000F4BD3">
            <w:pPr>
              <w:pStyle w:val="SubJudul1"/>
              <w:spacing w:line="276" w:lineRule="auto"/>
              <w:ind w:left="-114"/>
              <w:jc w:val="both"/>
              <w:rPr>
                <w:b w:val="0"/>
                <w:shd w:val="clear" w:color="auto" w:fill="FFFFFF"/>
                <w:lang w:val="it-IT"/>
              </w:rPr>
            </w:pPr>
            <w:r w:rsidRPr="000F4BD3">
              <w:rPr>
                <w:b w:val="0"/>
                <w:shd w:val="clear" w:color="auto" w:fill="FFFFFF"/>
                <w:lang w:val="it-IT"/>
              </w:rPr>
              <w:t>Total</w:t>
            </w:r>
            <w:r w:rsidRPr="000F4BD3">
              <w:rPr>
                <w:b w:val="0"/>
                <w:shd w:val="clear" w:color="auto" w:fill="FFFFFF"/>
                <w:lang w:val="it-IT"/>
              </w:rPr>
              <w:tab/>
            </w:r>
            <w:r>
              <w:rPr>
                <w:b w:val="0"/>
                <w:shd w:val="clear" w:color="auto" w:fill="FFFFFF"/>
                <w:lang w:val="it-IT"/>
              </w:rPr>
              <w:t xml:space="preserve"> </w:t>
            </w:r>
          </w:p>
        </w:tc>
        <w:tc>
          <w:tcPr>
            <w:tcW w:w="284" w:type="dxa"/>
          </w:tcPr>
          <w:p w14:paraId="464777A7" w14:textId="27EAABF8" w:rsidR="000F4BD3" w:rsidRDefault="000F4BD3" w:rsidP="000F4BD3">
            <w:pPr>
              <w:pStyle w:val="SubJudul1"/>
              <w:spacing w:line="276" w:lineRule="auto"/>
              <w:ind w:left="-108"/>
              <w:jc w:val="both"/>
              <w:rPr>
                <w:b w:val="0"/>
                <w:shd w:val="clear" w:color="auto" w:fill="FFFFFF"/>
                <w:lang w:val="it-IT"/>
              </w:rPr>
            </w:pPr>
            <w:r>
              <w:rPr>
                <w:b w:val="0"/>
                <w:shd w:val="clear" w:color="auto" w:fill="FFFFFF"/>
                <w:lang w:val="it-IT"/>
              </w:rPr>
              <w:t xml:space="preserve"> :</w:t>
            </w:r>
          </w:p>
        </w:tc>
        <w:tc>
          <w:tcPr>
            <w:tcW w:w="7087" w:type="dxa"/>
          </w:tcPr>
          <w:p w14:paraId="1A9B2413" w14:textId="5FD16FD6" w:rsidR="000F4BD3" w:rsidRDefault="000F4BD3" w:rsidP="000F4BD3">
            <w:pPr>
              <w:pStyle w:val="SubJudul1"/>
              <w:spacing w:line="276" w:lineRule="auto"/>
              <w:ind w:left="-110"/>
              <w:jc w:val="both"/>
              <w:rPr>
                <w:b w:val="0"/>
                <w:shd w:val="clear" w:color="auto" w:fill="FFFFFF"/>
                <w:lang w:val="it-IT"/>
              </w:rPr>
            </w:pPr>
            <w:r w:rsidRPr="000F4BD3">
              <w:rPr>
                <w:b w:val="0"/>
                <w:shd w:val="clear" w:color="auto" w:fill="FFFFFF"/>
                <w:lang w:val="it-IT"/>
              </w:rPr>
              <w:t xml:space="preserve">Jumlah seluruh </w:t>
            </w:r>
            <w:r w:rsidR="00DC580D">
              <w:rPr>
                <w:b w:val="0"/>
                <w:shd w:val="clear" w:color="auto" w:fill="FFFFFF"/>
                <w:lang w:val="it-IT"/>
              </w:rPr>
              <w:t xml:space="preserve">peserta didik </w:t>
            </w:r>
            <w:r w:rsidRPr="000F4BD3">
              <w:rPr>
                <w:b w:val="0"/>
                <w:shd w:val="clear" w:color="auto" w:fill="FFFFFF"/>
                <w:lang w:val="it-IT"/>
              </w:rPr>
              <w:t xml:space="preserve"> dalam kelas IV.</w:t>
            </w:r>
          </w:p>
        </w:tc>
      </w:tr>
    </w:tbl>
    <w:p w14:paraId="64C79C52" w14:textId="77777777" w:rsidR="00BE027A" w:rsidRDefault="00BE027A" w:rsidP="00E64DB4">
      <w:pPr>
        <w:pStyle w:val="SubJudul1"/>
        <w:spacing w:line="276" w:lineRule="auto"/>
        <w:jc w:val="center"/>
        <w:rPr>
          <w:bCs/>
          <w:sz w:val="20"/>
          <w:szCs w:val="18"/>
          <w:shd w:val="clear" w:color="auto" w:fill="FFFFFF"/>
          <w:lang w:val="it-IT"/>
        </w:rPr>
      </w:pPr>
    </w:p>
    <w:p w14:paraId="4DDE6D68" w14:textId="3EE15005" w:rsidR="00D208A3" w:rsidRPr="00DC3A04" w:rsidRDefault="00D208A3" w:rsidP="00E64DB4">
      <w:pPr>
        <w:pStyle w:val="SubJudul1"/>
        <w:spacing w:line="276" w:lineRule="auto"/>
        <w:jc w:val="center"/>
        <w:rPr>
          <w:bCs/>
          <w:sz w:val="20"/>
          <w:szCs w:val="18"/>
          <w:shd w:val="clear" w:color="auto" w:fill="FFFFFF"/>
          <w:lang w:val="it-IT"/>
        </w:rPr>
      </w:pPr>
      <w:r w:rsidRPr="00DC3A04">
        <w:rPr>
          <w:bCs/>
          <w:sz w:val="20"/>
          <w:szCs w:val="18"/>
          <w:shd w:val="clear" w:color="auto" w:fill="FFFFFF"/>
          <w:lang w:val="it-IT"/>
        </w:rPr>
        <w:t xml:space="preserve">Tabel 1. </w:t>
      </w:r>
      <w:r w:rsidR="00DC3A04" w:rsidRPr="00DC3A04">
        <w:rPr>
          <w:bCs/>
          <w:sz w:val="20"/>
          <w:szCs w:val="18"/>
          <w:shd w:val="clear" w:color="auto" w:fill="FFFFFF"/>
          <w:lang w:val="it-IT"/>
        </w:rPr>
        <w:t>Kriteria Pemahaman Konsep</w:t>
      </w:r>
      <w:r w:rsidR="00FB6552">
        <w:rPr>
          <w:bCs/>
          <w:sz w:val="20"/>
          <w:szCs w:val="18"/>
          <w:shd w:val="clear" w:color="auto" w:fill="FFFFFF"/>
          <w:lang w:val="it-IT"/>
        </w:rPr>
        <w:t xml:space="preserve"> Peserta Didik</w:t>
      </w:r>
    </w:p>
    <w:tbl>
      <w:tblPr>
        <w:tblStyle w:val="TableGrid"/>
        <w:tblW w:w="0" w:type="auto"/>
        <w:tblInd w:w="1843" w:type="dxa"/>
        <w:tblBorders>
          <w:left w:val="none" w:sz="0" w:space="0" w:color="auto"/>
          <w:right w:val="none" w:sz="0" w:space="0" w:color="auto"/>
          <w:insideV w:val="none" w:sz="0" w:space="0" w:color="auto"/>
        </w:tblBorders>
        <w:tblLook w:val="04A0" w:firstRow="1" w:lastRow="0" w:firstColumn="1" w:lastColumn="0" w:noHBand="0" w:noVBand="1"/>
      </w:tblPr>
      <w:tblGrid>
        <w:gridCol w:w="2034"/>
        <w:gridCol w:w="3402"/>
      </w:tblGrid>
      <w:tr w:rsidR="00DC3A04" w:rsidRPr="00DC3A04" w14:paraId="070EAC6F" w14:textId="77777777" w:rsidTr="00C83799">
        <w:tc>
          <w:tcPr>
            <w:tcW w:w="2034" w:type="dxa"/>
          </w:tcPr>
          <w:p w14:paraId="017C1D65" w14:textId="6A481CD1" w:rsidR="00DC3A04" w:rsidRPr="00DC3A04" w:rsidRDefault="00DC3A04" w:rsidP="00E64DB4">
            <w:pPr>
              <w:pStyle w:val="SubJudul1"/>
              <w:spacing w:line="276" w:lineRule="auto"/>
              <w:jc w:val="center"/>
              <w:rPr>
                <w:bCs/>
                <w:sz w:val="20"/>
                <w:szCs w:val="18"/>
                <w:shd w:val="clear" w:color="auto" w:fill="FFFFFF"/>
                <w:lang w:val="it-IT"/>
              </w:rPr>
            </w:pPr>
            <w:r w:rsidRPr="00DC3A04">
              <w:rPr>
                <w:bCs/>
                <w:sz w:val="20"/>
                <w:szCs w:val="18"/>
                <w:shd w:val="clear" w:color="auto" w:fill="FFFFFF"/>
                <w:lang w:val="it-IT"/>
              </w:rPr>
              <w:t>Rentang Nilai</w:t>
            </w:r>
          </w:p>
        </w:tc>
        <w:tc>
          <w:tcPr>
            <w:tcW w:w="3402" w:type="dxa"/>
          </w:tcPr>
          <w:p w14:paraId="11806E28" w14:textId="3162A217" w:rsidR="00DC3A04" w:rsidRPr="00DC3A04" w:rsidRDefault="00DC3A04" w:rsidP="00E64DB4">
            <w:pPr>
              <w:pStyle w:val="SubJudul1"/>
              <w:spacing w:line="276" w:lineRule="auto"/>
              <w:jc w:val="center"/>
              <w:rPr>
                <w:bCs/>
                <w:sz w:val="20"/>
                <w:szCs w:val="18"/>
                <w:shd w:val="clear" w:color="auto" w:fill="FFFFFF"/>
                <w:lang w:val="it-IT"/>
              </w:rPr>
            </w:pPr>
            <w:r w:rsidRPr="00DC3A04">
              <w:rPr>
                <w:bCs/>
                <w:sz w:val="20"/>
                <w:szCs w:val="18"/>
                <w:shd w:val="clear" w:color="auto" w:fill="FFFFFF"/>
                <w:lang w:val="it-IT"/>
              </w:rPr>
              <w:t>Tingkat Pemahaman Konsep</w:t>
            </w:r>
          </w:p>
        </w:tc>
      </w:tr>
      <w:tr w:rsidR="00DC3A04" w:rsidRPr="00DC3A04" w14:paraId="3B76904B" w14:textId="77777777" w:rsidTr="00C83799">
        <w:tc>
          <w:tcPr>
            <w:tcW w:w="2034" w:type="dxa"/>
          </w:tcPr>
          <w:p w14:paraId="3D7442FF" w14:textId="6E588B51" w:rsidR="00DC3A04" w:rsidRPr="00DC3A04" w:rsidRDefault="00C83799" w:rsidP="00E64DB4">
            <w:pPr>
              <w:pStyle w:val="SubJudul1"/>
              <w:spacing w:line="276" w:lineRule="auto"/>
              <w:jc w:val="center"/>
              <w:rPr>
                <w:b w:val="0"/>
                <w:sz w:val="20"/>
                <w:szCs w:val="18"/>
                <w:shd w:val="clear" w:color="auto" w:fill="FFFFFF"/>
                <w:lang w:val="it-IT"/>
              </w:rPr>
            </w:pPr>
            <w:r>
              <w:rPr>
                <w:b w:val="0"/>
                <w:sz w:val="20"/>
                <w:szCs w:val="18"/>
                <w:shd w:val="clear" w:color="auto" w:fill="FFFFFF"/>
                <w:lang w:val="it-IT"/>
              </w:rPr>
              <w:t>95</w:t>
            </w:r>
            <w:r w:rsidR="00DC3A04" w:rsidRPr="00DC3A04">
              <w:rPr>
                <w:b w:val="0"/>
                <w:sz w:val="20"/>
                <w:szCs w:val="18"/>
                <w:shd w:val="clear" w:color="auto" w:fill="FFFFFF"/>
                <w:lang w:val="it-IT"/>
              </w:rPr>
              <w:t xml:space="preserve"> – 100 </w:t>
            </w:r>
          </w:p>
          <w:p w14:paraId="28681F8A" w14:textId="336792E6" w:rsidR="00DC3A04" w:rsidRPr="00DC3A04" w:rsidRDefault="00C83799" w:rsidP="00E64DB4">
            <w:pPr>
              <w:pStyle w:val="SubJudul1"/>
              <w:spacing w:line="276" w:lineRule="auto"/>
              <w:jc w:val="center"/>
              <w:rPr>
                <w:b w:val="0"/>
                <w:sz w:val="20"/>
                <w:szCs w:val="18"/>
                <w:shd w:val="clear" w:color="auto" w:fill="FFFFFF"/>
                <w:lang w:val="it-IT"/>
              </w:rPr>
            </w:pPr>
            <w:r>
              <w:rPr>
                <w:b w:val="0"/>
                <w:sz w:val="20"/>
                <w:szCs w:val="18"/>
                <w:shd w:val="clear" w:color="auto" w:fill="FFFFFF"/>
                <w:lang w:val="it-IT"/>
              </w:rPr>
              <w:t>85</w:t>
            </w:r>
            <w:r w:rsidR="00DC3A04" w:rsidRPr="00DC3A04">
              <w:rPr>
                <w:b w:val="0"/>
                <w:sz w:val="20"/>
                <w:szCs w:val="18"/>
                <w:shd w:val="clear" w:color="auto" w:fill="FFFFFF"/>
                <w:lang w:val="it-IT"/>
              </w:rPr>
              <w:t xml:space="preserve"> – </w:t>
            </w:r>
            <w:r>
              <w:rPr>
                <w:b w:val="0"/>
                <w:sz w:val="20"/>
                <w:szCs w:val="18"/>
                <w:shd w:val="clear" w:color="auto" w:fill="FFFFFF"/>
                <w:lang w:val="it-IT"/>
              </w:rPr>
              <w:t>94</w:t>
            </w:r>
          </w:p>
          <w:p w14:paraId="097B5DC5" w14:textId="504BE7A6" w:rsidR="00DC3A04" w:rsidRPr="00DC3A04" w:rsidRDefault="00C83799" w:rsidP="00E64DB4">
            <w:pPr>
              <w:pStyle w:val="SubJudul1"/>
              <w:spacing w:line="276" w:lineRule="auto"/>
              <w:jc w:val="center"/>
              <w:rPr>
                <w:b w:val="0"/>
                <w:sz w:val="20"/>
                <w:szCs w:val="18"/>
                <w:shd w:val="clear" w:color="auto" w:fill="FFFFFF"/>
                <w:lang w:val="it-IT"/>
              </w:rPr>
            </w:pPr>
            <w:r>
              <w:rPr>
                <w:b w:val="0"/>
                <w:sz w:val="20"/>
                <w:szCs w:val="18"/>
                <w:shd w:val="clear" w:color="auto" w:fill="FFFFFF"/>
                <w:lang w:val="it-IT"/>
              </w:rPr>
              <w:t>74</w:t>
            </w:r>
            <w:r w:rsidR="00DC3A04" w:rsidRPr="00DC3A04">
              <w:rPr>
                <w:b w:val="0"/>
                <w:sz w:val="20"/>
                <w:szCs w:val="18"/>
                <w:shd w:val="clear" w:color="auto" w:fill="FFFFFF"/>
                <w:lang w:val="it-IT"/>
              </w:rPr>
              <w:t xml:space="preserve"> – </w:t>
            </w:r>
            <w:r>
              <w:rPr>
                <w:b w:val="0"/>
                <w:sz w:val="20"/>
                <w:szCs w:val="18"/>
                <w:shd w:val="clear" w:color="auto" w:fill="FFFFFF"/>
                <w:lang w:val="it-IT"/>
              </w:rPr>
              <w:t>84</w:t>
            </w:r>
          </w:p>
          <w:p w14:paraId="7E791086" w14:textId="0A4EB79C" w:rsidR="00DC3A04" w:rsidRPr="00DC3A04" w:rsidRDefault="00C83799" w:rsidP="00E64DB4">
            <w:pPr>
              <w:pStyle w:val="SubJudul1"/>
              <w:spacing w:line="276" w:lineRule="auto"/>
              <w:jc w:val="center"/>
              <w:rPr>
                <w:b w:val="0"/>
                <w:sz w:val="20"/>
                <w:szCs w:val="18"/>
                <w:shd w:val="clear" w:color="auto" w:fill="FFFFFF"/>
                <w:lang w:val="it-IT"/>
              </w:rPr>
            </w:pPr>
            <w:r>
              <w:rPr>
                <w:b w:val="0"/>
                <w:sz w:val="20"/>
                <w:szCs w:val="18"/>
                <w:shd w:val="clear" w:color="auto" w:fill="FFFFFF"/>
                <w:lang w:val="it-IT"/>
              </w:rPr>
              <w:t>65</w:t>
            </w:r>
            <w:r w:rsidR="00DC3A04" w:rsidRPr="00DC3A04">
              <w:rPr>
                <w:b w:val="0"/>
                <w:sz w:val="20"/>
                <w:szCs w:val="18"/>
                <w:shd w:val="clear" w:color="auto" w:fill="FFFFFF"/>
                <w:lang w:val="it-IT"/>
              </w:rPr>
              <w:t xml:space="preserve"> – </w:t>
            </w:r>
            <w:r>
              <w:rPr>
                <w:b w:val="0"/>
                <w:sz w:val="20"/>
                <w:szCs w:val="18"/>
                <w:shd w:val="clear" w:color="auto" w:fill="FFFFFF"/>
                <w:lang w:val="it-IT"/>
              </w:rPr>
              <w:t>74</w:t>
            </w:r>
          </w:p>
          <w:p w14:paraId="01D19425" w14:textId="77CBD1D4" w:rsidR="00DC3A04" w:rsidRPr="00DC3A04" w:rsidRDefault="00C83799" w:rsidP="00E64DB4">
            <w:pPr>
              <w:pStyle w:val="SubJudul1"/>
              <w:spacing w:line="276" w:lineRule="auto"/>
              <w:jc w:val="center"/>
              <w:rPr>
                <w:b w:val="0"/>
                <w:sz w:val="20"/>
                <w:szCs w:val="18"/>
                <w:shd w:val="clear" w:color="auto" w:fill="FFFFFF"/>
                <w:lang w:val="it-IT"/>
              </w:rPr>
            </w:pPr>
            <m:oMath>
              <m:r>
                <m:rPr>
                  <m:sty m:val="bi"/>
                </m:rPr>
                <w:rPr>
                  <w:rFonts w:ascii="Cambria Math" w:hAnsi="Cambria Math"/>
                  <w:sz w:val="20"/>
                  <w:szCs w:val="18"/>
                  <w:shd w:val="clear" w:color="auto" w:fill="FFFFFF"/>
                  <w:lang w:val="it-IT"/>
                </w:rPr>
                <m:t>&lt;</m:t>
              </m:r>
            </m:oMath>
            <w:r>
              <w:rPr>
                <w:b w:val="0"/>
                <w:sz w:val="20"/>
                <w:szCs w:val="18"/>
                <w:shd w:val="clear" w:color="auto" w:fill="FFFFFF"/>
                <w:lang w:val="it-IT"/>
              </w:rPr>
              <w:t xml:space="preserve"> 65</w:t>
            </w:r>
          </w:p>
        </w:tc>
        <w:tc>
          <w:tcPr>
            <w:tcW w:w="3402" w:type="dxa"/>
          </w:tcPr>
          <w:p w14:paraId="7BC53F6E" w14:textId="77777777" w:rsidR="00DC3A04" w:rsidRPr="00DC3A04" w:rsidRDefault="00DC3A04" w:rsidP="00E64DB4">
            <w:pPr>
              <w:pStyle w:val="SubJudul1"/>
              <w:spacing w:line="276" w:lineRule="auto"/>
              <w:jc w:val="center"/>
              <w:rPr>
                <w:b w:val="0"/>
                <w:sz w:val="20"/>
                <w:szCs w:val="18"/>
                <w:shd w:val="clear" w:color="auto" w:fill="FFFFFF"/>
                <w:lang w:val="it-IT"/>
              </w:rPr>
            </w:pPr>
            <w:r w:rsidRPr="00DC3A04">
              <w:rPr>
                <w:b w:val="0"/>
                <w:sz w:val="20"/>
                <w:szCs w:val="18"/>
                <w:shd w:val="clear" w:color="auto" w:fill="FFFFFF"/>
                <w:lang w:val="it-IT"/>
              </w:rPr>
              <w:t>Sangat Paham</w:t>
            </w:r>
          </w:p>
          <w:p w14:paraId="6134167E" w14:textId="77777777" w:rsidR="00DC3A04" w:rsidRPr="00DC3A04" w:rsidRDefault="00DC3A04" w:rsidP="00E64DB4">
            <w:pPr>
              <w:pStyle w:val="SubJudul1"/>
              <w:spacing w:line="276" w:lineRule="auto"/>
              <w:jc w:val="center"/>
              <w:rPr>
                <w:b w:val="0"/>
                <w:sz w:val="20"/>
                <w:szCs w:val="18"/>
                <w:shd w:val="clear" w:color="auto" w:fill="FFFFFF"/>
                <w:lang w:val="it-IT"/>
              </w:rPr>
            </w:pPr>
            <w:r w:rsidRPr="00DC3A04">
              <w:rPr>
                <w:b w:val="0"/>
                <w:sz w:val="20"/>
                <w:szCs w:val="18"/>
                <w:shd w:val="clear" w:color="auto" w:fill="FFFFFF"/>
                <w:lang w:val="it-IT"/>
              </w:rPr>
              <w:t>Paham</w:t>
            </w:r>
          </w:p>
          <w:p w14:paraId="2D078FC0" w14:textId="77777777" w:rsidR="00DC3A04" w:rsidRPr="00DC3A04" w:rsidRDefault="00DC3A04" w:rsidP="00E64DB4">
            <w:pPr>
              <w:pStyle w:val="SubJudul1"/>
              <w:spacing w:line="276" w:lineRule="auto"/>
              <w:jc w:val="center"/>
              <w:rPr>
                <w:b w:val="0"/>
                <w:sz w:val="20"/>
                <w:szCs w:val="18"/>
                <w:shd w:val="clear" w:color="auto" w:fill="FFFFFF"/>
                <w:lang w:val="it-IT"/>
              </w:rPr>
            </w:pPr>
            <w:r w:rsidRPr="00DC3A04">
              <w:rPr>
                <w:b w:val="0"/>
                <w:sz w:val="20"/>
                <w:szCs w:val="18"/>
                <w:shd w:val="clear" w:color="auto" w:fill="FFFFFF"/>
                <w:lang w:val="it-IT"/>
              </w:rPr>
              <w:t>Cukup Paham</w:t>
            </w:r>
          </w:p>
          <w:p w14:paraId="13265CFE" w14:textId="77777777" w:rsidR="00DC3A04" w:rsidRPr="00DC3A04" w:rsidRDefault="00DC3A04" w:rsidP="00E64DB4">
            <w:pPr>
              <w:pStyle w:val="SubJudul1"/>
              <w:spacing w:line="276" w:lineRule="auto"/>
              <w:jc w:val="center"/>
              <w:rPr>
                <w:b w:val="0"/>
                <w:sz w:val="20"/>
                <w:szCs w:val="18"/>
                <w:shd w:val="clear" w:color="auto" w:fill="FFFFFF"/>
                <w:lang w:val="it-IT"/>
              </w:rPr>
            </w:pPr>
            <w:r w:rsidRPr="00DC3A04">
              <w:rPr>
                <w:b w:val="0"/>
                <w:sz w:val="20"/>
                <w:szCs w:val="18"/>
                <w:shd w:val="clear" w:color="auto" w:fill="FFFFFF"/>
                <w:lang w:val="it-IT"/>
              </w:rPr>
              <w:t>Kurang Paham</w:t>
            </w:r>
          </w:p>
          <w:p w14:paraId="602D0DC8" w14:textId="0583EBF5" w:rsidR="00DC3A04" w:rsidRPr="00DC3A04" w:rsidRDefault="00DC3A04" w:rsidP="00E64DB4">
            <w:pPr>
              <w:pStyle w:val="SubJudul1"/>
              <w:spacing w:line="276" w:lineRule="auto"/>
              <w:jc w:val="center"/>
              <w:rPr>
                <w:b w:val="0"/>
                <w:sz w:val="20"/>
                <w:szCs w:val="18"/>
                <w:shd w:val="clear" w:color="auto" w:fill="FFFFFF"/>
                <w:lang w:val="it-IT"/>
              </w:rPr>
            </w:pPr>
            <w:r w:rsidRPr="00DC3A04">
              <w:rPr>
                <w:b w:val="0"/>
                <w:sz w:val="20"/>
                <w:szCs w:val="18"/>
                <w:shd w:val="clear" w:color="auto" w:fill="FFFFFF"/>
                <w:lang w:val="it-IT"/>
              </w:rPr>
              <w:t>Sangat Kurang Paham</w:t>
            </w:r>
          </w:p>
        </w:tc>
      </w:tr>
    </w:tbl>
    <w:p w14:paraId="52528C72" w14:textId="0D98C316" w:rsidR="00DC3A04" w:rsidRPr="00C83799" w:rsidRDefault="00C83799" w:rsidP="00C83799">
      <w:pPr>
        <w:pStyle w:val="SubJudul1"/>
        <w:spacing w:line="276" w:lineRule="auto"/>
        <w:jc w:val="center"/>
        <w:rPr>
          <w:b w:val="0"/>
          <w:sz w:val="20"/>
          <w:szCs w:val="18"/>
          <w:shd w:val="clear" w:color="auto" w:fill="FFFFFF"/>
          <w:lang w:val="it-IT"/>
        </w:rPr>
      </w:pPr>
      <w:r w:rsidRPr="00C83799">
        <w:rPr>
          <w:b w:val="0"/>
          <w:sz w:val="20"/>
          <w:szCs w:val="18"/>
          <w:shd w:val="clear" w:color="auto" w:fill="FFFFFF"/>
          <w:lang w:val="it-IT"/>
        </w:rPr>
        <w:fldChar w:fldCharType="begin" w:fldLock="1"/>
      </w:r>
      <w:r w:rsidR="00B43CB7">
        <w:rPr>
          <w:b w:val="0"/>
          <w:sz w:val="20"/>
          <w:szCs w:val="18"/>
          <w:shd w:val="clear" w:color="auto" w:fill="FFFFFF"/>
          <w:lang w:val="it-IT"/>
        </w:rPr>
        <w:instrText>ADDIN CSL_CITATION {"citationItems":[{"id":"ITEM-1","itemData":{"author":[{"dropping-particle":"","family":"Wijayanti","given":"Risma Yunita","non-dropping-particle":"","parse-names":false,"suffix":""}],"container-title":"Jurnal Pendidikan Guru Sekolah Dasar","id":"ITEM-1","issue":"22","issued":{"date-parts":[["2018"]]},"page":"154-160","title":"Peningkatan Pemahaman konsep Pecahan dengan Kartu Domino Pecahan pada Kelas III SDN Sinduadi 1","type":"article-journal","volume":"7"},"uris":["http://www.mendeley.com/documents/?uuid=d73f3e66-34f7-4430-ad27-9d66b637d697"]}],"mendeley":{"formattedCitation":"(Wijayanti, 2018)","plainTextFormattedCitation":"(Wijayanti, 2018)","previouslyFormattedCitation":"(Wijayanti, 2018)"},"properties":{"noteIndex":0},"schema":"https://github.com/citation-style-language/schema/raw/master/csl-citation.json"}</w:instrText>
      </w:r>
      <w:r w:rsidRPr="00C83799">
        <w:rPr>
          <w:b w:val="0"/>
          <w:sz w:val="20"/>
          <w:szCs w:val="18"/>
          <w:shd w:val="clear" w:color="auto" w:fill="FFFFFF"/>
          <w:lang w:val="it-IT"/>
        </w:rPr>
        <w:fldChar w:fldCharType="separate"/>
      </w:r>
      <w:r w:rsidRPr="00C83799">
        <w:rPr>
          <w:b w:val="0"/>
          <w:noProof/>
          <w:sz w:val="20"/>
          <w:szCs w:val="18"/>
          <w:shd w:val="clear" w:color="auto" w:fill="FFFFFF"/>
          <w:lang w:val="it-IT"/>
        </w:rPr>
        <w:t>(Wijayanti, 2018)</w:t>
      </w:r>
      <w:r w:rsidRPr="00C83799">
        <w:rPr>
          <w:b w:val="0"/>
          <w:sz w:val="20"/>
          <w:szCs w:val="18"/>
          <w:shd w:val="clear" w:color="auto" w:fill="FFFFFF"/>
          <w:lang w:val="it-IT"/>
        </w:rPr>
        <w:fldChar w:fldCharType="end"/>
      </w:r>
    </w:p>
    <w:p w14:paraId="63D0E0ED" w14:textId="77777777" w:rsidR="00C83799" w:rsidRDefault="00C83799" w:rsidP="00EE4D4D">
      <w:pPr>
        <w:pStyle w:val="SubJudul1"/>
        <w:spacing w:line="276" w:lineRule="auto"/>
        <w:jc w:val="both"/>
        <w:rPr>
          <w:rFonts w:ascii="Cavolini" w:hAnsi="Cavolini" w:cs="Cavolini"/>
          <w:bCs/>
          <w:shd w:val="clear" w:color="auto" w:fill="FFFFFF"/>
          <w:lang w:val="it-IT"/>
        </w:rPr>
      </w:pPr>
    </w:p>
    <w:p w14:paraId="5160A78F" w14:textId="7EA67139" w:rsidR="000F4BD3" w:rsidRPr="008539B3" w:rsidRDefault="00041D2A" w:rsidP="00EE4D4D">
      <w:pPr>
        <w:pStyle w:val="SubJudul1"/>
        <w:spacing w:line="276" w:lineRule="auto"/>
        <w:jc w:val="both"/>
        <w:rPr>
          <w:rFonts w:asciiTheme="minorHAnsi" w:hAnsiTheme="minorHAnsi" w:cstheme="minorHAnsi"/>
          <w:bCs/>
          <w:shd w:val="clear" w:color="auto" w:fill="FFFFFF"/>
          <w:lang w:val="it-IT"/>
        </w:rPr>
      </w:pPr>
      <w:r w:rsidRPr="008539B3">
        <w:rPr>
          <w:rFonts w:asciiTheme="minorHAnsi" w:hAnsiTheme="minorHAnsi" w:cstheme="minorHAnsi"/>
          <w:bCs/>
          <w:shd w:val="clear" w:color="auto" w:fill="FFFFFF"/>
          <w:lang w:val="it-IT"/>
        </w:rPr>
        <w:t xml:space="preserve">Hasil dan Pembahasan </w:t>
      </w:r>
    </w:p>
    <w:p w14:paraId="0F9CE791" w14:textId="3BED4AE3" w:rsidR="00767F73" w:rsidRPr="008539B3" w:rsidRDefault="002F278D" w:rsidP="00A12383">
      <w:pPr>
        <w:pStyle w:val="SubJudul1"/>
        <w:spacing w:line="276" w:lineRule="auto"/>
        <w:ind w:firstLine="567"/>
        <w:jc w:val="both"/>
        <w:rPr>
          <w:rFonts w:asciiTheme="minorHAnsi" w:hAnsiTheme="minorHAnsi" w:cstheme="minorHAnsi"/>
          <w:b w:val="0"/>
          <w:shd w:val="clear" w:color="auto" w:fill="FFFFFF"/>
          <w:lang w:val="it-IT"/>
        </w:rPr>
      </w:pPr>
      <w:r w:rsidRPr="008539B3">
        <w:rPr>
          <w:rFonts w:asciiTheme="minorHAnsi" w:hAnsiTheme="minorHAnsi" w:cstheme="minorHAnsi"/>
          <w:b w:val="0"/>
          <w:shd w:val="clear" w:color="auto" w:fill="FFFFFF"/>
          <w:lang w:val="it-IT"/>
        </w:rPr>
        <w:t xml:space="preserve">Tujuan dari diadakannya penelitian ini yaitu untuk meningkatkan pemahaman konsep peserta didik </w:t>
      </w:r>
      <w:r w:rsidR="00E64DB4" w:rsidRPr="008539B3">
        <w:rPr>
          <w:rFonts w:asciiTheme="minorHAnsi" w:hAnsiTheme="minorHAnsi" w:cstheme="minorHAnsi"/>
          <w:b w:val="0"/>
          <w:shd w:val="clear" w:color="auto" w:fill="FFFFFF"/>
          <w:lang w:val="it-IT"/>
        </w:rPr>
        <w:t xml:space="preserve">melalui </w:t>
      </w:r>
      <w:r w:rsidR="00E64DB4" w:rsidRPr="008539B3">
        <w:rPr>
          <w:rFonts w:asciiTheme="minorHAnsi" w:hAnsiTheme="minorHAnsi" w:cstheme="minorHAnsi"/>
          <w:b w:val="0"/>
          <w:i/>
          <w:iCs/>
          <w:shd w:val="clear" w:color="auto" w:fill="FFFFFF"/>
          <w:lang w:val="it-IT"/>
        </w:rPr>
        <w:t xml:space="preserve">model problem based learning </w:t>
      </w:r>
      <w:r w:rsidR="00E64DB4" w:rsidRPr="008539B3">
        <w:rPr>
          <w:rFonts w:asciiTheme="minorHAnsi" w:hAnsiTheme="minorHAnsi" w:cstheme="minorHAnsi"/>
          <w:b w:val="0"/>
          <w:shd w:val="clear" w:color="auto" w:fill="FFFFFF"/>
          <w:lang w:val="it-IT"/>
        </w:rPr>
        <w:t xml:space="preserve">(PBL) </w:t>
      </w:r>
      <w:r w:rsidRPr="008539B3">
        <w:rPr>
          <w:rFonts w:asciiTheme="minorHAnsi" w:hAnsiTheme="minorHAnsi" w:cstheme="minorHAnsi"/>
          <w:b w:val="0"/>
          <w:shd w:val="clear" w:color="auto" w:fill="FFFFFF"/>
          <w:lang w:val="it-IT"/>
        </w:rPr>
        <w:t>terhadap materi tumbuhan sumber kehidupan di bumi yang diadakan pada kelas IV di SDN Pandanwangi 4 dengan menggunakan media domino IPAS (DOMIPAS).</w:t>
      </w:r>
      <w:r w:rsidR="00E64DB4" w:rsidRPr="008539B3">
        <w:rPr>
          <w:rFonts w:asciiTheme="minorHAnsi" w:hAnsiTheme="minorHAnsi" w:cstheme="minorHAnsi"/>
          <w:b w:val="0"/>
          <w:shd w:val="clear" w:color="auto" w:fill="FFFFFF"/>
          <w:lang w:val="it-IT"/>
        </w:rPr>
        <w:t xml:space="preserve"> </w:t>
      </w:r>
      <w:r w:rsidR="00767F73" w:rsidRPr="008539B3">
        <w:rPr>
          <w:rFonts w:asciiTheme="minorHAnsi" w:hAnsiTheme="minorHAnsi" w:cstheme="minorHAnsi"/>
          <w:b w:val="0"/>
          <w:shd w:val="clear" w:color="auto" w:fill="FFFFFF"/>
          <w:lang w:val="it-IT"/>
        </w:rPr>
        <w:t xml:space="preserve">Dimana jumlah </w:t>
      </w:r>
      <w:r w:rsidR="00DC580D">
        <w:rPr>
          <w:rFonts w:asciiTheme="minorHAnsi" w:hAnsiTheme="minorHAnsi" w:cstheme="minorHAnsi"/>
          <w:b w:val="0"/>
          <w:shd w:val="clear" w:color="auto" w:fill="FFFFFF"/>
          <w:lang w:val="it-IT"/>
        </w:rPr>
        <w:t xml:space="preserve">peserta didik </w:t>
      </w:r>
      <w:r w:rsidR="00767F73" w:rsidRPr="008539B3">
        <w:rPr>
          <w:rFonts w:asciiTheme="minorHAnsi" w:hAnsiTheme="minorHAnsi" w:cstheme="minorHAnsi"/>
          <w:b w:val="0"/>
          <w:shd w:val="clear" w:color="auto" w:fill="FFFFFF"/>
          <w:lang w:val="it-IT"/>
        </w:rPr>
        <w:t xml:space="preserve"> kelas IV yaitu 30 orang yang terdiri dari 15 laki-laki dan 15 perempuan. Tahapan pada penelitian ini terdiri dari kegiatan pra siklus, siklus I, dan siklus II. </w:t>
      </w:r>
    </w:p>
    <w:p w14:paraId="074B6053" w14:textId="77777777" w:rsidR="00767F73" w:rsidRPr="008539B3" w:rsidRDefault="00767F73" w:rsidP="00EE4D4D">
      <w:pPr>
        <w:pStyle w:val="SubJudul1"/>
        <w:spacing w:line="276" w:lineRule="auto"/>
        <w:jc w:val="both"/>
        <w:rPr>
          <w:rFonts w:asciiTheme="minorHAnsi" w:hAnsiTheme="minorHAnsi" w:cstheme="minorHAnsi"/>
          <w:b w:val="0"/>
          <w:shd w:val="clear" w:color="auto" w:fill="FFFFFF"/>
          <w:lang w:val="it-IT"/>
        </w:rPr>
      </w:pPr>
    </w:p>
    <w:p w14:paraId="6737E389" w14:textId="77777777" w:rsidR="00767F73" w:rsidRPr="008539B3" w:rsidRDefault="00767F73" w:rsidP="00F82944">
      <w:pPr>
        <w:pStyle w:val="SubJudul1"/>
        <w:numPr>
          <w:ilvl w:val="0"/>
          <w:numId w:val="16"/>
        </w:numPr>
        <w:spacing w:line="276" w:lineRule="auto"/>
        <w:ind w:left="567"/>
        <w:jc w:val="both"/>
        <w:rPr>
          <w:rFonts w:asciiTheme="minorHAnsi" w:hAnsiTheme="minorHAnsi" w:cstheme="minorHAnsi"/>
          <w:bCs/>
          <w:shd w:val="clear" w:color="auto" w:fill="FFFFFF"/>
          <w:lang w:val="it-IT"/>
        </w:rPr>
      </w:pPr>
      <w:r w:rsidRPr="008539B3">
        <w:rPr>
          <w:rFonts w:asciiTheme="minorHAnsi" w:hAnsiTheme="minorHAnsi" w:cstheme="minorHAnsi"/>
          <w:bCs/>
          <w:shd w:val="clear" w:color="auto" w:fill="FFFFFF"/>
          <w:lang w:val="it-IT"/>
        </w:rPr>
        <w:t xml:space="preserve">Pra siklus </w:t>
      </w:r>
    </w:p>
    <w:p w14:paraId="66FAAC1D" w14:textId="77777777" w:rsidR="00A12383" w:rsidRDefault="009D622C" w:rsidP="00A12383">
      <w:pPr>
        <w:pStyle w:val="SubJudul1"/>
        <w:spacing w:line="276" w:lineRule="auto"/>
        <w:ind w:left="567" w:firstLine="567"/>
        <w:jc w:val="both"/>
        <w:rPr>
          <w:rFonts w:asciiTheme="minorHAnsi" w:hAnsiTheme="minorHAnsi" w:cstheme="minorHAnsi"/>
          <w:b w:val="0"/>
          <w:shd w:val="clear" w:color="auto" w:fill="FFFFFF"/>
          <w:lang w:val="it-IT"/>
        </w:rPr>
      </w:pPr>
      <w:r w:rsidRPr="008539B3">
        <w:rPr>
          <w:rFonts w:asciiTheme="minorHAnsi" w:hAnsiTheme="minorHAnsi" w:cstheme="minorHAnsi"/>
          <w:b w:val="0"/>
          <w:shd w:val="clear" w:color="auto" w:fill="FFFFFF"/>
          <w:lang w:val="it-IT"/>
        </w:rPr>
        <w:t xml:space="preserve">Kegiatan pra siklus ini dilaksanakan dalam satu kali pertemuan pada </w:t>
      </w:r>
      <w:r w:rsidR="00472D13">
        <w:rPr>
          <w:rFonts w:asciiTheme="minorHAnsi" w:hAnsiTheme="minorHAnsi" w:cstheme="minorHAnsi"/>
          <w:b w:val="0"/>
          <w:shd w:val="clear" w:color="auto" w:fill="FFFFFF"/>
          <w:lang w:val="it-IT"/>
        </w:rPr>
        <w:t xml:space="preserve">hari Kamis </w:t>
      </w:r>
      <w:r w:rsidRPr="008539B3">
        <w:rPr>
          <w:rFonts w:asciiTheme="minorHAnsi" w:hAnsiTheme="minorHAnsi" w:cstheme="minorHAnsi"/>
          <w:b w:val="0"/>
          <w:shd w:val="clear" w:color="auto" w:fill="FFFFFF"/>
          <w:lang w:val="it-IT"/>
        </w:rPr>
        <w:t>tanggal 1 Agustus 2024</w:t>
      </w:r>
      <w:r w:rsidR="008560E0" w:rsidRPr="008539B3">
        <w:rPr>
          <w:rFonts w:asciiTheme="minorHAnsi" w:hAnsiTheme="minorHAnsi" w:cstheme="minorHAnsi"/>
          <w:b w:val="0"/>
          <w:shd w:val="clear" w:color="auto" w:fill="FFFFFF"/>
          <w:lang w:val="it-IT"/>
        </w:rPr>
        <w:t xml:space="preserve">. </w:t>
      </w:r>
      <w:r w:rsidRPr="008539B3">
        <w:rPr>
          <w:rFonts w:asciiTheme="minorHAnsi" w:hAnsiTheme="minorHAnsi" w:cstheme="minorHAnsi"/>
          <w:b w:val="0"/>
          <w:shd w:val="clear" w:color="auto" w:fill="FFFFFF"/>
          <w:lang w:val="it-IT"/>
        </w:rPr>
        <w:t xml:space="preserve">Tujuan dilaksanakannya kegiatan </w:t>
      </w:r>
      <w:r w:rsidR="008560E0" w:rsidRPr="008539B3">
        <w:rPr>
          <w:rFonts w:asciiTheme="minorHAnsi" w:hAnsiTheme="minorHAnsi" w:cstheme="minorHAnsi"/>
          <w:b w:val="0"/>
          <w:shd w:val="clear" w:color="auto" w:fill="FFFFFF"/>
          <w:lang w:val="it-IT"/>
        </w:rPr>
        <w:t xml:space="preserve">ini </w:t>
      </w:r>
      <w:r w:rsidRPr="008539B3">
        <w:rPr>
          <w:rFonts w:asciiTheme="minorHAnsi" w:hAnsiTheme="minorHAnsi" w:cstheme="minorHAnsi"/>
          <w:b w:val="0"/>
          <w:shd w:val="clear" w:color="auto" w:fill="FFFFFF"/>
          <w:lang w:val="it-IT"/>
        </w:rPr>
        <w:t xml:space="preserve">yaitu untuk mengetahui sejauh mana pemahaman konsep peserta didik terhadap materi tumbuhan sumber kehidupan di bumi. </w:t>
      </w:r>
      <w:r w:rsidR="007B0E95" w:rsidRPr="008539B3">
        <w:rPr>
          <w:rFonts w:asciiTheme="minorHAnsi" w:hAnsiTheme="minorHAnsi" w:cstheme="minorHAnsi"/>
          <w:b w:val="0"/>
          <w:shd w:val="clear" w:color="auto" w:fill="FFFFFF"/>
          <w:lang w:val="it-IT"/>
        </w:rPr>
        <w:t>Dari hasil tes pemahaman konsep peserta didik</w:t>
      </w:r>
      <w:r w:rsidR="00356A69" w:rsidRPr="008539B3">
        <w:rPr>
          <w:rFonts w:asciiTheme="minorHAnsi" w:hAnsiTheme="minorHAnsi" w:cstheme="minorHAnsi"/>
          <w:b w:val="0"/>
          <w:shd w:val="clear" w:color="auto" w:fill="FFFFFF"/>
          <w:lang w:val="it-IT"/>
        </w:rPr>
        <w:t xml:space="preserve"> pada</w:t>
      </w:r>
      <w:r w:rsidR="007B0E95" w:rsidRPr="008539B3">
        <w:rPr>
          <w:rFonts w:asciiTheme="minorHAnsi" w:hAnsiTheme="minorHAnsi" w:cstheme="minorHAnsi"/>
          <w:b w:val="0"/>
          <w:shd w:val="clear" w:color="auto" w:fill="FFFFFF"/>
          <w:lang w:val="it-IT"/>
        </w:rPr>
        <w:t xml:space="preserve"> pra siklus </w:t>
      </w:r>
      <w:r w:rsidRPr="008539B3">
        <w:rPr>
          <w:rFonts w:asciiTheme="minorHAnsi" w:hAnsiTheme="minorHAnsi" w:cstheme="minorHAnsi"/>
          <w:b w:val="0"/>
          <w:shd w:val="clear" w:color="auto" w:fill="FFFFFF"/>
          <w:lang w:val="it-IT"/>
        </w:rPr>
        <w:t xml:space="preserve">ternyata masih banyak peserta didik yang belum paham. </w:t>
      </w:r>
    </w:p>
    <w:p w14:paraId="2CD4020E" w14:textId="32544C2A" w:rsidR="008560E0" w:rsidRPr="008539B3" w:rsidRDefault="009D622C" w:rsidP="00A12383">
      <w:pPr>
        <w:pStyle w:val="SubJudul1"/>
        <w:spacing w:line="276" w:lineRule="auto"/>
        <w:ind w:left="567" w:firstLine="567"/>
        <w:jc w:val="both"/>
        <w:rPr>
          <w:rFonts w:asciiTheme="minorHAnsi" w:hAnsiTheme="minorHAnsi" w:cstheme="minorHAnsi"/>
          <w:b w:val="0"/>
          <w:shd w:val="clear" w:color="auto" w:fill="FFFFFF"/>
          <w:lang w:val="it-IT"/>
        </w:rPr>
      </w:pPr>
      <w:r w:rsidRPr="008539B3">
        <w:rPr>
          <w:rFonts w:asciiTheme="minorHAnsi" w:hAnsiTheme="minorHAnsi" w:cstheme="minorHAnsi"/>
          <w:b w:val="0"/>
          <w:shd w:val="clear" w:color="auto" w:fill="FFFFFF"/>
          <w:lang w:val="it-IT"/>
        </w:rPr>
        <w:lastRenderedPageBreak/>
        <w:t>T</w:t>
      </w:r>
      <w:r w:rsidR="007B0E95" w:rsidRPr="008539B3">
        <w:rPr>
          <w:rFonts w:asciiTheme="minorHAnsi" w:hAnsiTheme="minorHAnsi" w:cstheme="minorHAnsi"/>
          <w:b w:val="0"/>
          <w:shd w:val="clear" w:color="auto" w:fill="FFFFFF"/>
          <w:lang w:val="it-IT"/>
        </w:rPr>
        <w:t xml:space="preserve">erdapat </w:t>
      </w:r>
      <w:r w:rsidR="00472D13">
        <w:rPr>
          <w:rFonts w:asciiTheme="minorHAnsi" w:hAnsiTheme="minorHAnsi" w:cstheme="minorHAnsi"/>
          <w:b w:val="0"/>
          <w:shd w:val="clear" w:color="auto" w:fill="FFFFFF"/>
          <w:lang w:val="it-IT"/>
        </w:rPr>
        <w:t>4</w:t>
      </w:r>
      <w:r w:rsidR="00356A69" w:rsidRPr="008539B3">
        <w:rPr>
          <w:rFonts w:asciiTheme="minorHAnsi" w:hAnsiTheme="minorHAnsi" w:cstheme="minorHAnsi"/>
          <w:b w:val="0"/>
          <w:shd w:val="clear" w:color="auto" w:fill="FFFFFF"/>
          <w:lang w:val="it-IT"/>
        </w:rPr>
        <w:t xml:space="preserve"> </w:t>
      </w:r>
      <w:r w:rsidR="00DC580D">
        <w:rPr>
          <w:rFonts w:asciiTheme="minorHAnsi" w:hAnsiTheme="minorHAnsi" w:cstheme="minorHAnsi"/>
          <w:b w:val="0"/>
          <w:shd w:val="clear" w:color="auto" w:fill="FFFFFF"/>
          <w:lang w:val="it-IT"/>
        </w:rPr>
        <w:t xml:space="preserve">peserta didik </w:t>
      </w:r>
      <w:r w:rsidR="00356A69" w:rsidRPr="008539B3">
        <w:rPr>
          <w:rFonts w:asciiTheme="minorHAnsi" w:hAnsiTheme="minorHAnsi" w:cstheme="minorHAnsi"/>
          <w:b w:val="0"/>
          <w:shd w:val="clear" w:color="auto" w:fill="FFFFFF"/>
          <w:lang w:val="it-IT"/>
        </w:rPr>
        <w:t xml:space="preserve"> (1</w:t>
      </w:r>
      <w:r w:rsidR="00472D13">
        <w:rPr>
          <w:rFonts w:asciiTheme="minorHAnsi" w:hAnsiTheme="minorHAnsi" w:cstheme="minorHAnsi"/>
          <w:b w:val="0"/>
          <w:shd w:val="clear" w:color="auto" w:fill="FFFFFF"/>
          <w:lang w:val="it-IT"/>
        </w:rPr>
        <w:t>3,33</w:t>
      </w:r>
      <w:r w:rsidR="00356A69" w:rsidRPr="008539B3">
        <w:rPr>
          <w:rFonts w:asciiTheme="minorHAnsi" w:hAnsiTheme="minorHAnsi" w:cstheme="minorHAnsi"/>
          <w:b w:val="0"/>
          <w:shd w:val="clear" w:color="auto" w:fill="FFFFFF"/>
          <w:lang w:val="it-IT"/>
        </w:rPr>
        <w:t>%) yang tuntas (di atas nilai KKM) sedangkan sebanyak 2</w:t>
      </w:r>
      <w:r w:rsidR="00472D13">
        <w:rPr>
          <w:rFonts w:asciiTheme="minorHAnsi" w:hAnsiTheme="minorHAnsi" w:cstheme="minorHAnsi"/>
          <w:b w:val="0"/>
          <w:shd w:val="clear" w:color="auto" w:fill="FFFFFF"/>
          <w:lang w:val="it-IT"/>
        </w:rPr>
        <w:t>6</w:t>
      </w:r>
      <w:r w:rsidR="00356A69" w:rsidRPr="008539B3">
        <w:rPr>
          <w:rFonts w:asciiTheme="minorHAnsi" w:hAnsiTheme="minorHAnsi" w:cstheme="minorHAnsi"/>
          <w:b w:val="0"/>
          <w:shd w:val="clear" w:color="auto" w:fill="FFFFFF"/>
          <w:lang w:val="it-IT"/>
        </w:rPr>
        <w:t xml:space="preserve"> </w:t>
      </w:r>
      <w:r w:rsidR="00DC580D">
        <w:rPr>
          <w:rFonts w:asciiTheme="minorHAnsi" w:hAnsiTheme="minorHAnsi" w:cstheme="minorHAnsi"/>
          <w:b w:val="0"/>
          <w:shd w:val="clear" w:color="auto" w:fill="FFFFFF"/>
          <w:lang w:val="it-IT"/>
        </w:rPr>
        <w:t xml:space="preserve">peserta didik </w:t>
      </w:r>
      <w:r w:rsidR="00356A69" w:rsidRPr="008539B3">
        <w:rPr>
          <w:rFonts w:asciiTheme="minorHAnsi" w:hAnsiTheme="minorHAnsi" w:cstheme="minorHAnsi"/>
          <w:b w:val="0"/>
          <w:shd w:val="clear" w:color="auto" w:fill="FFFFFF"/>
          <w:lang w:val="it-IT"/>
        </w:rPr>
        <w:t xml:space="preserve"> (</w:t>
      </w:r>
      <w:r w:rsidR="00472D13">
        <w:rPr>
          <w:rFonts w:asciiTheme="minorHAnsi" w:hAnsiTheme="minorHAnsi" w:cstheme="minorHAnsi"/>
          <w:b w:val="0"/>
          <w:shd w:val="clear" w:color="auto" w:fill="FFFFFF"/>
          <w:lang w:val="it-IT"/>
        </w:rPr>
        <w:t>86,67</w:t>
      </w:r>
      <w:r w:rsidR="00356A69" w:rsidRPr="008539B3">
        <w:rPr>
          <w:rFonts w:asciiTheme="minorHAnsi" w:hAnsiTheme="minorHAnsi" w:cstheme="minorHAnsi"/>
          <w:b w:val="0"/>
          <w:shd w:val="clear" w:color="auto" w:fill="FFFFFF"/>
          <w:lang w:val="it-IT"/>
        </w:rPr>
        <w:t xml:space="preserve">%) belum tuntas dengan kriteria ketuntasan minimalnya adalah 75. Sedangkan rata-rata nilai pra siklus yang diperoleh </w:t>
      </w:r>
      <w:r w:rsidR="00DC580D">
        <w:rPr>
          <w:rFonts w:asciiTheme="minorHAnsi" w:hAnsiTheme="minorHAnsi" w:cstheme="minorHAnsi"/>
          <w:b w:val="0"/>
          <w:shd w:val="clear" w:color="auto" w:fill="FFFFFF"/>
          <w:lang w:val="it-IT"/>
        </w:rPr>
        <w:t xml:space="preserve">peserta didik </w:t>
      </w:r>
      <w:r w:rsidR="00356A69" w:rsidRPr="008539B3">
        <w:rPr>
          <w:rFonts w:asciiTheme="minorHAnsi" w:hAnsiTheme="minorHAnsi" w:cstheme="minorHAnsi"/>
          <w:b w:val="0"/>
          <w:shd w:val="clear" w:color="auto" w:fill="FFFFFF"/>
          <w:lang w:val="it-IT"/>
        </w:rPr>
        <w:t xml:space="preserve"> </w:t>
      </w:r>
      <w:r w:rsidRPr="008539B3">
        <w:rPr>
          <w:rFonts w:asciiTheme="minorHAnsi" w:hAnsiTheme="minorHAnsi" w:cstheme="minorHAnsi"/>
          <w:b w:val="0"/>
          <w:shd w:val="clear" w:color="auto" w:fill="FFFFFF"/>
          <w:lang w:val="it-IT"/>
        </w:rPr>
        <w:t xml:space="preserve">masih sangat rendah </w:t>
      </w:r>
      <w:r w:rsidR="00356A69" w:rsidRPr="008539B3">
        <w:rPr>
          <w:rFonts w:asciiTheme="minorHAnsi" w:hAnsiTheme="minorHAnsi" w:cstheme="minorHAnsi"/>
          <w:b w:val="0"/>
          <w:shd w:val="clear" w:color="auto" w:fill="FFFFFF"/>
          <w:lang w:val="it-IT"/>
        </w:rPr>
        <w:t xml:space="preserve">yaitu </w:t>
      </w:r>
      <w:r w:rsidR="00D208A3" w:rsidRPr="008539B3">
        <w:rPr>
          <w:rFonts w:asciiTheme="minorHAnsi" w:hAnsiTheme="minorHAnsi" w:cstheme="minorHAnsi"/>
          <w:b w:val="0"/>
          <w:shd w:val="clear" w:color="auto" w:fill="FFFFFF"/>
          <w:lang w:val="it-IT"/>
        </w:rPr>
        <w:t>43 dengan kriteria sangat kurang paham.</w:t>
      </w:r>
    </w:p>
    <w:p w14:paraId="707B6FC8" w14:textId="77777777" w:rsidR="005921C8" w:rsidRDefault="005921C8" w:rsidP="00EE4D4D">
      <w:pPr>
        <w:pStyle w:val="SubJudul1"/>
        <w:spacing w:line="276" w:lineRule="auto"/>
        <w:ind w:left="720"/>
        <w:jc w:val="center"/>
        <w:rPr>
          <w:rFonts w:asciiTheme="minorHAnsi" w:hAnsiTheme="minorHAnsi" w:cstheme="minorHAnsi"/>
          <w:bCs/>
          <w:shd w:val="clear" w:color="auto" w:fill="FFFFFF"/>
          <w:lang w:val="it-IT"/>
        </w:rPr>
      </w:pPr>
    </w:p>
    <w:p w14:paraId="7DB4262E" w14:textId="762847A6" w:rsidR="007B0E95" w:rsidRPr="001C6673" w:rsidRDefault="008560E0" w:rsidP="00280F70">
      <w:pPr>
        <w:pStyle w:val="SubJudul1"/>
        <w:spacing w:line="240" w:lineRule="auto"/>
        <w:ind w:left="720"/>
        <w:jc w:val="center"/>
        <w:rPr>
          <w:rFonts w:asciiTheme="minorHAnsi" w:hAnsiTheme="minorHAnsi" w:cstheme="minorHAnsi"/>
          <w:bCs/>
          <w:sz w:val="20"/>
          <w:szCs w:val="18"/>
          <w:shd w:val="clear" w:color="auto" w:fill="FFFFFF"/>
          <w:lang w:val="it-IT"/>
        </w:rPr>
      </w:pPr>
      <w:r w:rsidRPr="001C6673">
        <w:rPr>
          <w:rFonts w:asciiTheme="minorHAnsi" w:hAnsiTheme="minorHAnsi" w:cstheme="minorHAnsi"/>
          <w:bCs/>
          <w:sz w:val="20"/>
          <w:szCs w:val="18"/>
          <w:shd w:val="clear" w:color="auto" w:fill="FFFFFF"/>
          <w:lang w:val="it-IT"/>
        </w:rPr>
        <w:t xml:space="preserve">Tabel 2. </w:t>
      </w:r>
      <w:r w:rsidR="00D208A3" w:rsidRPr="001C6673">
        <w:rPr>
          <w:rFonts w:asciiTheme="minorHAnsi" w:hAnsiTheme="minorHAnsi" w:cstheme="minorHAnsi"/>
          <w:bCs/>
          <w:sz w:val="20"/>
          <w:szCs w:val="18"/>
          <w:shd w:val="clear" w:color="auto" w:fill="FFFFFF"/>
          <w:lang w:val="it-IT"/>
        </w:rPr>
        <w:t xml:space="preserve"> </w:t>
      </w:r>
      <w:r w:rsidRPr="001C6673">
        <w:rPr>
          <w:rFonts w:asciiTheme="minorHAnsi" w:hAnsiTheme="minorHAnsi" w:cstheme="minorHAnsi"/>
          <w:bCs/>
          <w:sz w:val="20"/>
          <w:szCs w:val="18"/>
          <w:shd w:val="clear" w:color="auto" w:fill="FFFFFF"/>
          <w:lang w:val="it-IT"/>
        </w:rPr>
        <w:t xml:space="preserve">Hasil Belajar IPAS </w:t>
      </w:r>
      <w:r w:rsidR="00DC580D" w:rsidRPr="001C6673">
        <w:rPr>
          <w:rFonts w:asciiTheme="minorHAnsi" w:hAnsiTheme="minorHAnsi" w:cstheme="minorHAnsi"/>
          <w:bCs/>
          <w:sz w:val="20"/>
          <w:szCs w:val="18"/>
          <w:shd w:val="clear" w:color="auto" w:fill="FFFFFF"/>
          <w:lang w:val="it-IT"/>
        </w:rPr>
        <w:t xml:space="preserve">Peserta didik </w:t>
      </w:r>
      <w:r w:rsidRPr="001C6673">
        <w:rPr>
          <w:rFonts w:asciiTheme="minorHAnsi" w:hAnsiTheme="minorHAnsi" w:cstheme="minorHAnsi"/>
          <w:bCs/>
          <w:sz w:val="20"/>
          <w:szCs w:val="18"/>
          <w:shd w:val="clear" w:color="auto" w:fill="FFFFFF"/>
          <w:lang w:val="it-IT"/>
        </w:rPr>
        <w:t xml:space="preserve"> pada Pra Siklus</w:t>
      </w:r>
    </w:p>
    <w:tbl>
      <w:tblPr>
        <w:tblStyle w:val="TableGrid"/>
        <w:tblW w:w="8347" w:type="dxa"/>
        <w:tblInd w:w="720" w:type="dxa"/>
        <w:tblBorders>
          <w:left w:val="none" w:sz="0" w:space="0" w:color="auto"/>
          <w:right w:val="none" w:sz="0" w:space="0" w:color="auto"/>
          <w:insideV w:val="none" w:sz="0" w:space="0" w:color="auto"/>
        </w:tblBorders>
        <w:tblLook w:val="04A0" w:firstRow="1" w:lastRow="0" w:firstColumn="1" w:lastColumn="0" w:noHBand="0" w:noVBand="1"/>
      </w:tblPr>
      <w:tblGrid>
        <w:gridCol w:w="1260"/>
        <w:gridCol w:w="1663"/>
        <w:gridCol w:w="1597"/>
        <w:gridCol w:w="1419"/>
        <w:gridCol w:w="2408"/>
      </w:tblGrid>
      <w:tr w:rsidR="00EE4D4D" w:rsidRPr="001C6673" w14:paraId="5B61D84F" w14:textId="670B0E06" w:rsidTr="003E7B2E">
        <w:tc>
          <w:tcPr>
            <w:tcW w:w="1260" w:type="dxa"/>
          </w:tcPr>
          <w:p w14:paraId="7EF183E5" w14:textId="4AEE22C9" w:rsidR="00EE4D4D" w:rsidRPr="001C6673" w:rsidRDefault="00EE4D4D" w:rsidP="00280F70">
            <w:pPr>
              <w:pStyle w:val="SubJudul1"/>
              <w:spacing w:line="240" w:lineRule="auto"/>
              <w:jc w:val="center"/>
              <w:rPr>
                <w:rFonts w:asciiTheme="minorHAnsi" w:hAnsiTheme="minorHAnsi" w:cstheme="minorHAnsi"/>
                <w:bCs/>
                <w:sz w:val="20"/>
                <w:szCs w:val="18"/>
                <w:shd w:val="clear" w:color="auto" w:fill="FFFFFF"/>
                <w:lang w:val="it-IT"/>
              </w:rPr>
            </w:pPr>
            <w:r w:rsidRPr="001C6673">
              <w:rPr>
                <w:rFonts w:asciiTheme="minorHAnsi" w:hAnsiTheme="minorHAnsi" w:cstheme="minorHAnsi"/>
                <w:bCs/>
                <w:sz w:val="20"/>
                <w:szCs w:val="18"/>
                <w:shd w:val="clear" w:color="auto" w:fill="FFFFFF"/>
                <w:lang w:val="it-IT"/>
              </w:rPr>
              <w:t>Tahapan</w:t>
            </w:r>
          </w:p>
        </w:tc>
        <w:tc>
          <w:tcPr>
            <w:tcW w:w="1663" w:type="dxa"/>
          </w:tcPr>
          <w:p w14:paraId="125DF489" w14:textId="11F10EC4" w:rsidR="00EE4D4D" w:rsidRPr="001C6673" w:rsidRDefault="00EE4D4D" w:rsidP="00280F70">
            <w:pPr>
              <w:pStyle w:val="SubJudul1"/>
              <w:spacing w:line="240" w:lineRule="auto"/>
              <w:jc w:val="center"/>
              <w:rPr>
                <w:rFonts w:asciiTheme="minorHAnsi" w:hAnsiTheme="minorHAnsi" w:cstheme="minorHAnsi"/>
                <w:bCs/>
                <w:sz w:val="20"/>
                <w:szCs w:val="18"/>
                <w:shd w:val="clear" w:color="auto" w:fill="FFFFFF"/>
                <w:lang w:val="it-IT"/>
              </w:rPr>
            </w:pPr>
            <w:r w:rsidRPr="001C6673">
              <w:rPr>
                <w:rFonts w:asciiTheme="minorHAnsi" w:hAnsiTheme="minorHAnsi" w:cstheme="minorHAnsi"/>
                <w:bCs/>
                <w:sz w:val="20"/>
                <w:szCs w:val="18"/>
                <w:shd w:val="clear" w:color="auto" w:fill="FFFFFF"/>
                <w:lang w:val="it-IT"/>
              </w:rPr>
              <w:t xml:space="preserve">Jumlah </w:t>
            </w:r>
            <w:r w:rsidR="00DC580D" w:rsidRPr="001C6673">
              <w:rPr>
                <w:rFonts w:asciiTheme="minorHAnsi" w:hAnsiTheme="minorHAnsi" w:cstheme="minorHAnsi"/>
                <w:bCs/>
                <w:sz w:val="20"/>
                <w:szCs w:val="18"/>
                <w:shd w:val="clear" w:color="auto" w:fill="FFFFFF"/>
                <w:lang w:val="it-IT"/>
              </w:rPr>
              <w:t xml:space="preserve">Peserta didik </w:t>
            </w:r>
            <w:r w:rsidRPr="001C6673">
              <w:rPr>
                <w:rFonts w:asciiTheme="minorHAnsi" w:hAnsiTheme="minorHAnsi" w:cstheme="minorHAnsi"/>
                <w:bCs/>
                <w:sz w:val="20"/>
                <w:szCs w:val="18"/>
                <w:shd w:val="clear" w:color="auto" w:fill="FFFFFF"/>
                <w:lang w:val="it-IT"/>
              </w:rPr>
              <w:t xml:space="preserve"> Tuntas (Nilai </w:t>
            </w:r>
            <m:oMath>
              <m:r>
                <m:rPr>
                  <m:sty m:val="bi"/>
                </m:rPr>
                <w:rPr>
                  <w:rFonts w:ascii="Cambria Math" w:hAnsi="Cambria Math" w:cstheme="minorHAnsi"/>
                  <w:sz w:val="20"/>
                  <w:szCs w:val="18"/>
                  <w:shd w:val="clear" w:color="auto" w:fill="FFFFFF"/>
                  <w:lang w:val="it-IT"/>
                </w:rPr>
                <m:t>≥</m:t>
              </m:r>
            </m:oMath>
            <w:r w:rsidRPr="001C6673">
              <w:rPr>
                <w:rFonts w:asciiTheme="minorHAnsi" w:hAnsiTheme="minorHAnsi" w:cstheme="minorHAnsi"/>
                <w:bCs/>
                <w:sz w:val="20"/>
                <w:szCs w:val="18"/>
                <w:shd w:val="clear" w:color="auto" w:fill="FFFFFF"/>
                <w:lang w:val="it-IT"/>
              </w:rPr>
              <w:t xml:space="preserve"> 75)</w:t>
            </w:r>
          </w:p>
        </w:tc>
        <w:tc>
          <w:tcPr>
            <w:tcW w:w="1597" w:type="dxa"/>
          </w:tcPr>
          <w:p w14:paraId="397AE77D" w14:textId="3B337BAB" w:rsidR="00EE4D4D" w:rsidRPr="001C6673" w:rsidRDefault="00EE4D4D" w:rsidP="00280F70">
            <w:pPr>
              <w:pStyle w:val="SubJudul1"/>
              <w:spacing w:line="240" w:lineRule="auto"/>
              <w:jc w:val="center"/>
              <w:rPr>
                <w:rFonts w:asciiTheme="minorHAnsi" w:hAnsiTheme="minorHAnsi" w:cstheme="minorHAnsi"/>
                <w:bCs/>
                <w:sz w:val="20"/>
                <w:szCs w:val="18"/>
                <w:shd w:val="clear" w:color="auto" w:fill="FFFFFF"/>
                <w:lang w:val="it-IT"/>
              </w:rPr>
            </w:pPr>
            <w:r w:rsidRPr="001C6673">
              <w:rPr>
                <w:rFonts w:asciiTheme="minorHAnsi" w:hAnsiTheme="minorHAnsi" w:cstheme="minorHAnsi"/>
                <w:bCs/>
                <w:sz w:val="20"/>
                <w:szCs w:val="18"/>
                <w:shd w:val="clear" w:color="auto" w:fill="FFFFFF"/>
                <w:lang w:val="it-IT"/>
              </w:rPr>
              <w:t xml:space="preserve">Presentase </w:t>
            </w:r>
            <w:r w:rsidR="00DC580D" w:rsidRPr="001C6673">
              <w:rPr>
                <w:rFonts w:asciiTheme="minorHAnsi" w:hAnsiTheme="minorHAnsi" w:cstheme="minorHAnsi"/>
                <w:bCs/>
                <w:sz w:val="20"/>
                <w:szCs w:val="18"/>
                <w:shd w:val="clear" w:color="auto" w:fill="FFFFFF"/>
                <w:lang w:val="it-IT"/>
              </w:rPr>
              <w:t xml:space="preserve">Peserta didik </w:t>
            </w:r>
            <w:r w:rsidRPr="001C6673">
              <w:rPr>
                <w:rFonts w:asciiTheme="minorHAnsi" w:hAnsiTheme="minorHAnsi" w:cstheme="minorHAnsi"/>
                <w:bCs/>
                <w:sz w:val="20"/>
                <w:szCs w:val="18"/>
                <w:shd w:val="clear" w:color="auto" w:fill="FFFFFF"/>
                <w:lang w:val="it-IT"/>
              </w:rPr>
              <w:t xml:space="preserve"> Tuntas</w:t>
            </w:r>
          </w:p>
        </w:tc>
        <w:tc>
          <w:tcPr>
            <w:tcW w:w="1419" w:type="dxa"/>
          </w:tcPr>
          <w:p w14:paraId="3B0F7755" w14:textId="30113A11" w:rsidR="00EE4D4D" w:rsidRPr="001C6673" w:rsidRDefault="00EE4D4D" w:rsidP="00280F70">
            <w:pPr>
              <w:pStyle w:val="SubJudul1"/>
              <w:spacing w:line="240" w:lineRule="auto"/>
              <w:jc w:val="center"/>
              <w:rPr>
                <w:rFonts w:asciiTheme="minorHAnsi" w:hAnsiTheme="minorHAnsi" w:cstheme="minorHAnsi"/>
                <w:bCs/>
                <w:sz w:val="20"/>
                <w:szCs w:val="18"/>
                <w:shd w:val="clear" w:color="auto" w:fill="FFFFFF"/>
                <w:lang w:val="it-IT"/>
              </w:rPr>
            </w:pPr>
            <w:r w:rsidRPr="001C6673">
              <w:rPr>
                <w:rFonts w:asciiTheme="minorHAnsi" w:hAnsiTheme="minorHAnsi" w:cstheme="minorHAnsi"/>
                <w:bCs/>
                <w:sz w:val="20"/>
                <w:szCs w:val="18"/>
                <w:shd w:val="clear" w:color="auto" w:fill="FFFFFF"/>
                <w:lang w:val="it-IT"/>
              </w:rPr>
              <w:t>Nilai Rata-rata Kelas</w:t>
            </w:r>
          </w:p>
        </w:tc>
        <w:tc>
          <w:tcPr>
            <w:tcW w:w="2408" w:type="dxa"/>
          </w:tcPr>
          <w:p w14:paraId="2E25EB4D" w14:textId="2DE4A513" w:rsidR="00EE4D4D" w:rsidRPr="001C6673" w:rsidRDefault="00EE4D4D" w:rsidP="00280F70">
            <w:pPr>
              <w:pStyle w:val="SubJudul1"/>
              <w:spacing w:line="240" w:lineRule="auto"/>
              <w:jc w:val="center"/>
              <w:rPr>
                <w:rFonts w:asciiTheme="minorHAnsi" w:hAnsiTheme="minorHAnsi" w:cstheme="minorHAnsi"/>
                <w:bCs/>
                <w:sz w:val="20"/>
                <w:szCs w:val="18"/>
                <w:shd w:val="clear" w:color="auto" w:fill="FFFFFF"/>
                <w:lang w:val="it-IT"/>
              </w:rPr>
            </w:pPr>
            <w:r w:rsidRPr="001C6673">
              <w:rPr>
                <w:rFonts w:asciiTheme="minorHAnsi" w:hAnsiTheme="minorHAnsi" w:cstheme="minorHAnsi"/>
                <w:bCs/>
                <w:sz w:val="20"/>
                <w:szCs w:val="18"/>
                <w:shd w:val="clear" w:color="auto" w:fill="FFFFFF"/>
                <w:lang w:val="it-IT"/>
              </w:rPr>
              <w:t>Kriteria</w:t>
            </w:r>
          </w:p>
        </w:tc>
      </w:tr>
      <w:tr w:rsidR="00EE4D4D" w:rsidRPr="001C6673" w14:paraId="73253C1D" w14:textId="7FC0AAC2" w:rsidTr="003E7B2E">
        <w:tc>
          <w:tcPr>
            <w:tcW w:w="1260" w:type="dxa"/>
          </w:tcPr>
          <w:p w14:paraId="53B44622" w14:textId="228897C2" w:rsidR="00EE4D4D" w:rsidRPr="001C6673" w:rsidRDefault="00EE4D4D" w:rsidP="00280F70">
            <w:pPr>
              <w:pStyle w:val="SubJudul1"/>
              <w:spacing w:line="240" w:lineRule="auto"/>
              <w:jc w:val="center"/>
              <w:rPr>
                <w:rFonts w:asciiTheme="minorHAnsi" w:hAnsiTheme="minorHAnsi" w:cstheme="minorHAnsi"/>
                <w:b w:val="0"/>
                <w:sz w:val="20"/>
                <w:szCs w:val="18"/>
                <w:shd w:val="clear" w:color="auto" w:fill="FFFFFF"/>
                <w:lang w:val="it-IT"/>
              </w:rPr>
            </w:pPr>
            <w:r w:rsidRPr="001C6673">
              <w:rPr>
                <w:rFonts w:asciiTheme="minorHAnsi" w:hAnsiTheme="minorHAnsi" w:cstheme="minorHAnsi"/>
                <w:b w:val="0"/>
                <w:sz w:val="20"/>
                <w:szCs w:val="18"/>
                <w:shd w:val="clear" w:color="auto" w:fill="FFFFFF"/>
                <w:lang w:val="it-IT"/>
              </w:rPr>
              <w:t>Pra siklus</w:t>
            </w:r>
          </w:p>
        </w:tc>
        <w:tc>
          <w:tcPr>
            <w:tcW w:w="1663" w:type="dxa"/>
          </w:tcPr>
          <w:p w14:paraId="45F374B9" w14:textId="2F4C9E64" w:rsidR="00EE4D4D" w:rsidRPr="001C6673" w:rsidRDefault="00472D13" w:rsidP="00280F70">
            <w:pPr>
              <w:pStyle w:val="SubJudul1"/>
              <w:spacing w:line="240" w:lineRule="auto"/>
              <w:jc w:val="center"/>
              <w:rPr>
                <w:rFonts w:asciiTheme="minorHAnsi" w:hAnsiTheme="minorHAnsi" w:cstheme="minorHAnsi"/>
                <w:b w:val="0"/>
                <w:sz w:val="20"/>
                <w:szCs w:val="18"/>
                <w:shd w:val="clear" w:color="auto" w:fill="FFFFFF"/>
                <w:lang w:val="it-IT"/>
              </w:rPr>
            </w:pPr>
            <w:r w:rsidRPr="001C6673">
              <w:rPr>
                <w:rFonts w:asciiTheme="minorHAnsi" w:hAnsiTheme="minorHAnsi" w:cstheme="minorHAnsi"/>
                <w:b w:val="0"/>
                <w:sz w:val="20"/>
                <w:szCs w:val="18"/>
                <w:shd w:val="clear" w:color="auto" w:fill="FFFFFF"/>
                <w:lang w:val="it-IT"/>
              </w:rPr>
              <w:t>4</w:t>
            </w:r>
          </w:p>
        </w:tc>
        <w:tc>
          <w:tcPr>
            <w:tcW w:w="1597" w:type="dxa"/>
          </w:tcPr>
          <w:p w14:paraId="27D1A60A" w14:textId="58EC7F49" w:rsidR="00EE4D4D" w:rsidRPr="001C6673" w:rsidRDefault="00472D13" w:rsidP="00280F70">
            <w:pPr>
              <w:pStyle w:val="SubJudul1"/>
              <w:spacing w:line="240" w:lineRule="auto"/>
              <w:jc w:val="center"/>
              <w:rPr>
                <w:rFonts w:asciiTheme="minorHAnsi" w:hAnsiTheme="minorHAnsi" w:cstheme="minorHAnsi"/>
                <w:b w:val="0"/>
                <w:sz w:val="20"/>
                <w:szCs w:val="18"/>
                <w:shd w:val="clear" w:color="auto" w:fill="FFFFFF"/>
                <w:lang w:val="it-IT"/>
              </w:rPr>
            </w:pPr>
            <w:r w:rsidRPr="001C6673">
              <w:rPr>
                <w:rFonts w:asciiTheme="minorHAnsi" w:hAnsiTheme="minorHAnsi" w:cstheme="minorHAnsi"/>
                <w:b w:val="0"/>
                <w:sz w:val="20"/>
                <w:szCs w:val="18"/>
                <w:shd w:val="clear" w:color="auto" w:fill="FFFFFF"/>
                <w:lang w:val="it-IT"/>
              </w:rPr>
              <w:t>13,33%</w:t>
            </w:r>
          </w:p>
        </w:tc>
        <w:tc>
          <w:tcPr>
            <w:tcW w:w="1419" w:type="dxa"/>
          </w:tcPr>
          <w:p w14:paraId="30DB9664" w14:textId="2B852637" w:rsidR="00EE4D4D" w:rsidRPr="001C6673" w:rsidRDefault="00EE4D4D" w:rsidP="00280F70">
            <w:pPr>
              <w:pStyle w:val="SubJudul1"/>
              <w:spacing w:line="240" w:lineRule="auto"/>
              <w:jc w:val="center"/>
              <w:rPr>
                <w:rFonts w:asciiTheme="minorHAnsi" w:hAnsiTheme="minorHAnsi" w:cstheme="minorHAnsi"/>
                <w:b w:val="0"/>
                <w:sz w:val="20"/>
                <w:szCs w:val="18"/>
                <w:shd w:val="clear" w:color="auto" w:fill="FFFFFF"/>
                <w:lang w:val="it-IT"/>
              </w:rPr>
            </w:pPr>
            <w:r w:rsidRPr="001C6673">
              <w:rPr>
                <w:rFonts w:asciiTheme="minorHAnsi" w:hAnsiTheme="minorHAnsi" w:cstheme="minorHAnsi"/>
                <w:b w:val="0"/>
                <w:sz w:val="20"/>
                <w:szCs w:val="18"/>
                <w:shd w:val="clear" w:color="auto" w:fill="FFFFFF"/>
                <w:lang w:val="it-IT"/>
              </w:rPr>
              <w:t>4</w:t>
            </w:r>
            <w:r w:rsidR="00472D13" w:rsidRPr="001C6673">
              <w:rPr>
                <w:rFonts w:asciiTheme="minorHAnsi" w:hAnsiTheme="minorHAnsi" w:cstheme="minorHAnsi"/>
                <w:b w:val="0"/>
                <w:sz w:val="20"/>
                <w:szCs w:val="18"/>
                <w:shd w:val="clear" w:color="auto" w:fill="FFFFFF"/>
                <w:lang w:val="it-IT"/>
              </w:rPr>
              <w:t>4,33</w:t>
            </w:r>
          </w:p>
        </w:tc>
        <w:tc>
          <w:tcPr>
            <w:tcW w:w="2408" w:type="dxa"/>
          </w:tcPr>
          <w:p w14:paraId="1D63C0C0" w14:textId="5B8864B7" w:rsidR="00EE4D4D" w:rsidRPr="001C6673" w:rsidRDefault="00EE4D4D" w:rsidP="00280F70">
            <w:pPr>
              <w:pStyle w:val="SubJudul1"/>
              <w:spacing w:line="240" w:lineRule="auto"/>
              <w:jc w:val="center"/>
              <w:rPr>
                <w:rFonts w:asciiTheme="minorHAnsi" w:hAnsiTheme="minorHAnsi" w:cstheme="minorHAnsi"/>
                <w:b w:val="0"/>
                <w:sz w:val="20"/>
                <w:szCs w:val="18"/>
                <w:shd w:val="clear" w:color="auto" w:fill="FFFFFF"/>
                <w:lang w:val="it-IT"/>
              </w:rPr>
            </w:pPr>
            <w:r w:rsidRPr="001C6673">
              <w:rPr>
                <w:rFonts w:asciiTheme="minorHAnsi" w:hAnsiTheme="minorHAnsi" w:cstheme="minorHAnsi"/>
                <w:b w:val="0"/>
                <w:sz w:val="20"/>
                <w:szCs w:val="18"/>
                <w:shd w:val="clear" w:color="auto" w:fill="FFFFFF"/>
                <w:lang w:val="it-IT"/>
              </w:rPr>
              <w:t>Sangat Kurang Paham</w:t>
            </w:r>
          </w:p>
        </w:tc>
      </w:tr>
    </w:tbl>
    <w:p w14:paraId="6DF5287A" w14:textId="77777777" w:rsidR="00A72C70" w:rsidRDefault="00A72C70" w:rsidP="00472170">
      <w:pPr>
        <w:pStyle w:val="SubJudul1"/>
        <w:rPr>
          <w:rFonts w:ascii="Cavolini" w:hAnsi="Cavolini" w:cs="Cavolini"/>
          <w:bCs/>
          <w:shd w:val="clear" w:color="auto" w:fill="FFFFFF"/>
          <w:lang w:val="it-IT"/>
        </w:rPr>
      </w:pPr>
    </w:p>
    <w:p w14:paraId="0DC9713B" w14:textId="568F4688" w:rsidR="008560E0" w:rsidRPr="007F1E73" w:rsidRDefault="00A72C70" w:rsidP="00F82944">
      <w:pPr>
        <w:pStyle w:val="SubJudul1"/>
        <w:numPr>
          <w:ilvl w:val="0"/>
          <w:numId w:val="16"/>
        </w:numPr>
        <w:spacing w:line="276" w:lineRule="auto"/>
        <w:ind w:left="567"/>
        <w:jc w:val="both"/>
        <w:rPr>
          <w:rFonts w:asciiTheme="minorHAnsi" w:hAnsiTheme="minorHAnsi" w:cstheme="minorHAnsi"/>
          <w:bCs/>
          <w:shd w:val="clear" w:color="auto" w:fill="FFFFFF"/>
          <w:lang w:val="it-IT"/>
        </w:rPr>
      </w:pPr>
      <w:r w:rsidRPr="007F1E73">
        <w:rPr>
          <w:rFonts w:asciiTheme="minorHAnsi" w:hAnsiTheme="minorHAnsi" w:cstheme="minorHAnsi"/>
          <w:bCs/>
          <w:shd w:val="clear" w:color="auto" w:fill="FFFFFF"/>
          <w:lang w:val="it-IT"/>
        </w:rPr>
        <w:t>Siklus I</w:t>
      </w:r>
    </w:p>
    <w:p w14:paraId="755B321D" w14:textId="77777777" w:rsidR="00A12383" w:rsidRDefault="00A12383" w:rsidP="008821FA">
      <w:pPr>
        <w:pStyle w:val="SubJudul1"/>
        <w:spacing w:line="276" w:lineRule="auto"/>
        <w:ind w:left="567" w:firstLine="567"/>
        <w:jc w:val="both"/>
        <w:rPr>
          <w:rFonts w:asciiTheme="minorHAnsi" w:hAnsiTheme="minorHAnsi" w:cstheme="minorHAnsi"/>
          <w:b w:val="0"/>
          <w:shd w:val="clear" w:color="auto" w:fill="FFFFFF"/>
          <w:lang w:val="it-IT"/>
        </w:rPr>
      </w:pPr>
      <w:r>
        <w:rPr>
          <w:rFonts w:asciiTheme="minorHAnsi" w:hAnsiTheme="minorHAnsi" w:cstheme="minorHAnsi"/>
          <w:b w:val="0"/>
          <w:shd w:val="clear" w:color="auto" w:fill="FFFFFF"/>
          <w:lang w:val="it-IT"/>
        </w:rPr>
        <w:t>S</w:t>
      </w:r>
      <w:r w:rsidR="00A72C70" w:rsidRPr="007F1E73">
        <w:rPr>
          <w:rFonts w:asciiTheme="minorHAnsi" w:hAnsiTheme="minorHAnsi" w:cstheme="minorHAnsi"/>
          <w:b w:val="0"/>
          <w:shd w:val="clear" w:color="auto" w:fill="FFFFFF"/>
          <w:lang w:val="it-IT"/>
        </w:rPr>
        <w:t xml:space="preserve">iklus I dilaksanakan pada hari Rabu dan Kamis tanggal 7-8 Agustus 2024 dengan materi tumbuhan sumber kehidupan di bumi menggunakan media domino IPAS (DOMIPAS). </w:t>
      </w:r>
      <w:r w:rsidR="005F6C09" w:rsidRPr="007F1E73">
        <w:rPr>
          <w:rFonts w:asciiTheme="minorHAnsi" w:hAnsiTheme="minorHAnsi" w:cstheme="minorHAnsi"/>
          <w:b w:val="0"/>
          <w:shd w:val="clear" w:color="auto" w:fill="FFFFFF"/>
          <w:lang w:val="it-IT"/>
        </w:rPr>
        <w:t xml:space="preserve">Kartu DOMIPAS ini dimainkan seperti kartu domino pada umumnya </w:t>
      </w:r>
      <w:r w:rsidR="00DD0920" w:rsidRPr="007F1E73">
        <w:rPr>
          <w:rFonts w:asciiTheme="minorHAnsi" w:hAnsiTheme="minorHAnsi" w:cstheme="minorHAnsi"/>
          <w:b w:val="0"/>
          <w:shd w:val="clear" w:color="auto" w:fill="FFFFFF"/>
          <w:lang w:val="it-IT"/>
        </w:rPr>
        <w:t xml:space="preserve">dimulai dengan kartu yang bertusliskan start dan diakhiri dengan kartu bertuliskan finish. Permainan ini dilakukan bersama-sama oleh </w:t>
      </w:r>
      <w:r w:rsidR="00DC580D">
        <w:rPr>
          <w:rFonts w:asciiTheme="minorHAnsi" w:hAnsiTheme="minorHAnsi" w:cstheme="minorHAnsi"/>
          <w:b w:val="0"/>
          <w:shd w:val="clear" w:color="auto" w:fill="FFFFFF"/>
          <w:lang w:val="it-IT"/>
        </w:rPr>
        <w:t xml:space="preserve">peserta didik </w:t>
      </w:r>
      <w:r w:rsidR="00DD0920" w:rsidRPr="007F1E73">
        <w:rPr>
          <w:rFonts w:asciiTheme="minorHAnsi" w:hAnsiTheme="minorHAnsi" w:cstheme="minorHAnsi"/>
          <w:b w:val="0"/>
          <w:shd w:val="clear" w:color="auto" w:fill="FFFFFF"/>
          <w:lang w:val="it-IT"/>
        </w:rPr>
        <w:t xml:space="preserve"> dalam satu kelas, setiap perwakilan kelompok bertugas memegang dan memainkan kartu </w:t>
      </w:r>
      <w:r w:rsidR="00F429FB" w:rsidRPr="007F1E73">
        <w:rPr>
          <w:rFonts w:asciiTheme="minorHAnsi" w:hAnsiTheme="minorHAnsi" w:cstheme="minorHAnsi"/>
          <w:b w:val="0"/>
          <w:shd w:val="clear" w:color="auto" w:fill="FFFFFF"/>
          <w:lang w:val="it-IT"/>
        </w:rPr>
        <w:t xml:space="preserve">yang sudah dibagikan. Anggota kelompok yang lain bertugas untuk mengamati dan ikut memikirkan jawaban yang tepat. Kelompok yang berhasil menghabiskan kartu yang dimilikinya terlebih dahulu dinyatakan sebagai pemenangnya. </w:t>
      </w:r>
    </w:p>
    <w:p w14:paraId="4BC470FD" w14:textId="69F4F4AB" w:rsidR="00206673" w:rsidRPr="007F1E73" w:rsidRDefault="00206673" w:rsidP="00A12383">
      <w:pPr>
        <w:pStyle w:val="SubJudul1"/>
        <w:spacing w:line="276" w:lineRule="auto"/>
        <w:ind w:left="567" w:firstLine="567"/>
        <w:jc w:val="both"/>
        <w:rPr>
          <w:rFonts w:asciiTheme="minorHAnsi" w:hAnsiTheme="minorHAnsi" w:cstheme="minorHAnsi"/>
          <w:b w:val="0"/>
          <w:shd w:val="clear" w:color="auto" w:fill="FFFFFF"/>
          <w:lang w:val="it-IT"/>
        </w:rPr>
      </w:pPr>
      <w:r w:rsidRPr="007F1E73">
        <w:rPr>
          <w:rFonts w:asciiTheme="minorHAnsi" w:hAnsiTheme="minorHAnsi" w:cstheme="minorHAnsi"/>
          <w:b w:val="0"/>
          <w:shd w:val="clear" w:color="auto" w:fill="FFFFFF"/>
          <w:lang w:val="it-IT"/>
        </w:rPr>
        <w:t xml:space="preserve">Setelah menggunakan media DOMIPAS ini, hasil belajar peserta didik </w:t>
      </w:r>
      <w:r w:rsidR="00EC1C46" w:rsidRPr="007F1E73">
        <w:rPr>
          <w:rFonts w:asciiTheme="minorHAnsi" w:hAnsiTheme="minorHAnsi" w:cstheme="minorHAnsi"/>
          <w:b w:val="0"/>
          <w:shd w:val="clear" w:color="auto" w:fill="FFFFFF"/>
          <w:lang w:val="it-IT"/>
        </w:rPr>
        <w:t>pada siklus I mengalami peningkatan</w:t>
      </w:r>
      <w:r w:rsidR="00342B69" w:rsidRPr="007F1E73">
        <w:rPr>
          <w:rFonts w:asciiTheme="minorHAnsi" w:hAnsiTheme="minorHAnsi" w:cstheme="minorHAnsi"/>
          <w:b w:val="0"/>
          <w:shd w:val="clear" w:color="auto" w:fill="FFFFFF"/>
          <w:lang w:val="it-IT"/>
        </w:rPr>
        <w:t xml:space="preserve">. Peserta didik yang sudah mencapai nilai KKM mencapai </w:t>
      </w:r>
      <w:r w:rsidR="00472D13" w:rsidRPr="007F1E73">
        <w:rPr>
          <w:rFonts w:asciiTheme="minorHAnsi" w:hAnsiTheme="minorHAnsi" w:cstheme="minorHAnsi"/>
          <w:b w:val="0"/>
          <w:shd w:val="clear" w:color="auto" w:fill="FFFFFF"/>
          <w:lang w:val="it-IT"/>
        </w:rPr>
        <w:t>10 orang</w:t>
      </w:r>
      <w:r w:rsidR="00342B69" w:rsidRPr="007F1E73">
        <w:rPr>
          <w:rFonts w:asciiTheme="minorHAnsi" w:hAnsiTheme="minorHAnsi" w:cstheme="minorHAnsi"/>
          <w:b w:val="0"/>
          <w:shd w:val="clear" w:color="auto" w:fill="FFFFFF"/>
          <w:lang w:val="it-IT"/>
        </w:rPr>
        <w:t xml:space="preserve"> dengan presentase (</w:t>
      </w:r>
      <w:r w:rsidR="00472D13" w:rsidRPr="007F1E73">
        <w:rPr>
          <w:rFonts w:asciiTheme="minorHAnsi" w:hAnsiTheme="minorHAnsi" w:cstheme="minorHAnsi"/>
          <w:b w:val="0"/>
          <w:shd w:val="clear" w:color="auto" w:fill="FFFFFF"/>
          <w:lang w:val="it-IT"/>
        </w:rPr>
        <w:t>33,33</w:t>
      </w:r>
      <w:r w:rsidR="00342B69" w:rsidRPr="007F1E73">
        <w:rPr>
          <w:rFonts w:asciiTheme="minorHAnsi" w:hAnsiTheme="minorHAnsi" w:cstheme="minorHAnsi"/>
          <w:b w:val="0"/>
          <w:shd w:val="clear" w:color="auto" w:fill="FFFFFF"/>
          <w:lang w:val="it-IT"/>
        </w:rPr>
        <w:t xml:space="preserve">%). Rata-rata nilai peserta didik juga meningkat menjadi </w:t>
      </w:r>
      <w:r w:rsidR="00472D13" w:rsidRPr="007F1E73">
        <w:rPr>
          <w:rFonts w:asciiTheme="minorHAnsi" w:hAnsiTheme="minorHAnsi" w:cstheme="minorHAnsi"/>
          <w:b w:val="0"/>
          <w:shd w:val="clear" w:color="auto" w:fill="FFFFFF"/>
          <w:lang w:val="it-IT"/>
        </w:rPr>
        <w:t>63</w:t>
      </w:r>
      <w:r w:rsidR="00342B69" w:rsidRPr="007F1E73">
        <w:rPr>
          <w:rFonts w:asciiTheme="minorHAnsi" w:hAnsiTheme="minorHAnsi" w:cstheme="minorHAnsi"/>
          <w:b w:val="0"/>
          <w:shd w:val="clear" w:color="auto" w:fill="FFFFFF"/>
          <w:lang w:val="it-IT"/>
        </w:rPr>
        <w:t xml:space="preserve">. </w:t>
      </w:r>
    </w:p>
    <w:p w14:paraId="31D85866" w14:textId="1252F45A" w:rsidR="00472D13" w:rsidRPr="001C6673" w:rsidRDefault="00472D13" w:rsidP="00280F70">
      <w:pPr>
        <w:pStyle w:val="SubJudul1"/>
        <w:spacing w:line="240" w:lineRule="auto"/>
        <w:ind w:left="720"/>
        <w:jc w:val="center"/>
        <w:rPr>
          <w:rFonts w:asciiTheme="minorHAnsi" w:hAnsiTheme="minorHAnsi" w:cstheme="minorHAnsi"/>
          <w:bCs/>
          <w:sz w:val="20"/>
          <w:szCs w:val="18"/>
          <w:shd w:val="clear" w:color="auto" w:fill="FFFFFF"/>
          <w:lang w:val="it-IT"/>
        </w:rPr>
      </w:pPr>
      <w:r w:rsidRPr="001C6673">
        <w:rPr>
          <w:rFonts w:asciiTheme="minorHAnsi" w:hAnsiTheme="minorHAnsi" w:cstheme="minorHAnsi"/>
          <w:bCs/>
          <w:sz w:val="20"/>
          <w:szCs w:val="18"/>
          <w:shd w:val="clear" w:color="auto" w:fill="FFFFFF"/>
          <w:lang w:val="it-IT"/>
        </w:rPr>
        <w:t xml:space="preserve">Tabel 3.  Hasil Belajar IPAS </w:t>
      </w:r>
      <w:r w:rsidR="00DC580D" w:rsidRPr="001C6673">
        <w:rPr>
          <w:rFonts w:asciiTheme="minorHAnsi" w:hAnsiTheme="minorHAnsi" w:cstheme="minorHAnsi"/>
          <w:bCs/>
          <w:sz w:val="20"/>
          <w:szCs w:val="18"/>
          <w:shd w:val="clear" w:color="auto" w:fill="FFFFFF"/>
          <w:lang w:val="it-IT"/>
        </w:rPr>
        <w:t xml:space="preserve">Peserta didik </w:t>
      </w:r>
      <w:r w:rsidRPr="001C6673">
        <w:rPr>
          <w:rFonts w:asciiTheme="minorHAnsi" w:hAnsiTheme="minorHAnsi" w:cstheme="minorHAnsi"/>
          <w:bCs/>
          <w:sz w:val="20"/>
          <w:szCs w:val="18"/>
          <w:shd w:val="clear" w:color="auto" w:fill="FFFFFF"/>
          <w:lang w:val="it-IT"/>
        </w:rPr>
        <w:t xml:space="preserve"> pada Siklus I</w:t>
      </w:r>
    </w:p>
    <w:tbl>
      <w:tblPr>
        <w:tblStyle w:val="TableGrid"/>
        <w:tblW w:w="8347" w:type="dxa"/>
        <w:tblInd w:w="720" w:type="dxa"/>
        <w:tblBorders>
          <w:left w:val="none" w:sz="0" w:space="0" w:color="auto"/>
          <w:right w:val="none" w:sz="0" w:space="0" w:color="auto"/>
          <w:insideV w:val="none" w:sz="0" w:space="0" w:color="auto"/>
        </w:tblBorders>
        <w:tblLook w:val="04A0" w:firstRow="1" w:lastRow="0" w:firstColumn="1" w:lastColumn="0" w:noHBand="0" w:noVBand="1"/>
      </w:tblPr>
      <w:tblGrid>
        <w:gridCol w:w="1260"/>
        <w:gridCol w:w="1663"/>
        <w:gridCol w:w="1597"/>
        <w:gridCol w:w="1419"/>
        <w:gridCol w:w="2408"/>
      </w:tblGrid>
      <w:tr w:rsidR="00472D13" w:rsidRPr="001C6673" w14:paraId="785AE9F5" w14:textId="77777777" w:rsidTr="004E7B07">
        <w:tc>
          <w:tcPr>
            <w:tcW w:w="1260" w:type="dxa"/>
          </w:tcPr>
          <w:p w14:paraId="53C41606" w14:textId="77777777" w:rsidR="00472D13" w:rsidRPr="001C6673" w:rsidRDefault="00472D13" w:rsidP="00280F70">
            <w:pPr>
              <w:pStyle w:val="SubJudul1"/>
              <w:spacing w:line="240" w:lineRule="auto"/>
              <w:jc w:val="center"/>
              <w:rPr>
                <w:rFonts w:asciiTheme="minorHAnsi" w:hAnsiTheme="minorHAnsi" w:cstheme="minorHAnsi"/>
                <w:bCs/>
                <w:sz w:val="20"/>
                <w:szCs w:val="18"/>
                <w:shd w:val="clear" w:color="auto" w:fill="FFFFFF"/>
                <w:lang w:val="it-IT"/>
              </w:rPr>
            </w:pPr>
            <w:r w:rsidRPr="001C6673">
              <w:rPr>
                <w:rFonts w:asciiTheme="minorHAnsi" w:hAnsiTheme="minorHAnsi" w:cstheme="minorHAnsi"/>
                <w:bCs/>
                <w:sz w:val="20"/>
                <w:szCs w:val="18"/>
                <w:shd w:val="clear" w:color="auto" w:fill="FFFFFF"/>
                <w:lang w:val="it-IT"/>
              </w:rPr>
              <w:t>Tahapan</w:t>
            </w:r>
          </w:p>
        </w:tc>
        <w:tc>
          <w:tcPr>
            <w:tcW w:w="1663" w:type="dxa"/>
          </w:tcPr>
          <w:p w14:paraId="248DBD45" w14:textId="07C52214" w:rsidR="00472D13" w:rsidRPr="001C6673" w:rsidRDefault="00472D13" w:rsidP="00280F70">
            <w:pPr>
              <w:pStyle w:val="SubJudul1"/>
              <w:spacing w:line="240" w:lineRule="auto"/>
              <w:jc w:val="center"/>
              <w:rPr>
                <w:rFonts w:asciiTheme="minorHAnsi" w:hAnsiTheme="minorHAnsi" w:cstheme="minorHAnsi"/>
                <w:bCs/>
                <w:sz w:val="20"/>
                <w:szCs w:val="18"/>
                <w:shd w:val="clear" w:color="auto" w:fill="FFFFFF"/>
                <w:lang w:val="it-IT"/>
              </w:rPr>
            </w:pPr>
            <w:r w:rsidRPr="001C6673">
              <w:rPr>
                <w:rFonts w:asciiTheme="minorHAnsi" w:hAnsiTheme="minorHAnsi" w:cstheme="minorHAnsi"/>
                <w:bCs/>
                <w:sz w:val="20"/>
                <w:szCs w:val="18"/>
                <w:shd w:val="clear" w:color="auto" w:fill="FFFFFF"/>
                <w:lang w:val="it-IT"/>
              </w:rPr>
              <w:t xml:space="preserve">Jumlah </w:t>
            </w:r>
            <w:r w:rsidR="00DC580D" w:rsidRPr="001C6673">
              <w:rPr>
                <w:rFonts w:asciiTheme="minorHAnsi" w:hAnsiTheme="minorHAnsi" w:cstheme="minorHAnsi"/>
                <w:bCs/>
                <w:sz w:val="20"/>
                <w:szCs w:val="18"/>
                <w:shd w:val="clear" w:color="auto" w:fill="FFFFFF"/>
                <w:lang w:val="it-IT"/>
              </w:rPr>
              <w:t xml:space="preserve">Peserta didik </w:t>
            </w:r>
            <w:r w:rsidRPr="001C6673">
              <w:rPr>
                <w:rFonts w:asciiTheme="minorHAnsi" w:hAnsiTheme="minorHAnsi" w:cstheme="minorHAnsi"/>
                <w:bCs/>
                <w:sz w:val="20"/>
                <w:szCs w:val="18"/>
                <w:shd w:val="clear" w:color="auto" w:fill="FFFFFF"/>
                <w:lang w:val="it-IT"/>
              </w:rPr>
              <w:t xml:space="preserve"> Tuntas (Nilai </w:t>
            </w:r>
            <m:oMath>
              <m:r>
                <m:rPr>
                  <m:sty m:val="bi"/>
                </m:rPr>
                <w:rPr>
                  <w:rFonts w:ascii="Cambria Math" w:hAnsi="Cambria Math" w:cstheme="minorHAnsi"/>
                  <w:sz w:val="20"/>
                  <w:szCs w:val="18"/>
                  <w:shd w:val="clear" w:color="auto" w:fill="FFFFFF"/>
                  <w:lang w:val="it-IT"/>
                </w:rPr>
                <m:t>≥</m:t>
              </m:r>
            </m:oMath>
            <w:r w:rsidRPr="001C6673">
              <w:rPr>
                <w:rFonts w:asciiTheme="minorHAnsi" w:hAnsiTheme="minorHAnsi" w:cstheme="minorHAnsi"/>
                <w:bCs/>
                <w:sz w:val="20"/>
                <w:szCs w:val="18"/>
                <w:shd w:val="clear" w:color="auto" w:fill="FFFFFF"/>
                <w:lang w:val="it-IT"/>
              </w:rPr>
              <w:t xml:space="preserve"> 75)</w:t>
            </w:r>
          </w:p>
        </w:tc>
        <w:tc>
          <w:tcPr>
            <w:tcW w:w="1597" w:type="dxa"/>
          </w:tcPr>
          <w:p w14:paraId="6CA2D8C7" w14:textId="44F154CB" w:rsidR="00472D13" w:rsidRPr="001C6673" w:rsidRDefault="00472D13" w:rsidP="00280F70">
            <w:pPr>
              <w:pStyle w:val="SubJudul1"/>
              <w:spacing w:line="240" w:lineRule="auto"/>
              <w:jc w:val="center"/>
              <w:rPr>
                <w:rFonts w:asciiTheme="minorHAnsi" w:hAnsiTheme="minorHAnsi" w:cstheme="minorHAnsi"/>
                <w:bCs/>
                <w:sz w:val="20"/>
                <w:szCs w:val="18"/>
                <w:shd w:val="clear" w:color="auto" w:fill="FFFFFF"/>
                <w:lang w:val="it-IT"/>
              </w:rPr>
            </w:pPr>
            <w:r w:rsidRPr="001C6673">
              <w:rPr>
                <w:rFonts w:asciiTheme="minorHAnsi" w:hAnsiTheme="minorHAnsi" w:cstheme="minorHAnsi"/>
                <w:bCs/>
                <w:sz w:val="20"/>
                <w:szCs w:val="18"/>
                <w:shd w:val="clear" w:color="auto" w:fill="FFFFFF"/>
                <w:lang w:val="it-IT"/>
              </w:rPr>
              <w:t xml:space="preserve">Presentase </w:t>
            </w:r>
            <w:r w:rsidR="00DC580D" w:rsidRPr="001C6673">
              <w:rPr>
                <w:rFonts w:asciiTheme="minorHAnsi" w:hAnsiTheme="minorHAnsi" w:cstheme="minorHAnsi"/>
                <w:bCs/>
                <w:sz w:val="20"/>
                <w:szCs w:val="18"/>
                <w:shd w:val="clear" w:color="auto" w:fill="FFFFFF"/>
                <w:lang w:val="it-IT"/>
              </w:rPr>
              <w:t xml:space="preserve">Peserta didik </w:t>
            </w:r>
            <w:r w:rsidRPr="001C6673">
              <w:rPr>
                <w:rFonts w:asciiTheme="minorHAnsi" w:hAnsiTheme="minorHAnsi" w:cstheme="minorHAnsi"/>
                <w:bCs/>
                <w:sz w:val="20"/>
                <w:szCs w:val="18"/>
                <w:shd w:val="clear" w:color="auto" w:fill="FFFFFF"/>
                <w:lang w:val="it-IT"/>
              </w:rPr>
              <w:t xml:space="preserve"> Tuntas</w:t>
            </w:r>
          </w:p>
        </w:tc>
        <w:tc>
          <w:tcPr>
            <w:tcW w:w="1419" w:type="dxa"/>
          </w:tcPr>
          <w:p w14:paraId="3E634CE5" w14:textId="77777777" w:rsidR="00472D13" w:rsidRPr="001C6673" w:rsidRDefault="00472D13" w:rsidP="00280F70">
            <w:pPr>
              <w:pStyle w:val="SubJudul1"/>
              <w:spacing w:line="240" w:lineRule="auto"/>
              <w:jc w:val="center"/>
              <w:rPr>
                <w:rFonts w:asciiTheme="minorHAnsi" w:hAnsiTheme="minorHAnsi" w:cstheme="minorHAnsi"/>
                <w:bCs/>
                <w:sz w:val="20"/>
                <w:szCs w:val="18"/>
                <w:shd w:val="clear" w:color="auto" w:fill="FFFFFF"/>
                <w:lang w:val="it-IT"/>
              </w:rPr>
            </w:pPr>
            <w:r w:rsidRPr="001C6673">
              <w:rPr>
                <w:rFonts w:asciiTheme="minorHAnsi" w:hAnsiTheme="minorHAnsi" w:cstheme="minorHAnsi"/>
                <w:bCs/>
                <w:sz w:val="20"/>
                <w:szCs w:val="18"/>
                <w:shd w:val="clear" w:color="auto" w:fill="FFFFFF"/>
                <w:lang w:val="it-IT"/>
              </w:rPr>
              <w:t>Nilai Rata-rata Kelas</w:t>
            </w:r>
          </w:p>
        </w:tc>
        <w:tc>
          <w:tcPr>
            <w:tcW w:w="2408" w:type="dxa"/>
          </w:tcPr>
          <w:p w14:paraId="0289B7C0" w14:textId="77777777" w:rsidR="00472D13" w:rsidRPr="001C6673" w:rsidRDefault="00472D13" w:rsidP="00280F70">
            <w:pPr>
              <w:pStyle w:val="SubJudul1"/>
              <w:spacing w:line="240" w:lineRule="auto"/>
              <w:jc w:val="center"/>
              <w:rPr>
                <w:rFonts w:asciiTheme="minorHAnsi" w:hAnsiTheme="minorHAnsi" w:cstheme="minorHAnsi"/>
                <w:bCs/>
                <w:sz w:val="20"/>
                <w:szCs w:val="18"/>
                <w:shd w:val="clear" w:color="auto" w:fill="FFFFFF"/>
                <w:lang w:val="it-IT"/>
              </w:rPr>
            </w:pPr>
            <w:r w:rsidRPr="001C6673">
              <w:rPr>
                <w:rFonts w:asciiTheme="minorHAnsi" w:hAnsiTheme="minorHAnsi" w:cstheme="minorHAnsi"/>
                <w:bCs/>
                <w:sz w:val="20"/>
                <w:szCs w:val="18"/>
                <w:shd w:val="clear" w:color="auto" w:fill="FFFFFF"/>
                <w:lang w:val="it-IT"/>
              </w:rPr>
              <w:t>Kriteria</w:t>
            </w:r>
          </w:p>
        </w:tc>
      </w:tr>
      <w:tr w:rsidR="00472D13" w:rsidRPr="001C6673" w14:paraId="020D8A0A" w14:textId="77777777" w:rsidTr="004E7B07">
        <w:tc>
          <w:tcPr>
            <w:tcW w:w="1260" w:type="dxa"/>
          </w:tcPr>
          <w:p w14:paraId="52CE5876" w14:textId="32E9FA6B" w:rsidR="00472D13" w:rsidRPr="001C6673" w:rsidRDefault="00472D13" w:rsidP="00280F70">
            <w:pPr>
              <w:pStyle w:val="SubJudul1"/>
              <w:spacing w:line="240" w:lineRule="auto"/>
              <w:jc w:val="center"/>
              <w:rPr>
                <w:rFonts w:asciiTheme="minorHAnsi" w:hAnsiTheme="minorHAnsi" w:cstheme="minorHAnsi"/>
                <w:b w:val="0"/>
                <w:sz w:val="20"/>
                <w:szCs w:val="18"/>
                <w:shd w:val="clear" w:color="auto" w:fill="FFFFFF"/>
                <w:lang w:val="it-IT"/>
              </w:rPr>
            </w:pPr>
            <w:bookmarkStart w:id="2" w:name="_Hlk175905313"/>
            <w:r w:rsidRPr="001C6673">
              <w:rPr>
                <w:rFonts w:asciiTheme="minorHAnsi" w:hAnsiTheme="minorHAnsi" w:cstheme="minorHAnsi"/>
                <w:b w:val="0"/>
                <w:sz w:val="20"/>
                <w:szCs w:val="18"/>
                <w:shd w:val="clear" w:color="auto" w:fill="FFFFFF"/>
                <w:lang w:val="it-IT"/>
              </w:rPr>
              <w:t>Siklus I</w:t>
            </w:r>
          </w:p>
        </w:tc>
        <w:tc>
          <w:tcPr>
            <w:tcW w:w="1663" w:type="dxa"/>
          </w:tcPr>
          <w:p w14:paraId="51248C65" w14:textId="78DA2194" w:rsidR="00472D13" w:rsidRPr="001C6673" w:rsidRDefault="00472D13" w:rsidP="00280F70">
            <w:pPr>
              <w:pStyle w:val="SubJudul1"/>
              <w:spacing w:line="240" w:lineRule="auto"/>
              <w:jc w:val="center"/>
              <w:rPr>
                <w:rFonts w:asciiTheme="minorHAnsi" w:hAnsiTheme="minorHAnsi" w:cstheme="minorHAnsi"/>
                <w:b w:val="0"/>
                <w:sz w:val="20"/>
                <w:szCs w:val="18"/>
                <w:shd w:val="clear" w:color="auto" w:fill="FFFFFF"/>
                <w:lang w:val="it-IT"/>
              </w:rPr>
            </w:pPr>
            <w:r w:rsidRPr="001C6673">
              <w:rPr>
                <w:rFonts w:asciiTheme="minorHAnsi" w:hAnsiTheme="minorHAnsi" w:cstheme="minorHAnsi"/>
                <w:b w:val="0"/>
                <w:sz w:val="20"/>
                <w:szCs w:val="18"/>
                <w:shd w:val="clear" w:color="auto" w:fill="FFFFFF"/>
                <w:lang w:val="it-IT"/>
              </w:rPr>
              <w:t>10</w:t>
            </w:r>
          </w:p>
        </w:tc>
        <w:tc>
          <w:tcPr>
            <w:tcW w:w="1597" w:type="dxa"/>
          </w:tcPr>
          <w:p w14:paraId="022ADD41" w14:textId="3A3D1561" w:rsidR="00472D13" w:rsidRPr="001C6673" w:rsidRDefault="00472D13" w:rsidP="00280F70">
            <w:pPr>
              <w:pStyle w:val="SubJudul1"/>
              <w:spacing w:line="240" w:lineRule="auto"/>
              <w:jc w:val="center"/>
              <w:rPr>
                <w:rFonts w:asciiTheme="minorHAnsi" w:hAnsiTheme="minorHAnsi" w:cstheme="minorHAnsi"/>
                <w:b w:val="0"/>
                <w:sz w:val="20"/>
                <w:szCs w:val="18"/>
                <w:shd w:val="clear" w:color="auto" w:fill="FFFFFF"/>
                <w:lang w:val="it-IT"/>
              </w:rPr>
            </w:pPr>
            <w:r w:rsidRPr="001C6673">
              <w:rPr>
                <w:rFonts w:asciiTheme="minorHAnsi" w:hAnsiTheme="minorHAnsi" w:cstheme="minorHAnsi"/>
                <w:b w:val="0"/>
                <w:sz w:val="20"/>
                <w:szCs w:val="18"/>
                <w:shd w:val="clear" w:color="auto" w:fill="FFFFFF"/>
                <w:lang w:val="it-IT"/>
              </w:rPr>
              <w:t>33,33%</w:t>
            </w:r>
          </w:p>
        </w:tc>
        <w:tc>
          <w:tcPr>
            <w:tcW w:w="1419" w:type="dxa"/>
          </w:tcPr>
          <w:p w14:paraId="4176C2EE" w14:textId="435FA162" w:rsidR="00472D13" w:rsidRPr="001C6673" w:rsidRDefault="00472D13" w:rsidP="00280F70">
            <w:pPr>
              <w:pStyle w:val="SubJudul1"/>
              <w:spacing w:line="240" w:lineRule="auto"/>
              <w:jc w:val="center"/>
              <w:rPr>
                <w:rFonts w:asciiTheme="minorHAnsi" w:hAnsiTheme="minorHAnsi" w:cstheme="minorHAnsi"/>
                <w:b w:val="0"/>
                <w:sz w:val="20"/>
                <w:szCs w:val="18"/>
                <w:shd w:val="clear" w:color="auto" w:fill="FFFFFF"/>
                <w:lang w:val="it-IT"/>
              </w:rPr>
            </w:pPr>
            <w:r w:rsidRPr="001C6673">
              <w:rPr>
                <w:rFonts w:asciiTheme="minorHAnsi" w:hAnsiTheme="minorHAnsi" w:cstheme="minorHAnsi"/>
                <w:b w:val="0"/>
                <w:sz w:val="20"/>
                <w:szCs w:val="18"/>
                <w:shd w:val="clear" w:color="auto" w:fill="FFFFFF"/>
                <w:lang w:val="it-IT"/>
              </w:rPr>
              <w:t>63</w:t>
            </w:r>
          </w:p>
        </w:tc>
        <w:tc>
          <w:tcPr>
            <w:tcW w:w="2408" w:type="dxa"/>
          </w:tcPr>
          <w:p w14:paraId="042106C6" w14:textId="77777777" w:rsidR="00472D13" w:rsidRPr="001C6673" w:rsidRDefault="00472D13" w:rsidP="00280F70">
            <w:pPr>
              <w:pStyle w:val="SubJudul1"/>
              <w:spacing w:line="240" w:lineRule="auto"/>
              <w:jc w:val="center"/>
              <w:rPr>
                <w:rFonts w:asciiTheme="minorHAnsi" w:hAnsiTheme="minorHAnsi" w:cstheme="minorHAnsi"/>
                <w:b w:val="0"/>
                <w:sz w:val="20"/>
                <w:szCs w:val="18"/>
                <w:shd w:val="clear" w:color="auto" w:fill="FFFFFF"/>
                <w:lang w:val="it-IT"/>
              </w:rPr>
            </w:pPr>
            <w:r w:rsidRPr="001C6673">
              <w:rPr>
                <w:rFonts w:asciiTheme="minorHAnsi" w:hAnsiTheme="minorHAnsi" w:cstheme="minorHAnsi"/>
                <w:b w:val="0"/>
                <w:sz w:val="20"/>
                <w:szCs w:val="18"/>
                <w:shd w:val="clear" w:color="auto" w:fill="FFFFFF"/>
                <w:lang w:val="it-IT"/>
              </w:rPr>
              <w:t>Sangat Kurang Paham</w:t>
            </w:r>
          </w:p>
        </w:tc>
      </w:tr>
      <w:bookmarkEnd w:id="2"/>
    </w:tbl>
    <w:p w14:paraId="4D0ADAC8" w14:textId="759985A9" w:rsidR="00AE1B95" w:rsidRPr="001C6673" w:rsidRDefault="00AE1B95" w:rsidP="007F1E73">
      <w:pPr>
        <w:pStyle w:val="SubJudul1"/>
        <w:spacing w:line="276" w:lineRule="auto"/>
        <w:rPr>
          <w:rFonts w:asciiTheme="minorHAnsi" w:hAnsiTheme="minorHAnsi" w:cstheme="minorHAnsi"/>
          <w:bCs/>
          <w:sz w:val="20"/>
          <w:szCs w:val="18"/>
          <w:shd w:val="clear" w:color="auto" w:fill="FFFFFF"/>
          <w:lang w:val="it-IT"/>
        </w:rPr>
      </w:pPr>
    </w:p>
    <w:p w14:paraId="056178AD" w14:textId="3EF24B3B" w:rsidR="00C85B8F" w:rsidRPr="007F1E73" w:rsidRDefault="00AA52D3" w:rsidP="00472170">
      <w:pPr>
        <w:pStyle w:val="SubJudul1"/>
        <w:spacing w:line="276" w:lineRule="auto"/>
        <w:ind w:left="567" w:firstLine="567"/>
        <w:jc w:val="both"/>
        <w:rPr>
          <w:rFonts w:asciiTheme="minorHAnsi" w:hAnsiTheme="minorHAnsi" w:cstheme="minorHAnsi"/>
          <w:b w:val="0"/>
          <w:shd w:val="clear" w:color="auto" w:fill="FFFFFF"/>
          <w:lang w:val="it-IT"/>
        </w:rPr>
      </w:pPr>
      <w:r w:rsidRPr="007F1E73">
        <w:rPr>
          <w:rFonts w:asciiTheme="minorHAnsi" w:hAnsiTheme="minorHAnsi" w:cstheme="minorHAnsi"/>
          <w:b w:val="0"/>
          <w:shd w:val="clear" w:color="auto" w:fill="FFFFFF"/>
          <w:lang w:val="it-IT"/>
        </w:rPr>
        <w:t xml:space="preserve">Terjadi peningkatan pada siklus I ini dibandingkan dengan tahap pra siklus. Semula jumlah </w:t>
      </w:r>
      <w:r w:rsidR="00DC580D">
        <w:rPr>
          <w:rFonts w:asciiTheme="minorHAnsi" w:hAnsiTheme="minorHAnsi" w:cstheme="minorHAnsi"/>
          <w:b w:val="0"/>
          <w:shd w:val="clear" w:color="auto" w:fill="FFFFFF"/>
          <w:lang w:val="it-IT"/>
        </w:rPr>
        <w:t xml:space="preserve">peserta didik </w:t>
      </w:r>
      <w:r w:rsidRPr="007F1E73">
        <w:rPr>
          <w:rFonts w:asciiTheme="minorHAnsi" w:hAnsiTheme="minorHAnsi" w:cstheme="minorHAnsi"/>
          <w:b w:val="0"/>
          <w:shd w:val="clear" w:color="auto" w:fill="FFFFFF"/>
          <w:lang w:val="it-IT"/>
        </w:rPr>
        <w:t xml:space="preserve"> yang mencapai nilai KKM pada pra siklus adalah 4 orang sekarang meningkat menjadi 10 orang</w:t>
      </w:r>
      <w:r w:rsidR="009E7970">
        <w:rPr>
          <w:rFonts w:asciiTheme="minorHAnsi" w:hAnsiTheme="minorHAnsi" w:cstheme="minorHAnsi"/>
          <w:b w:val="0"/>
          <w:shd w:val="clear" w:color="auto" w:fill="FFFFFF"/>
          <w:lang w:val="it-IT"/>
        </w:rPr>
        <w:t xml:space="preserve"> dengan presentase peserta didik yang tuntas yaitu 33,33%</w:t>
      </w:r>
      <w:r w:rsidRPr="007F1E73">
        <w:rPr>
          <w:rFonts w:asciiTheme="minorHAnsi" w:hAnsiTheme="minorHAnsi" w:cstheme="minorHAnsi"/>
          <w:b w:val="0"/>
          <w:shd w:val="clear" w:color="auto" w:fill="FFFFFF"/>
          <w:lang w:val="it-IT"/>
        </w:rPr>
        <w:t xml:space="preserve">. Selain itu, nilai rata-rata kelas juga mengalami peningkatan yang signifikan yang semula 44,33 sekarang pada siklus I meningkat menjadi 63. </w:t>
      </w:r>
    </w:p>
    <w:p w14:paraId="74348411" w14:textId="32CAFA6E" w:rsidR="00C85B8F" w:rsidRDefault="00AA52D3" w:rsidP="00F82944">
      <w:pPr>
        <w:pStyle w:val="SubJudul1"/>
        <w:spacing w:line="276" w:lineRule="auto"/>
        <w:ind w:left="567"/>
        <w:jc w:val="both"/>
        <w:rPr>
          <w:rFonts w:asciiTheme="minorHAnsi" w:hAnsiTheme="minorHAnsi" w:cstheme="minorHAnsi"/>
          <w:b w:val="0"/>
          <w:shd w:val="clear" w:color="auto" w:fill="FFFFFF"/>
          <w:lang w:val="it-IT"/>
        </w:rPr>
      </w:pPr>
      <w:r w:rsidRPr="007F1E73">
        <w:rPr>
          <w:rFonts w:asciiTheme="minorHAnsi" w:hAnsiTheme="minorHAnsi" w:cstheme="minorHAnsi"/>
          <w:b w:val="0"/>
          <w:shd w:val="clear" w:color="auto" w:fill="FFFFFF"/>
          <w:lang w:val="it-IT"/>
        </w:rPr>
        <w:t xml:space="preserve">Namun </w:t>
      </w:r>
      <w:r w:rsidR="00C85B8F" w:rsidRPr="007F1E73">
        <w:rPr>
          <w:rFonts w:asciiTheme="minorHAnsi" w:hAnsiTheme="minorHAnsi" w:cstheme="minorHAnsi"/>
          <w:b w:val="0"/>
          <w:shd w:val="clear" w:color="auto" w:fill="FFFFFF"/>
          <w:lang w:val="it-IT"/>
        </w:rPr>
        <w:t xml:space="preserve">peningkatan tersebut masih belum memenuhi kriteria keberhasilan yang sudah ditentukan sebelumnya bahwa nilai rata-rata hasil belajar </w:t>
      </w:r>
      <w:r w:rsidR="00DC580D">
        <w:rPr>
          <w:rFonts w:asciiTheme="minorHAnsi" w:hAnsiTheme="minorHAnsi" w:cstheme="minorHAnsi"/>
          <w:b w:val="0"/>
          <w:shd w:val="clear" w:color="auto" w:fill="FFFFFF"/>
          <w:lang w:val="it-IT"/>
        </w:rPr>
        <w:t xml:space="preserve">peserta didik </w:t>
      </w:r>
      <w:r w:rsidR="00C85B8F" w:rsidRPr="007F1E73">
        <w:rPr>
          <w:rFonts w:asciiTheme="minorHAnsi" w:hAnsiTheme="minorHAnsi" w:cstheme="minorHAnsi"/>
          <w:b w:val="0"/>
          <w:shd w:val="clear" w:color="auto" w:fill="FFFFFF"/>
          <w:lang w:val="it-IT"/>
        </w:rPr>
        <w:t xml:space="preserve"> sudah mencapai nilai KKM yaitu 75 dengan minimal 75% dari jumlah </w:t>
      </w:r>
      <w:r w:rsidR="00DC580D">
        <w:rPr>
          <w:rFonts w:asciiTheme="minorHAnsi" w:hAnsiTheme="minorHAnsi" w:cstheme="minorHAnsi"/>
          <w:b w:val="0"/>
          <w:shd w:val="clear" w:color="auto" w:fill="FFFFFF"/>
          <w:lang w:val="it-IT"/>
        </w:rPr>
        <w:t xml:space="preserve">peserta didik </w:t>
      </w:r>
      <w:r w:rsidR="00C85B8F" w:rsidRPr="007F1E73">
        <w:rPr>
          <w:rFonts w:asciiTheme="minorHAnsi" w:hAnsiTheme="minorHAnsi" w:cstheme="minorHAnsi"/>
          <w:b w:val="0"/>
          <w:shd w:val="clear" w:color="auto" w:fill="FFFFFF"/>
          <w:lang w:val="it-IT"/>
        </w:rPr>
        <w:t xml:space="preserve"> yang ada di kelas.</w:t>
      </w:r>
      <w:r w:rsidR="007F1E73" w:rsidRPr="007F1E73">
        <w:rPr>
          <w:rFonts w:asciiTheme="minorHAnsi" w:hAnsiTheme="minorHAnsi" w:cstheme="minorHAnsi"/>
          <w:b w:val="0"/>
          <w:shd w:val="clear" w:color="auto" w:fill="FFFFFF"/>
          <w:lang w:val="it-IT"/>
        </w:rPr>
        <w:t xml:space="preserve"> Sehingga diperlukan tindakan untuk siklus 2, agar terjadi peningkatan pada nilai rata-rata kelas dan presentase </w:t>
      </w:r>
      <w:r w:rsidR="00DC580D">
        <w:rPr>
          <w:rFonts w:asciiTheme="minorHAnsi" w:hAnsiTheme="minorHAnsi" w:cstheme="minorHAnsi"/>
          <w:b w:val="0"/>
          <w:shd w:val="clear" w:color="auto" w:fill="FFFFFF"/>
          <w:lang w:val="it-IT"/>
        </w:rPr>
        <w:t xml:space="preserve">peserta didik </w:t>
      </w:r>
      <w:r w:rsidR="007F1E73" w:rsidRPr="007F1E73">
        <w:rPr>
          <w:rFonts w:asciiTheme="minorHAnsi" w:hAnsiTheme="minorHAnsi" w:cstheme="minorHAnsi"/>
          <w:b w:val="0"/>
          <w:shd w:val="clear" w:color="auto" w:fill="FFFFFF"/>
          <w:lang w:val="it-IT"/>
        </w:rPr>
        <w:t xml:space="preserve"> yang tuntas. </w:t>
      </w:r>
    </w:p>
    <w:p w14:paraId="2BF3FF0B" w14:textId="5D7630BD" w:rsidR="007F3C0B" w:rsidRPr="007F1E73" w:rsidRDefault="000D39EF" w:rsidP="003C7A8E">
      <w:pPr>
        <w:pStyle w:val="SubJudul1"/>
        <w:spacing w:line="276" w:lineRule="auto"/>
        <w:ind w:left="567"/>
        <w:jc w:val="both"/>
        <w:rPr>
          <w:rFonts w:asciiTheme="minorHAnsi" w:hAnsiTheme="minorHAnsi" w:cstheme="minorHAnsi"/>
          <w:b w:val="0"/>
          <w:shd w:val="clear" w:color="auto" w:fill="FFFFFF"/>
          <w:lang w:val="it-IT"/>
        </w:rPr>
      </w:pPr>
      <w:r>
        <w:rPr>
          <w:rFonts w:asciiTheme="minorHAnsi" w:hAnsiTheme="minorHAnsi" w:cstheme="minorHAnsi"/>
          <w:b w:val="0"/>
          <w:shd w:val="clear" w:color="auto" w:fill="FFFFFF"/>
          <w:lang w:val="it-IT"/>
        </w:rPr>
        <w:t>Refleksi pada pembelajaran di siklus I menggunakan media DOMIPAS yang dimainkan dalam satu kelas yaitu banyak peserta didik yang kurang terlibat dalam permainan</w:t>
      </w:r>
      <w:r w:rsidR="00DC580D">
        <w:rPr>
          <w:rFonts w:asciiTheme="minorHAnsi" w:hAnsiTheme="minorHAnsi" w:cstheme="minorHAnsi"/>
          <w:b w:val="0"/>
          <w:shd w:val="clear" w:color="auto" w:fill="FFFFFF"/>
          <w:lang w:val="it-IT"/>
        </w:rPr>
        <w:t>. Hal</w:t>
      </w:r>
      <w:r>
        <w:rPr>
          <w:rFonts w:asciiTheme="minorHAnsi" w:hAnsiTheme="minorHAnsi" w:cstheme="minorHAnsi"/>
          <w:b w:val="0"/>
          <w:shd w:val="clear" w:color="auto" w:fill="FFFFFF"/>
          <w:lang w:val="it-IT"/>
        </w:rPr>
        <w:t xml:space="preserve"> ini disebabkan  karena kartu domino hanya dipegang oleh perwakilan kelompok dan </w:t>
      </w:r>
      <w:r>
        <w:rPr>
          <w:rFonts w:asciiTheme="minorHAnsi" w:hAnsiTheme="minorHAnsi" w:cstheme="minorHAnsi"/>
          <w:b w:val="0"/>
          <w:shd w:val="clear" w:color="auto" w:fill="FFFFFF"/>
          <w:lang w:val="it-IT"/>
        </w:rPr>
        <w:lastRenderedPageBreak/>
        <w:t>ruan</w:t>
      </w:r>
      <w:r w:rsidR="00DC580D">
        <w:rPr>
          <w:rFonts w:asciiTheme="minorHAnsi" w:hAnsiTheme="minorHAnsi" w:cstheme="minorHAnsi"/>
          <w:b w:val="0"/>
          <w:shd w:val="clear" w:color="auto" w:fill="FFFFFF"/>
          <w:lang w:val="it-IT"/>
        </w:rPr>
        <w:t xml:space="preserve">gan kelas yang sempit sehingga tidak semua peserta didik  dapat merasakan, memegang, dan mengamati permainan kartu domino dengan baik. </w:t>
      </w:r>
    </w:p>
    <w:p w14:paraId="249DFF71" w14:textId="448B1999" w:rsidR="00AA52D3" w:rsidRPr="00AA0943" w:rsidRDefault="007F1E73" w:rsidP="00F82944">
      <w:pPr>
        <w:pStyle w:val="SubJudul1"/>
        <w:numPr>
          <w:ilvl w:val="0"/>
          <w:numId w:val="16"/>
        </w:numPr>
        <w:spacing w:line="276" w:lineRule="auto"/>
        <w:ind w:left="567"/>
        <w:jc w:val="both"/>
        <w:rPr>
          <w:rFonts w:asciiTheme="minorHAnsi" w:hAnsiTheme="minorHAnsi" w:cstheme="minorHAnsi"/>
          <w:bCs/>
          <w:shd w:val="clear" w:color="auto" w:fill="FFFFFF"/>
          <w:lang w:val="it-IT"/>
        </w:rPr>
      </w:pPr>
      <w:r w:rsidRPr="00AA0943">
        <w:rPr>
          <w:rFonts w:asciiTheme="minorHAnsi" w:hAnsiTheme="minorHAnsi" w:cstheme="minorHAnsi"/>
          <w:bCs/>
          <w:shd w:val="clear" w:color="auto" w:fill="FFFFFF"/>
          <w:lang w:val="it-IT"/>
        </w:rPr>
        <w:t xml:space="preserve">Siklus </w:t>
      </w:r>
      <w:r w:rsidR="00ED2646" w:rsidRPr="00AA0943">
        <w:rPr>
          <w:rFonts w:asciiTheme="minorHAnsi" w:hAnsiTheme="minorHAnsi" w:cstheme="minorHAnsi"/>
          <w:bCs/>
          <w:shd w:val="clear" w:color="auto" w:fill="FFFFFF"/>
          <w:lang w:val="it-IT"/>
        </w:rPr>
        <w:t>II</w:t>
      </w:r>
    </w:p>
    <w:p w14:paraId="0FA94D31" w14:textId="2E3006CE" w:rsidR="007F1E73" w:rsidRPr="00AA0943" w:rsidRDefault="00ED2646" w:rsidP="00472170">
      <w:pPr>
        <w:pStyle w:val="SubJudul1"/>
        <w:spacing w:line="276" w:lineRule="auto"/>
        <w:ind w:left="567" w:firstLine="567"/>
        <w:jc w:val="both"/>
        <w:rPr>
          <w:rFonts w:asciiTheme="minorHAnsi" w:hAnsiTheme="minorHAnsi" w:cstheme="minorHAnsi"/>
          <w:b w:val="0"/>
          <w:shd w:val="clear" w:color="auto" w:fill="FFFFFF"/>
          <w:lang w:val="it-IT"/>
        </w:rPr>
      </w:pPr>
      <w:r w:rsidRPr="00AA0943">
        <w:rPr>
          <w:rFonts w:asciiTheme="minorHAnsi" w:hAnsiTheme="minorHAnsi" w:cstheme="minorHAnsi"/>
          <w:b w:val="0"/>
          <w:shd w:val="clear" w:color="auto" w:fill="FFFFFF"/>
          <w:lang w:val="it-IT"/>
        </w:rPr>
        <w:t xml:space="preserve">Siklus II ini dilaksanakan pada hari Rabu dan Kamis tanggal 15-16 Agustus 2024. Hasil dari observasi dan refleksi pada siklus I menjadi acuan untuk perbaikan pada siklus II ini. </w:t>
      </w:r>
      <w:r w:rsidR="00DC580D" w:rsidRPr="00AA0943">
        <w:rPr>
          <w:rFonts w:asciiTheme="minorHAnsi" w:hAnsiTheme="minorHAnsi" w:cstheme="minorHAnsi"/>
          <w:b w:val="0"/>
          <w:shd w:val="clear" w:color="auto" w:fill="FFFFFF"/>
          <w:lang w:val="it-IT"/>
        </w:rPr>
        <w:t>Pada siklus II ini</w:t>
      </w:r>
      <w:r w:rsidR="007B2508" w:rsidRPr="00AA0943">
        <w:rPr>
          <w:rFonts w:asciiTheme="minorHAnsi" w:hAnsiTheme="minorHAnsi" w:cstheme="minorHAnsi"/>
          <w:b w:val="0"/>
          <w:shd w:val="clear" w:color="auto" w:fill="FFFFFF"/>
          <w:lang w:val="it-IT"/>
        </w:rPr>
        <w:t>,</w:t>
      </w:r>
      <w:r w:rsidR="00DC580D" w:rsidRPr="00AA0943">
        <w:rPr>
          <w:rFonts w:asciiTheme="minorHAnsi" w:hAnsiTheme="minorHAnsi" w:cstheme="minorHAnsi"/>
          <w:b w:val="0"/>
          <w:shd w:val="clear" w:color="auto" w:fill="FFFFFF"/>
          <w:lang w:val="it-IT"/>
        </w:rPr>
        <w:t xml:space="preserve"> kartu </w:t>
      </w:r>
      <w:r w:rsidR="007B2508" w:rsidRPr="00AA0943">
        <w:rPr>
          <w:rFonts w:asciiTheme="minorHAnsi" w:hAnsiTheme="minorHAnsi" w:cstheme="minorHAnsi"/>
          <w:b w:val="0"/>
          <w:shd w:val="clear" w:color="auto" w:fill="FFFFFF"/>
          <w:lang w:val="it-IT"/>
        </w:rPr>
        <w:t>DOMIPAS</w:t>
      </w:r>
      <w:r w:rsidR="00DC580D" w:rsidRPr="00AA0943">
        <w:rPr>
          <w:rFonts w:asciiTheme="minorHAnsi" w:hAnsiTheme="minorHAnsi" w:cstheme="minorHAnsi"/>
          <w:b w:val="0"/>
          <w:shd w:val="clear" w:color="auto" w:fill="FFFFFF"/>
          <w:lang w:val="it-IT"/>
        </w:rPr>
        <w:t xml:space="preserve"> dimainkan oleh masing-masing kelompok</w:t>
      </w:r>
      <w:r w:rsidR="007B2508" w:rsidRPr="00AA0943">
        <w:rPr>
          <w:rFonts w:asciiTheme="minorHAnsi" w:hAnsiTheme="minorHAnsi" w:cstheme="minorHAnsi"/>
          <w:b w:val="0"/>
          <w:shd w:val="clear" w:color="auto" w:fill="FFFFFF"/>
          <w:lang w:val="it-IT"/>
        </w:rPr>
        <w:t>,</w:t>
      </w:r>
      <w:r w:rsidR="00DC580D" w:rsidRPr="00AA0943">
        <w:rPr>
          <w:rFonts w:asciiTheme="minorHAnsi" w:hAnsiTheme="minorHAnsi" w:cstheme="minorHAnsi"/>
          <w:b w:val="0"/>
          <w:shd w:val="clear" w:color="auto" w:fill="FFFFFF"/>
          <w:lang w:val="it-IT"/>
        </w:rPr>
        <w:t xml:space="preserve"> dimana setiap kelompok</w:t>
      </w:r>
      <w:r w:rsidR="007B2508" w:rsidRPr="00AA0943">
        <w:rPr>
          <w:rFonts w:asciiTheme="minorHAnsi" w:hAnsiTheme="minorHAnsi" w:cstheme="minorHAnsi"/>
          <w:b w:val="0"/>
          <w:shd w:val="clear" w:color="auto" w:fill="FFFFFF"/>
          <w:lang w:val="it-IT"/>
        </w:rPr>
        <w:t>nya</w:t>
      </w:r>
      <w:r w:rsidR="00DC580D" w:rsidRPr="00AA0943">
        <w:rPr>
          <w:rFonts w:asciiTheme="minorHAnsi" w:hAnsiTheme="minorHAnsi" w:cstheme="minorHAnsi"/>
          <w:b w:val="0"/>
          <w:shd w:val="clear" w:color="auto" w:fill="FFFFFF"/>
          <w:lang w:val="it-IT"/>
        </w:rPr>
        <w:t xml:space="preserve"> terdiri dari 6 orang. Sehingga setiap peserta didik bisa </w:t>
      </w:r>
      <w:r w:rsidR="007B2508" w:rsidRPr="00AA0943">
        <w:rPr>
          <w:rFonts w:asciiTheme="minorHAnsi" w:hAnsiTheme="minorHAnsi" w:cstheme="minorHAnsi"/>
          <w:b w:val="0"/>
          <w:shd w:val="clear" w:color="auto" w:fill="FFFFFF"/>
          <w:lang w:val="it-IT"/>
        </w:rPr>
        <w:t xml:space="preserve">merasakan dan mempunyai </w:t>
      </w:r>
      <w:r w:rsidR="00DC580D" w:rsidRPr="00AA0943">
        <w:rPr>
          <w:rFonts w:asciiTheme="minorHAnsi" w:hAnsiTheme="minorHAnsi" w:cstheme="minorHAnsi"/>
          <w:b w:val="0"/>
          <w:shd w:val="clear" w:color="auto" w:fill="FFFFFF"/>
          <w:lang w:val="it-IT"/>
        </w:rPr>
        <w:t>pengalaman langsung untuk bermain</w:t>
      </w:r>
      <w:r w:rsidR="007B2508" w:rsidRPr="00AA0943">
        <w:rPr>
          <w:rFonts w:asciiTheme="minorHAnsi" w:hAnsiTheme="minorHAnsi" w:cstheme="minorHAnsi"/>
          <w:b w:val="0"/>
          <w:shd w:val="clear" w:color="auto" w:fill="FFFFFF"/>
          <w:lang w:val="it-IT"/>
        </w:rPr>
        <w:t>.</w:t>
      </w:r>
      <w:r w:rsidR="00DC580D" w:rsidRPr="00AA0943">
        <w:rPr>
          <w:rFonts w:asciiTheme="minorHAnsi" w:hAnsiTheme="minorHAnsi" w:cstheme="minorHAnsi"/>
          <w:b w:val="0"/>
          <w:shd w:val="clear" w:color="auto" w:fill="FFFFFF"/>
          <w:lang w:val="it-IT"/>
        </w:rPr>
        <w:t xml:space="preserve"> </w:t>
      </w:r>
    </w:p>
    <w:p w14:paraId="1EE64304" w14:textId="325063E6" w:rsidR="007F1E73" w:rsidRPr="00AA0943" w:rsidRDefault="007B2508" w:rsidP="00F82944">
      <w:pPr>
        <w:pStyle w:val="SubJudul1"/>
        <w:spacing w:line="276" w:lineRule="auto"/>
        <w:ind w:left="567"/>
        <w:jc w:val="both"/>
        <w:rPr>
          <w:rFonts w:asciiTheme="minorHAnsi" w:hAnsiTheme="minorHAnsi" w:cstheme="minorHAnsi"/>
          <w:b w:val="0"/>
          <w:shd w:val="clear" w:color="auto" w:fill="FFFFFF"/>
          <w:lang w:val="it-IT"/>
        </w:rPr>
      </w:pPr>
      <w:r w:rsidRPr="00AA0943">
        <w:rPr>
          <w:rFonts w:asciiTheme="minorHAnsi" w:hAnsiTheme="minorHAnsi" w:cstheme="minorHAnsi"/>
          <w:b w:val="0"/>
          <w:shd w:val="clear" w:color="auto" w:fill="FFFFFF"/>
          <w:lang w:val="it-IT"/>
        </w:rPr>
        <w:t xml:space="preserve">Setelah memainkan kartu DOMIPAS secara berkelompok, peserta didik </w:t>
      </w:r>
      <w:r w:rsidR="009E7970" w:rsidRPr="00AA0943">
        <w:rPr>
          <w:rFonts w:asciiTheme="minorHAnsi" w:hAnsiTheme="minorHAnsi" w:cstheme="minorHAnsi"/>
          <w:b w:val="0"/>
          <w:shd w:val="clear" w:color="auto" w:fill="FFFFFF"/>
          <w:lang w:val="it-IT"/>
        </w:rPr>
        <w:t>diberikan soal evaluasi untuk mengetahui pemahaman konsep yang mereka miliki. Hasilnya terdapat peningkatan pada hasil belajar peserta didik yang tuntas (nilai</w:t>
      </w:r>
      <w:r w:rsidR="00472170">
        <w:rPr>
          <w:rFonts w:asciiTheme="minorHAnsi" w:hAnsiTheme="minorHAnsi" w:cstheme="minorHAnsi"/>
          <w:b w:val="0"/>
          <w:shd w:val="clear" w:color="auto" w:fill="FFFFFF"/>
          <w:lang w:val="it-IT"/>
        </w:rPr>
        <w:t xml:space="preserve"> </w:t>
      </w:r>
      <m:oMath>
        <m:r>
          <m:rPr>
            <m:sty m:val="bi"/>
          </m:rPr>
          <w:rPr>
            <w:rFonts w:ascii="Cambria Math" w:hAnsi="Cambria Math" w:cstheme="minorHAnsi"/>
            <w:shd w:val="clear" w:color="auto" w:fill="FFFFFF"/>
            <w:lang w:val="it-IT"/>
          </w:rPr>
          <m:t xml:space="preserve">≥ </m:t>
        </m:r>
      </m:oMath>
      <w:r w:rsidR="00472170">
        <w:rPr>
          <w:rFonts w:asciiTheme="minorHAnsi" w:hAnsiTheme="minorHAnsi" w:cstheme="minorHAnsi"/>
          <w:b w:val="0"/>
          <w:shd w:val="clear" w:color="auto" w:fill="FFFFFF"/>
          <w:lang w:val="it-IT"/>
        </w:rPr>
        <w:t>75</w:t>
      </w:r>
      <m:oMath>
        <m:r>
          <m:rPr>
            <m:sty m:val="bi"/>
          </m:rPr>
          <w:rPr>
            <w:rFonts w:ascii="Cambria Math" w:hAnsi="Cambria Math" w:cstheme="minorHAnsi"/>
            <w:shd w:val="clear" w:color="auto" w:fill="FFFFFF"/>
            <w:lang w:val="it-IT"/>
          </w:rPr>
          <m:t>)</m:t>
        </m:r>
      </m:oMath>
      <w:r w:rsidR="009E7970" w:rsidRPr="00AA0943">
        <w:rPr>
          <w:rFonts w:asciiTheme="minorHAnsi" w:hAnsiTheme="minorHAnsi" w:cstheme="minorHAnsi"/>
          <w:b w:val="0"/>
          <w:shd w:val="clear" w:color="auto" w:fill="FFFFFF"/>
          <w:lang w:val="it-IT"/>
        </w:rPr>
        <w:t xml:space="preserve"> berjumlah </w:t>
      </w:r>
      <w:r w:rsidR="001237B0" w:rsidRPr="00AA0943">
        <w:rPr>
          <w:rFonts w:asciiTheme="minorHAnsi" w:hAnsiTheme="minorHAnsi" w:cstheme="minorHAnsi"/>
          <w:b w:val="0"/>
          <w:shd w:val="clear" w:color="auto" w:fill="FFFFFF"/>
          <w:lang w:val="it-IT"/>
        </w:rPr>
        <w:t>25</w:t>
      </w:r>
      <w:r w:rsidR="009E7970" w:rsidRPr="00AA0943">
        <w:rPr>
          <w:rFonts w:asciiTheme="minorHAnsi" w:hAnsiTheme="minorHAnsi" w:cstheme="minorHAnsi"/>
          <w:b w:val="0"/>
          <w:shd w:val="clear" w:color="auto" w:fill="FFFFFF"/>
          <w:lang w:val="it-IT"/>
        </w:rPr>
        <w:t xml:space="preserve"> orang dengan presentase ketuntasan (</w:t>
      </w:r>
      <w:r w:rsidR="001237B0" w:rsidRPr="00AA0943">
        <w:rPr>
          <w:rFonts w:asciiTheme="minorHAnsi" w:hAnsiTheme="minorHAnsi" w:cstheme="minorHAnsi"/>
          <w:b w:val="0"/>
          <w:shd w:val="clear" w:color="auto" w:fill="FFFFFF"/>
          <w:lang w:val="it-IT"/>
        </w:rPr>
        <w:t>83,33</w:t>
      </w:r>
      <w:r w:rsidR="009E7970" w:rsidRPr="00AA0943">
        <w:rPr>
          <w:rFonts w:asciiTheme="minorHAnsi" w:hAnsiTheme="minorHAnsi" w:cstheme="minorHAnsi"/>
          <w:b w:val="0"/>
          <w:shd w:val="clear" w:color="auto" w:fill="FFFFFF"/>
          <w:lang w:val="it-IT"/>
        </w:rPr>
        <w:t>%)</w:t>
      </w:r>
      <w:r w:rsidR="00C146AC" w:rsidRPr="00AA0943">
        <w:rPr>
          <w:rFonts w:asciiTheme="minorHAnsi" w:hAnsiTheme="minorHAnsi" w:cstheme="minorHAnsi"/>
          <w:b w:val="0"/>
          <w:shd w:val="clear" w:color="auto" w:fill="FFFFFF"/>
          <w:lang w:val="it-IT"/>
        </w:rPr>
        <w:t xml:space="preserve"> dalam satu kelas. Selain itu, </w:t>
      </w:r>
      <w:r w:rsidR="009E7970" w:rsidRPr="00AA0943">
        <w:rPr>
          <w:rFonts w:asciiTheme="minorHAnsi" w:hAnsiTheme="minorHAnsi" w:cstheme="minorHAnsi"/>
          <w:b w:val="0"/>
          <w:shd w:val="clear" w:color="auto" w:fill="FFFFFF"/>
          <w:lang w:val="it-IT"/>
        </w:rPr>
        <w:t xml:space="preserve">nilai rata-rata kelas </w:t>
      </w:r>
      <w:r w:rsidR="00C146AC" w:rsidRPr="00AA0943">
        <w:rPr>
          <w:rFonts w:asciiTheme="minorHAnsi" w:hAnsiTheme="minorHAnsi" w:cstheme="minorHAnsi"/>
          <w:b w:val="0"/>
          <w:shd w:val="clear" w:color="auto" w:fill="FFFFFF"/>
          <w:lang w:val="it-IT"/>
        </w:rPr>
        <w:t xml:space="preserve">juga mengalami peningkatan </w:t>
      </w:r>
      <w:r w:rsidR="007F4745" w:rsidRPr="00AA0943">
        <w:rPr>
          <w:rFonts w:asciiTheme="minorHAnsi" w:hAnsiTheme="minorHAnsi" w:cstheme="minorHAnsi"/>
          <w:b w:val="0"/>
          <w:shd w:val="clear" w:color="auto" w:fill="FFFFFF"/>
          <w:lang w:val="it-IT"/>
        </w:rPr>
        <w:t xml:space="preserve">menjadi </w:t>
      </w:r>
      <w:r w:rsidR="001237B0" w:rsidRPr="00AA0943">
        <w:rPr>
          <w:rFonts w:asciiTheme="minorHAnsi" w:hAnsiTheme="minorHAnsi" w:cstheme="minorHAnsi"/>
          <w:b w:val="0"/>
          <w:shd w:val="clear" w:color="auto" w:fill="FFFFFF"/>
          <w:lang w:val="it-IT"/>
        </w:rPr>
        <w:t>78</w:t>
      </w:r>
      <w:r w:rsidR="007F4745" w:rsidRPr="00AA0943">
        <w:rPr>
          <w:rFonts w:asciiTheme="minorHAnsi" w:hAnsiTheme="minorHAnsi" w:cstheme="minorHAnsi"/>
          <w:b w:val="0"/>
          <w:shd w:val="clear" w:color="auto" w:fill="FFFFFF"/>
          <w:lang w:val="it-IT"/>
        </w:rPr>
        <w:t xml:space="preserve">. </w:t>
      </w:r>
    </w:p>
    <w:p w14:paraId="491CE5A3" w14:textId="4D9A761F" w:rsidR="007D2453" w:rsidRPr="00F82944" w:rsidRDefault="007D2453" w:rsidP="00280F70">
      <w:pPr>
        <w:pStyle w:val="SubJudul1"/>
        <w:spacing w:line="240" w:lineRule="auto"/>
        <w:ind w:left="720"/>
        <w:jc w:val="center"/>
        <w:rPr>
          <w:rFonts w:asciiTheme="minorHAnsi" w:hAnsiTheme="minorHAnsi" w:cstheme="minorHAnsi"/>
          <w:bCs/>
          <w:sz w:val="20"/>
          <w:szCs w:val="18"/>
          <w:shd w:val="clear" w:color="auto" w:fill="FFFFFF"/>
          <w:lang w:val="it-IT"/>
        </w:rPr>
      </w:pPr>
      <w:r w:rsidRPr="00F82944">
        <w:rPr>
          <w:rFonts w:asciiTheme="minorHAnsi" w:hAnsiTheme="minorHAnsi" w:cstheme="minorHAnsi"/>
          <w:bCs/>
          <w:sz w:val="20"/>
          <w:szCs w:val="18"/>
          <w:shd w:val="clear" w:color="auto" w:fill="FFFFFF"/>
          <w:lang w:val="it-IT"/>
        </w:rPr>
        <w:t>Tabel 4. Hasil Belajar IPAS Peserta didik  pada Siklus II</w:t>
      </w:r>
    </w:p>
    <w:tbl>
      <w:tblPr>
        <w:tblStyle w:val="TableGrid"/>
        <w:tblW w:w="8347" w:type="dxa"/>
        <w:tblInd w:w="720" w:type="dxa"/>
        <w:tblBorders>
          <w:left w:val="none" w:sz="0" w:space="0" w:color="auto"/>
          <w:right w:val="none" w:sz="0" w:space="0" w:color="auto"/>
          <w:insideV w:val="none" w:sz="0" w:space="0" w:color="auto"/>
        </w:tblBorders>
        <w:tblLook w:val="04A0" w:firstRow="1" w:lastRow="0" w:firstColumn="1" w:lastColumn="0" w:noHBand="0" w:noVBand="1"/>
      </w:tblPr>
      <w:tblGrid>
        <w:gridCol w:w="1260"/>
        <w:gridCol w:w="1663"/>
        <w:gridCol w:w="1597"/>
        <w:gridCol w:w="1419"/>
        <w:gridCol w:w="2408"/>
      </w:tblGrid>
      <w:tr w:rsidR="00E9083D" w:rsidRPr="00AA0943" w14:paraId="7BC428FF" w14:textId="77777777" w:rsidTr="004E7B07">
        <w:tc>
          <w:tcPr>
            <w:tcW w:w="1260" w:type="dxa"/>
          </w:tcPr>
          <w:p w14:paraId="2708CC49" w14:textId="77777777" w:rsidR="00E9083D" w:rsidRPr="00C810A7" w:rsidRDefault="00E9083D" w:rsidP="00280F70">
            <w:pPr>
              <w:pStyle w:val="SubJudul1"/>
              <w:spacing w:line="240" w:lineRule="auto"/>
              <w:jc w:val="center"/>
              <w:rPr>
                <w:rFonts w:asciiTheme="minorHAnsi" w:hAnsiTheme="minorHAnsi" w:cstheme="minorHAnsi"/>
                <w:bCs/>
                <w:sz w:val="20"/>
                <w:szCs w:val="18"/>
                <w:shd w:val="clear" w:color="auto" w:fill="FFFFFF"/>
                <w:lang w:val="it-IT"/>
              </w:rPr>
            </w:pPr>
            <w:r w:rsidRPr="00C810A7">
              <w:rPr>
                <w:rFonts w:asciiTheme="minorHAnsi" w:hAnsiTheme="minorHAnsi" w:cstheme="minorHAnsi"/>
                <w:bCs/>
                <w:sz w:val="20"/>
                <w:szCs w:val="18"/>
                <w:shd w:val="clear" w:color="auto" w:fill="FFFFFF"/>
                <w:lang w:val="it-IT"/>
              </w:rPr>
              <w:t>Tahapan</w:t>
            </w:r>
          </w:p>
        </w:tc>
        <w:tc>
          <w:tcPr>
            <w:tcW w:w="1663" w:type="dxa"/>
          </w:tcPr>
          <w:p w14:paraId="1791C1A6" w14:textId="77777777" w:rsidR="00E9083D" w:rsidRPr="00C810A7" w:rsidRDefault="00E9083D" w:rsidP="00280F70">
            <w:pPr>
              <w:pStyle w:val="SubJudul1"/>
              <w:spacing w:line="240" w:lineRule="auto"/>
              <w:jc w:val="center"/>
              <w:rPr>
                <w:rFonts w:asciiTheme="minorHAnsi" w:hAnsiTheme="minorHAnsi" w:cstheme="minorHAnsi"/>
                <w:bCs/>
                <w:sz w:val="20"/>
                <w:szCs w:val="18"/>
                <w:shd w:val="clear" w:color="auto" w:fill="FFFFFF"/>
                <w:lang w:val="it-IT"/>
              </w:rPr>
            </w:pPr>
            <w:r w:rsidRPr="00C810A7">
              <w:rPr>
                <w:rFonts w:asciiTheme="minorHAnsi" w:hAnsiTheme="minorHAnsi" w:cstheme="minorHAnsi"/>
                <w:bCs/>
                <w:sz w:val="20"/>
                <w:szCs w:val="18"/>
                <w:shd w:val="clear" w:color="auto" w:fill="FFFFFF"/>
                <w:lang w:val="it-IT"/>
              </w:rPr>
              <w:t xml:space="preserve">Jumlah Peserta didik  Tuntas (Nilai </w:t>
            </w:r>
            <m:oMath>
              <m:r>
                <m:rPr>
                  <m:sty m:val="bi"/>
                </m:rPr>
                <w:rPr>
                  <w:rFonts w:ascii="Cambria Math" w:hAnsi="Cambria Math" w:cstheme="minorHAnsi"/>
                  <w:sz w:val="20"/>
                  <w:szCs w:val="18"/>
                  <w:shd w:val="clear" w:color="auto" w:fill="FFFFFF"/>
                  <w:lang w:val="it-IT"/>
                </w:rPr>
                <m:t>≥</m:t>
              </m:r>
            </m:oMath>
            <w:r w:rsidRPr="00C810A7">
              <w:rPr>
                <w:rFonts w:asciiTheme="minorHAnsi" w:hAnsiTheme="minorHAnsi" w:cstheme="minorHAnsi"/>
                <w:bCs/>
                <w:sz w:val="20"/>
                <w:szCs w:val="18"/>
                <w:shd w:val="clear" w:color="auto" w:fill="FFFFFF"/>
                <w:lang w:val="it-IT"/>
              </w:rPr>
              <w:t xml:space="preserve"> 75)</w:t>
            </w:r>
          </w:p>
        </w:tc>
        <w:tc>
          <w:tcPr>
            <w:tcW w:w="1597" w:type="dxa"/>
          </w:tcPr>
          <w:p w14:paraId="4DBEA876" w14:textId="77777777" w:rsidR="00E9083D" w:rsidRPr="00C810A7" w:rsidRDefault="00E9083D" w:rsidP="00280F70">
            <w:pPr>
              <w:pStyle w:val="SubJudul1"/>
              <w:spacing w:line="240" w:lineRule="auto"/>
              <w:jc w:val="center"/>
              <w:rPr>
                <w:rFonts w:asciiTheme="minorHAnsi" w:hAnsiTheme="minorHAnsi" w:cstheme="minorHAnsi"/>
                <w:bCs/>
                <w:sz w:val="20"/>
                <w:szCs w:val="18"/>
                <w:shd w:val="clear" w:color="auto" w:fill="FFFFFF"/>
                <w:lang w:val="it-IT"/>
              </w:rPr>
            </w:pPr>
            <w:r w:rsidRPr="00C810A7">
              <w:rPr>
                <w:rFonts w:asciiTheme="minorHAnsi" w:hAnsiTheme="minorHAnsi" w:cstheme="minorHAnsi"/>
                <w:bCs/>
                <w:sz w:val="20"/>
                <w:szCs w:val="18"/>
                <w:shd w:val="clear" w:color="auto" w:fill="FFFFFF"/>
                <w:lang w:val="it-IT"/>
              </w:rPr>
              <w:t>Presentase Peserta didik  Tuntas</w:t>
            </w:r>
          </w:p>
        </w:tc>
        <w:tc>
          <w:tcPr>
            <w:tcW w:w="1419" w:type="dxa"/>
          </w:tcPr>
          <w:p w14:paraId="2651A8AF" w14:textId="77777777" w:rsidR="00E9083D" w:rsidRPr="00C810A7" w:rsidRDefault="00E9083D" w:rsidP="00280F70">
            <w:pPr>
              <w:pStyle w:val="SubJudul1"/>
              <w:spacing w:line="240" w:lineRule="auto"/>
              <w:jc w:val="center"/>
              <w:rPr>
                <w:rFonts w:asciiTheme="minorHAnsi" w:hAnsiTheme="minorHAnsi" w:cstheme="minorHAnsi"/>
                <w:bCs/>
                <w:sz w:val="20"/>
                <w:szCs w:val="18"/>
                <w:shd w:val="clear" w:color="auto" w:fill="FFFFFF"/>
                <w:lang w:val="it-IT"/>
              </w:rPr>
            </w:pPr>
            <w:r w:rsidRPr="00C810A7">
              <w:rPr>
                <w:rFonts w:asciiTheme="minorHAnsi" w:hAnsiTheme="minorHAnsi" w:cstheme="minorHAnsi"/>
                <w:bCs/>
                <w:sz w:val="20"/>
                <w:szCs w:val="18"/>
                <w:shd w:val="clear" w:color="auto" w:fill="FFFFFF"/>
                <w:lang w:val="it-IT"/>
              </w:rPr>
              <w:t>Nilai Rata-rata Kelas</w:t>
            </w:r>
          </w:p>
        </w:tc>
        <w:tc>
          <w:tcPr>
            <w:tcW w:w="2408" w:type="dxa"/>
          </w:tcPr>
          <w:p w14:paraId="25C1180B" w14:textId="77777777" w:rsidR="00E9083D" w:rsidRPr="00C810A7" w:rsidRDefault="00E9083D" w:rsidP="00280F70">
            <w:pPr>
              <w:pStyle w:val="SubJudul1"/>
              <w:spacing w:line="240" w:lineRule="auto"/>
              <w:jc w:val="center"/>
              <w:rPr>
                <w:rFonts w:asciiTheme="minorHAnsi" w:hAnsiTheme="minorHAnsi" w:cstheme="minorHAnsi"/>
                <w:bCs/>
                <w:sz w:val="20"/>
                <w:szCs w:val="18"/>
                <w:shd w:val="clear" w:color="auto" w:fill="FFFFFF"/>
                <w:lang w:val="it-IT"/>
              </w:rPr>
            </w:pPr>
            <w:r w:rsidRPr="00C810A7">
              <w:rPr>
                <w:rFonts w:asciiTheme="minorHAnsi" w:hAnsiTheme="minorHAnsi" w:cstheme="minorHAnsi"/>
                <w:bCs/>
                <w:sz w:val="20"/>
                <w:szCs w:val="18"/>
                <w:shd w:val="clear" w:color="auto" w:fill="FFFFFF"/>
                <w:lang w:val="it-IT"/>
              </w:rPr>
              <w:t>Kriteria</w:t>
            </w:r>
          </w:p>
        </w:tc>
      </w:tr>
      <w:tr w:rsidR="00E9083D" w:rsidRPr="00AA0943" w14:paraId="6408917E" w14:textId="77777777" w:rsidTr="004E7B07">
        <w:tc>
          <w:tcPr>
            <w:tcW w:w="1260" w:type="dxa"/>
          </w:tcPr>
          <w:p w14:paraId="2F65B806" w14:textId="37C26D55" w:rsidR="00E9083D" w:rsidRPr="00C810A7" w:rsidRDefault="00E9083D" w:rsidP="00280F70">
            <w:pPr>
              <w:pStyle w:val="SubJudul1"/>
              <w:spacing w:line="240" w:lineRule="auto"/>
              <w:jc w:val="center"/>
              <w:rPr>
                <w:rFonts w:asciiTheme="minorHAnsi" w:hAnsiTheme="minorHAnsi" w:cstheme="minorHAnsi"/>
                <w:b w:val="0"/>
                <w:sz w:val="20"/>
                <w:szCs w:val="18"/>
                <w:shd w:val="clear" w:color="auto" w:fill="FFFFFF"/>
                <w:lang w:val="it-IT"/>
              </w:rPr>
            </w:pPr>
            <w:r w:rsidRPr="00C810A7">
              <w:rPr>
                <w:rFonts w:asciiTheme="minorHAnsi" w:hAnsiTheme="minorHAnsi" w:cstheme="minorHAnsi"/>
                <w:b w:val="0"/>
                <w:sz w:val="20"/>
                <w:szCs w:val="18"/>
                <w:shd w:val="clear" w:color="auto" w:fill="FFFFFF"/>
                <w:lang w:val="it-IT"/>
              </w:rPr>
              <w:t>Siklus II</w:t>
            </w:r>
          </w:p>
        </w:tc>
        <w:tc>
          <w:tcPr>
            <w:tcW w:w="1663" w:type="dxa"/>
          </w:tcPr>
          <w:p w14:paraId="6C517B8B" w14:textId="4838301F" w:rsidR="00E9083D" w:rsidRPr="00C810A7" w:rsidRDefault="001237B0" w:rsidP="00280F70">
            <w:pPr>
              <w:pStyle w:val="SubJudul1"/>
              <w:spacing w:line="240" w:lineRule="auto"/>
              <w:jc w:val="center"/>
              <w:rPr>
                <w:rFonts w:asciiTheme="minorHAnsi" w:hAnsiTheme="minorHAnsi" w:cstheme="minorHAnsi"/>
                <w:b w:val="0"/>
                <w:sz w:val="20"/>
                <w:szCs w:val="18"/>
                <w:highlight w:val="yellow"/>
                <w:shd w:val="clear" w:color="auto" w:fill="FFFFFF"/>
                <w:lang w:val="it-IT"/>
              </w:rPr>
            </w:pPr>
            <w:r w:rsidRPr="00C810A7">
              <w:rPr>
                <w:rFonts w:asciiTheme="minorHAnsi" w:hAnsiTheme="minorHAnsi" w:cstheme="minorHAnsi"/>
                <w:b w:val="0"/>
                <w:sz w:val="20"/>
                <w:szCs w:val="18"/>
                <w:shd w:val="clear" w:color="auto" w:fill="FFFFFF"/>
                <w:lang w:val="it-IT"/>
              </w:rPr>
              <w:t>25</w:t>
            </w:r>
          </w:p>
        </w:tc>
        <w:tc>
          <w:tcPr>
            <w:tcW w:w="1597" w:type="dxa"/>
          </w:tcPr>
          <w:p w14:paraId="0CFD7AA3" w14:textId="3F7BBB24" w:rsidR="00E9083D" w:rsidRPr="00C810A7" w:rsidRDefault="001237B0" w:rsidP="00280F70">
            <w:pPr>
              <w:pStyle w:val="SubJudul1"/>
              <w:spacing w:line="240" w:lineRule="auto"/>
              <w:jc w:val="center"/>
              <w:rPr>
                <w:rFonts w:asciiTheme="minorHAnsi" w:hAnsiTheme="minorHAnsi" w:cstheme="minorHAnsi"/>
                <w:b w:val="0"/>
                <w:sz w:val="20"/>
                <w:szCs w:val="18"/>
                <w:highlight w:val="yellow"/>
                <w:shd w:val="clear" w:color="auto" w:fill="FFFFFF"/>
                <w:lang w:val="it-IT"/>
              </w:rPr>
            </w:pPr>
            <w:r w:rsidRPr="00C810A7">
              <w:rPr>
                <w:rFonts w:asciiTheme="minorHAnsi" w:hAnsiTheme="minorHAnsi" w:cstheme="minorHAnsi"/>
                <w:b w:val="0"/>
                <w:sz w:val="20"/>
                <w:szCs w:val="18"/>
                <w:shd w:val="clear" w:color="auto" w:fill="FFFFFF"/>
                <w:lang w:val="it-IT"/>
              </w:rPr>
              <w:t>8</w:t>
            </w:r>
            <w:r w:rsidR="00E9083D" w:rsidRPr="00C810A7">
              <w:rPr>
                <w:rFonts w:asciiTheme="minorHAnsi" w:hAnsiTheme="minorHAnsi" w:cstheme="minorHAnsi"/>
                <w:b w:val="0"/>
                <w:sz w:val="20"/>
                <w:szCs w:val="18"/>
                <w:shd w:val="clear" w:color="auto" w:fill="FFFFFF"/>
                <w:lang w:val="it-IT"/>
              </w:rPr>
              <w:t>3,33%</w:t>
            </w:r>
          </w:p>
        </w:tc>
        <w:tc>
          <w:tcPr>
            <w:tcW w:w="1419" w:type="dxa"/>
          </w:tcPr>
          <w:p w14:paraId="73566B7F" w14:textId="715D007D" w:rsidR="00E9083D" w:rsidRPr="00C810A7" w:rsidRDefault="001237B0" w:rsidP="00280F70">
            <w:pPr>
              <w:pStyle w:val="SubJudul1"/>
              <w:spacing w:line="240" w:lineRule="auto"/>
              <w:jc w:val="center"/>
              <w:rPr>
                <w:rFonts w:asciiTheme="minorHAnsi" w:hAnsiTheme="minorHAnsi" w:cstheme="minorHAnsi"/>
                <w:b w:val="0"/>
                <w:sz w:val="20"/>
                <w:szCs w:val="18"/>
                <w:shd w:val="clear" w:color="auto" w:fill="FFFFFF"/>
                <w:lang w:val="it-IT"/>
              </w:rPr>
            </w:pPr>
            <w:r w:rsidRPr="00C810A7">
              <w:rPr>
                <w:rFonts w:asciiTheme="minorHAnsi" w:hAnsiTheme="minorHAnsi" w:cstheme="minorHAnsi"/>
                <w:b w:val="0"/>
                <w:sz w:val="20"/>
                <w:szCs w:val="18"/>
                <w:shd w:val="clear" w:color="auto" w:fill="FFFFFF"/>
                <w:lang w:val="it-IT"/>
              </w:rPr>
              <w:t>78</w:t>
            </w:r>
          </w:p>
        </w:tc>
        <w:tc>
          <w:tcPr>
            <w:tcW w:w="2408" w:type="dxa"/>
          </w:tcPr>
          <w:p w14:paraId="5566CE63" w14:textId="13F83568" w:rsidR="00E9083D" w:rsidRPr="00C810A7" w:rsidRDefault="001237B0" w:rsidP="00280F70">
            <w:pPr>
              <w:pStyle w:val="SubJudul1"/>
              <w:spacing w:line="240" w:lineRule="auto"/>
              <w:jc w:val="center"/>
              <w:rPr>
                <w:rFonts w:asciiTheme="minorHAnsi" w:hAnsiTheme="minorHAnsi" w:cstheme="minorHAnsi"/>
                <w:b w:val="0"/>
                <w:sz w:val="20"/>
                <w:szCs w:val="18"/>
                <w:shd w:val="clear" w:color="auto" w:fill="FFFFFF"/>
                <w:lang w:val="it-IT"/>
              </w:rPr>
            </w:pPr>
            <w:r w:rsidRPr="00C810A7">
              <w:rPr>
                <w:rFonts w:asciiTheme="minorHAnsi" w:hAnsiTheme="minorHAnsi" w:cstheme="minorHAnsi"/>
                <w:b w:val="0"/>
                <w:sz w:val="20"/>
                <w:szCs w:val="18"/>
                <w:shd w:val="clear" w:color="auto" w:fill="FFFFFF"/>
                <w:lang w:val="it-IT"/>
              </w:rPr>
              <w:t>Cukup</w:t>
            </w:r>
            <w:r w:rsidR="00E9083D" w:rsidRPr="00C810A7">
              <w:rPr>
                <w:rFonts w:asciiTheme="minorHAnsi" w:hAnsiTheme="minorHAnsi" w:cstheme="minorHAnsi"/>
                <w:b w:val="0"/>
                <w:sz w:val="20"/>
                <w:szCs w:val="18"/>
                <w:shd w:val="clear" w:color="auto" w:fill="FFFFFF"/>
                <w:lang w:val="it-IT"/>
              </w:rPr>
              <w:t xml:space="preserve"> Paham</w:t>
            </w:r>
          </w:p>
        </w:tc>
      </w:tr>
    </w:tbl>
    <w:p w14:paraId="28802845" w14:textId="77777777" w:rsidR="007F1E73" w:rsidRPr="00AA0943" w:rsidRDefault="007F1E73" w:rsidP="00AA0943">
      <w:pPr>
        <w:pStyle w:val="SubJudul1"/>
        <w:spacing w:line="276" w:lineRule="auto"/>
        <w:jc w:val="both"/>
        <w:rPr>
          <w:rFonts w:asciiTheme="minorHAnsi" w:hAnsiTheme="minorHAnsi" w:cstheme="minorHAnsi"/>
          <w:b w:val="0"/>
          <w:shd w:val="clear" w:color="auto" w:fill="FFFFFF"/>
          <w:lang w:val="it-IT"/>
        </w:rPr>
      </w:pPr>
    </w:p>
    <w:p w14:paraId="3AD4DC79" w14:textId="0108E27D" w:rsidR="007F1E73" w:rsidRDefault="002413F9" w:rsidP="00472170">
      <w:pPr>
        <w:pStyle w:val="SubJudul1"/>
        <w:spacing w:line="276" w:lineRule="auto"/>
        <w:ind w:left="567" w:firstLine="567"/>
        <w:jc w:val="both"/>
        <w:rPr>
          <w:b w:val="0"/>
          <w:shd w:val="clear" w:color="auto" w:fill="FFFFFF"/>
          <w:lang w:val="it-IT"/>
        </w:rPr>
      </w:pPr>
      <w:r w:rsidRPr="00AA0943">
        <w:rPr>
          <w:rFonts w:asciiTheme="minorHAnsi" w:hAnsiTheme="minorHAnsi" w:cstheme="minorHAnsi"/>
          <w:b w:val="0"/>
          <w:shd w:val="clear" w:color="auto" w:fill="FFFFFF"/>
          <w:lang w:val="it-IT"/>
        </w:rPr>
        <w:t>P</w:t>
      </w:r>
      <w:r w:rsidR="00E9083D" w:rsidRPr="00AA0943">
        <w:rPr>
          <w:rFonts w:asciiTheme="minorHAnsi" w:hAnsiTheme="minorHAnsi" w:cstheme="minorHAnsi"/>
          <w:b w:val="0"/>
          <w:shd w:val="clear" w:color="auto" w:fill="FFFFFF"/>
          <w:lang w:val="it-IT"/>
        </w:rPr>
        <w:t xml:space="preserve">eningkatan pada siklus II ini </w:t>
      </w:r>
      <w:r w:rsidRPr="00AA0943">
        <w:rPr>
          <w:rFonts w:asciiTheme="minorHAnsi" w:hAnsiTheme="minorHAnsi" w:cstheme="minorHAnsi"/>
          <w:b w:val="0"/>
          <w:shd w:val="clear" w:color="auto" w:fill="FFFFFF"/>
          <w:lang w:val="it-IT"/>
        </w:rPr>
        <w:t xml:space="preserve">sangat signifikan </w:t>
      </w:r>
      <w:r w:rsidR="00E9083D" w:rsidRPr="00AA0943">
        <w:rPr>
          <w:rFonts w:asciiTheme="minorHAnsi" w:hAnsiTheme="minorHAnsi" w:cstheme="minorHAnsi"/>
          <w:b w:val="0"/>
          <w:shd w:val="clear" w:color="auto" w:fill="FFFFFF"/>
          <w:lang w:val="it-IT"/>
        </w:rPr>
        <w:t>dibandingkan pada pra siklus dan siklus I.</w:t>
      </w:r>
      <w:r w:rsidRPr="00AA0943">
        <w:rPr>
          <w:rFonts w:asciiTheme="minorHAnsi" w:hAnsiTheme="minorHAnsi" w:cstheme="minorHAnsi"/>
          <w:b w:val="0"/>
          <w:shd w:val="clear" w:color="auto" w:fill="FFFFFF"/>
          <w:lang w:val="it-IT"/>
        </w:rPr>
        <w:t xml:space="preserve"> Dengan nilai rata-rata kelas sebesar </w:t>
      </w:r>
      <w:r w:rsidR="001237B0" w:rsidRPr="00AA0943">
        <w:rPr>
          <w:rFonts w:asciiTheme="minorHAnsi" w:hAnsiTheme="minorHAnsi" w:cstheme="minorHAnsi"/>
          <w:b w:val="0"/>
          <w:shd w:val="clear" w:color="auto" w:fill="FFFFFF"/>
          <w:lang w:val="it-IT"/>
        </w:rPr>
        <w:t>78</w:t>
      </w:r>
      <w:r w:rsidR="00A00955" w:rsidRPr="00AA0943">
        <w:rPr>
          <w:rFonts w:asciiTheme="minorHAnsi" w:hAnsiTheme="minorHAnsi" w:cstheme="minorHAnsi"/>
          <w:b w:val="0"/>
          <w:shd w:val="clear" w:color="auto" w:fill="FFFFFF"/>
          <w:lang w:val="it-IT"/>
        </w:rPr>
        <w:t xml:space="preserve"> dengan kriteria </w:t>
      </w:r>
      <w:r w:rsidR="001237B0" w:rsidRPr="00AA0943">
        <w:rPr>
          <w:rFonts w:asciiTheme="minorHAnsi" w:hAnsiTheme="minorHAnsi" w:cstheme="minorHAnsi"/>
          <w:b w:val="0"/>
          <w:shd w:val="clear" w:color="auto" w:fill="FFFFFF"/>
          <w:lang w:val="it-IT"/>
        </w:rPr>
        <w:t>cukup paham</w:t>
      </w:r>
      <w:r w:rsidR="00A00955" w:rsidRPr="00AA0943">
        <w:rPr>
          <w:rFonts w:asciiTheme="minorHAnsi" w:hAnsiTheme="minorHAnsi" w:cstheme="minorHAnsi"/>
          <w:b w:val="0"/>
          <w:shd w:val="clear" w:color="auto" w:fill="FFFFFF"/>
          <w:lang w:val="it-IT"/>
        </w:rPr>
        <w:t>. Hasil tersebut sudah memenuhi kriteria keberhasilan pada penelitian ini yaitu nilai rata-rata hasil belajar peserta didik  sudah mencapai nilai KKM yaitu lebih dari 75 dengan minimal 75% dari jumlah peserta didik  yang ada di kelas.</w:t>
      </w:r>
      <w:r w:rsidR="00A00955" w:rsidRPr="00A00955">
        <w:rPr>
          <w:rFonts w:ascii="Cavolini" w:hAnsi="Cavolini" w:cs="Cavolini"/>
          <w:b w:val="0"/>
          <w:shd w:val="clear" w:color="auto" w:fill="FFFFFF"/>
          <w:lang w:val="it-IT"/>
        </w:rPr>
        <w:t xml:space="preserve"> </w:t>
      </w:r>
    </w:p>
    <w:p w14:paraId="1018ABCA" w14:textId="77777777" w:rsidR="00AA0943" w:rsidRPr="00AA0943" w:rsidRDefault="00AA0943" w:rsidP="00AA0943">
      <w:pPr>
        <w:pStyle w:val="SubJudul1"/>
        <w:spacing w:line="276" w:lineRule="auto"/>
        <w:ind w:left="567"/>
        <w:jc w:val="both"/>
        <w:rPr>
          <w:b w:val="0"/>
          <w:shd w:val="clear" w:color="auto" w:fill="FFFFFF"/>
          <w:lang w:val="it-IT"/>
        </w:rPr>
      </w:pPr>
    </w:p>
    <w:p w14:paraId="35118595" w14:textId="3E62DE77" w:rsidR="007F1E73" w:rsidRPr="00F82944" w:rsidRDefault="007F1E73" w:rsidP="00F82944">
      <w:pPr>
        <w:pStyle w:val="SubJudul1"/>
        <w:numPr>
          <w:ilvl w:val="0"/>
          <w:numId w:val="16"/>
        </w:numPr>
        <w:spacing w:line="276" w:lineRule="auto"/>
        <w:ind w:left="567"/>
        <w:jc w:val="both"/>
        <w:rPr>
          <w:rFonts w:asciiTheme="minorHAnsi" w:hAnsiTheme="minorHAnsi" w:cstheme="minorHAnsi"/>
          <w:bCs/>
          <w:szCs w:val="24"/>
          <w:shd w:val="clear" w:color="auto" w:fill="FFFFFF"/>
          <w:lang w:val="it-IT"/>
        </w:rPr>
      </w:pPr>
      <w:r w:rsidRPr="00F82944">
        <w:rPr>
          <w:rFonts w:asciiTheme="minorHAnsi" w:hAnsiTheme="minorHAnsi" w:cstheme="minorHAnsi"/>
          <w:bCs/>
          <w:szCs w:val="24"/>
          <w:shd w:val="clear" w:color="auto" w:fill="FFFFFF"/>
          <w:lang w:val="it-IT"/>
        </w:rPr>
        <w:t xml:space="preserve">Hasil Keseluruhan </w:t>
      </w:r>
    </w:p>
    <w:p w14:paraId="6B381A1B" w14:textId="772CD842" w:rsidR="007F1A8F" w:rsidRPr="00F82944" w:rsidRDefault="007F1A8F" w:rsidP="00472170">
      <w:pPr>
        <w:pStyle w:val="SubJudul1"/>
        <w:spacing w:line="276" w:lineRule="auto"/>
        <w:ind w:left="567" w:firstLine="720"/>
        <w:jc w:val="both"/>
        <w:rPr>
          <w:rFonts w:asciiTheme="minorHAnsi" w:hAnsiTheme="minorHAnsi" w:cstheme="minorHAnsi"/>
          <w:b w:val="0"/>
          <w:szCs w:val="24"/>
          <w:shd w:val="clear" w:color="auto" w:fill="FFFFFF"/>
          <w:lang w:val="it-IT"/>
        </w:rPr>
      </w:pPr>
      <w:r w:rsidRPr="00F82944">
        <w:rPr>
          <w:rFonts w:asciiTheme="minorHAnsi" w:hAnsiTheme="minorHAnsi" w:cstheme="minorHAnsi"/>
          <w:b w:val="0"/>
          <w:szCs w:val="24"/>
          <w:shd w:val="clear" w:color="auto" w:fill="FFFFFF"/>
          <w:lang w:val="it-IT"/>
        </w:rPr>
        <w:t xml:space="preserve">Dari </w:t>
      </w:r>
      <w:r w:rsidR="000F4689" w:rsidRPr="00F82944">
        <w:rPr>
          <w:rFonts w:asciiTheme="minorHAnsi" w:hAnsiTheme="minorHAnsi" w:cstheme="minorHAnsi"/>
          <w:b w:val="0"/>
          <w:szCs w:val="24"/>
          <w:shd w:val="clear" w:color="auto" w:fill="FFFFFF"/>
          <w:lang w:val="it-IT"/>
        </w:rPr>
        <w:t xml:space="preserve">hasil observasi pelaksanaan pembelajaran menggunakan model pembelajaran PBL </w:t>
      </w:r>
      <w:r w:rsidR="003F5DF8" w:rsidRPr="00F82944">
        <w:rPr>
          <w:rFonts w:asciiTheme="minorHAnsi" w:hAnsiTheme="minorHAnsi" w:cstheme="minorHAnsi"/>
          <w:b w:val="0"/>
          <w:i/>
          <w:iCs/>
          <w:szCs w:val="24"/>
          <w:shd w:val="clear" w:color="auto" w:fill="FFFFFF"/>
          <w:lang w:val="it-IT"/>
        </w:rPr>
        <w:t xml:space="preserve">(Problem Based Learning) </w:t>
      </w:r>
      <w:r w:rsidR="000F4689" w:rsidRPr="00F82944">
        <w:rPr>
          <w:rFonts w:asciiTheme="minorHAnsi" w:hAnsiTheme="minorHAnsi" w:cstheme="minorHAnsi"/>
          <w:b w:val="0"/>
          <w:szCs w:val="24"/>
          <w:shd w:val="clear" w:color="auto" w:fill="FFFFFF"/>
          <w:lang w:val="it-IT"/>
        </w:rPr>
        <w:t xml:space="preserve">dan media pembelajaran DOMIPAS, peserta didik </w:t>
      </w:r>
      <w:r w:rsidR="003F5DF8" w:rsidRPr="00F82944">
        <w:rPr>
          <w:rFonts w:asciiTheme="minorHAnsi" w:hAnsiTheme="minorHAnsi" w:cstheme="minorHAnsi"/>
          <w:b w:val="0"/>
          <w:szCs w:val="24"/>
          <w:shd w:val="clear" w:color="auto" w:fill="FFFFFF"/>
          <w:lang w:val="it-IT"/>
        </w:rPr>
        <w:t xml:space="preserve">menjadi lebih terlibat aktif dalam pembelajaran. Mereka lebih tertarik dan memberikan tanggapan yang positif terkait permasalahan yang disajikan oleh guru. Mereka juga sangat antusias dalam memainkan kartu DOMIPAS dalam kelompoknya terkait materi tumbuhan, sumber kehidupan di bumi. </w:t>
      </w:r>
    </w:p>
    <w:p w14:paraId="5F8A3E9C" w14:textId="591BA83E" w:rsidR="00C810A7" w:rsidRDefault="003F5DF8" w:rsidP="00F82944">
      <w:pPr>
        <w:pStyle w:val="SubJudul1"/>
        <w:spacing w:line="276" w:lineRule="auto"/>
        <w:ind w:left="567"/>
        <w:jc w:val="both"/>
        <w:rPr>
          <w:rFonts w:asciiTheme="minorHAnsi" w:hAnsiTheme="minorHAnsi" w:cstheme="minorHAnsi"/>
          <w:b w:val="0"/>
          <w:szCs w:val="24"/>
          <w:shd w:val="clear" w:color="auto" w:fill="FFFFFF"/>
          <w:lang w:val="it-IT"/>
        </w:rPr>
      </w:pPr>
      <w:r w:rsidRPr="00F82944">
        <w:rPr>
          <w:rFonts w:asciiTheme="minorHAnsi" w:hAnsiTheme="minorHAnsi" w:cstheme="minorHAnsi"/>
          <w:b w:val="0"/>
          <w:szCs w:val="24"/>
          <w:shd w:val="clear" w:color="auto" w:fill="FFFFFF"/>
          <w:lang w:val="it-IT"/>
        </w:rPr>
        <w:t>Berdasarkan</w:t>
      </w:r>
      <w:r w:rsidR="00042B57" w:rsidRPr="00F82944">
        <w:rPr>
          <w:rFonts w:asciiTheme="minorHAnsi" w:hAnsiTheme="minorHAnsi" w:cstheme="minorHAnsi"/>
          <w:b w:val="0"/>
          <w:szCs w:val="24"/>
          <w:shd w:val="clear" w:color="auto" w:fill="FFFFFF"/>
          <w:lang w:val="it-IT"/>
        </w:rPr>
        <w:t xml:space="preserve"> </w:t>
      </w:r>
      <w:r w:rsidRPr="00F82944">
        <w:rPr>
          <w:rFonts w:asciiTheme="minorHAnsi" w:hAnsiTheme="minorHAnsi" w:cstheme="minorHAnsi"/>
          <w:b w:val="0"/>
          <w:szCs w:val="24"/>
          <w:shd w:val="clear" w:color="auto" w:fill="FFFFFF"/>
          <w:lang w:val="it-IT"/>
        </w:rPr>
        <w:t>data yang diperoleh pada siklus II m</w:t>
      </w:r>
      <w:r w:rsidR="00042B57" w:rsidRPr="00F82944">
        <w:rPr>
          <w:rFonts w:asciiTheme="minorHAnsi" w:hAnsiTheme="minorHAnsi" w:cstheme="minorHAnsi"/>
          <w:b w:val="0"/>
          <w:szCs w:val="24"/>
          <w:shd w:val="clear" w:color="auto" w:fill="FFFFFF"/>
          <w:lang w:val="it-IT"/>
        </w:rPr>
        <w:t xml:space="preserve">aka dapat diketahui bahwa hasilnya sudah memenuhi indikator keberhasilan pada penelitian ini yaitu </w:t>
      </w:r>
      <w:r w:rsidR="00832FE9" w:rsidRPr="00F82944">
        <w:rPr>
          <w:rFonts w:asciiTheme="minorHAnsi" w:hAnsiTheme="minorHAnsi" w:cstheme="minorHAnsi"/>
          <w:b w:val="0"/>
          <w:szCs w:val="24"/>
          <w:shd w:val="clear" w:color="auto" w:fill="FFFFFF"/>
          <w:lang w:val="it-IT"/>
        </w:rPr>
        <w:t>nilai rata-rata hasil belajar kelas sudah mencapai nilai KKM yaitu 75 dengan minimal 75% dari jumlah peserta didik  yang ada di kelas. Hasilnya dapat dapat diamati pada tabel 5 di bawah ini:</w:t>
      </w:r>
    </w:p>
    <w:p w14:paraId="213B4727" w14:textId="77777777" w:rsidR="00472170" w:rsidRPr="00F82944" w:rsidRDefault="00472170" w:rsidP="00F82944">
      <w:pPr>
        <w:pStyle w:val="SubJudul1"/>
        <w:spacing w:line="276" w:lineRule="auto"/>
        <w:ind w:left="567"/>
        <w:jc w:val="both"/>
        <w:rPr>
          <w:rFonts w:asciiTheme="minorHAnsi" w:hAnsiTheme="minorHAnsi" w:cstheme="minorHAnsi"/>
          <w:b w:val="0"/>
          <w:szCs w:val="24"/>
          <w:shd w:val="clear" w:color="auto" w:fill="FFFFFF"/>
          <w:lang w:val="it-IT"/>
        </w:rPr>
      </w:pPr>
    </w:p>
    <w:p w14:paraId="41B14AFB" w14:textId="5ACDFDEA" w:rsidR="00567589" w:rsidRPr="00F82944" w:rsidRDefault="00C810A7" w:rsidP="00F82944">
      <w:pPr>
        <w:pStyle w:val="SubJudul1"/>
        <w:spacing w:line="276" w:lineRule="auto"/>
        <w:jc w:val="center"/>
        <w:rPr>
          <w:rFonts w:asciiTheme="minorHAnsi" w:hAnsiTheme="minorHAnsi" w:cstheme="minorHAnsi"/>
          <w:bCs/>
          <w:sz w:val="20"/>
          <w:szCs w:val="20"/>
          <w:shd w:val="clear" w:color="auto" w:fill="FFFFFF"/>
          <w:lang w:val="it-IT"/>
        </w:rPr>
      </w:pPr>
      <w:r w:rsidRPr="00F82944">
        <w:rPr>
          <w:rFonts w:asciiTheme="minorHAnsi" w:hAnsiTheme="minorHAnsi" w:cstheme="minorHAnsi"/>
          <w:bCs/>
          <w:sz w:val="20"/>
          <w:szCs w:val="20"/>
          <w:shd w:val="clear" w:color="auto" w:fill="FFFFFF"/>
          <w:lang w:val="it-IT"/>
        </w:rPr>
        <w:t>Tabel 5. Peningkatan hasil belajar IPAS kelas IV</w:t>
      </w:r>
    </w:p>
    <w:tbl>
      <w:tblPr>
        <w:tblStyle w:val="TableGrid"/>
        <w:tblW w:w="8150" w:type="dxa"/>
        <w:tblInd w:w="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
        <w:gridCol w:w="2568"/>
        <w:gridCol w:w="1843"/>
        <w:gridCol w:w="1446"/>
        <w:gridCol w:w="255"/>
        <w:gridCol w:w="1357"/>
      </w:tblGrid>
      <w:tr w:rsidR="001D337B" w:rsidRPr="00F82944" w14:paraId="79FF29A8" w14:textId="77777777" w:rsidTr="001D337B">
        <w:tc>
          <w:tcPr>
            <w:tcW w:w="681" w:type="dxa"/>
            <w:tcBorders>
              <w:top w:val="single" w:sz="4" w:space="0" w:color="auto"/>
              <w:bottom w:val="single" w:sz="4" w:space="0" w:color="auto"/>
            </w:tcBorders>
          </w:tcPr>
          <w:p w14:paraId="4CB9CCD7" w14:textId="0F70AA66" w:rsidR="001D337B" w:rsidRPr="00F82944" w:rsidRDefault="001D337B" w:rsidP="00F82944">
            <w:pPr>
              <w:pStyle w:val="SubJudul1"/>
              <w:spacing w:line="276" w:lineRule="auto"/>
              <w:jc w:val="center"/>
              <w:rPr>
                <w:rFonts w:asciiTheme="minorHAnsi" w:hAnsiTheme="minorHAnsi" w:cstheme="minorHAnsi"/>
                <w:bCs/>
                <w:sz w:val="20"/>
                <w:szCs w:val="20"/>
                <w:shd w:val="clear" w:color="auto" w:fill="FFFFFF"/>
                <w:lang w:val="it-IT"/>
              </w:rPr>
            </w:pPr>
            <w:r w:rsidRPr="00F82944">
              <w:rPr>
                <w:rFonts w:asciiTheme="minorHAnsi" w:hAnsiTheme="minorHAnsi" w:cstheme="minorHAnsi"/>
                <w:bCs/>
                <w:sz w:val="20"/>
                <w:szCs w:val="20"/>
                <w:shd w:val="clear" w:color="auto" w:fill="FFFFFF"/>
                <w:lang w:val="it-IT"/>
              </w:rPr>
              <w:t>No.</w:t>
            </w:r>
          </w:p>
        </w:tc>
        <w:tc>
          <w:tcPr>
            <w:tcW w:w="2568" w:type="dxa"/>
            <w:tcBorders>
              <w:top w:val="single" w:sz="4" w:space="0" w:color="auto"/>
              <w:bottom w:val="single" w:sz="4" w:space="0" w:color="auto"/>
            </w:tcBorders>
          </w:tcPr>
          <w:p w14:paraId="70B69D3F" w14:textId="72D86939" w:rsidR="001D337B" w:rsidRPr="00F82944" w:rsidRDefault="001D337B" w:rsidP="00F82944">
            <w:pPr>
              <w:pStyle w:val="SubJudul1"/>
              <w:spacing w:line="276" w:lineRule="auto"/>
              <w:jc w:val="center"/>
              <w:rPr>
                <w:rFonts w:asciiTheme="minorHAnsi" w:hAnsiTheme="minorHAnsi" w:cstheme="minorHAnsi"/>
                <w:bCs/>
                <w:sz w:val="20"/>
                <w:szCs w:val="20"/>
                <w:shd w:val="clear" w:color="auto" w:fill="FFFFFF"/>
                <w:lang w:val="it-IT"/>
              </w:rPr>
            </w:pPr>
            <w:r w:rsidRPr="00F82944">
              <w:rPr>
                <w:rFonts w:asciiTheme="minorHAnsi" w:hAnsiTheme="minorHAnsi" w:cstheme="minorHAnsi"/>
                <w:bCs/>
                <w:sz w:val="20"/>
                <w:szCs w:val="20"/>
                <w:shd w:val="clear" w:color="auto" w:fill="FFFFFF"/>
                <w:lang w:val="it-IT"/>
              </w:rPr>
              <w:t>Pembelajaran IPAS</w:t>
            </w:r>
          </w:p>
        </w:tc>
        <w:tc>
          <w:tcPr>
            <w:tcW w:w="1843" w:type="dxa"/>
            <w:tcBorders>
              <w:top w:val="single" w:sz="4" w:space="0" w:color="auto"/>
              <w:bottom w:val="single" w:sz="4" w:space="0" w:color="auto"/>
            </w:tcBorders>
          </w:tcPr>
          <w:p w14:paraId="28BB71EC" w14:textId="1815B9AF" w:rsidR="001D337B" w:rsidRPr="00F82944" w:rsidRDefault="001D337B" w:rsidP="00F82944">
            <w:pPr>
              <w:pStyle w:val="SubJudul1"/>
              <w:spacing w:line="276" w:lineRule="auto"/>
              <w:jc w:val="center"/>
              <w:rPr>
                <w:rFonts w:asciiTheme="minorHAnsi" w:hAnsiTheme="minorHAnsi" w:cstheme="minorHAnsi"/>
                <w:bCs/>
                <w:sz w:val="20"/>
                <w:szCs w:val="20"/>
                <w:shd w:val="clear" w:color="auto" w:fill="FFFFFF"/>
                <w:lang w:val="it-IT"/>
              </w:rPr>
            </w:pPr>
            <w:r w:rsidRPr="00F82944">
              <w:rPr>
                <w:rFonts w:asciiTheme="minorHAnsi" w:hAnsiTheme="minorHAnsi" w:cstheme="minorHAnsi"/>
                <w:bCs/>
                <w:sz w:val="20"/>
                <w:szCs w:val="20"/>
                <w:shd w:val="clear" w:color="auto" w:fill="FFFFFF"/>
                <w:lang w:val="it-IT"/>
              </w:rPr>
              <w:t>Pra Siklus</w:t>
            </w:r>
          </w:p>
        </w:tc>
        <w:tc>
          <w:tcPr>
            <w:tcW w:w="1446" w:type="dxa"/>
            <w:tcBorders>
              <w:top w:val="single" w:sz="4" w:space="0" w:color="auto"/>
              <w:bottom w:val="single" w:sz="4" w:space="0" w:color="auto"/>
            </w:tcBorders>
          </w:tcPr>
          <w:p w14:paraId="7E8D57E6" w14:textId="359AC445" w:rsidR="001D337B" w:rsidRPr="00F82944" w:rsidRDefault="001D337B" w:rsidP="00F82944">
            <w:pPr>
              <w:pStyle w:val="SubJudul1"/>
              <w:spacing w:line="276" w:lineRule="auto"/>
              <w:jc w:val="center"/>
              <w:rPr>
                <w:rFonts w:asciiTheme="minorHAnsi" w:hAnsiTheme="minorHAnsi" w:cstheme="minorHAnsi"/>
                <w:bCs/>
                <w:sz w:val="20"/>
                <w:szCs w:val="20"/>
                <w:shd w:val="clear" w:color="auto" w:fill="FFFFFF"/>
                <w:lang w:val="it-IT"/>
              </w:rPr>
            </w:pPr>
            <w:r w:rsidRPr="00F82944">
              <w:rPr>
                <w:rFonts w:asciiTheme="minorHAnsi" w:hAnsiTheme="minorHAnsi" w:cstheme="minorHAnsi"/>
                <w:bCs/>
                <w:sz w:val="20"/>
                <w:szCs w:val="20"/>
                <w:shd w:val="clear" w:color="auto" w:fill="FFFFFF"/>
                <w:lang w:val="it-IT"/>
              </w:rPr>
              <w:t>Siklus I</w:t>
            </w:r>
          </w:p>
        </w:tc>
        <w:tc>
          <w:tcPr>
            <w:tcW w:w="1608" w:type="dxa"/>
            <w:gridSpan w:val="2"/>
            <w:tcBorders>
              <w:top w:val="single" w:sz="4" w:space="0" w:color="auto"/>
              <w:bottom w:val="single" w:sz="4" w:space="0" w:color="auto"/>
            </w:tcBorders>
          </w:tcPr>
          <w:p w14:paraId="505E0D97" w14:textId="3D5A5E4D" w:rsidR="001D337B" w:rsidRPr="00F82944" w:rsidRDefault="001D337B" w:rsidP="00F82944">
            <w:pPr>
              <w:pStyle w:val="SubJudul1"/>
              <w:spacing w:line="276" w:lineRule="auto"/>
              <w:jc w:val="center"/>
              <w:rPr>
                <w:rFonts w:asciiTheme="minorHAnsi" w:hAnsiTheme="minorHAnsi" w:cstheme="minorHAnsi"/>
                <w:bCs/>
                <w:sz w:val="20"/>
                <w:szCs w:val="20"/>
                <w:shd w:val="clear" w:color="auto" w:fill="FFFFFF"/>
                <w:lang w:val="it-IT"/>
              </w:rPr>
            </w:pPr>
            <w:r w:rsidRPr="00F82944">
              <w:rPr>
                <w:rFonts w:asciiTheme="minorHAnsi" w:hAnsiTheme="minorHAnsi" w:cstheme="minorHAnsi"/>
                <w:bCs/>
                <w:sz w:val="20"/>
                <w:szCs w:val="20"/>
                <w:shd w:val="clear" w:color="auto" w:fill="FFFFFF"/>
                <w:lang w:val="it-IT"/>
              </w:rPr>
              <w:t>Siklus II</w:t>
            </w:r>
          </w:p>
        </w:tc>
      </w:tr>
      <w:tr w:rsidR="001D337B" w:rsidRPr="00F82944" w14:paraId="128FBDEC" w14:textId="77777777" w:rsidTr="001D337B">
        <w:tc>
          <w:tcPr>
            <w:tcW w:w="681" w:type="dxa"/>
            <w:tcBorders>
              <w:top w:val="single" w:sz="4" w:space="0" w:color="auto"/>
            </w:tcBorders>
          </w:tcPr>
          <w:p w14:paraId="4C14463C" w14:textId="57DB1FDF" w:rsidR="001D337B" w:rsidRPr="00F82944" w:rsidRDefault="001D337B" w:rsidP="00F82944">
            <w:pPr>
              <w:pStyle w:val="SubJudul1"/>
              <w:spacing w:line="276" w:lineRule="auto"/>
              <w:jc w:val="center"/>
              <w:rPr>
                <w:rFonts w:asciiTheme="minorHAnsi" w:hAnsiTheme="minorHAnsi" w:cstheme="minorHAnsi"/>
                <w:b w:val="0"/>
                <w:sz w:val="20"/>
                <w:szCs w:val="20"/>
                <w:shd w:val="clear" w:color="auto" w:fill="FFFFFF"/>
                <w:lang w:val="it-IT"/>
              </w:rPr>
            </w:pPr>
            <w:r w:rsidRPr="00F82944">
              <w:rPr>
                <w:rFonts w:asciiTheme="minorHAnsi" w:hAnsiTheme="minorHAnsi" w:cstheme="minorHAnsi"/>
                <w:b w:val="0"/>
                <w:sz w:val="20"/>
                <w:szCs w:val="20"/>
                <w:shd w:val="clear" w:color="auto" w:fill="FFFFFF"/>
                <w:lang w:val="it-IT"/>
              </w:rPr>
              <w:t>1.</w:t>
            </w:r>
          </w:p>
        </w:tc>
        <w:tc>
          <w:tcPr>
            <w:tcW w:w="2568" w:type="dxa"/>
            <w:tcBorders>
              <w:top w:val="single" w:sz="4" w:space="0" w:color="auto"/>
            </w:tcBorders>
          </w:tcPr>
          <w:p w14:paraId="4CEE123C" w14:textId="5ED5C630" w:rsidR="001D337B" w:rsidRPr="00F82944" w:rsidRDefault="001D337B" w:rsidP="00F82944">
            <w:pPr>
              <w:pStyle w:val="SubJudul1"/>
              <w:spacing w:line="276" w:lineRule="auto"/>
              <w:jc w:val="center"/>
              <w:rPr>
                <w:rFonts w:asciiTheme="minorHAnsi" w:hAnsiTheme="minorHAnsi" w:cstheme="minorHAnsi"/>
                <w:b w:val="0"/>
                <w:sz w:val="20"/>
                <w:szCs w:val="20"/>
                <w:shd w:val="clear" w:color="auto" w:fill="FFFFFF"/>
                <w:lang w:val="it-IT"/>
              </w:rPr>
            </w:pPr>
            <w:r w:rsidRPr="00F82944">
              <w:rPr>
                <w:rFonts w:asciiTheme="minorHAnsi" w:hAnsiTheme="minorHAnsi" w:cstheme="minorHAnsi"/>
                <w:b w:val="0"/>
                <w:sz w:val="20"/>
                <w:szCs w:val="20"/>
                <w:shd w:val="clear" w:color="auto" w:fill="FFFFFF"/>
                <w:lang w:val="it-IT"/>
              </w:rPr>
              <w:t>Nilai rata-rata kelas</w:t>
            </w:r>
          </w:p>
        </w:tc>
        <w:tc>
          <w:tcPr>
            <w:tcW w:w="1843" w:type="dxa"/>
            <w:tcBorders>
              <w:top w:val="single" w:sz="4" w:space="0" w:color="auto"/>
            </w:tcBorders>
          </w:tcPr>
          <w:p w14:paraId="643E598B" w14:textId="798EE1E1" w:rsidR="001D337B" w:rsidRPr="00F82944" w:rsidRDefault="001D337B" w:rsidP="00F82944">
            <w:pPr>
              <w:pStyle w:val="SubJudul1"/>
              <w:spacing w:line="276" w:lineRule="auto"/>
              <w:jc w:val="center"/>
              <w:rPr>
                <w:rFonts w:asciiTheme="minorHAnsi" w:hAnsiTheme="minorHAnsi" w:cstheme="minorHAnsi"/>
                <w:b w:val="0"/>
                <w:sz w:val="20"/>
                <w:szCs w:val="20"/>
                <w:shd w:val="clear" w:color="auto" w:fill="FFFFFF"/>
                <w:lang w:val="it-IT"/>
              </w:rPr>
            </w:pPr>
            <w:r w:rsidRPr="00F82944">
              <w:rPr>
                <w:rFonts w:asciiTheme="minorHAnsi" w:hAnsiTheme="minorHAnsi" w:cstheme="minorHAnsi"/>
                <w:b w:val="0"/>
                <w:sz w:val="20"/>
                <w:szCs w:val="20"/>
                <w:shd w:val="clear" w:color="auto" w:fill="FFFFFF"/>
                <w:lang w:val="it-IT"/>
              </w:rPr>
              <w:t>44,33</w:t>
            </w:r>
          </w:p>
        </w:tc>
        <w:tc>
          <w:tcPr>
            <w:tcW w:w="1701" w:type="dxa"/>
            <w:gridSpan w:val="2"/>
            <w:tcBorders>
              <w:top w:val="single" w:sz="4" w:space="0" w:color="auto"/>
            </w:tcBorders>
          </w:tcPr>
          <w:p w14:paraId="46FE09DB" w14:textId="032321A0" w:rsidR="001D337B" w:rsidRPr="00F82944" w:rsidRDefault="001D337B" w:rsidP="00F82944">
            <w:pPr>
              <w:pStyle w:val="SubJudul1"/>
              <w:spacing w:line="276" w:lineRule="auto"/>
              <w:jc w:val="center"/>
              <w:rPr>
                <w:rFonts w:asciiTheme="minorHAnsi" w:hAnsiTheme="minorHAnsi" w:cstheme="minorHAnsi"/>
                <w:b w:val="0"/>
                <w:sz w:val="20"/>
                <w:szCs w:val="20"/>
                <w:shd w:val="clear" w:color="auto" w:fill="FFFFFF"/>
                <w:lang w:val="it-IT"/>
              </w:rPr>
            </w:pPr>
            <w:r w:rsidRPr="00F82944">
              <w:rPr>
                <w:rFonts w:asciiTheme="minorHAnsi" w:hAnsiTheme="minorHAnsi" w:cstheme="minorHAnsi"/>
                <w:b w:val="0"/>
                <w:sz w:val="20"/>
                <w:szCs w:val="20"/>
                <w:shd w:val="clear" w:color="auto" w:fill="FFFFFF"/>
                <w:lang w:val="it-IT"/>
              </w:rPr>
              <w:t>63</w:t>
            </w:r>
          </w:p>
        </w:tc>
        <w:tc>
          <w:tcPr>
            <w:tcW w:w="1357" w:type="dxa"/>
            <w:tcBorders>
              <w:top w:val="single" w:sz="4" w:space="0" w:color="auto"/>
            </w:tcBorders>
          </w:tcPr>
          <w:p w14:paraId="1ACCE0AA" w14:textId="110E694F" w:rsidR="001D337B" w:rsidRPr="00F82944" w:rsidRDefault="00C810A7" w:rsidP="00F82944">
            <w:pPr>
              <w:pStyle w:val="SubJudul1"/>
              <w:spacing w:line="276" w:lineRule="auto"/>
              <w:jc w:val="center"/>
              <w:rPr>
                <w:rFonts w:asciiTheme="minorHAnsi" w:hAnsiTheme="minorHAnsi" w:cstheme="minorHAnsi"/>
                <w:b w:val="0"/>
                <w:sz w:val="20"/>
                <w:szCs w:val="20"/>
                <w:shd w:val="clear" w:color="auto" w:fill="FFFFFF"/>
                <w:lang w:val="it-IT"/>
              </w:rPr>
            </w:pPr>
            <w:r w:rsidRPr="00F82944">
              <w:rPr>
                <w:rFonts w:asciiTheme="minorHAnsi" w:hAnsiTheme="minorHAnsi" w:cstheme="minorHAnsi"/>
                <w:b w:val="0"/>
                <w:sz w:val="20"/>
                <w:szCs w:val="20"/>
                <w:shd w:val="clear" w:color="auto" w:fill="FFFFFF"/>
                <w:lang w:val="it-IT"/>
              </w:rPr>
              <w:t>78</w:t>
            </w:r>
          </w:p>
        </w:tc>
      </w:tr>
      <w:tr w:rsidR="001D337B" w:rsidRPr="00F82944" w14:paraId="4E52A807" w14:textId="77777777" w:rsidTr="001D337B">
        <w:tc>
          <w:tcPr>
            <w:tcW w:w="681" w:type="dxa"/>
          </w:tcPr>
          <w:p w14:paraId="6E3D8F21" w14:textId="0DEF74D7" w:rsidR="001D337B" w:rsidRPr="00F82944" w:rsidRDefault="001D337B" w:rsidP="00F82944">
            <w:pPr>
              <w:pStyle w:val="SubJudul1"/>
              <w:spacing w:line="276" w:lineRule="auto"/>
              <w:jc w:val="center"/>
              <w:rPr>
                <w:rFonts w:asciiTheme="minorHAnsi" w:hAnsiTheme="minorHAnsi" w:cstheme="minorHAnsi"/>
                <w:b w:val="0"/>
                <w:sz w:val="20"/>
                <w:szCs w:val="20"/>
                <w:shd w:val="clear" w:color="auto" w:fill="FFFFFF"/>
                <w:lang w:val="it-IT"/>
              </w:rPr>
            </w:pPr>
            <w:r w:rsidRPr="00F82944">
              <w:rPr>
                <w:rFonts w:asciiTheme="minorHAnsi" w:hAnsiTheme="minorHAnsi" w:cstheme="minorHAnsi"/>
                <w:b w:val="0"/>
                <w:sz w:val="20"/>
                <w:szCs w:val="20"/>
                <w:shd w:val="clear" w:color="auto" w:fill="FFFFFF"/>
                <w:lang w:val="it-IT"/>
              </w:rPr>
              <w:t>2.</w:t>
            </w:r>
          </w:p>
        </w:tc>
        <w:tc>
          <w:tcPr>
            <w:tcW w:w="2568" w:type="dxa"/>
          </w:tcPr>
          <w:p w14:paraId="4AA8E710" w14:textId="1331E1F2" w:rsidR="001D337B" w:rsidRPr="00F82944" w:rsidRDefault="001D337B" w:rsidP="00F82944">
            <w:pPr>
              <w:pStyle w:val="SubJudul1"/>
              <w:spacing w:line="276" w:lineRule="auto"/>
              <w:jc w:val="center"/>
              <w:rPr>
                <w:rFonts w:asciiTheme="minorHAnsi" w:hAnsiTheme="minorHAnsi" w:cstheme="minorHAnsi"/>
                <w:b w:val="0"/>
                <w:sz w:val="20"/>
                <w:szCs w:val="20"/>
                <w:shd w:val="clear" w:color="auto" w:fill="FFFFFF"/>
                <w:lang w:val="it-IT"/>
              </w:rPr>
            </w:pPr>
            <w:r w:rsidRPr="00F82944">
              <w:rPr>
                <w:rFonts w:asciiTheme="minorHAnsi" w:hAnsiTheme="minorHAnsi" w:cstheme="minorHAnsi"/>
                <w:b w:val="0"/>
                <w:sz w:val="20"/>
                <w:szCs w:val="20"/>
                <w:shd w:val="clear" w:color="auto" w:fill="FFFFFF"/>
                <w:lang w:val="it-IT"/>
              </w:rPr>
              <w:t>Presentase Peserta Didik Tuntas</w:t>
            </w:r>
          </w:p>
        </w:tc>
        <w:tc>
          <w:tcPr>
            <w:tcW w:w="1843" w:type="dxa"/>
          </w:tcPr>
          <w:p w14:paraId="4CB5373D" w14:textId="13E7DF62" w:rsidR="001D337B" w:rsidRPr="00F82944" w:rsidRDefault="001D337B" w:rsidP="00F82944">
            <w:pPr>
              <w:pStyle w:val="SubJudul1"/>
              <w:spacing w:line="276" w:lineRule="auto"/>
              <w:jc w:val="center"/>
              <w:rPr>
                <w:rFonts w:asciiTheme="minorHAnsi" w:hAnsiTheme="minorHAnsi" w:cstheme="minorHAnsi"/>
                <w:b w:val="0"/>
                <w:sz w:val="20"/>
                <w:szCs w:val="20"/>
                <w:shd w:val="clear" w:color="auto" w:fill="FFFFFF"/>
                <w:lang w:val="it-IT"/>
              </w:rPr>
            </w:pPr>
            <w:r w:rsidRPr="00F82944">
              <w:rPr>
                <w:rFonts w:asciiTheme="minorHAnsi" w:hAnsiTheme="minorHAnsi" w:cstheme="minorHAnsi"/>
                <w:b w:val="0"/>
                <w:sz w:val="20"/>
                <w:szCs w:val="20"/>
                <w:shd w:val="clear" w:color="auto" w:fill="FFFFFF"/>
                <w:lang w:val="it-IT"/>
              </w:rPr>
              <w:t>13,33%</w:t>
            </w:r>
          </w:p>
        </w:tc>
        <w:tc>
          <w:tcPr>
            <w:tcW w:w="1701" w:type="dxa"/>
            <w:gridSpan w:val="2"/>
          </w:tcPr>
          <w:p w14:paraId="5F15049D" w14:textId="37F46109" w:rsidR="001D337B" w:rsidRPr="00F82944" w:rsidRDefault="001D337B" w:rsidP="00F82944">
            <w:pPr>
              <w:pStyle w:val="SubJudul1"/>
              <w:spacing w:line="276" w:lineRule="auto"/>
              <w:jc w:val="center"/>
              <w:rPr>
                <w:rFonts w:asciiTheme="minorHAnsi" w:hAnsiTheme="minorHAnsi" w:cstheme="minorHAnsi"/>
                <w:b w:val="0"/>
                <w:sz w:val="20"/>
                <w:szCs w:val="20"/>
                <w:shd w:val="clear" w:color="auto" w:fill="FFFFFF"/>
                <w:lang w:val="it-IT"/>
              </w:rPr>
            </w:pPr>
            <w:r w:rsidRPr="00F82944">
              <w:rPr>
                <w:rFonts w:asciiTheme="minorHAnsi" w:hAnsiTheme="minorHAnsi" w:cstheme="minorHAnsi"/>
                <w:b w:val="0"/>
                <w:sz w:val="20"/>
                <w:szCs w:val="20"/>
                <w:shd w:val="clear" w:color="auto" w:fill="FFFFFF"/>
                <w:lang w:val="it-IT"/>
              </w:rPr>
              <w:t>33,33%</w:t>
            </w:r>
          </w:p>
        </w:tc>
        <w:tc>
          <w:tcPr>
            <w:tcW w:w="1357" w:type="dxa"/>
          </w:tcPr>
          <w:p w14:paraId="445ED2A0" w14:textId="0B72ED5D" w:rsidR="001D337B" w:rsidRPr="00F82944" w:rsidRDefault="00C810A7" w:rsidP="00F82944">
            <w:pPr>
              <w:pStyle w:val="SubJudul1"/>
              <w:spacing w:line="276" w:lineRule="auto"/>
              <w:jc w:val="center"/>
              <w:rPr>
                <w:rFonts w:asciiTheme="minorHAnsi" w:hAnsiTheme="minorHAnsi" w:cstheme="minorHAnsi"/>
                <w:b w:val="0"/>
                <w:sz w:val="20"/>
                <w:szCs w:val="20"/>
                <w:shd w:val="clear" w:color="auto" w:fill="FFFFFF"/>
                <w:lang w:val="it-IT"/>
              </w:rPr>
            </w:pPr>
            <w:r w:rsidRPr="00F82944">
              <w:rPr>
                <w:rFonts w:asciiTheme="minorHAnsi" w:hAnsiTheme="minorHAnsi" w:cstheme="minorHAnsi"/>
                <w:b w:val="0"/>
                <w:sz w:val="20"/>
                <w:szCs w:val="20"/>
                <w:shd w:val="clear" w:color="auto" w:fill="FFFFFF"/>
                <w:lang w:val="it-IT"/>
              </w:rPr>
              <w:t>83,33%</w:t>
            </w:r>
          </w:p>
        </w:tc>
      </w:tr>
      <w:tr w:rsidR="001D337B" w:rsidRPr="00F82944" w14:paraId="06E692E3" w14:textId="77777777" w:rsidTr="001D337B">
        <w:tc>
          <w:tcPr>
            <w:tcW w:w="681" w:type="dxa"/>
          </w:tcPr>
          <w:p w14:paraId="58AF4FCA" w14:textId="72F65317" w:rsidR="001D337B" w:rsidRPr="00F82944" w:rsidRDefault="001D337B" w:rsidP="00F82944">
            <w:pPr>
              <w:pStyle w:val="SubJudul1"/>
              <w:spacing w:line="276" w:lineRule="auto"/>
              <w:jc w:val="center"/>
              <w:rPr>
                <w:rFonts w:asciiTheme="minorHAnsi" w:hAnsiTheme="minorHAnsi" w:cstheme="minorHAnsi"/>
                <w:b w:val="0"/>
                <w:sz w:val="20"/>
                <w:szCs w:val="20"/>
                <w:shd w:val="clear" w:color="auto" w:fill="FFFFFF"/>
                <w:lang w:val="it-IT"/>
              </w:rPr>
            </w:pPr>
            <w:r w:rsidRPr="00F82944">
              <w:rPr>
                <w:rFonts w:asciiTheme="minorHAnsi" w:hAnsiTheme="minorHAnsi" w:cstheme="minorHAnsi"/>
                <w:b w:val="0"/>
                <w:sz w:val="20"/>
                <w:szCs w:val="20"/>
                <w:shd w:val="clear" w:color="auto" w:fill="FFFFFF"/>
                <w:lang w:val="it-IT"/>
              </w:rPr>
              <w:t xml:space="preserve">3. </w:t>
            </w:r>
          </w:p>
        </w:tc>
        <w:tc>
          <w:tcPr>
            <w:tcW w:w="2568" w:type="dxa"/>
          </w:tcPr>
          <w:p w14:paraId="5894CC87" w14:textId="6228AF2A" w:rsidR="001D337B" w:rsidRPr="00F82944" w:rsidRDefault="001D337B" w:rsidP="00F82944">
            <w:pPr>
              <w:pStyle w:val="SubJudul1"/>
              <w:spacing w:line="276" w:lineRule="auto"/>
              <w:jc w:val="center"/>
              <w:rPr>
                <w:rFonts w:asciiTheme="minorHAnsi" w:hAnsiTheme="minorHAnsi" w:cstheme="minorHAnsi"/>
                <w:b w:val="0"/>
                <w:sz w:val="20"/>
                <w:szCs w:val="20"/>
                <w:shd w:val="clear" w:color="auto" w:fill="FFFFFF"/>
                <w:lang w:val="it-IT"/>
              </w:rPr>
            </w:pPr>
            <w:r w:rsidRPr="00F82944">
              <w:rPr>
                <w:rFonts w:asciiTheme="minorHAnsi" w:hAnsiTheme="minorHAnsi" w:cstheme="minorHAnsi"/>
                <w:b w:val="0"/>
                <w:sz w:val="20"/>
                <w:szCs w:val="20"/>
                <w:shd w:val="clear" w:color="auto" w:fill="FFFFFF"/>
                <w:lang w:val="it-IT"/>
              </w:rPr>
              <w:t>Kriteria</w:t>
            </w:r>
          </w:p>
        </w:tc>
        <w:tc>
          <w:tcPr>
            <w:tcW w:w="1843" w:type="dxa"/>
          </w:tcPr>
          <w:p w14:paraId="5F773035" w14:textId="6442C9DC" w:rsidR="001D337B" w:rsidRPr="00F82944" w:rsidRDefault="001D337B" w:rsidP="00F82944">
            <w:pPr>
              <w:pStyle w:val="SubJudul1"/>
              <w:spacing w:line="276" w:lineRule="auto"/>
              <w:jc w:val="center"/>
              <w:rPr>
                <w:rFonts w:asciiTheme="minorHAnsi" w:hAnsiTheme="minorHAnsi" w:cstheme="minorHAnsi"/>
                <w:b w:val="0"/>
                <w:sz w:val="20"/>
                <w:szCs w:val="20"/>
                <w:shd w:val="clear" w:color="auto" w:fill="FFFFFF"/>
                <w:lang w:val="it-IT"/>
              </w:rPr>
            </w:pPr>
            <w:r w:rsidRPr="00F82944">
              <w:rPr>
                <w:rFonts w:asciiTheme="minorHAnsi" w:hAnsiTheme="minorHAnsi" w:cstheme="minorHAnsi"/>
                <w:b w:val="0"/>
                <w:sz w:val="20"/>
                <w:szCs w:val="20"/>
                <w:shd w:val="clear" w:color="auto" w:fill="FFFFFF"/>
                <w:lang w:val="it-IT"/>
              </w:rPr>
              <w:t>Sangat Kurang Paham</w:t>
            </w:r>
          </w:p>
        </w:tc>
        <w:tc>
          <w:tcPr>
            <w:tcW w:w="1701" w:type="dxa"/>
            <w:gridSpan w:val="2"/>
          </w:tcPr>
          <w:p w14:paraId="7A8140EF" w14:textId="17B59106" w:rsidR="001D337B" w:rsidRPr="00F82944" w:rsidRDefault="001D337B" w:rsidP="00F82944">
            <w:pPr>
              <w:pStyle w:val="SubJudul1"/>
              <w:spacing w:line="276" w:lineRule="auto"/>
              <w:jc w:val="center"/>
              <w:rPr>
                <w:rFonts w:asciiTheme="minorHAnsi" w:hAnsiTheme="minorHAnsi" w:cstheme="minorHAnsi"/>
                <w:b w:val="0"/>
                <w:sz w:val="20"/>
                <w:szCs w:val="20"/>
                <w:shd w:val="clear" w:color="auto" w:fill="FFFFFF"/>
                <w:lang w:val="it-IT"/>
              </w:rPr>
            </w:pPr>
            <w:r w:rsidRPr="00F82944">
              <w:rPr>
                <w:rFonts w:asciiTheme="minorHAnsi" w:hAnsiTheme="minorHAnsi" w:cstheme="minorHAnsi"/>
                <w:b w:val="0"/>
                <w:sz w:val="20"/>
                <w:szCs w:val="20"/>
                <w:shd w:val="clear" w:color="auto" w:fill="FFFFFF"/>
                <w:lang w:val="it-IT"/>
              </w:rPr>
              <w:t>Sangat Kurang Paham</w:t>
            </w:r>
          </w:p>
        </w:tc>
        <w:tc>
          <w:tcPr>
            <w:tcW w:w="1357" w:type="dxa"/>
          </w:tcPr>
          <w:p w14:paraId="4BA50F4E" w14:textId="1EC96039" w:rsidR="001D337B" w:rsidRPr="00F82944" w:rsidRDefault="00C810A7" w:rsidP="00F82944">
            <w:pPr>
              <w:pStyle w:val="SubJudul1"/>
              <w:spacing w:line="276" w:lineRule="auto"/>
              <w:jc w:val="center"/>
              <w:rPr>
                <w:rFonts w:asciiTheme="minorHAnsi" w:hAnsiTheme="minorHAnsi" w:cstheme="minorHAnsi"/>
                <w:b w:val="0"/>
                <w:sz w:val="20"/>
                <w:szCs w:val="20"/>
                <w:shd w:val="clear" w:color="auto" w:fill="FFFFFF"/>
                <w:lang w:val="it-IT"/>
              </w:rPr>
            </w:pPr>
            <w:r w:rsidRPr="00F82944">
              <w:rPr>
                <w:rFonts w:asciiTheme="minorHAnsi" w:hAnsiTheme="minorHAnsi" w:cstheme="minorHAnsi"/>
                <w:b w:val="0"/>
                <w:sz w:val="20"/>
                <w:szCs w:val="20"/>
                <w:shd w:val="clear" w:color="auto" w:fill="FFFFFF"/>
                <w:lang w:val="it-IT"/>
              </w:rPr>
              <w:t>Cukup Paham</w:t>
            </w:r>
          </w:p>
        </w:tc>
      </w:tr>
    </w:tbl>
    <w:p w14:paraId="0C089FA4" w14:textId="77777777" w:rsidR="00472170" w:rsidRDefault="00472170" w:rsidP="00F82944">
      <w:pPr>
        <w:pStyle w:val="SubJudul1"/>
        <w:spacing w:line="276" w:lineRule="auto"/>
        <w:ind w:left="567"/>
        <w:jc w:val="both"/>
        <w:rPr>
          <w:rFonts w:asciiTheme="minorHAnsi" w:hAnsiTheme="minorHAnsi" w:cstheme="minorHAnsi"/>
          <w:b w:val="0"/>
          <w:szCs w:val="24"/>
          <w:shd w:val="clear" w:color="auto" w:fill="FFFFFF"/>
          <w:lang w:val="it-IT"/>
        </w:rPr>
      </w:pPr>
    </w:p>
    <w:p w14:paraId="2FF8F4D4" w14:textId="4039FF6C" w:rsidR="00F82944" w:rsidRDefault="003E7B2E" w:rsidP="00472170">
      <w:pPr>
        <w:pStyle w:val="SubJudul1"/>
        <w:spacing w:line="276" w:lineRule="auto"/>
        <w:ind w:left="567" w:firstLine="567"/>
        <w:jc w:val="both"/>
        <w:rPr>
          <w:rFonts w:asciiTheme="minorHAnsi" w:hAnsiTheme="minorHAnsi" w:cstheme="minorHAnsi"/>
          <w:b w:val="0"/>
          <w:szCs w:val="24"/>
          <w:shd w:val="clear" w:color="auto" w:fill="FFFFFF"/>
          <w:lang w:val="it-IT"/>
        </w:rPr>
      </w:pPr>
      <w:r w:rsidRPr="00F82944">
        <w:rPr>
          <w:rFonts w:asciiTheme="minorHAnsi" w:hAnsiTheme="minorHAnsi" w:cstheme="minorHAnsi"/>
          <w:b w:val="0"/>
          <w:szCs w:val="24"/>
          <w:shd w:val="clear" w:color="auto" w:fill="FFFFFF"/>
          <w:lang w:val="it-IT"/>
        </w:rPr>
        <w:t xml:space="preserve">Dari hasil penelitian tersebut maka dapat disimpulkan bahwa model pembelajaran PBL berbantuan kartu DOMIPAS dapat meningkatkan pemahaman konsep peserta didik kelas IV pada materi tumbuhan, sumber kehidupan di bumi. Hal ini dapat diketahui melalui tes hasil belajar peserta didik. </w:t>
      </w:r>
    </w:p>
    <w:p w14:paraId="54E6A611" w14:textId="2281A686" w:rsidR="003E7B2E" w:rsidRPr="00F82944" w:rsidRDefault="006863F2" w:rsidP="00F82944">
      <w:pPr>
        <w:pStyle w:val="SubJudul1"/>
        <w:spacing w:line="276" w:lineRule="auto"/>
        <w:ind w:left="567"/>
        <w:jc w:val="both"/>
        <w:rPr>
          <w:rFonts w:asciiTheme="minorHAnsi" w:hAnsiTheme="minorHAnsi" w:cstheme="minorHAnsi"/>
          <w:b w:val="0"/>
          <w:szCs w:val="24"/>
          <w:shd w:val="clear" w:color="auto" w:fill="FFFFFF"/>
          <w:lang w:val="it-IT"/>
        </w:rPr>
      </w:pPr>
      <w:r w:rsidRPr="00F82944">
        <w:rPr>
          <w:rFonts w:asciiTheme="minorHAnsi" w:hAnsiTheme="minorHAnsi" w:cstheme="minorHAnsi"/>
          <w:b w:val="0"/>
          <w:szCs w:val="24"/>
          <w:shd w:val="clear" w:color="auto" w:fill="FFFFFF"/>
          <w:lang w:val="it-IT"/>
        </w:rPr>
        <w:t xml:space="preserve">Peningkatan ini dapat diamati pada nilai rata-rata kelas yang diperoleh oleh peserta didik pada pra siklus sebesar 44,33 dan mengalami peningkatan pada siklus I menjadi 63. Namun hasil ini belum memenuhi kriteria ketuntasan minimum yang disepakati pada penelitian ini yaitu sebesar 75 dengan minimal diperoleh oleh 75% peserta didik dalam kelas. Oleh karena itu dilakukan tindakan untuk siklus II dengan hasil nilai rata-rata kelas mencapai 78 dan sudah memenuhi indikator yang sudah ditetapkan. Jika digambarkan dalam grafik batang maka hasilnya sebagai berikut ini. </w:t>
      </w:r>
    </w:p>
    <w:p w14:paraId="774CF810" w14:textId="62DE3237" w:rsidR="005C6D85" w:rsidRPr="00F82944" w:rsidRDefault="00472170" w:rsidP="00F82944">
      <w:pPr>
        <w:pStyle w:val="SubJudul1"/>
        <w:spacing w:line="276" w:lineRule="auto"/>
        <w:ind w:left="709"/>
        <w:jc w:val="both"/>
        <w:rPr>
          <w:rFonts w:asciiTheme="minorHAnsi" w:hAnsiTheme="minorHAnsi" w:cstheme="minorHAnsi"/>
          <w:b w:val="0"/>
          <w:szCs w:val="24"/>
          <w:shd w:val="clear" w:color="auto" w:fill="FFFFFF"/>
          <w:lang w:val="it-IT"/>
        </w:rPr>
      </w:pPr>
      <w:r w:rsidRPr="00F82944">
        <w:rPr>
          <w:rFonts w:asciiTheme="minorHAnsi" w:hAnsiTheme="minorHAnsi" w:cstheme="minorHAnsi"/>
          <w:b w:val="0"/>
          <w:noProof/>
          <w:szCs w:val="24"/>
          <w:shd w:val="clear" w:color="auto" w:fill="FFFFFF"/>
          <w:lang w:val="it-IT"/>
        </w:rPr>
        <w:drawing>
          <wp:anchor distT="0" distB="0" distL="114300" distR="114300" simplePos="0" relativeHeight="251661312" behindDoc="0" locked="0" layoutInCell="1" allowOverlap="1" wp14:anchorId="026493BD" wp14:editId="36B3921C">
            <wp:simplePos x="0" y="0"/>
            <wp:positionH relativeFrom="column">
              <wp:posOffset>1647190</wp:posOffset>
            </wp:positionH>
            <wp:positionV relativeFrom="paragraph">
              <wp:posOffset>60325</wp:posOffset>
            </wp:positionV>
            <wp:extent cx="2489200" cy="1357630"/>
            <wp:effectExtent l="0" t="0" r="17780" b="8890"/>
            <wp:wrapSquare wrapText="bothSides"/>
            <wp:docPr id="69324357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0FFEC955" w14:textId="77777777" w:rsidR="008B6454" w:rsidRPr="00F82944" w:rsidRDefault="008B6454" w:rsidP="00F82944">
      <w:pPr>
        <w:pStyle w:val="SubJudul1"/>
        <w:spacing w:line="276" w:lineRule="auto"/>
        <w:ind w:left="709"/>
        <w:jc w:val="center"/>
        <w:rPr>
          <w:rFonts w:asciiTheme="minorHAnsi" w:hAnsiTheme="minorHAnsi" w:cstheme="minorHAnsi"/>
          <w:b w:val="0"/>
          <w:szCs w:val="24"/>
          <w:highlight w:val="yellow"/>
          <w:shd w:val="clear" w:color="auto" w:fill="FFFFFF"/>
          <w:lang w:val="it-IT"/>
        </w:rPr>
      </w:pPr>
    </w:p>
    <w:p w14:paraId="5D1AD6B1" w14:textId="77777777" w:rsidR="008B6454" w:rsidRPr="00F82944" w:rsidRDefault="008B6454" w:rsidP="00F82944">
      <w:pPr>
        <w:pStyle w:val="SubJudul1"/>
        <w:spacing w:line="276" w:lineRule="auto"/>
        <w:ind w:left="709"/>
        <w:jc w:val="center"/>
        <w:rPr>
          <w:rFonts w:asciiTheme="minorHAnsi" w:hAnsiTheme="minorHAnsi" w:cstheme="minorHAnsi"/>
          <w:b w:val="0"/>
          <w:szCs w:val="24"/>
          <w:highlight w:val="yellow"/>
          <w:shd w:val="clear" w:color="auto" w:fill="FFFFFF"/>
          <w:lang w:val="it-IT"/>
        </w:rPr>
      </w:pPr>
    </w:p>
    <w:p w14:paraId="65E0CF0A" w14:textId="77777777" w:rsidR="008B6454" w:rsidRPr="00F82944" w:rsidRDefault="008B6454" w:rsidP="00F82944">
      <w:pPr>
        <w:pStyle w:val="SubJudul1"/>
        <w:spacing w:line="276" w:lineRule="auto"/>
        <w:ind w:left="709"/>
        <w:jc w:val="center"/>
        <w:rPr>
          <w:rFonts w:asciiTheme="minorHAnsi" w:hAnsiTheme="minorHAnsi" w:cstheme="minorHAnsi"/>
          <w:b w:val="0"/>
          <w:szCs w:val="24"/>
          <w:highlight w:val="yellow"/>
          <w:shd w:val="clear" w:color="auto" w:fill="FFFFFF"/>
          <w:lang w:val="it-IT"/>
        </w:rPr>
      </w:pPr>
    </w:p>
    <w:p w14:paraId="7B5627CB" w14:textId="77777777" w:rsidR="008B6454" w:rsidRPr="00F82944" w:rsidRDefault="008B6454" w:rsidP="00F82944">
      <w:pPr>
        <w:pStyle w:val="SubJudul1"/>
        <w:spacing w:line="276" w:lineRule="auto"/>
        <w:ind w:left="709"/>
        <w:rPr>
          <w:rFonts w:asciiTheme="minorHAnsi" w:hAnsiTheme="minorHAnsi" w:cstheme="minorHAnsi"/>
          <w:b w:val="0"/>
          <w:szCs w:val="24"/>
          <w:highlight w:val="yellow"/>
          <w:shd w:val="clear" w:color="auto" w:fill="FFFFFF"/>
          <w:lang w:val="it-IT"/>
        </w:rPr>
      </w:pPr>
    </w:p>
    <w:p w14:paraId="75BEC03B" w14:textId="77777777" w:rsidR="008B6454" w:rsidRPr="00F82944" w:rsidRDefault="008B6454" w:rsidP="00F82944">
      <w:pPr>
        <w:pStyle w:val="SubJudul1"/>
        <w:spacing w:line="276" w:lineRule="auto"/>
        <w:ind w:left="709"/>
        <w:jc w:val="center"/>
        <w:rPr>
          <w:rFonts w:asciiTheme="minorHAnsi" w:hAnsiTheme="minorHAnsi" w:cstheme="minorHAnsi"/>
          <w:b w:val="0"/>
          <w:szCs w:val="24"/>
          <w:highlight w:val="yellow"/>
          <w:shd w:val="clear" w:color="auto" w:fill="FFFFFF"/>
          <w:lang w:val="it-IT"/>
        </w:rPr>
      </w:pPr>
    </w:p>
    <w:p w14:paraId="28B0CAF4" w14:textId="77777777" w:rsidR="00F82944" w:rsidRDefault="00F82944" w:rsidP="00321279">
      <w:pPr>
        <w:pStyle w:val="SubJudul1"/>
        <w:spacing w:line="240" w:lineRule="auto"/>
        <w:rPr>
          <w:rFonts w:asciiTheme="minorHAnsi" w:hAnsiTheme="minorHAnsi" w:cstheme="minorHAnsi"/>
          <w:bCs/>
          <w:sz w:val="20"/>
          <w:szCs w:val="20"/>
          <w:shd w:val="clear" w:color="auto" w:fill="FFFFFF"/>
          <w:lang w:val="it-IT"/>
        </w:rPr>
      </w:pPr>
    </w:p>
    <w:p w14:paraId="584770B2" w14:textId="1DCB743E" w:rsidR="00BF6B80" w:rsidRPr="00F82944" w:rsidRDefault="00BF6B80" w:rsidP="00472170">
      <w:pPr>
        <w:pStyle w:val="SubJudul1"/>
        <w:spacing w:after="240" w:line="240" w:lineRule="auto"/>
        <w:ind w:left="709"/>
        <w:jc w:val="center"/>
        <w:rPr>
          <w:rFonts w:asciiTheme="minorHAnsi" w:hAnsiTheme="minorHAnsi" w:cstheme="minorHAnsi"/>
          <w:bCs/>
          <w:sz w:val="20"/>
          <w:szCs w:val="20"/>
          <w:shd w:val="clear" w:color="auto" w:fill="FFFFFF"/>
          <w:lang w:val="it-IT"/>
        </w:rPr>
      </w:pPr>
      <w:r w:rsidRPr="00F82944">
        <w:rPr>
          <w:rFonts w:asciiTheme="minorHAnsi" w:hAnsiTheme="minorHAnsi" w:cstheme="minorHAnsi"/>
          <w:bCs/>
          <w:sz w:val="20"/>
          <w:szCs w:val="20"/>
          <w:shd w:val="clear" w:color="auto" w:fill="FFFFFF"/>
          <w:lang w:val="it-IT"/>
        </w:rPr>
        <w:t>Gambar</w:t>
      </w:r>
      <w:r w:rsidR="008B6454" w:rsidRPr="00F82944">
        <w:rPr>
          <w:rFonts w:asciiTheme="minorHAnsi" w:hAnsiTheme="minorHAnsi" w:cstheme="minorHAnsi"/>
          <w:bCs/>
          <w:sz w:val="20"/>
          <w:szCs w:val="20"/>
          <w:shd w:val="clear" w:color="auto" w:fill="FFFFFF"/>
          <w:lang w:val="it-IT"/>
        </w:rPr>
        <w:t xml:space="preserve"> 2. </w:t>
      </w:r>
      <w:r w:rsidR="00F82944" w:rsidRPr="00F82944">
        <w:rPr>
          <w:rFonts w:asciiTheme="minorHAnsi" w:hAnsiTheme="minorHAnsi" w:cstheme="minorHAnsi"/>
          <w:bCs/>
          <w:sz w:val="20"/>
          <w:szCs w:val="20"/>
          <w:shd w:val="clear" w:color="auto" w:fill="FFFFFF"/>
          <w:lang w:val="it-IT"/>
        </w:rPr>
        <w:t>Peningkatan rata-rata kelas pada pra siklus, siklus I, dan siklus II</w:t>
      </w:r>
    </w:p>
    <w:p w14:paraId="7326F00B" w14:textId="77777777" w:rsidR="00BF6B80" w:rsidRPr="00F82944" w:rsidRDefault="00BF6B80" w:rsidP="00F82944">
      <w:pPr>
        <w:pStyle w:val="SubJudul1"/>
        <w:spacing w:line="276" w:lineRule="auto"/>
        <w:ind w:left="709"/>
        <w:jc w:val="both"/>
        <w:rPr>
          <w:rFonts w:asciiTheme="minorHAnsi" w:hAnsiTheme="minorHAnsi" w:cstheme="minorHAnsi"/>
          <w:b w:val="0"/>
          <w:szCs w:val="24"/>
          <w:shd w:val="clear" w:color="auto" w:fill="FFFFFF"/>
          <w:lang w:val="it-IT"/>
        </w:rPr>
      </w:pPr>
    </w:p>
    <w:p w14:paraId="19876FF5" w14:textId="492C219B" w:rsidR="005C6D85" w:rsidRPr="00635360" w:rsidRDefault="005C6D85" w:rsidP="00472170">
      <w:pPr>
        <w:pStyle w:val="SubJudul1"/>
        <w:spacing w:line="276" w:lineRule="auto"/>
        <w:ind w:left="567" w:firstLine="567"/>
        <w:jc w:val="both"/>
        <w:rPr>
          <w:rFonts w:eastAsia="SimSun"/>
          <w:b w:val="0"/>
          <w:noProof/>
          <w:szCs w:val="24"/>
          <w:lang w:eastAsia="zh-CN"/>
        </w:rPr>
      </w:pPr>
      <w:r w:rsidRPr="00635360">
        <w:rPr>
          <w:rFonts w:eastAsia="SimSun"/>
          <w:b w:val="0"/>
          <w:noProof/>
          <w:szCs w:val="24"/>
          <w:lang w:eastAsia="zh-CN"/>
        </w:rPr>
        <w:t>Presentase peserta didik yang tuntas (memiliki nilai</w:t>
      </w:r>
      <w:r w:rsidR="00F75F2A" w:rsidRPr="00635360">
        <w:rPr>
          <w:rFonts w:eastAsia="SimSun"/>
          <w:b w:val="0"/>
          <w:noProof/>
          <w:szCs w:val="24"/>
          <w:lang w:eastAsia="zh-CN"/>
        </w:rPr>
        <w:t xml:space="preserve"> </w:t>
      </w:r>
      <m:oMath>
        <m:r>
          <m:rPr>
            <m:sty m:val="b"/>
          </m:rPr>
          <w:rPr>
            <w:rFonts w:ascii="Cambria Math" w:eastAsia="SimSun" w:hAnsi="Cambria Math"/>
            <w:noProof/>
            <w:szCs w:val="24"/>
            <w:lang w:eastAsia="zh-CN"/>
          </w:rPr>
          <m:t xml:space="preserve">≥ </m:t>
        </m:r>
      </m:oMath>
      <w:r w:rsidR="00F75F2A" w:rsidRPr="00635360">
        <w:rPr>
          <w:rFonts w:eastAsia="SimSun"/>
          <w:b w:val="0"/>
          <w:noProof/>
          <w:szCs w:val="24"/>
          <w:lang w:eastAsia="zh-CN"/>
        </w:rPr>
        <w:t>75</w:t>
      </w:r>
      <m:oMath>
        <m:r>
          <m:rPr>
            <m:sty m:val="b"/>
          </m:rPr>
          <w:rPr>
            <w:rFonts w:ascii="Cambria Math" w:eastAsia="SimSun" w:hAnsi="Cambria Math"/>
            <w:noProof/>
            <w:szCs w:val="24"/>
            <w:lang w:eastAsia="zh-CN"/>
          </w:rPr>
          <m:t>)</m:t>
        </m:r>
      </m:oMath>
      <w:r w:rsidRPr="00635360">
        <w:rPr>
          <w:rFonts w:eastAsia="SimSun"/>
          <w:b w:val="0"/>
          <w:noProof/>
          <w:szCs w:val="24"/>
          <w:lang w:eastAsia="zh-CN"/>
        </w:rPr>
        <w:t xml:space="preserve"> dalam satu kelas juga mengalami peningkatan yang signifikan. Pada pra siklus presentasenya sebesar 13,33% lalu pada siklus I meningkat menjadi 33,33%. Peningkatan ini tentu saja masih jauh dari indikator keberhasilan yang diharapkan pada penelitian yaitu minimal 75% dari jumlah peserta didik di kelas. Oleh karena itu, dilakukan tindakan untuk siklus II dengan hasil presentase mencapai 83,33%. Hasil ini tentu </w:t>
      </w:r>
      <w:r w:rsidR="00BF6B80" w:rsidRPr="00635360">
        <w:rPr>
          <w:rFonts w:eastAsia="SimSun"/>
          <w:b w:val="0"/>
          <w:noProof/>
          <w:szCs w:val="24"/>
          <w:lang w:eastAsia="zh-CN"/>
        </w:rPr>
        <w:t xml:space="preserve">saja </w:t>
      </w:r>
      <w:r w:rsidRPr="00635360">
        <w:rPr>
          <w:rFonts w:eastAsia="SimSun"/>
          <w:b w:val="0"/>
          <w:noProof/>
          <w:szCs w:val="24"/>
          <w:lang w:eastAsia="zh-CN"/>
        </w:rPr>
        <w:t xml:space="preserve">sudah </w:t>
      </w:r>
      <w:r w:rsidR="00BF6B80" w:rsidRPr="00635360">
        <w:rPr>
          <w:rFonts w:eastAsia="SimSun"/>
          <w:b w:val="0"/>
          <w:noProof/>
          <w:szCs w:val="24"/>
          <w:lang w:eastAsia="zh-CN"/>
        </w:rPr>
        <w:t xml:space="preserve">memenuhi </w:t>
      </w:r>
      <w:r w:rsidRPr="00635360">
        <w:rPr>
          <w:rFonts w:eastAsia="SimSun"/>
          <w:b w:val="0"/>
          <w:noProof/>
          <w:szCs w:val="24"/>
          <w:lang w:eastAsia="zh-CN"/>
        </w:rPr>
        <w:t>indikator keberhasilan pada penelitian ini</w:t>
      </w:r>
      <w:r w:rsidR="00BF6B80" w:rsidRPr="00635360">
        <w:rPr>
          <w:rFonts w:eastAsia="SimSun"/>
          <w:b w:val="0"/>
          <w:noProof/>
          <w:szCs w:val="24"/>
          <w:lang w:eastAsia="zh-CN"/>
        </w:rPr>
        <w:t xml:space="preserve"> yaitu melebihi 75%. Jika digambarkan dalam grafik batang maka hasilnya sebagai berikut. </w:t>
      </w:r>
    </w:p>
    <w:p w14:paraId="76FDDCDF" w14:textId="3D120DC7" w:rsidR="00BF6B80" w:rsidRPr="00F82944" w:rsidRDefault="00472170" w:rsidP="00F82944">
      <w:pPr>
        <w:pStyle w:val="SubJudul1"/>
        <w:spacing w:line="276" w:lineRule="auto"/>
        <w:ind w:left="709"/>
        <w:jc w:val="both"/>
        <w:rPr>
          <w:rFonts w:asciiTheme="minorHAnsi" w:hAnsiTheme="minorHAnsi" w:cstheme="minorHAnsi"/>
          <w:b w:val="0"/>
          <w:szCs w:val="24"/>
          <w:shd w:val="clear" w:color="auto" w:fill="FFFFFF"/>
          <w:lang w:val="it-IT"/>
        </w:rPr>
      </w:pPr>
      <w:r w:rsidRPr="00F82944">
        <w:rPr>
          <w:rFonts w:asciiTheme="minorHAnsi" w:hAnsiTheme="minorHAnsi" w:cstheme="minorHAnsi"/>
          <w:b w:val="0"/>
          <w:noProof/>
          <w:szCs w:val="24"/>
          <w:shd w:val="clear" w:color="auto" w:fill="FFFFFF"/>
          <w:lang w:val="it-IT"/>
        </w:rPr>
        <w:drawing>
          <wp:anchor distT="0" distB="0" distL="114300" distR="114300" simplePos="0" relativeHeight="251663360" behindDoc="1" locked="0" layoutInCell="1" allowOverlap="1" wp14:anchorId="6C61245B" wp14:editId="119B932D">
            <wp:simplePos x="0" y="0"/>
            <wp:positionH relativeFrom="column">
              <wp:posOffset>1528445</wp:posOffset>
            </wp:positionH>
            <wp:positionV relativeFrom="paragraph">
              <wp:posOffset>50328</wp:posOffset>
            </wp:positionV>
            <wp:extent cx="2905760" cy="1610995"/>
            <wp:effectExtent l="0" t="0" r="8890" b="8255"/>
            <wp:wrapTight wrapText="bothSides">
              <wp:wrapPolygon edited="0">
                <wp:start x="0" y="0"/>
                <wp:lineTo x="0" y="21455"/>
                <wp:lineTo x="21524" y="21455"/>
                <wp:lineTo x="21524" y="0"/>
                <wp:lineTo x="0" y="0"/>
              </wp:wrapPolygon>
            </wp:wrapTight>
            <wp:docPr id="184060557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02249C70" w14:textId="14D34E74" w:rsidR="008B6454" w:rsidRPr="00F82944" w:rsidRDefault="008B6454" w:rsidP="00F82944">
      <w:pPr>
        <w:pStyle w:val="SubJudul1"/>
        <w:spacing w:line="276" w:lineRule="auto"/>
        <w:ind w:left="709"/>
        <w:jc w:val="center"/>
        <w:rPr>
          <w:rFonts w:asciiTheme="minorHAnsi" w:hAnsiTheme="minorHAnsi" w:cstheme="minorHAnsi"/>
          <w:b w:val="0"/>
          <w:szCs w:val="24"/>
          <w:highlight w:val="yellow"/>
          <w:shd w:val="clear" w:color="auto" w:fill="FFFFFF"/>
          <w:lang w:val="it-IT"/>
        </w:rPr>
      </w:pPr>
    </w:p>
    <w:p w14:paraId="6A1C0B2D" w14:textId="77777777" w:rsidR="008B6454" w:rsidRPr="00F82944" w:rsidRDefault="008B6454" w:rsidP="00F82944">
      <w:pPr>
        <w:pStyle w:val="SubJudul1"/>
        <w:spacing w:line="276" w:lineRule="auto"/>
        <w:ind w:left="709"/>
        <w:jc w:val="center"/>
        <w:rPr>
          <w:rFonts w:asciiTheme="minorHAnsi" w:hAnsiTheme="minorHAnsi" w:cstheme="minorHAnsi"/>
          <w:b w:val="0"/>
          <w:szCs w:val="24"/>
          <w:highlight w:val="yellow"/>
          <w:shd w:val="clear" w:color="auto" w:fill="FFFFFF"/>
          <w:lang w:val="it-IT"/>
        </w:rPr>
      </w:pPr>
    </w:p>
    <w:p w14:paraId="7E395765" w14:textId="76D636CB" w:rsidR="008B6454" w:rsidRPr="00F82944" w:rsidRDefault="008B6454" w:rsidP="00F82944">
      <w:pPr>
        <w:pStyle w:val="SubJudul1"/>
        <w:spacing w:line="276" w:lineRule="auto"/>
        <w:ind w:left="709"/>
        <w:jc w:val="center"/>
        <w:rPr>
          <w:rFonts w:asciiTheme="minorHAnsi" w:hAnsiTheme="minorHAnsi" w:cstheme="minorHAnsi"/>
          <w:b w:val="0"/>
          <w:szCs w:val="24"/>
          <w:highlight w:val="yellow"/>
          <w:shd w:val="clear" w:color="auto" w:fill="FFFFFF"/>
          <w:lang w:val="it-IT"/>
        </w:rPr>
      </w:pPr>
    </w:p>
    <w:p w14:paraId="7929FDBA" w14:textId="48397B99" w:rsidR="008B6454" w:rsidRPr="00F82944" w:rsidRDefault="008B6454" w:rsidP="00F82944">
      <w:pPr>
        <w:pStyle w:val="SubJudul1"/>
        <w:spacing w:line="276" w:lineRule="auto"/>
        <w:ind w:left="709"/>
        <w:jc w:val="center"/>
        <w:rPr>
          <w:rFonts w:asciiTheme="minorHAnsi" w:hAnsiTheme="minorHAnsi" w:cstheme="minorHAnsi"/>
          <w:b w:val="0"/>
          <w:szCs w:val="24"/>
          <w:highlight w:val="yellow"/>
          <w:shd w:val="clear" w:color="auto" w:fill="FFFFFF"/>
          <w:lang w:val="it-IT"/>
        </w:rPr>
      </w:pPr>
    </w:p>
    <w:p w14:paraId="6F45A105" w14:textId="77777777" w:rsidR="008B6454" w:rsidRPr="00F82944" w:rsidRDefault="008B6454" w:rsidP="00F82944">
      <w:pPr>
        <w:pStyle w:val="SubJudul1"/>
        <w:spacing w:line="276" w:lineRule="auto"/>
        <w:ind w:left="709"/>
        <w:jc w:val="center"/>
        <w:rPr>
          <w:rFonts w:asciiTheme="minorHAnsi" w:hAnsiTheme="minorHAnsi" w:cstheme="minorHAnsi"/>
          <w:b w:val="0"/>
          <w:szCs w:val="24"/>
          <w:highlight w:val="yellow"/>
          <w:shd w:val="clear" w:color="auto" w:fill="FFFFFF"/>
          <w:lang w:val="it-IT"/>
        </w:rPr>
      </w:pPr>
    </w:p>
    <w:p w14:paraId="5A1288CE" w14:textId="77777777" w:rsidR="008B6454" w:rsidRPr="00F82944" w:rsidRDefault="008B6454" w:rsidP="00F82944">
      <w:pPr>
        <w:pStyle w:val="SubJudul1"/>
        <w:spacing w:line="276" w:lineRule="auto"/>
        <w:ind w:left="709"/>
        <w:jc w:val="center"/>
        <w:rPr>
          <w:rFonts w:asciiTheme="minorHAnsi" w:hAnsiTheme="minorHAnsi" w:cstheme="minorHAnsi"/>
          <w:b w:val="0"/>
          <w:szCs w:val="24"/>
          <w:highlight w:val="yellow"/>
          <w:shd w:val="clear" w:color="auto" w:fill="FFFFFF"/>
          <w:lang w:val="it-IT"/>
        </w:rPr>
      </w:pPr>
    </w:p>
    <w:p w14:paraId="1CC214BB" w14:textId="77777777" w:rsidR="008B6454" w:rsidRPr="00F82944" w:rsidRDefault="008B6454" w:rsidP="00F82944">
      <w:pPr>
        <w:pStyle w:val="SubJudul1"/>
        <w:spacing w:line="276" w:lineRule="auto"/>
        <w:rPr>
          <w:rFonts w:asciiTheme="minorHAnsi" w:hAnsiTheme="minorHAnsi" w:cstheme="minorHAnsi"/>
          <w:b w:val="0"/>
          <w:szCs w:val="24"/>
          <w:highlight w:val="yellow"/>
          <w:shd w:val="clear" w:color="auto" w:fill="FFFFFF"/>
          <w:lang w:val="it-IT"/>
        </w:rPr>
      </w:pPr>
    </w:p>
    <w:p w14:paraId="6524C15C" w14:textId="4386B445" w:rsidR="006863F2" w:rsidRDefault="00BF6B80" w:rsidP="00472170">
      <w:pPr>
        <w:pStyle w:val="SubJudul1"/>
        <w:spacing w:line="276" w:lineRule="auto"/>
        <w:ind w:left="567"/>
        <w:jc w:val="center"/>
        <w:rPr>
          <w:rFonts w:asciiTheme="minorHAnsi" w:hAnsiTheme="minorHAnsi" w:cstheme="minorHAnsi"/>
          <w:bCs/>
          <w:sz w:val="20"/>
          <w:szCs w:val="20"/>
          <w:shd w:val="clear" w:color="auto" w:fill="FFFFFF"/>
          <w:lang w:val="it-IT"/>
        </w:rPr>
      </w:pPr>
      <w:r w:rsidRPr="00F82944">
        <w:rPr>
          <w:rFonts w:asciiTheme="minorHAnsi" w:hAnsiTheme="minorHAnsi" w:cstheme="minorHAnsi"/>
          <w:bCs/>
          <w:sz w:val="20"/>
          <w:szCs w:val="20"/>
          <w:shd w:val="clear" w:color="auto" w:fill="FFFFFF"/>
          <w:lang w:val="it-IT"/>
        </w:rPr>
        <w:t>Gambar</w:t>
      </w:r>
      <w:r w:rsidR="008B6454" w:rsidRPr="00F82944">
        <w:rPr>
          <w:rFonts w:asciiTheme="minorHAnsi" w:hAnsiTheme="minorHAnsi" w:cstheme="minorHAnsi"/>
          <w:bCs/>
          <w:sz w:val="20"/>
          <w:szCs w:val="20"/>
          <w:shd w:val="clear" w:color="auto" w:fill="FFFFFF"/>
          <w:lang w:val="it-IT"/>
        </w:rPr>
        <w:t xml:space="preserve"> 3. </w:t>
      </w:r>
      <w:r w:rsidR="00F82944" w:rsidRPr="00F82944">
        <w:rPr>
          <w:rFonts w:asciiTheme="minorHAnsi" w:hAnsiTheme="minorHAnsi" w:cstheme="minorHAnsi"/>
          <w:bCs/>
          <w:sz w:val="20"/>
          <w:szCs w:val="20"/>
          <w:shd w:val="clear" w:color="auto" w:fill="FFFFFF"/>
          <w:lang w:val="it-IT"/>
        </w:rPr>
        <w:t>Peningkatan presentase pencapaian KKM pada pra siklus, siklus I, dan siklus II</w:t>
      </w:r>
    </w:p>
    <w:p w14:paraId="7D07BBA6" w14:textId="77777777" w:rsidR="00F82944" w:rsidRPr="00F82944" w:rsidRDefault="00F82944" w:rsidP="00F82944">
      <w:pPr>
        <w:pStyle w:val="SubJudul1"/>
        <w:spacing w:line="276" w:lineRule="auto"/>
        <w:ind w:left="709"/>
        <w:jc w:val="center"/>
        <w:rPr>
          <w:rFonts w:asciiTheme="minorHAnsi" w:hAnsiTheme="minorHAnsi" w:cstheme="minorHAnsi"/>
          <w:bCs/>
          <w:sz w:val="20"/>
          <w:szCs w:val="20"/>
          <w:shd w:val="clear" w:color="auto" w:fill="FFFFFF"/>
          <w:lang w:val="it-IT"/>
        </w:rPr>
      </w:pPr>
    </w:p>
    <w:p w14:paraId="78F47AF5" w14:textId="4B58B0A5" w:rsidR="006863F2" w:rsidRPr="00F82944" w:rsidRDefault="00357DED" w:rsidP="00472170">
      <w:pPr>
        <w:pStyle w:val="SubJudul1"/>
        <w:spacing w:line="276" w:lineRule="auto"/>
        <w:ind w:left="567" w:firstLine="567"/>
        <w:jc w:val="both"/>
        <w:rPr>
          <w:rFonts w:asciiTheme="minorHAnsi" w:hAnsiTheme="minorHAnsi" w:cstheme="minorHAnsi"/>
          <w:b w:val="0"/>
          <w:szCs w:val="24"/>
          <w:shd w:val="clear" w:color="auto" w:fill="FFFFFF"/>
          <w:lang w:val="it-IT"/>
        </w:rPr>
      </w:pPr>
      <w:r w:rsidRPr="00F82944">
        <w:rPr>
          <w:rFonts w:asciiTheme="minorHAnsi" w:hAnsiTheme="minorHAnsi" w:cstheme="minorHAnsi"/>
          <w:b w:val="0"/>
          <w:szCs w:val="24"/>
          <w:shd w:val="clear" w:color="auto" w:fill="FFFFFF"/>
          <w:lang w:val="it-IT"/>
        </w:rPr>
        <w:t xml:space="preserve">Dengan demikian, terdapat peningkatan kemampuan pemahaman konsep peserta didik kelas IV dengan model PBL </w:t>
      </w:r>
      <w:r w:rsidRPr="00F82944">
        <w:rPr>
          <w:rFonts w:asciiTheme="minorHAnsi" w:hAnsiTheme="minorHAnsi" w:cstheme="minorHAnsi"/>
          <w:b w:val="0"/>
          <w:i/>
          <w:iCs/>
          <w:szCs w:val="24"/>
          <w:shd w:val="clear" w:color="auto" w:fill="FFFFFF"/>
          <w:lang w:val="it-IT"/>
        </w:rPr>
        <w:t xml:space="preserve">(problem based learning) </w:t>
      </w:r>
      <w:r w:rsidRPr="00F82944">
        <w:rPr>
          <w:rFonts w:asciiTheme="minorHAnsi" w:hAnsiTheme="minorHAnsi" w:cstheme="minorHAnsi"/>
          <w:b w:val="0"/>
          <w:szCs w:val="24"/>
          <w:shd w:val="clear" w:color="auto" w:fill="FFFFFF"/>
          <w:lang w:val="it-IT"/>
        </w:rPr>
        <w:t xml:space="preserve">berbantuan media DOMIPAS (domino IPAS) pada materi tumbuhan sumber kehidupan di Bumi. Hal ini sesuai dengan penelitian yang dilakukan oleh </w:t>
      </w:r>
      <w:r w:rsidR="0065702F" w:rsidRPr="00F82944">
        <w:rPr>
          <w:rFonts w:asciiTheme="minorHAnsi" w:hAnsiTheme="minorHAnsi" w:cstheme="minorHAnsi"/>
          <w:b w:val="0"/>
          <w:szCs w:val="24"/>
          <w:shd w:val="clear" w:color="auto" w:fill="FFFFFF"/>
          <w:lang w:val="it-IT"/>
        </w:rPr>
        <w:t xml:space="preserve">Sari dan Juwita bahwa penggunaan media </w:t>
      </w:r>
      <w:r w:rsidR="0065702F" w:rsidRPr="00F82944">
        <w:rPr>
          <w:rFonts w:asciiTheme="minorHAnsi" w:hAnsiTheme="minorHAnsi" w:cstheme="minorHAnsi"/>
          <w:b w:val="0"/>
          <w:szCs w:val="24"/>
          <w:shd w:val="clear" w:color="auto" w:fill="FFFFFF"/>
          <w:lang w:val="it-IT"/>
        </w:rPr>
        <w:lastRenderedPageBreak/>
        <w:t xml:space="preserve">kartu permainan bilangan dapat meningkatkan kemampuan pemahaman konsep matematika </w:t>
      </w:r>
      <w:r w:rsidR="00043528" w:rsidRPr="00F82944">
        <w:rPr>
          <w:rFonts w:asciiTheme="minorHAnsi" w:hAnsiTheme="minorHAnsi" w:cstheme="minorHAnsi"/>
          <w:b w:val="0"/>
          <w:szCs w:val="24"/>
          <w:shd w:val="clear" w:color="auto" w:fill="FFFFFF"/>
          <w:lang w:val="it-IT"/>
        </w:rPr>
        <w:t>peserta didik</w:t>
      </w:r>
      <w:r w:rsidR="0065702F" w:rsidRPr="00F82944">
        <w:rPr>
          <w:rFonts w:asciiTheme="minorHAnsi" w:hAnsiTheme="minorHAnsi" w:cstheme="minorHAnsi"/>
          <w:b w:val="0"/>
          <w:szCs w:val="24"/>
          <w:shd w:val="clear" w:color="auto" w:fill="FFFFFF"/>
          <w:lang w:val="it-IT"/>
        </w:rPr>
        <w:t xml:space="preserve"> </w:t>
      </w:r>
      <w:r w:rsidR="00680A98" w:rsidRPr="00F82944">
        <w:rPr>
          <w:rFonts w:asciiTheme="minorHAnsi" w:hAnsiTheme="minorHAnsi" w:cstheme="minorHAnsi"/>
          <w:b w:val="0"/>
          <w:szCs w:val="24"/>
          <w:shd w:val="clear" w:color="auto" w:fill="FFFFFF"/>
          <w:lang w:val="it-IT"/>
        </w:rPr>
        <w:fldChar w:fldCharType="begin" w:fldLock="1"/>
      </w:r>
      <w:r w:rsidR="00635360">
        <w:rPr>
          <w:rFonts w:asciiTheme="minorHAnsi" w:hAnsiTheme="minorHAnsi" w:cstheme="minorHAnsi"/>
          <w:b w:val="0"/>
          <w:szCs w:val="24"/>
          <w:shd w:val="clear" w:color="auto" w:fill="FFFFFF"/>
          <w:lang w:val="it-IT"/>
        </w:rPr>
        <w:instrText>ADDIN CSL_CITATION {"citationItems":[{"id":"ITEM-1","itemData":{"DOI":"10.30821/axiom.v8i2.6331","ISSN":"2087-8249","abstract":"This study aims to improve the results of learning mathematics of elementary school students SDIT Deli Insani of class V on the subject matter of fractions by using number playing card media. The from of this study is classroom action research conducted in 2 cycles, using number playing cards at SDIT Deli Insani in class V Tanjung Morawa. The subjects of this study were the fifth grade students of SDIT Deli Insani, amounting to 30 students. This action was carried out in April 2018. Methods of collecting data using observation and documentation. The data analysis used is quantitative and qualitative analysis. The results of the study showed an increase in students' ability to understand concepts from the first cycle and second cycle. Percentage of increase in pre-action results, cycle I and cycle II students' concept comprehension ability that is 13.04% for indicators identifying number forms using number game cards (dominoes) and indicators solving problems in fractional form operations using dominoes 27.26%. the success indicator in cycle II reaches 80%. Thus the application of number game cards can improve students' understanding of mathematical concepts at SDIT Deli Insani in Class V.","author":[{"dropping-particle":"","family":"Sari","given":"Dwi Novita","non-dropping-particle":"","parse-names":false,"suffix":""},{"dropping-particle":"","family":"Juwita","given":"Putri","non-dropping-particle":"","parse-names":false,"suffix":""}],"container-title":"AXIOM : Jurnal Pendidikan dan Matematika","id":"ITEM-1","issue":"2","issued":{"date-parts":[["2019"]]},"page":"120-131","title":"Peningkatan Kemampuan Pemahaman Konsep Matematika Siswa Dengan Penerapan Media Kartu Permainan Bilangan Di Sdit Deli Insani Tanjung Morawa","type":"article-journal","volume":"8"},"uris":["http://www.mendeley.com/documents/?uuid=cc27e3dc-7068-4a4b-af8f-955e1bca2b31"]}],"mendeley":{"formattedCitation":"(Sari &amp; Juwita, 2019)","plainTextFormattedCitation":"(Sari &amp; Juwita, 2019)","previouslyFormattedCitation":"(Sari &amp; Juwita, 2019)"},"properties":{"noteIndex":0},"schema":"https://github.com/citation-style-language/schema/raw/master/csl-citation.json"}</w:instrText>
      </w:r>
      <w:r w:rsidR="00680A98" w:rsidRPr="00F82944">
        <w:rPr>
          <w:rFonts w:asciiTheme="minorHAnsi" w:hAnsiTheme="minorHAnsi" w:cstheme="minorHAnsi"/>
          <w:b w:val="0"/>
          <w:szCs w:val="24"/>
          <w:shd w:val="clear" w:color="auto" w:fill="FFFFFF"/>
          <w:lang w:val="it-IT"/>
        </w:rPr>
        <w:fldChar w:fldCharType="separate"/>
      </w:r>
      <w:r w:rsidR="00680A98" w:rsidRPr="00F82944">
        <w:rPr>
          <w:rFonts w:asciiTheme="minorHAnsi" w:hAnsiTheme="minorHAnsi" w:cstheme="minorHAnsi"/>
          <w:b w:val="0"/>
          <w:noProof/>
          <w:szCs w:val="24"/>
          <w:shd w:val="clear" w:color="auto" w:fill="FFFFFF"/>
          <w:lang w:val="it-IT"/>
        </w:rPr>
        <w:t>(Sari &amp; Juwita, 2019)</w:t>
      </w:r>
      <w:r w:rsidR="00680A98" w:rsidRPr="00F82944">
        <w:rPr>
          <w:rFonts w:asciiTheme="minorHAnsi" w:hAnsiTheme="minorHAnsi" w:cstheme="minorHAnsi"/>
          <w:b w:val="0"/>
          <w:szCs w:val="24"/>
          <w:shd w:val="clear" w:color="auto" w:fill="FFFFFF"/>
          <w:lang w:val="it-IT"/>
        </w:rPr>
        <w:fldChar w:fldCharType="end"/>
      </w:r>
      <w:r w:rsidR="00043528" w:rsidRPr="00F82944">
        <w:rPr>
          <w:rFonts w:asciiTheme="minorHAnsi" w:hAnsiTheme="minorHAnsi" w:cstheme="minorHAnsi"/>
          <w:b w:val="0"/>
          <w:szCs w:val="24"/>
          <w:shd w:val="clear" w:color="auto" w:fill="FFFFFF"/>
          <w:lang w:val="it-IT"/>
        </w:rPr>
        <w:t xml:space="preserve"> dan hasil penelitian Nurlita</w:t>
      </w:r>
      <w:r w:rsidR="00680A98" w:rsidRPr="00F82944">
        <w:rPr>
          <w:rFonts w:asciiTheme="minorHAnsi" w:hAnsiTheme="minorHAnsi" w:cstheme="minorHAnsi"/>
          <w:b w:val="0"/>
          <w:szCs w:val="24"/>
          <w:shd w:val="clear" w:color="auto" w:fill="FFFFFF"/>
          <w:lang w:val="it-IT"/>
        </w:rPr>
        <w:t>,</w:t>
      </w:r>
      <w:r w:rsidR="00043528" w:rsidRPr="00F82944">
        <w:rPr>
          <w:rFonts w:asciiTheme="minorHAnsi" w:hAnsiTheme="minorHAnsi" w:cstheme="minorHAnsi"/>
          <w:b w:val="0"/>
          <w:szCs w:val="24"/>
          <w:shd w:val="clear" w:color="auto" w:fill="FFFFFF"/>
          <w:lang w:val="it-IT"/>
        </w:rPr>
        <w:t xml:space="preserve"> dkk bahwa pemahaman konsep peserta didik mengalami peningkatan setelah menerapkan </w:t>
      </w:r>
      <w:r w:rsidR="00043528" w:rsidRPr="00F82944">
        <w:rPr>
          <w:rFonts w:asciiTheme="minorHAnsi" w:hAnsiTheme="minorHAnsi" w:cstheme="minorHAnsi"/>
          <w:b w:val="0"/>
          <w:i/>
          <w:iCs/>
          <w:szCs w:val="24"/>
          <w:shd w:val="clear" w:color="auto" w:fill="FFFFFF"/>
          <w:lang w:val="it-IT"/>
        </w:rPr>
        <w:t xml:space="preserve">problem based learning </w:t>
      </w:r>
      <w:r w:rsidR="00680A98" w:rsidRPr="00F82944">
        <w:rPr>
          <w:rFonts w:asciiTheme="minorHAnsi" w:hAnsiTheme="minorHAnsi" w:cstheme="minorHAnsi"/>
          <w:b w:val="0"/>
          <w:i/>
          <w:iCs/>
          <w:szCs w:val="24"/>
          <w:shd w:val="clear" w:color="auto" w:fill="FFFFFF"/>
          <w:lang w:val="it-IT"/>
        </w:rPr>
        <w:fldChar w:fldCharType="begin" w:fldLock="1"/>
      </w:r>
      <w:r w:rsidR="006C44FF">
        <w:rPr>
          <w:rFonts w:asciiTheme="minorHAnsi" w:hAnsiTheme="minorHAnsi" w:cstheme="minorHAnsi"/>
          <w:b w:val="0"/>
          <w:i/>
          <w:iCs/>
          <w:szCs w:val="24"/>
          <w:shd w:val="clear" w:color="auto" w:fill="FFFFFF"/>
          <w:lang w:val="it-IT"/>
        </w:rPr>
        <w:instrText>ADDIN CSL_CITATION {"citationItems":[{"id":"ITEM-1","itemData":{"abstract":"This research is motivated by the low ability to understand students’ concept in mathematics in repeating concept both verbally and in writing, identifying characteristics or elements of a concept and applying alogarithmic concept. This problem is caused because these problems are caused by learning that has not presented contextual problems (close to students), also students are less directly involved in the learning process so learning becomes less meaningful, students do not understand the material being studied and make student only memorize the formula. Therefore, the researchers tried to apply a Problem Based Learning model with the aim of increasing the ability to understand students’ mathematical concept in terms of the volume of an object that has space (cube volume and beam volume). This study used a qualitative approach with Classroom Action Research (CAR) method, Kemmis and Taggart model of two cycles. The stages of PTK consist of Planning, Implementation, Observation and Reflection. Data collection techniques carried out in the form of tests and observations. The research subjects were class V-D students of SDN B those in the sub-district of Sumur Bandung. The results of the study by applying a Problem Based Learning (PBL) model to mathematics learning matter the volume of an object that has space, experienced a good increase. This can be evidenced by the average value obtained in each cycle and increased learning completeness.","author":[{"dropping-particle":"","family":"Nurlita","given":"Juliani","non-dropping-particle":"","parse-names":false,"suffix":""},{"dropping-particle":"","family":"Robandi","given":"Babang","non-dropping-particle":"","parse-names":false,"suffix":""},{"dropping-particle":"","family":"Fitriani","given":"Andhin Dyas","non-dropping-particle":"","parse-names":false,"suffix":""}],"container-title":"Jurnal Pendidikan Guru Sekolah Dasar","id":"ITEM-1","issue":"3","issued":{"date-parts":[["2019"]]},"page":"174-184","title":"Penerapan Model Problem Based Learning (PBL) untuk Meningkatkan Kemampuan Pemahaman Konsep Matematika Siswa Kelas V Sekolah Dasar","type":"article-journal","volume":"4"},"uris":["http://www.mendeley.com/documents/?uuid=e5639205-982d-4a19-b388-3c5612c88674"]}],"mendeley":{"formattedCitation":"(Nurlita et al., 2019)","plainTextFormattedCitation":"(Nurlita et al., 2019)","previouslyFormattedCitation":"(Nurlita et al., 2019)"},"properties":{"noteIndex":0},"schema":"https://github.com/citation-style-language/schema/raw/master/csl-citation.json"}</w:instrText>
      </w:r>
      <w:r w:rsidR="00680A98" w:rsidRPr="00F82944">
        <w:rPr>
          <w:rFonts w:asciiTheme="minorHAnsi" w:hAnsiTheme="minorHAnsi" w:cstheme="minorHAnsi"/>
          <w:b w:val="0"/>
          <w:i/>
          <w:iCs/>
          <w:szCs w:val="24"/>
          <w:shd w:val="clear" w:color="auto" w:fill="FFFFFF"/>
          <w:lang w:val="it-IT"/>
        </w:rPr>
        <w:fldChar w:fldCharType="separate"/>
      </w:r>
      <w:r w:rsidR="00680A98" w:rsidRPr="00F82944">
        <w:rPr>
          <w:rFonts w:asciiTheme="minorHAnsi" w:hAnsiTheme="minorHAnsi" w:cstheme="minorHAnsi"/>
          <w:b w:val="0"/>
          <w:iCs/>
          <w:noProof/>
          <w:szCs w:val="24"/>
          <w:shd w:val="clear" w:color="auto" w:fill="FFFFFF"/>
          <w:lang w:val="it-IT"/>
        </w:rPr>
        <w:t>(Nurlita et al., 2019)</w:t>
      </w:r>
      <w:r w:rsidR="00680A98" w:rsidRPr="00F82944">
        <w:rPr>
          <w:rFonts w:asciiTheme="minorHAnsi" w:hAnsiTheme="minorHAnsi" w:cstheme="minorHAnsi"/>
          <w:b w:val="0"/>
          <w:i/>
          <w:iCs/>
          <w:szCs w:val="24"/>
          <w:shd w:val="clear" w:color="auto" w:fill="FFFFFF"/>
          <w:lang w:val="it-IT"/>
        </w:rPr>
        <w:fldChar w:fldCharType="end"/>
      </w:r>
      <w:r w:rsidR="00043528" w:rsidRPr="00F82944">
        <w:rPr>
          <w:rFonts w:asciiTheme="minorHAnsi" w:hAnsiTheme="minorHAnsi" w:cstheme="minorHAnsi"/>
          <w:b w:val="0"/>
          <w:i/>
          <w:iCs/>
          <w:szCs w:val="24"/>
          <w:shd w:val="clear" w:color="auto" w:fill="FFFFFF"/>
          <w:lang w:val="it-IT"/>
        </w:rPr>
        <w:t xml:space="preserve">. </w:t>
      </w:r>
    </w:p>
    <w:p w14:paraId="5911EAE6" w14:textId="77777777" w:rsidR="006863F2" w:rsidRPr="00F82944" w:rsidRDefault="006863F2" w:rsidP="00F82944">
      <w:pPr>
        <w:pStyle w:val="SubJudul1"/>
        <w:spacing w:line="276" w:lineRule="auto"/>
        <w:ind w:left="709"/>
        <w:jc w:val="both"/>
        <w:rPr>
          <w:rFonts w:asciiTheme="minorHAnsi" w:hAnsiTheme="minorHAnsi" w:cstheme="minorHAnsi"/>
          <w:b w:val="0"/>
          <w:szCs w:val="24"/>
          <w:shd w:val="clear" w:color="auto" w:fill="FFFFFF"/>
          <w:lang w:val="it-IT"/>
        </w:rPr>
      </w:pPr>
    </w:p>
    <w:p w14:paraId="60215459" w14:textId="0755CB7A" w:rsidR="003F5DF8" w:rsidRPr="003513C8" w:rsidRDefault="003513C8" w:rsidP="00F82944">
      <w:pPr>
        <w:pStyle w:val="SubJudul1"/>
        <w:spacing w:line="276" w:lineRule="auto"/>
        <w:jc w:val="both"/>
        <w:rPr>
          <w:rFonts w:asciiTheme="minorHAnsi" w:hAnsiTheme="minorHAnsi" w:cstheme="minorHAnsi"/>
          <w:bCs/>
          <w:szCs w:val="24"/>
          <w:shd w:val="clear" w:color="auto" w:fill="FFFFFF"/>
          <w:lang w:val="it-IT"/>
        </w:rPr>
      </w:pPr>
      <w:r w:rsidRPr="003513C8">
        <w:rPr>
          <w:rFonts w:asciiTheme="minorHAnsi" w:hAnsiTheme="minorHAnsi" w:cstheme="minorHAnsi"/>
          <w:bCs/>
          <w:szCs w:val="24"/>
          <w:shd w:val="clear" w:color="auto" w:fill="FFFFFF"/>
          <w:lang w:val="it-IT"/>
        </w:rPr>
        <w:t>Kesimpulan</w:t>
      </w:r>
    </w:p>
    <w:p w14:paraId="1107A480" w14:textId="7375EE0A" w:rsidR="003513C8" w:rsidRDefault="003513C8" w:rsidP="00F75F2A">
      <w:pPr>
        <w:pStyle w:val="SubJudul1"/>
        <w:spacing w:line="276" w:lineRule="auto"/>
        <w:ind w:firstLine="567"/>
        <w:jc w:val="both"/>
        <w:rPr>
          <w:rFonts w:asciiTheme="minorHAnsi" w:hAnsiTheme="minorHAnsi" w:cstheme="minorHAnsi"/>
          <w:b w:val="0"/>
          <w:szCs w:val="24"/>
          <w:shd w:val="clear" w:color="auto" w:fill="FFFFFF"/>
          <w:lang w:val="it-IT"/>
        </w:rPr>
      </w:pPr>
      <w:r>
        <w:rPr>
          <w:rFonts w:asciiTheme="minorHAnsi" w:hAnsiTheme="minorHAnsi" w:cstheme="minorHAnsi"/>
          <w:b w:val="0"/>
          <w:szCs w:val="24"/>
          <w:shd w:val="clear" w:color="auto" w:fill="FFFFFF"/>
          <w:lang w:val="it-IT"/>
        </w:rPr>
        <w:t>Berdasarkan p</w:t>
      </w:r>
      <w:r w:rsidR="00C8501F">
        <w:rPr>
          <w:rFonts w:asciiTheme="minorHAnsi" w:hAnsiTheme="minorHAnsi" w:cstheme="minorHAnsi"/>
          <w:b w:val="0"/>
          <w:szCs w:val="24"/>
          <w:shd w:val="clear" w:color="auto" w:fill="FFFFFF"/>
          <w:lang w:val="it-IT"/>
        </w:rPr>
        <w:t>enelitian tindakan kelas yang telah dilakukan</w:t>
      </w:r>
      <w:r>
        <w:rPr>
          <w:rFonts w:asciiTheme="minorHAnsi" w:hAnsiTheme="minorHAnsi" w:cstheme="minorHAnsi"/>
          <w:b w:val="0"/>
          <w:szCs w:val="24"/>
          <w:shd w:val="clear" w:color="auto" w:fill="FFFFFF"/>
          <w:lang w:val="it-IT"/>
        </w:rPr>
        <w:t xml:space="preserve">, </w:t>
      </w:r>
      <w:bookmarkStart w:id="3" w:name="_Hlk176285715"/>
      <w:r>
        <w:rPr>
          <w:rFonts w:asciiTheme="minorHAnsi" w:hAnsiTheme="minorHAnsi" w:cstheme="minorHAnsi"/>
          <w:b w:val="0"/>
          <w:szCs w:val="24"/>
          <w:shd w:val="clear" w:color="auto" w:fill="FFFFFF"/>
          <w:lang w:val="it-IT"/>
        </w:rPr>
        <w:t xml:space="preserve">maka dapat disimpulkan bahwa penerapan model pembelajaran PBL </w:t>
      </w:r>
      <w:r w:rsidRPr="003513C8">
        <w:rPr>
          <w:rFonts w:asciiTheme="minorHAnsi" w:hAnsiTheme="minorHAnsi" w:cstheme="minorHAnsi"/>
          <w:b w:val="0"/>
          <w:i/>
          <w:iCs/>
          <w:szCs w:val="24"/>
          <w:shd w:val="clear" w:color="auto" w:fill="FFFFFF"/>
          <w:lang w:val="it-IT"/>
        </w:rPr>
        <w:t>(problem based learning)</w:t>
      </w:r>
      <w:r>
        <w:rPr>
          <w:rFonts w:asciiTheme="minorHAnsi" w:hAnsiTheme="minorHAnsi" w:cstheme="minorHAnsi"/>
          <w:b w:val="0"/>
          <w:szCs w:val="24"/>
          <w:shd w:val="clear" w:color="auto" w:fill="FFFFFF"/>
          <w:lang w:val="it-IT"/>
        </w:rPr>
        <w:t xml:space="preserve"> dengan berbantuan media DOMIPAS (domino IPAS) dapat meningkatkan pemahaman konsep peserta didik kelas IV pada materi tumbuhan sumber kehidupan di Bumi.</w:t>
      </w:r>
      <w:bookmarkEnd w:id="3"/>
      <w:r>
        <w:rPr>
          <w:rFonts w:asciiTheme="minorHAnsi" w:hAnsiTheme="minorHAnsi" w:cstheme="minorHAnsi"/>
          <w:b w:val="0"/>
          <w:szCs w:val="24"/>
          <w:shd w:val="clear" w:color="auto" w:fill="FFFFFF"/>
          <w:lang w:val="it-IT"/>
        </w:rPr>
        <w:t xml:space="preserve"> </w:t>
      </w:r>
      <w:r w:rsidR="00C8501F">
        <w:rPr>
          <w:rFonts w:asciiTheme="minorHAnsi" w:hAnsiTheme="minorHAnsi" w:cstheme="minorHAnsi"/>
          <w:b w:val="0"/>
          <w:szCs w:val="24"/>
          <w:shd w:val="clear" w:color="auto" w:fill="FFFFFF"/>
          <w:lang w:val="it-IT"/>
        </w:rPr>
        <w:t xml:space="preserve">Hal ini dapat diketahui dari hasil penelitian sebagai berikut: 1) Nilai rata-rata pada pra siklus sebesar 44,33 mengalami peningkatan pada siklus I yaitu 63, dan memenuhi indikator keberhasilan (nilai </w:t>
      </w:r>
      <m:oMath>
        <m:r>
          <m:rPr>
            <m:sty m:val="bi"/>
          </m:rPr>
          <w:rPr>
            <w:rFonts w:ascii="Cambria Math" w:hAnsi="Cambria Math" w:cstheme="minorHAnsi"/>
            <w:szCs w:val="24"/>
            <w:shd w:val="clear" w:color="auto" w:fill="FFFFFF"/>
            <w:lang w:val="it-IT"/>
          </w:rPr>
          <m:t xml:space="preserve">≥ </m:t>
        </m:r>
      </m:oMath>
      <w:r w:rsidR="00C8501F">
        <w:rPr>
          <w:rFonts w:asciiTheme="minorHAnsi" w:hAnsiTheme="minorHAnsi" w:cstheme="minorHAnsi"/>
          <w:b w:val="0"/>
          <w:szCs w:val="24"/>
          <w:shd w:val="clear" w:color="auto" w:fill="FFFFFF"/>
          <w:lang w:val="it-IT"/>
        </w:rPr>
        <w:t>75) pada siklus II sebesar 78</w:t>
      </w:r>
      <w:r w:rsidR="00321279">
        <w:rPr>
          <w:rFonts w:asciiTheme="minorHAnsi" w:hAnsiTheme="minorHAnsi" w:cstheme="minorHAnsi"/>
          <w:b w:val="0"/>
          <w:szCs w:val="24"/>
          <w:shd w:val="clear" w:color="auto" w:fill="FFFFFF"/>
          <w:lang w:val="it-IT"/>
        </w:rPr>
        <w:t xml:space="preserve">; 2) </w:t>
      </w:r>
      <w:r w:rsidR="00F75F2A" w:rsidRPr="00F82944">
        <w:rPr>
          <w:rFonts w:asciiTheme="minorHAnsi" w:hAnsiTheme="minorHAnsi" w:cstheme="minorHAnsi"/>
          <w:b w:val="0"/>
          <w:szCs w:val="24"/>
          <w:shd w:val="clear" w:color="auto" w:fill="FFFFFF"/>
          <w:lang w:val="it-IT"/>
        </w:rPr>
        <w:t xml:space="preserve">Presentase peserta didik yang tuntas (memiliki nilai </w:t>
      </w:r>
      <m:oMath>
        <m:r>
          <m:rPr>
            <m:sty m:val="bi"/>
          </m:rPr>
          <w:rPr>
            <w:rFonts w:ascii="Cambria Math" w:hAnsi="Cambria Math" w:cstheme="minorHAnsi"/>
            <w:szCs w:val="24"/>
            <w:shd w:val="clear" w:color="auto" w:fill="FFFFFF"/>
            <w:lang w:val="it-IT"/>
          </w:rPr>
          <m:t xml:space="preserve">≥ </m:t>
        </m:r>
      </m:oMath>
      <w:r w:rsidR="00F75F2A">
        <w:rPr>
          <w:rFonts w:asciiTheme="minorHAnsi" w:hAnsiTheme="minorHAnsi" w:cstheme="minorHAnsi"/>
          <w:b w:val="0"/>
          <w:szCs w:val="24"/>
          <w:shd w:val="clear" w:color="auto" w:fill="FFFFFF"/>
          <w:lang w:val="it-IT"/>
        </w:rPr>
        <w:t>75)</w:t>
      </w:r>
      <w:r w:rsidR="00F75F2A" w:rsidRPr="00F82944">
        <w:rPr>
          <w:rFonts w:asciiTheme="minorHAnsi" w:hAnsiTheme="minorHAnsi" w:cstheme="minorHAnsi"/>
          <w:b w:val="0"/>
          <w:szCs w:val="24"/>
          <w:shd w:val="clear" w:color="auto" w:fill="FFFFFF"/>
          <w:lang w:val="it-IT"/>
        </w:rPr>
        <w:t xml:space="preserve"> dalam satu kelas</w:t>
      </w:r>
      <w:r w:rsidR="00F75F2A">
        <w:rPr>
          <w:rFonts w:asciiTheme="minorHAnsi" w:hAnsiTheme="minorHAnsi" w:cstheme="minorHAnsi"/>
          <w:b w:val="0"/>
          <w:szCs w:val="24"/>
          <w:shd w:val="clear" w:color="auto" w:fill="FFFFFF"/>
          <w:lang w:val="it-IT"/>
        </w:rPr>
        <w:t xml:space="preserve"> p</w:t>
      </w:r>
      <w:r w:rsidR="00F75F2A" w:rsidRPr="00F82944">
        <w:rPr>
          <w:rFonts w:asciiTheme="minorHAnsi" w:hAnsiTheme="minorHAnsi" w:cstheme="minorHAnsi"/>
          <w:b w:val="0"/>
          <w:szCs w:val="24"/>
          <w:shd w:val="clear" w:color="auto" w:fill="FFFFFF"/>
          <w:lang w:val="it-IT"/>
        </w:rPr>
        <w:t>ada pra siklus sebesar 13,33% lalu pada siklus I meningkat menjadi 33,33%</w:t>
      </w:r>
      <w:r w:rsidR="00F75F2A">
        <w:rPr>
          <w:rFonts w:asciiTheme="minorHAnsi" w:hAnsiTheme="minorHAnsi" w:cstheme="minorHAnsi"/>
          <w:b w:val="0"/>
          <w:szCs w:val="24"/>
          <w:shd w:val="clear" w:color="auto" w:fill="FFFFFF"/>
          <w:lang w:val="it-IT"/>
        </w:rPr>
        <w:t xml:space="preserve"> dan memenuhi kriteria keberhasilan pada </w:t>
      </w:r>
      <w:r w:rsidR="00F75F2A" w:rsidRPr="00F82944">
        <w:rPr>
          <w:rFonts w:asciiTheme="minorHAnsi" w:hAnsiTheme="minorHAnsi" w:cstheme="minorHAnsi"/>
          <w:b w:val="0"/>
          <w:szCs w:val="24"/>
          <w:shd w:val="clear" w:color="auto" w:fill="FFFFFF"/>
          <w:lang w:val="it-IT"/>
        </w:rPr>
        <w:t>siklus II dengan hasil presentase mencapai 83,33%.</w:t>
      </w:r>
    </w:p>
    <w:p w14:paraId="3BC883DC" w14:textId="23B8EDA3" w:rsidR="006C44FF" w:rsidRDefault="00F75F2A" w:rsidP="00F75F2A">
      <w:pPr>
        <w:pStyle w:val="SubJudul1"/>
        <w:spacing w:line="276" w:lineRule="auto"/>
        <w:ind w:firstLine="567"/>
        <w:jc w:val="both"/>
        <w:rPr>
          <w:rFonts w:asciiTheme="minorHAnsi" w:hAnsiTheme="minorHAnsi" w:cstheme="minorHAnsi"/>
          <w:b w:val="0"/>
          <w:szCs w:val="24"/>
          <w:shd w:val="clear" w:color="auto" w:fill="FFFFFF"/>
          <w:lang w:val="it-IT"/>
        </w:rPr>
      </w:pPr>
      <w:r w:rsidRPr="00635360">
        <w:rPr>
          <w:rFonts w:eastAsia="SimSun"/>
          <w:b w:val="0"/>
          <w:noProof/>
          <w:szCs w:val="24"/>
          <w:lang w:eastAsia="zh-CN"/>
        </w:rPr>
        <w:t xml:space="preserve">Berdasarkan kesimpulan di atas, maka disarankan: 1) Bagi sekolah dapat mengembangkan model pembelajaran dan media pembelajaran yang bervariasi sesuai dengan karakteristik dan kebutuhan belajar peserta didik; 2) Bagi guru dapat menerapkan meodel pembelajaran PBL berbantuan kartu domino sebagai salah model dan media untuk pembelajaran IPAS di kelasnya; 3) </w:t>
      </w:r>
      <w:r w:rsidR="006C44FF" w:rsidRPr="00635360">
        <w:rPr>
          <w:rFonts w:eastAsia="SimSun"/>
          <w:b w:val="0"/>
          <w:noProof/>
          <w:szCs w:val="24"/>
          <w:lang w:eastAsia="zh-CN"/>
        </w:rPr>
        <w:t>Peneliti lain dapat dapat mengembangkan model pembelajaran PBL dan kartu domino dengan mempertimbangkan variabel lain yang relevan karena penelitian ini hanya berfokus pada pemahaman konsep peserta didik</w:t>
      </w:r>
      <w:r w:rsidR="006C44FF">
        <w:rPr>
          <w:rFonts w:asciiTheme="minorHAnsi" w:hAnsiTheme="minorHAnsi" w:cstheme="minorHAnsi"/>
          <w:b w:val="0"/>
          <w:szCs w:val="24"/>
          <w:shd w:val="clear" w:color="auto" w:fill="FFFFFF"/>
          <w:lang w:val="it-IT"/>
        </w:rPr>
        <w:t xml:space="preserve">. </w:t>
      </w:r>
    </w:p>
    <w:p w14:paraId="3F0E9F98" w14:textId="77777777" w:rsidR="003F5DF8" w:rsidRDefault="003F5DF8" w:rsidP="00F82944">
      <w:pPr>
        <w:pStyle w:val="SubJudul1"/>
        <w:spacing w:line="276" w:lineRule="auto"/>
        <w:jc w:val="both"/>
        <w:rPr>
          <w:rFonts w:ascii="Times New Roman" w:hAnsi="Times New Roman"/>
          <w:sz w:val="20"/>
          <w:szCs w:val="20"/>
        </w:rPr>
      </w:pPr>
    </w:p>
    <w:p w14:paraId="64C7DC58" w14:textId="32ED8627" w:rsidR="006C44FF" w:rsidRPr="00635360" w:rsidRDefault="006C44FF" w:rsidP="00F82944">
      <w:pPr>
        <w:pStyle w:val="SubJudul1"/>
        <w:spacing w:line="276" w:lineRule="auto"/>
        <w:jc w:val="both"/>
        <w:rPr>
          <w:rFonts w:eastAsia="SimSun"/>
          <w:bCs/>
          <w:noProof/>
          <w:szCs w:val="24"/>
          <w:lang w:eastAsia="zh-CN"/>
        </w:rPr>
      </w:pPr>
      <w:r w:rsidRPr="00635360">
        <w:rPr>
          <w:rFonts w:eastAsia="SimSun"/>
          <w:bCs/>
          <w:noProof/>
          <w:szCs w:val="24"/>
          <w:lang w:eastAsia="zh-CN"/>
        </w:rPr>
        <w:t>Daftar Rujukan</w:t>
      </w:r>
    </w:p>
    <w:p w14:paraId="0F9459AA" w14:textId="173DB199" w:rsidR="00B43CB7" w:rsidRPr="00B43CB7" w:rsidRDefault="006C44FF" w:rsidP="00B01722">
      <w:pPr>
        <w:widowControl w:val="0"/>
        <w:autoSpaceDE w:val="0"/>
        <w:autoSpaceDN w:val="0"/>
        <w:adjustRightInd w:val="0"/>
        <w:spacing w:after="0" w:line="240" w:lineRule="auto"/>
        <w:ind w:left="480" w:hanging="480"/>
        <w:jc w:val="both"/>
        <w:rPr>
          <w:rFonts w:ascii="Calibri" w:hAnsi="Calibri" w:cs="Calibri"/>
          <w:noProof/>
          <w:szCs w:val="24"/>
        </w:rPr>
      </w:pPr>
      <w:r w:rsidRPr="00635360">
        <w:rPr>
          <w:rFonts w:ascii="Calibri" w:eastAsia="SimSun" w:hAnsi="Calibri"/>
          <w:noProof/>
          <w:szCs w:val="24"/>
          <w:lang w:eastAsia="zh-CN"/>
        </w:rPr>
        <w:fldChar w:fldCharType="begin" w:fldLock="1"/>
      </w:r>
      <w:r w:rsidRPr="00635360">
        <w:rPr>
          <w:rFonts w:ascii="Calibri" w:eastAsia="SimSun" w:hAnsi="Calibri"/>
          <w:noProof/>
          <w:szCs w:val="24"/>
          <w:lang w:eastAsia="zh-CN"/>
        </w:rPr>
        <w:instrText xml:space="preserve">ADDIN Mendeley Bibliography CSL_BIBLIOGRAPHY </w:instrText>
      </w:r>
      <w:r w:rsidRPr="00635360">
        <w:rPr>
          <w:rFonts w:ascii="Calibri" w:eastAsia="SimSun" w:hAnsi="Calibri"/>
          <w:noProof/>
          <w:szCs w:val="24"/>
          <w:lang w:eastAsia="zh-CN"/>
        </w:rPr>
        <w:fldChar w:fldCharType="separate"/>
      </w:r>
      <w:r w:rsidR="00B43CB7" w:rsidRPr="00B43CB7">
        <w:rPr>
          <w:rFonts w:ascii="Calibri" w:hAnsi="Calibri" w:cs="Calibri"/>
          <w:noProof/>
          <w:szCs w:val="24"/>
        </w:rPr>
        <w:t xml:space="preserve">Agustina, N. S., Robandi, B., Rosmiati, I., &amp; Maulana, Y. (2022). Analisis Pedagogical Content Knowledge terhadap Buku Guru IPAS pada Muatan IPA Sekolah Dasar Kurikulum Merdeka. </w:t>
      </w:r>
      <w:r w:rsidR="00B43CB7" w:rsidRPr="00B43CB7">
        <w:rPr>
          <w:rFonts w:ascii="Calibri" w:hAnsi="Calibri" w:cs="Calibri"/>
          <w:i/>
          <w:iCs/>
          <w:noProof/>
          <w:szCs w:val="24"/>
        </w:rPr>
        <w:t>Jurnal Basicedu</w:t>
      </w:r>
      <w:r w:rsidR="00B43CB7" w:rsidRPr="00B43CB7">
        <w:rPr>
          <w:rFonts w:ascii="Calibri" w:hAnsi="Calibri" w:cs="Calibri"/>
          <w:noProof/>
          <w:szCs w:val="24"/>
        </w:rPr>
        <w:t xml:space="preserve">, </w:t>
      </w:r>
      <w:r w:rsidR="00B43CB7" w:rsidRPr="00B43CB7">
        <w:rPr>
          <w:rFonts w:ascii="Calibri" w:hAnsi="Calibri" w:cs="Calibri"/>
          <w:i/>
          <w:iCs/>
          <w:noProof/>
          <w:szCs w:val="24"/>
        </w:rPr>
        <w:t>6</w:t>
      </w:r>
      <w:r w:rsidR="00B43CB7" w:rsidRPr="00B43CB7">
        <w:rPr>
          <w:rFonts w:ascii="Calibri" w:hAnsi="Calibri" w:cs="Calibri"/>
          <w:noProof/>
          <w:szCs w:val="24"/>
        </w:rPr>
        <w:t>(5), 9180–9187. https://doi.org/10.31004/basicedu.v6i5.3662</w:t>
      </w:r>
    </w:p>
    <w:p w14:paraId="4940963D" w14:textId="77777777" w:rsidR="00B43CB7" w:rsidRPr="00B43CB7" w:rsidRDefault="00B43CB7" w:rsidP="00B01722">
      <w:pPr>
        <w:widowControl w:val="0"/>
        <w:autoSpaceDE w:val="0"/>
        <w:autoSpaceDN w:val="0"/>
        <w:adjustRightInd w:val="0"/>
        <w:spacing w:after="0" w:line="240" w:lineRule="auto"/>
        <w:ind w:left="480" w:hanging="480"/>
        <w:jc w:val="both"/>
        <w:rPr>
          <w:rFonts w:ascii="Calibri" w:hAnsi="Calibri" w:cs="Calibri"/>
          <w:noProof/>
          <w:szCs w:val="24"/>
        </w:rPr>
      </w:pPr>
      <w:r w:rsidRPr="00B43CB7">
        <w:rPr>
          <w:rFonts w:ascii="Calibri" w:hAnsi="Calibri" w:cs="Calibri"/>
          <w:noProof/>
          <w:szCs w:val="24"/>
        </w:rPr>
        <w:t xml:space="preserve">Arikunto, S., Suhardjono, &amp; Supardi. (2015). </w:t>
      </w:r>
      <w:r w:rsidRPr="00B43CB7">
        <w:rPr>
          <w:rFonts w:ascii="Calibri" w:hAnsi="Calibri" w:cs="Calibri"/>
          <w:i/>
          <w:iCs/>
          <w:noProof/>
          <w:szCs w:val="24"/>
        </w:rPr>
        <w:t>Penelitian Tindakan Kelas</w:t>
      </w:r>
      <w:r w:rsidRPr="00B43CB7">
        <w:rPr>
          <w:rFonts w:ascii="Calibri" w:hAnsi="Calibri" w:cs="Calibri"/>
          <w:noProof/>
          <w:szCs w:val="24"/>
        </w:rPr>
        <w:t>. Bumi Aksara.</w:t>
      </w:r>
    </w:p>
    <w:p w14:paraId="4DD086F0" w14:textId="77777777" w:rsidR="00B43CB7" w:rsidRPr="00B43CB7" w:rsidRDefault="00B43CB7" w:rsidP="00B01722">
      <w:pPr>
        <w:widowControl w:val="0"/>
        <w:autoSpaceDE w:val="0"/>
        <w:autoSpaceDN w:val="0"/>
        <w:adjustRightInd w:val="0"/>
        <w:spacing w:after="0" w:line="240" w:lineRule="auto"/>
        <w:ind w:left="480" w:hanging="480"/>
        <w:jc w:val="both"/>
        <w:rPr>
          <w:rFonts w:ascii="Calibri" w:hAnsi="Calibri" w:cs="Calibri"/>
          <w:noProof/>
          <w:szCs w:val="24"/>
        </w:rPr>
      </w:pPr>
      <w:r w:rsidRPr="00B43CB7">
        <w:rPr>
          <w:rFonts w:ascii="Calibri" w:hAnsi="Calibri" w:cs="Calibri"/>
          <w:noProof/>
          <w:szCs w:val="24"/>
        </w:rPr>
        <w:t xml:space="preserve">Astini, N. W., &amp; Purwati, N. K. R. (2020). Strategi Pembelajaran Matematika Berdasarkan Karakteristik Siswa Sekolah Dasar. </w:t>
      </w:r>
      <w:r w:rsidRPr="00B43CB7">
        <w:rPr>
          <w:rFonts w:ascii="Calibri" w:hAnsi="Calibri" w:cs="Calibri"/>
          <w:i/>
          <w:iCs/>
          <w:noProof/>
          <w:szCs w:val="24"/>
        </w:rPr>
        <w:t>Jurnal Emasains</w:t>
      </w:r>
      <w:r w:rsidRPr="00B43CB7">
        <w:rPr>
          <w:rFonts w:ascii="Calibri" w:hAnsi="Calibri" w:cs="Calibri"/>
          <w:noProof/>
          <w:szCs w:val="24"/>
        </w:rPr>
        <w:t xml:space="preserve">, </w:t>
      </w:r>
      <w:r w:rsidRPr="00B43CB7">
        <w:rPr>
          <w:rFonts w:ascii="Calibri" w:hAnsi="Calibri" w:cs="Calibri"/>
          <w:i/>
          <w:iCs/>
          <w:noProof/>
          <w:szCs w:val="24"/>
        </w:rPr>
        <w:t>IX</w:t>
      </w:r>
      <w:r w:rsidRPr="00B43CB7">
        <w:rPr>
          <w:rFonts w:ascii="Calibri" w:hAnsi="Calibri" w:cs="Calibri"/>
          <w:noProof/>
          <w:szCs w:val="24"/>
        </w:rPr>
        <w:t>(1), 1–8.</w:t>
      </w:r>
    </w:p>
    <w:p w14:paraId="53D58ACA" w14:textId="77777777" w:rsidR="00B43CB7" w:rsidRPr="00B43CB7" w:rsidRDefault="00B43CB7" w:rsidP="00B01722">
      <w:pPr>
        <w:widowControl w:val="0"/>
        <w:autoSpaceDE w:val="0"/>
        <w:autoSpaceDN w:val="0"/>
        <w:adjustRightInd w:val="0"/>
        <w:spacing w:after="0" w:line="240" w:lineRule="auto"/>
        <w:ind w:left="480" w:hanging="480"/>
        <w:jc w:val="both"/>
        <w:rPr>
          <w:rFonts w:ascii="Calibri" w:hAnsi="Calibri" w:cs="Calibri"/>
          <w:noProof/>
          <w:szCs w:val="24"/>
        </w:rPr>
      </w:pPr>
      <w:r w:rsidRPr="00B43CB7">
        <w:rPr>
          <w:rFonts w:ascii="Calibri" w:hAnsi="Calibri" w:cs="Calibri"/>
          <w:noProof/>
          <w:szCs w:val="24"/>
        </w:rPr>
        <w:t xml:space="preserve">Astiti, D. O., Pratiwi, D. D., &amp; Farida. (2022). Peningkatan Kemampuan Berpikir Matematis dan Pemahaman Konsep Dengan Menerapkan Model Pembelajaran CMI Berbantuan RME. </w:t>
      </w:r>
      <w:r w:rsidRPr="00B43CB7">
        <w:rPr>
          <w:rFonts w:ascii="Calibri" w:hAnsi="Calibri" w:cs="Calibri"/>
          <w:i/>
          <w:iCs/>
          <w:noProof/>
          <w:szCs w:val="24"/>
        </w:rPr>
        <w:t>Delta</w:t>
      </w:r>
      <w:r w:rsidRPr="00B43CB7">
        <w:rPr>
          <w:rFonts w:ascii="Calibri" w:hAnsi="Calibri" w:cs="Calibri"/>
          <w:noProof/>
          <w:szCs w:val="24"/>
        </w:rPr>
        <w:t xml:space="preserve">, </w:t>
      </w:r>
      <w:r w:rsidRPr="00B43CB7">
        <w:rPr>
          <w:rFonts w:ascii="Calibri" w:hAnsi="Calibri" w:cs="Calibri"/>
          <w:i/>
          <w:iCs/>
          <w:noProof/>
          <w:szCs w:val="24"/>
        </w:rPr>
        <w:t>10</w:t>
      </w:r>
      <w:r w:rsidRPr="00B43CB7">
        <w:rPr>
          <w:rFonts w:ascii="Calibri" w:hAnsi="Calibri" w:cs="Calibri"/>
          <w:noProof/>
          <w:szCs w:val="24"/>
        </w:rPr>
        <w:t>(1), 35–44.</w:t>
      </w:r>
    </w:p>
    <w:p w14:paraId="423A4CE9" w14:textId="77777777" w:rsidR="00B43CB7" w:rsidRPr="00B43CB7" w:rsidRDefault="00B43CB7" w:rsidP="00B01722">
      <w:pPr>
        <w:widowControl w:val="0"/>
        <w:autoSpaceDE w:val="0"/>
        <w:autoSpaceDN w:val="0"/>
        <w:adjustRightInd w:val="0"/>
        <w:spacing w:after="0" w:line="240" w:lineRule="auto"/>
        <w:ind w:left="480" w:hanging="480"/>
        <w:jc w:val="both"/>
        <w:rPr>
          <w:rFonts w:ascii="Calibri" w:hAnsi="Calibri" w:cs="Calibri"/>
          <w:noProof/>
          <w:szCs w:val="24"/>
        </w:rPr>
      </w:pPr>
      <w:r w:rsidRPr="00B43CB7">
        <w:rPr>
          <w:rFonts w:ascii="Calibri" w:hAnsi="Calibri" w:cs="Calibri"/>
          <w:noProof/>
          <w:szCs w:val="24"/>
        </w:rPr>
        <w:t xml:space="preserve">Deliany, N., Hidayat, A., &amp; Nurhayati, Y. (2019). Penerapan Multimedia Interaktif untuk Meningkatkan Pemahaman Konsep IPA Peserta Didik di Sekolah Dasar. </w:t>
      </w:r>
      <w:r w:rsidRPr="00B43CB7">
        <w:rPr>
          <w:rFonts w:ascii="Calibri" w:hAnsi="Calibri" w:cs="Calibri"/>
          <w:i/>
          <w:iCs/>
          <w:noProof/>
          <w:szCs w:val="24"/>
        </w:rPr>
        <w:t>Educare: Jurnal Pendidikan Dan Pembelajaran</w:t>
      </w:r>
      <w:r w:rsidRPr="00B43CB7">
        <w:rPr>
          <w:rFonts w:ascii="Calibri" w:hAnsi="Calibri" w:cs="Calibri"/>
          <w:noProof/>
          <w:szCs w:val="24"/>
        </w:rPr>
        <w:t xml:space="preserve">, </w:t>
      </w:r>
      <w:r w:rsidRPr="00B43CB7">
        <w:rPr>
          <w:rFonts w:ascii="Calibri" w:hAnsi="Calibri" w:cs="Calibri"/>
          <w:i/>
          <w:iCs/>
          <w:noProof/>
          <w:szCs w:val="24"/>
        </w:rPr>
        <w:t>17</w:t>
      </w:r>
      <w:r w:rsidRPr="00B43CB7">
        <w:rPr>
          <w:rFonts w:ascii="Calibri" w:hAnsi="Calibri" w:cs="Calibri"/>
          <w:noProof/>
          <w:szCs w:val="24"/>
        </w:rPr>
        <w:t>(2), 90–97. https://doi.org/10.36555/educare.v17i2.247</w:t>
      </w:r>
    </w:p>
    <w:p w14:paraId="51A56534" w14:textId="77777777" w:rsidR="00B43CB7" w:rsidRPr="00B43CB7" w:rsidRDefault="00B43CB7" w:rsidP="00B01722">
      <w:pPr>
        <w:widowControl w:val="0"/>
        <w:autoSpaceDE w:val="0"/>
        <w:autoSpaceDN w:val="0"/>
        <w:adjustRightInd w:val="0"/>
        <w:spacing w:after="0" w:line="240" w:lineRule="auto"/>
        <w:ind w:left="480" w:hanging="480"/>
        <w:jc w:val="both"/>
        <w:rPr>
          <w:rFonts w:ascii="Calibri" w:hAnsi="Calibri" w:cs="Calibri"/>
          <w:noProof/>
          <w:szCs w:val="24"/>
        </w:rPr>
      </w:pPr>
      <w:r w:rsidRPr="00B43CB7">
        <w:rPr>
          <w:rFonts w:ascii="Calibri" w:hAnsi="Calibri" w:cs="Calibri"/>
          <w:noProof/>
          <w:szCs w:val="24"/>
        </w:rPr>
        <w:t xml:space="preserve">Fahrudhin, A. G., Zuliana, E., &amp; Bintoro, H. S. (2018). Peningkatan Pemahaman Konsep Matematika Melalui Realistic Mathematic Education Berbantu Alat Peraga Bongpas. </w:t>
      </w:r>
      <w:r w:rsidRPr="00B43CB7">
        <w:rPr>
          <w:rFonts w:ascii="Calibri" w:hAnsi="Calibri" w:cs="Calibri"/>
          <w:i/>
          <w:iCs/>
          <w:noProof/>
          <w:szCs w:val="24"/>
        </w:rPr>
        <w:t>Jurnal Ilmiah Pendidikan Matematika</w:t>
      </w:r>
      <w:r w:rsidRPr="00B43CB7">
        <w:rPr>
          <w:rFonts w:ascii="Calibri" w:hAnsi="Calibri" w:cs="Calibri"/>
          <w:noProof/>
          <w:szCs w:val="24"/>
        </w:rPr>
        <w:t xml:space="preserve">, </w:t>
      </w:r>
      <w:r w:rsidRPr="00B43CB7">
        <w:rPr>
          <w:rFonts w:ascii="Calibri" w:hAnsi="Calibri" w:cs="Calibri"/>
          <w:i/>
          <w:iCs/>
          <w:noProof/>
          <w:szCs w:val="24"/>
        </w:rPr>
        <w:t>1</w:t>
      </w:r>
      <w:r w:rsidRPr="00B43CB7">
        <w:rPr>
          <w:rFonts w:ascii="Calibri" w:hAnsi="Calibri" w:cs="Calibri"/>
          <w:noProof/>
          <w:szCs w:val="24"/>
        </w:rPr>
        <w:t>(1), 15–20. http://jurnal.umk.ac.id/index.php/anargya</w:t>
      </w:r>
    </w:p>
    <w:p w14:paraId="51285E92" w14:textId="77777777" w:rsidR="00B43CB7" w:rsidRPr="00B43CB7" w:rsidRDefault="00B43CB7" w:rsidP="00B01722">
      <w:pPr>
        <w:widowControl w:val="0"/>
        <w:autoSpaceDE w:val="0"/>
        <w:autoSpaceDN w:val="0"/>
        <w:adjustRightInd w:val="0"/>
        <w:spacing w:after="0" w:line="240" w:lineRule="auto"/>
        <w:ind w:left="480" w:hanging="480"/>
        <w:jc w:val="both"/>
        <w:rPr>
          <w:rFonts w:ascii="Calibri" w:hAnsi="Calibri" w:cs="Calibri"/>
          <w:noProof/>
          <w:szCs w:val="24"/>
        </w:rPr>
      </w:pPr>
      <w:r w:rsidRPr="00B43CB7">
        <w:rPr>
          <w:rFonts w:ascii="Calibri" w:hAnsi="Calibri" w:cs="Calibri"/>
          <w:noProof/>
          <w:szCs w:val="24"/>
        </w:rPr>
        <w:t xml:space="preserve">Harahap, M., Mujib, A., &amp; Nasution, A. S. (2022). Pengembangan Media Uno Math Untuk Mengukur Pemahaman Konsep Luas Bangun Datar. </w:t>
      </w:r>
      <w:r w:rsidRPr="00B43CB7">
        <w:rPr>
          <w:rFonts w:ascii="Calibri" w:hAnsi="Calibri" w:cs="Calibri"/>
          <w:i/>
          <w:iCs/>
          <w:noProof/>
          <w:szCs w:val="24"/>
        </w:rPr>
        <w:t>AFoSJ-LAS</w:t>
      </w:r>
      <w:r w:rsidRPr="00B43CB7">
        <w:rPr>
          <w:rFonts w:ascii="Calibri" w:hAnsi="Calibri" w:cs="Calibri"/>
          <w:noProof/>
          <w:szCs w:val="24"/>
        </w:rPr>
        <w:t xml:space="preserve">, </w:t>
      </w:r>
      <w:r w:rsidRPr="00B43CB7">
        <w:rPr>
          <w:rFonts w:ascii="Calibri" w:hAnsi="Calibri" w:cs="Calibri"/>
          <w:i/>
          <w:iCs/>
          <w:noProof/>
          <w:szCs w:val="24"/>
        </w:rPr>
        <w:t>2</w:t>
      </w:r>
      <w:r w:rsidRPr="00B43CB7">
        <w:rPr>
          <w:rFonts w:ascii="Calibri" w:hAnsi="Calibri" w:cs="Calibri"/>
          <w:noProof/>
          <w:szCs w:val="24"/>
        </w:rPr>
        <w:t>(1), 209–217.</w:t>
      </w:r>
    </w:p>
    <w:p w14:paraId="14C0E959" w14:textId="77777777" w:rsidR="00B43CB7" w:rsidRPr="00B43CB7" w:rsidRDefault="00B43CB7" w:rsidP="00B01722">
      <w:pPr>
        <w:widowControl w:val="0"/>
        <w:autoSpaceDE w:val="0"/>
        <w:autoSpaceDN w:val="0"/>
        <w:adjustRightInd w:val="0"/>
        <w:spacing w:after="0" w:line="240" w:lineRule="auto"/>
        <w:ind w:left="480" w:hanging="480"/>
        <w:jc w:val="both"/>
        <w:rPr>
          <w:rFonts w:ascii="Calibri" w:hAnsi="Calibri" w:cs="Calibri"/>
          <w:noProof/>
          <w:szCs w:val="24"/>
        </w:rPr>
      </w:pPr>
      <w:r w:rsidRPr="00B43CB7">
        <w:rPr>
          <w:rFonts w:ascii="Calibri" w:hAnsi="Calibri" w:cs="Calibri"/>
          <w:noProof/>
          <w:szCs w:val="24"/>
        </w:rPr>
        <w:lastRenderedPageBreak/>
        <w:t xml:space="preserve">Hasan, M., Milawati, Darodjat, Khairani, H., &amp; Tahrim, T. (2021). Media Pembelajaran. In </w:t>
      </w:r>
      <w:r w:rsidRPr="00B43CB7">
        <w:rPr>
          <w:rFonts w:ascii="Calibri" w:hAnsi="Calibri" w:cs="Calibri"/>
          <w:i/>
          <w:iCs/>
          <w:noProof/>
          <w:szCs w:val="24"/>
        </w:rPr>
        <w:t>Tahta Media Group</w:t>
      </w:r>
      <w:r w:rsidRPr="00B43CB7">
        <w:rPr>
          <w:rFonts w:ascii="Calibri" w:hAnsi="Calibri" w:cs="Calibri"/>
          <w:noProof/>
          <w:szCs w:val="24"/>
        </w:rPr>
        <w:t>.</w:t>
      </w:r>
    </w:p>
    <w:p w14:paraId="47C4BACC" w14:textId="77777777" w:rsidR="00B43CB7" w:rsidRPr="00B43CB7" w:rsidRDefault="00B43CB7" w:rsidP="00B01722">
      <w:pPr>
        <w:widowControl w:val="0"/>
        <w:autoSpaceDE w:val="0"/>
        <w:autoSpaceDN w:val="0"/>
        <w:adjustRightInd w:val="0"/>
        <w:spacing w:after="0" w:line="240" w:lineRule="auto"/>
        <w:ind w:left="480" w:hanging="480"/>
        <w:jc w:val="both"/>
        <w:rPr>
          <w:rFonts w:ascii="Calibri" w:hAnsi="Calibri" w:cs="Calibri"/>
          <w:noProof/>
          <w:szCs w:val="24"/>
        </w:rPr>
      </w:pPr>
      <w:r w:rsidRPr="00B43CB7">
        <w:rPr>
          <w:rFonts w:ascii="Calibri" w:hAnsi="Calibri" w:cs="Calibri"/>
          <w:noProof/>
          <w:szCs w:val="24"/>
        </w:rPr>
        <w:t xml:space="preserve">Istyasiwi, M. E., Aulianty, Y., &amp; Sholeh, D. A. (2021). Pengembangan Media Digital Kartu Domino Rantai Makanan (Dorama) Pada Pembelajaran IPA di Sekolah Dasar. </w:t>
      </w:r>
      <w:r w:rsidRPr="00B43CB7">
        <w:rPr>
          <w:rFonts w:ascii="Calibri" w:hAnsi="Calibri" w:cs="Calibri"/>
          <w:i/>
          <w:iCs/>
          <w:noProof/>
          <w:szCs w:val="24"/>
        </w:rPr>
        <w:t>Prima Magistra: Jurnal Ilmiah Kependidikan</w:t>
      </w:r>
      <w:r w:rsidRPr="00B43CB7">
        <w:rPr>
          <w:rFonts w:ascii="Calibri" w:hAnsi="Calibri" w:cs="Calibri"/>
          <w:noProof/>
          <w:szCs w:val="24"/>
        </w:rPr>
        <w:t xml:space="preserve">, </w:t>
      </w:r>
      <w:r w:rsidRPr="00B43CB7">
        <w:rPr>
          <w:rFonts w:ascii="Calibri" w:hAnsi="Calibri" w:cs="Calibri"/>
          <w:i/>
          <w:iCs/>
          <w:noProof/>
          <w:szCs w:val="24"/>
        </w:rPr>
        <w:t>2</w:t>
      </w:r>
      <w:r w:rsidRPr="00B43CB7">
        <w:rPr>
          <w:rFonts w:ascii="Calibri" w:hAnsi="Calibri" w:cs="Calibri"/>
          <w:noProof/>
          <w:szCs w:val="24"/>
        </w:rPr>
        <w:t>(2), 254–263. https://doi.org/10.37478/jpm.v2i2.1115</w:t>
      </w:r>
    </w:p>
    <w:p w14:paraId="613EF82D" w14:textId="77777777" w:rsidR="00B43CB7" w:rsidRPr="00B43CB7" w:rsidRDefault="00B43CB7" w:rsidP="00B01722">
      <w:pPr>
        <w:widowControl w:val="0"/>
        <w:autoSpaceDE w:val="0"/>
        <w:autoSpaceDN w:val="0"/>
        <w:adjustRightInd w:val="0"/>
        <w:spacing w:after="0" w:line="240" w:lineRule="auto"/>
        <w:ind w:left="480" w:hanging="480"/>
        <w:jc w:val="both"/>
        <w:rPr>
          <w:rFonts w:ascii="Calibri" w:hAnsi="Calibri" w:cs="Calibri"/>
          <w:noProof/>
          <w:szCs w:val="24"/>
        </w:rPr>
      </w:pPr>
      <w:r w:rsidRPr="00B43CB7">
        <w:rPr>
          <w:rFonts w:ascii="Calibri" w:hAnsi="Calibri" w:cs="Calibri"/>
          <w:noProof/>
          <w:szCs w:val="24"/>
        </w:rPr>
        <w:t xml:space="preserve">Marwa, W. N. S., Usman, H., &amp; Qodriani, B. (2023). Persepsi Guru Sekolah Dasar Terhadap Mata Pelajaran IPAS Pada Kurikulum Merdeka. </w:t>
      </w:r>
      <w:r w:rsidRPr="00B43CB7">
        <w:rPr>
          <w:rFonts w:ascii="Calibri" w:hAnsi="Calibri" w:cs="Calibri"/>
          <w:i/>
          <w:iCs/>
          <w:noProof/>
          <w:szCs w:val="24"/>
        </w:rPr>
        <w:t>Metodik Didaktik</w:t>
      </w:r>
      <w:r w:rsidRPr="00B43CB7">
        <w:rPr>
          <w:rFonts w:ascii="Calibri" w:hAnsi="Calibri" w:cs="Calibri"/>
          <w:noProof/>
          <w:szCs w:val="24"/>
        </w:rPr>
        <w:t xml:space="preserve">, </w:t>
      </w:r>
      <w:r w:rsidRPr="00B43CB7">
        <w:rPr>
          <w:rFonts w:ascii="Calibri" w:hAnsi="Calibri" w:cs="Calibri"/>
          <w:i/>
          <w:iCs/>
          <w:noProof/>
          <w:szCs w:val="24"/>
        </w:rPr>
        <w:t>18</w:t>
      </w:r>
      <w:r w:rsidRPr="00B43CB7">
        <w:rPr>
          <w:rFonts w:ascii="Calibri" w:hAnsi="Calibri" w:cs="Calibri"/>
          <w:noProof/>
          <w:szCs w:val="24"/>
        </w:rPr>
        <w:t>(2), 54–65.</w:t>
      </w:r>
    </w:p>
    <w:p w14:paraId="47C3CEE8" w14:textId="77777777" w:rsidR="00B43CB7" w:rsidRPr="00B43CB7" w:rsidRDefault="00B43CB7" w:rsidP="00B01722">
      <w:pPr>
        <w:widowControl w:val="0"/>
        <w:autoSpaceDE w:val="0"/>
        <w:autoSpaceDN w:val="0"/>
        <w:adjustRightInd w:val="0"/>
        <w:spacing w:after="0" w:line="240" w:lineRule="auto"/>
        <w:ind w:left="480" w:hanging="480"/>
        <w:jc w:val="both"/>
        <w:rPr>
          <w:rFonts w:ascii="Calibri" w:hAnsi="Calibri" w:cs="Calibri"/>
          <w:noProof/>
          <w:szCs w:val="24"/>
        </w:rPr>
      </w:pPr>
      <w:r w:rsidRPr="00B43CB7">
        <w:rPr>
          <w:rFonts w:ascii="Calibri" w:hAnsi="Calibri" w:cs="Calibri"/>
          <w:noProof/>
          <w:szCs w:val="24"/>
        </w:rPr>
        <w:t xml:space="preserve">Muthoharoh, A., &amp; Cholifah, T. N. (2020). Pengembangan Media Kartu Domino Untuk Meningkatkan Motivasi Belajar Siswa Kelas IV SD. </w:t>
      </w:r>
      <w:r w:rsidRPr="00B43CB7">
        <w:rPr>
          <w:rFonts w:ascii="Calibri" w:hAnsi="Calibri" w:cs="Calibri"/>
          <w:i/>
          <w:iCs/>
          <w:noProof/>
          <w:szCs w:val="24"/>
        </w:rPr>
        <w:t>Jurnal Pendidikan Dasar Perkhasa</w:t>
      </w:r>
      <w:r w:rsidRPr="00B43CB7">
        <w:rPr>
          <w:rFonts w:ascii="Calibri" w:hAnsi="Calibri" w:cs="Calibri"/>
          <w:noProof/>
          <w:szCs w:val="24"/>
        </w:rPr>
        <w:t xml:space="preserve">, </w:t>
      </w:r>
      <w:r w:rsidRPr="00B43CB7">
        <w:rPr>
          <w:rFonts w:ascii="Calibri" w:hAnsi="Calibri" w:cs="Calibri"/>
          <w:i/>
          <w:iCs/>
          <w:noProof/>
          <w:szCs w:val="24"/>
        </w:rPr>
        <w:t>6</w:t>
      </w:r>
      <w:r w:rsidRPr="00B43CB7">
        <w:rPr>
          <w:rFonts w:ascii="Calibri" w:hAnsi="Calibri" w:cs="Calibri"/>
          <w:noProof/>
          <w:szCs w:val="24"/>
        </w:rPr>
        <w:t>(2), 179–194. http://jurnal.stkippersada.ac.id/jurnal/index.php/JPDP/</w:t>
      </w:r>
    </w:p>
    <w:p w14:paraId="3DE57E16" w14:textId="77777777" w:rsidR="00B43CB7" w:rsidRPr="00B43CB7" w:rsidRDefault="00B43CB7" w:rsidP="00B01722">
      <w:pPr>
        <w:widowControl w:val="0"/>
        <w:autoSpaceDE w:val="0"/>
        <w:autoSpaceDN w:val="0"/>
        <w:adjustRightInd w:val="0"/>
        <w:spacing w:after="0" w:line="240" w:lineRule="auto"/>
        <w:ind w:left="480" w:hanging="480"/>
        <w:jc w:val="both"/>
        <w:rPr>
          <w:rFonts w:ascii="Calibri" w:hAnsi="Calibri" w:cs="Calibri"/>
          <w:noProof/>
          <w:szCs w:val="24"/>
        </w:rPr>
      </w:pPr>
      <w:r w:rsidRPr="00B43CB7">
        <w:rPr>
          <w:rFonts w:ascii="Calibri" w:hAnsi="Calibri" w:cs="Calibri"/>
          <w:noProof/>
          <w:szCs w:val="24"/>
        </w:rPr>
        <w:t xml:space="preserve">Nirwana, I., Nurcahyo, M. A., &amp; Listiarini, Y. (2024). Pengembangan Media Kartu Domino Pada Pembelajaran IPA Materi Struktur Dan Fungsi Tumbuhan Kelas IV SD. </w:t>
      </w:r>
      <w:r w:rsidRPr="00B43CB7">
        <w:rPr>
          <w:rFonts w:ascii="Calibri" w:hAnsi="Calibri" w:cs="Calibri"/>
          <w:i/>
          <w:iCs/>
          <w:noProof/>
          <w:szCs w:val="24"/>
        </w:rPr>
        <w:t>Jurnal Edukasi</w:t>
      </w:r>
      <w:r w:rsidRPr="00B43CB7">
        <w:rPr>
          <w:rFonts w:ascii="Calibri" w:hAnsi="Calibri" w:cs="Calibri"/>
          <w:noProof/>
          <w:szCs w:val="24"/>
        </w:rPr>
        <w:t xml:space="preserve">, </w:t>
      </w:r>
      <w:r w:rsidRPr="00B43CB7">
        <w:rPr>
          <w:rFonts w:ascii="Calibri" w:hAnsi="Calibri" w:cs="Calibri"/>
          <w:i/>
          <w:iCs/>
          <w:noProof/>
          <w:szCs w:val="24"/>
        </w:rPr>
        <w:t>1</w:t>
      </w:r>
      <w:r w:rsidRPr="00B43CB7">
        <w:rPr>
          <w:rFonts w:ascii="Calibri" w:hAnsi="Calibri" w:cs="Calibri"/>
          <w:noProof/>
          <w:szCs w:val="24"/>
        </w:rPr>
        <w:t>(3), 325–335. https://doi.org/10.60132/edu.v1i3.189</w:t>
      </w:r>
    </w:p>
    <w:p w14:paraId="2822E9BC" w14:textId="77777777" w:rsidR="00B43CB7" w:rsidRPr="00B43CB7" w:rsidRDefault="00B43CB7" w:rsidP="00B01722">
      <w:pPr>
        <w:widowControl w:val="0"/>
        <w:autoSpaceDE w:val="0"/>
        <w:autoSpaceDN w:val="0"/>
        <w:adjustRightInd w:val="0"/>
        <w:spacing w:after="0" w:line="240" w:lineRule="auto"/>
        <w:ind w:left="480" w:hanging="480"/>
        <w:jc w:val="both"/>
        <w:rPr>
          <w:rFonts w:ascii="Calibri" w:hAnsi="Calibri" w:cs="Calibri"/>
          <w:noProof/>
          <w:szCs w:val="24"/>
        </w:rPr>
      </w:pPr>
      <w:r w:rsidRPr="00B43CB7">
        <w:rPr>
          <w:rFonts w:ascii="Calibri" w:hAnsi="Calibri" w:cs="Calibri"/>
          <w:noProof/>
          <w:szCs w:val="24"/>
        </w:rPr>
        <w:t xml:space="preserve">Nuraini, F., &amp; Kristin, F. (2017). Penggunaan Model Problem Based Learning (PBL) Untuk Meningkatkan Hasil Belajar IPA Siswa Kelas 5 SD. </w:t>
      </w:r>
      <w:r w:rsidRPr="00B43CB7">
        <w:rPr>
          <w:rFonts w:ascii="Calibri" w:hAnsi="Calibri" w:cs="Calibri"/>
          <w:i/>
          <w:iCs/>
          <w:noProof/>
          <w:szCs w:val="24"/>
        </w:rPr>
        <w:t>E-Jurnalmitrapendidikan</w:t>
      </w:r>
      <w:r w:rsidRPr="00B43CB7">
        <w:rPr>
          <w:rFonts w:ascii="Calibri" w:hAnsi="Calibri" w:cs="Calibri"/>
          <w:noProof/>
          <w:szCs w:val="24"/>
        </w:rPr>
        <w:t xml:space="preserve">, </w:t>
      </w:r>
      <w:r w:rsidRPr="00B43CB7">
        <w:rPr>
          <w:rFonts w:ascii="Calibri" w:hAnsi="Calibri" w:cs="Calibri"/>
          <w:i/>
          <w:iCs/>
          <w:noProof/>
          <w:szCs w:val="24"/>
        </w:rPr>
        <w:t>1</w:t>
      </w:r>
      <w:r w:rsidRPr="00B43CB7">
        <w:rPr>
          <w:rFonts w:ascii="Calibri" w:hAnsi="Calibri" w:cs="Calibri"/>
          <w:noProof/>
          <w:szCs w:val="24"/>
        </w:rPr>
        <w:t>(4), 369–379. https://doi.org/10.1080/10889860091114220</w:t>
      </w:r>
    </w:p>
    <w:p w14:paraId="5E6D9FAC" w14:textId="77777777" w:rsidR="00B43CB7" w:rsidRPr="00B43CB7" w:rsidRDefault="00B43CB7" w:rsidP="00B01722">
      <w:pPr>
        <w:widowControl w:val="0"/>
        <w:autoSpaceDE w:val="0"/>
        <w:autoSpaceDN w:val="0"/>
        <w:adjustRightInd w:val="0"/>
        <w:spacing w:after="0" w:line="240" w:lineRule="auto"/>
        <w:ind w:left="480" w:hanging="480"/>
        <w:jc w:val="both"/>
        <w:rPr>
          <w:rFonts w:ascii="Calibri" w:hAnsi="Calibri" w:cs="Calibri"/>
          <w:noProof/>
          <w:szCs w:val="24"/>
        </w:rPr>
      </w:pPr>
      <w:r w:rsidRPr="00B43CB7">
        <w:rPr>
          <w:rFonts w:ascii="Calibri" w:hAnsi="Calibri" w:cs="Calibri"/>
          <w:noProof/>
          <w:szCs w:val="24"/>
        </w:rPr>
        <w:t xml:space="preserve">Nurhamidin, F. (2019). Penggunaan Media Kartu Domino Untuk Penguatan Kemampuan Faktual Siswa Pada Mata Pelajaran Sejarah. </w:t>
      </w:r>
      <w:r w:rsidRPr="00B43CB7">
        <w:rPr>
          <w:rFonts w:ascii="Calibri" w:hAnsi="Calibri" w:cs="Calibri"/>
          <w:i/>
          <w:iCs/>
          <w:noProof/>
          <w:szCs w:val="24"/>
        </w:rPr>
        <w:t>Avatara: E-Jurnal Pendidikan Sejarah</w:t>
      </w:r>
      <w:r w:rsidRPr="00B43CB7">
        <w:rPr>
          <w:rFonts w:ascii="Calibri" w:hAnsi="Calibri" w:cs="Calibri"/>
          <w:noProof/>
          <w:szCs w:val="24"/>
        </w:rPr>
        <w:t xml:space="preserve">, </w:t>
      </w:r>
      <w:r w:rsidRPr="00B43CB7">
        <w:rPr>
          <w:rFonts w:ascii="Calibri" w:hAnsi="Calibri" w:cs="Calibri"/>
          <w:i/>
          <w:iCs/>
          <w:noProof/>
          <w:szCs w:val="24"/>
        </w:rPr>
        <w:t>6</w:t>
      </w:r>
      <w:r w:rsidRPr="00B43CB7">
        <w:rPr>
          <w:rFonts w:ascii="Calibri" w:hAnsi="Calibri" w:cs="Calibri"/>
          <w:noProof/>
          <w:szCs w:val="24"/>
        </w:rPr>
        <w:t>(4), 2.</w:t>
      </w:r>
    </w:p>
    <w:p w14:paraId="2E93632D" w14:textId="77777777" w:rsidR="00B43CB7" w:rsidRPr="00B43CB7" w:rsidRDefault="00B43CB7" w:rsidP="00B01722">
      <w:pPr>
        <w:widowControl w:val="0"/>
        <w:autoSpaceDE w:val="0"/>
        <w:autoSpaceDN w:val="0"/>
        <w:adjustRightInd w:val="0"/>
        <w:spacing w:after="0" w:line="240" w:lineRule="auto"/>
        <w:ind w:left="480" w:hanging="480"/>
        <w:jc w:val="both"/>
        <w:rPr>
          <w:rFonts w:ascii="Calibri" w:hAnsi="Calibri" w:cs="Calibri"/>
          <w:noProof/>
          <w:szCs w:val="24"/>
        </w:rPr>
      </w:pPr>
      <w:r w:rsidRPr="00B43CB7">
        <w:rPr>
          <w:rFonts w:ascii="Calibri" w:hAnsi="Calibri" w:cs="Calibri"/>
          <w:noProof/>
          <w:szCs w:val="24"/>
        </w:rPr>
        <w:t xml:space="preserve">Nurlita, J., Robandi, B., &amp; Fitriani, A. D. (2019). Penerapan Model Problem Based Learning (PBL) untuk Meningkatkan Kemampuan Pemahaman Konsep Matematika Siswa Kelas V Sekolah Dasar. </w:t>
      </w:r>
      <w:r w:rsidRPr="00B43CB7">
        <w:rPr>
          <w:rFonts w:ascii="Calibri" w:hAnsi="Calibri" w:cs="Calibri"/>
          <w:i/>
          <w:iCs/>
          <w:noProof/>
          <w:szCs w:val="24"/>
        </w:rPr>
        <w:t>Jurnal Pendidikan Guru Sekolah Dasar</w:t>
      </w:r>
      <w:r w:rsidRPr="00B43CB7">
        <w:rPr>
          <w:rFonts w:ascii="Calibri" w:hAnsi="Calibri" w:cs="Calibri"/>
          <w:noProof/>
          <w:szCs w:val="24"/>
        </w:rPr>
        <w:t xml:space="preserve">, </w:t>
      </w:r>
      <w:r w:rsidRPr="00B43CB7">
        <w:rPr>
          <w:rFonts w:ascii="Calibri" w:hAnsi="Calibri" w:cs="Calibri"/>
          <w:i/>
          <w:iCs/>
          <w:noProof/>
          <w:szCs w:val="24"/>
        </w:rPr>
        <w:t>4</w:t>
      </w:r>
      <w:r w:rsidRPr="00B43CB7">
        <w:rPr>
          <w:rFonts w:ascii="Calibri" w:hAnsi="Calibri" w:cs="Calibri"/>
          <w:noProof/>
          <w:szCs w:val="24"/>
        </w:rPr>
        <w:t>(3), 174–184.</w:t>
      </w:r>
    </w:p>
    <w:p w14:paraId="67507915" w14:textId="77777777" w:rsidR="00B43CB7" w:rsidRPr="00B43CB7" w:rsidRDefault="00B43CB7" w:rsidP="00B01722">
      <w:pPr>
        <w:widowControl w:val="0"/>
        <w:autoSpaceDE w:val="0"/>
        <w:autoSpaceDN w:val="0"/>
        <w:adjustRightInd w:val="0"/>
        <w:spacing w:after="0" w:line="240" w:lineRule="auto"/>
        <w:ind w:left="480" w:hanging="480"/>
        <w:jc w:val="both"/>
        <w:rPr>
          <w:rFonts w:ascii="Calibri" w:hAnsi="Calibri" w:cs="Calibri"/>
          <w:noProof/>
          <w:szCs w:val="24"/>
        </w:rPr>
      </w:pPr>
      <w:r w:rsidRPr="00B43CB7">
        <w:rPr>
          <w:rFonts w:ascii="Calibri" w:hAnsi="Calibri" w:cs="Calibri"/>
          <w:noProof/>
          <w:szCs w:val="24"/>
        </w:rPr>
        <w:t xml:space="preserve">Nurmayani, N., Meliala, G. S., &amp; Meliala, G. S. (2022). Pengembangan Media Pembelajaran Domino Minus Dan Plus Berbasis IT Materi Operasi Hitung Bilangan Bulat Peserta Didik Kelas IV Sekolah Dasar. </w:t>
      </w:r>
      <w:r w:rsidRPr="00B43CB7">
        <w:rPr>
          <w:rFonts w:ascii="Calibri" w:hAnsi="Calibri" w:cs="Calibri"/>
          <w:i/>
          <w:iCs/>
          <w:noProof/>
          <w:szCs w:val="24"/>
        </w:rPr>
        <w:t>Jurnal Guru Kita PGSD</w:t>
      </w:r>
      <w:r w:rsidRPr="00B43CB7">
        <w:rPr>
          <w:rFonts w:ascii="Calibri" w:hAnsi="Calibri" w:cs="Calibri"/>
          <w:noProof/>
          <w:szCs w:val="24"/>
        </w:rPr>
        <w:t xml:space="preserve">, </w:t>
      </w:r>
      <w:r w:rsidRPr="00B43CB7">
        <w:rPr>
          <w:rFonts w:ascii="Calibri" w:hAnsi="Calibri" w:cs="Calibri"/>
          <w:i/>
          <w:iCs/>
          <w:noProof/>
          <w:szCs w:val="24"/>
        </w:rPr>
        <w:t>6</w:t>
      </w:r>
      <w:r w:rsidRPr="00B43CB7">
        <w:rPr>
          <w:rFonts w:ascii="Calibri" w:hAnsi="Calibri" w:cs="Calibri"/>
          <w:noProof/>
          <w:szCs w:val="24"/>
        </w:rPr>
        <w:t>(2), 93–105. https://doi.org/10.24114/jgk.v6i2.33435</w:t>
      </w:r>
    </w:p>
    <w:p w14:paraId="1541FC43" w14:textId="77777777" w:rsidR="00B43CB7" w:rsidRPr="00B43CB7" w:rsidRDefault="00B43CB7" w:rsidP="00B01722">
      <w:pPr>
        <w:widowControl w:val="0"/>
        <w:autoSpaceDE w:val="0"/>
        <w:autoSpaceDN w:val="0"/>
        <w:adjustRightInd w:val="0"/>
        <w:spacing w:after="0" w:line="240" w:lineRule="auto"/>
        <w:ind w:left="480" w:hanging="480"/>
        <w:jc w:val="both"/>
        <w:rPr>
          <w:rFonts w:ascii="Calibri" w:hAnsi="Calibri" w:cs="Calibri"/>
          <w:noProof/>
          <w:szCs w:val="24"/>
        </w:rPr>
      </w:pPr>
      <w:r w:rsidRPr="00B43CB7">
        <w:rPr>
          <w:rFonts w:ascii="Calibri" w:hAnsi="Calibri" w:cs="Calibri"/>
          <w:noProof/>
          <w:szCs w:val="24"/>
        </w:rPr>
        <w:t xml:space="preserve">Nurrita, T. (2018). Pengembangan Media Pembelajaran Untuk Meningkatkan Hasil Belajar Siswa. </w:t>
      </w:r>
      <w:r w:rsidRPr="00B43CB7">
        <w:rPr>
          <w:rFonts w:ascii="Calibri" w:hAnsi="Calibri" w:cs="Calibri"/>
          <w:i/>
          <w:iCs/>
          <w:noProof/>
          <w:szCs w:val="24"/>
        </w:rPr>
        <w:t>Misykat</w:t>
      </w:r>
      <w:r w:rsidRPr="00B43CB7">
        <w:rPr>
          <w:rFonts w:ascii="Calibri" w:hAnsi="Calibri" w:cs="Calibri"/>
          <w:noProof/>
          <w:szCs w:val="24"/>
        </w:rPr>
        <w:t xml:space="preserve">, </w:t>
      </w:r>
      <w:r w:rsidRPr="00B43CB7">
        <w:rPr>
          <w:rFonts w:ascii="Calibri" w:hAnsi="Calibri" w:cs="Calibri"/>
          <w:i/>
          <w:iCs/>
          <w:noProof/>
          <w:szCs w:val="24"/>
        </w:rPr>
        <w:t>3</w:t>
      </w:r>
      <w:r w:rsidRPr="00B43CB7">
        <w:rPr>
          <w:rFonts w:ascii="Calibri" w:hAnsi="Calibri" w:cs="Calibri"/>
          <w:noProof/>
          <w:szCs w:val="24"/>
        </w:rPr>
        <w:t>(1), 171–187.</w:t>
      </w:r>
    </w:p>
    <w:p w14:paraId="1F7763D1" w14:textId="77777777" w:rsidR="00B43CB7" w:rsidRPr="00B43CB7" w:rsidRDefault="00B43CB7" w:rsidP="00B01722">
      <w:pPr>
        <w:widowControl w:val="0"/>
        <w:autoSpaceDE w:val="0"/>
        <w:autoSpaceDN w:val="0"/>
        <w:adjustRightInd w:val="0"/>
        <w:spacing w:after="0" w:line="240" w:lineRule="auto"/>
        <w:ind w:left="480" w:hanging="480"/>
        <w:jc w:val="both"/>
        <w:rPr>
          <w:rFonts w:ascii="Calibri" w:hAnsi="Calibri" w:cs="Calibri"/>
          <w:noProof/>
          <w:szCs w:val="24"/>
        </w:rPr>
      </w:pPr>
      <w:r w:rsidRPr="00B43CB7">
        <w:rPr>
          <w:rFonts w:ascii="Calibri" w:hAnsi="Calibri" w:cs="Calibri"/>
          <w:noProof/>
          <w:szCs w:val="24"/>
        </w:rPr>
        <w:t xml:space="preserve">Purwanto, A. T. (2024). Perencanakan pembelajaran bermakna dan asesmen kurikulum merdeka. </w:t>
      </w:r>
      <w:r w:rsidRPr="00B43CB7">
        <w:rPr>
          <w:rFonts w:ascii="Calibri" w:hAnsi="Calibri" w:cs="Calibri"/>
          <w:i/>
          <w:iCs/>
          <w:noProof/>
          <w:szCs w:val="24"/>
        </w:rPr>
        <w:t>Jurnal Ilmiah Pedagogy</w:t>
      </w:r>
      <w:r w:rsidRPr="00B43CB7">
        <w:rPr>
          <w:rFonts w:ascii="Calibri" w:hAnsi="Calibri" w:cs="Calibri"/>
          <w:noProof/>
          <w:szCs w:val="24"/>
        </w:rPr>
        <w:t xml:space="preserve">, </w:t>
      </w:r>
      <w:r w:rsidRPr="00B43CB7">
        <w:rPr>
          <w:rFonts w:ascii="Calibri" w:hAnsi="Calibri" w:cs="Calibri"/>
          <w:i/>
          <w:iCs/>
          <w:noProof/>
          <w:szCs w:val="24"/>
        </w:rPr>
        <w:t>20</w:t>
      </w:r>
      <w:r w:rsidRPr="00B43CB7">
        <w:rPr>
          <w:rFonts w:ascii="Calibri" w:hAnsi="Calibri" w:cs="Calibri"/>
          <w:noProof/>
          <w:szCs w:val="24"/>
        </w:rPr>
        <w:t>(1), 75–94. http://www.jurnal.staimuhblora.ac.id/cgi-sys/suspendedpage.cgi</w:t>
      </w:r>
    </w:p>
    <w:p w14:paraId="423D1BB9" w14:textId="77777777" w:rsidR="00B43CB7" w:rsidRPr="00B43CB7" w:rsidRDefault="00B43CB7" w:rsidP="00B01722">
      <w:pPr>
        <w:widowControl w:val="0"/>
        <w:autoSpaceDE w:val="0"/>
        <w:autoSpaceDN w:val="0"/>
        <w:adjustRightInd w:val="0"/>
        <w:spacing w:after="0" w:line="240" w:lineRule="auto"/>
        <w:ind w:left="480" w:hanging="480"/>
        <w:jc w:val="both"/>
        <w:rPr>
          <w:rFonts w:ascii="Calibri" w:hAnsi="Calibri" w:cs="Calibri"/>
          <w:noProof/>
          <w:szCs w:val="24"/>
        </w:rPr>
      </w:pPr>
      <w:r w:rsidRPr="00B43CB7">
        <w:rPr>
          <w:rFonts w:ascii="Calibri" w:hAnsi="Calibri" w:cs="Calibri"/>
          <w:noProof/>
          <w:szCs w:val="24"/>
        </w:rPr>
        <w:t xml:space="preserve">Rahayu, Y., &amp; Pujiastuti, H. (2018). Analisis Kemampuan Pemahaman Matematis Siswa SMP Pada Materi Himpunan: Studi Kasus di SMP Negeri 1 Cibadak. </w:t>
      </w:r>
      <w:r w:rsidRPr="00B43CB7">
        <w:rPr>
          <w:rFonts w:ascii="Calibri" w:hAnsi="Calibri" w:cs="Calibri"/>
          <w:i/>
          <w:iCs/>
          <w:noProof/>
          <w:szCs w:val="24"/>
        </w:rPr>
        <w:t>Symmetry: Pasundan Journal of Research in Mathematics Learning and Education</w:t>
      </w:r>
      <w:r w:rsidRPr="00B43CB7">
        <w:rPr>
          <w:rFonts w:ascii="Calibri" w:hAnsi="Calibri" w:cs="Calibri"/>
          <w:noProof/>
          <w:szCs w:val="24"/>
        </w:rPr>
        <w:t xml:space="preserve">, </w:t>
      </w:r>
      <w:r w:rsidRPr="00B43CB7">
        <w:rPr>
          <w:rFonts w:ascii="Calibri" w:hAnsi="Calibri" w:cs="Calibri"/>
          <w:i/>
          <w:iCs/>
          <w:noProof/>
          <w:szCs w:val="24"/>
        </w:rPr>
        <w:t>3</w:t>
      </w:r>
      <w:r w:rsidRPr="00B43CB7">
        <w:rPr>
          <w:rFonts w:ascii="Calibri" w:hAnsi="Calibri" w:cs="Calibri"/>
          <w:noProof/>
          <w:szCs w:val="24"/>
        </w:rPr>
        <w:t>(2), 93–102. https://doi.org/10.23969/symmetry.v3i2.1284</w:t>
      </w:r>
    </w:p>
    <w:p w14:paraId="3D5D5708" w14:textId="77777777" w:rsidR="00B43CB7" w:rsidRPr="00B43CB7" w:rsidRDefault="00B43CB7" w:rsidP="00B01722">
      <w:pPr>
        <w:widowControl w:val="0"/>
        <w:autoSpaceDE w:val="0"/>
        <w:autoSpaceDN w:val="0"/>
        <w:adjustRightInd w:val="0"/>
        <w:spacing w:after="0" w:line="240" w:lineRule="auto"/>
        <w:ind w:left="480" w:hanging="480"/>
        <w:jc w:val="both"/>
        <w:rPr>
          <w:rFonts w:ascii="Calibri" w:hAnsi="Calibri" w:cs="Calibri"/>
          <w:noProof/>
          <w:szCs w:val="24"/>
        </w:rPr>
      </w:pPr>
      <w:r w:rsidRPr="00B43CB7">
        <w:rPr>
          <w:rFonts w:ascii="Calibri" w:hAnsi="Calibri" w:cs="Calibri"/>
          <w:noProof/>
          <w:szCs w:val="24"/>
        </w:rPr>
        <w:t xml:space="preserve">Rizal, S. U., Maharani, I. N., Ramadhan, M. N., Rizqiawan, D. W., &amp; Abdurachman, J. (2016). </w:t>
      </w:r>
      <w:r w:rsidRPr="00B43CB7">
        <w:rPr>
          <w:rFonts w:ascii="Calibri" w:hAnsi="Calibri" w:cs="Calibri"/>
          <w:i/>
          <w:iCs/>
          <w:noProof/>
          <w:szCs w:val="24"/>
        </w:rPr>
        <w:t>Media Pembelajaran</w:t>
      </w:r>
      <w:r w:rsidRPr="00B43CB7">
        <w:rPr>
          <w:rFonts w:ascii="Calibri" w:hAnsi="Calibri" w:cs="Calibri"/>
          <w:noProof/>
          <w:szCs w:val="24"/>
        </w:rPr>
        <w:t>. http://digilib.iain-palangkaraya.ac.id/4310/1/Ebook Media Pembelajaran.pdf</w:t>
      </w:r>
    </w:p>
    <w:p w14:paraId="40E0AB0B" w14:textId="77777777" w:rsidR="00B43CB7" w:rsidRPr="00B43CB7" w:rsidRDefault="00B43CB7" w:rsidP="00B01722">
      <w:pPr>
        <w:widowControl w:val="0"/>
        <w:autoSpaceDE w:val="0"/>
        <w:autoSpaceDN w:val="0"/>
        <w:adjustRightInd w:val="0"/>
        <w:spacing w:after="0" w:line="240" w:lineRule="auto"/>
        <w:ind w:left="480" w:hanging="480"/>
        <w:jc w:val="both"/>
        <w:rPr>
          <w:rFonts w:ascii="Calibri" w:hAnsi="Calibri" w:cs="Calibri"/>
          <w:noProof/>
          <w:szCs w:val="24"/>
        </w:rPr>
      </w:pPr>
      <w:r w:rsidRPr="00B43CB7">
        <w:rPr>
          <w:rFonts w:ascii="Calibri" w:hAnsi="Calibri" w:cs="Calibri"/>
          <w:noProof/>
          <w:szCs w:val="24"/>
        </w:rPr>
        <w:t xml:space="preserve">Sari, D. N., &amp; Juwita, P. (2019). Peningkatan Kemampuan Pemahaman Konsep Matematika Siswa Dengan Penerapan Media Kartu Permainan Bilangan Di Sdit Deli Insani Tanjung Morawa. </w:t>
      </w:r>
      <w:r w:rsidRPr="00B43CB7">
        <w:rPr>
          <w:rFonts w:ascii="Calibri" w:hAnsi="Calibri" w:cs="Calibri"/>
          <w:i/>
          <w:iCs/>
          <w:noProof/>
          <w:szCs w:val="24"/>
        </w:rPr>
        <w:t>AXIOM : Jurnal Pendidikan Dan Matematika</w:t>
      </w:r>
      <w:r w:rsidRPr="00B43CB7">
        <w:rPr>
          <w:rFonts w:ascii="Calibri" w:hAnsi="Calibri" w:cs="Calibri"/>
          <w:noProof/>
          <w:szCs w:val="24"/>
        </w:rPr>
        <w:t xml:space="preserve">, </w:t>
      </w:r>
      <w:r w:rsidRPr="00B43CB7">
        <w:rPr>
          <w:rFonts w:ascii="Calibri" w:hAnsi="Calibri" w:cs="Calibri"/>
          <w:i/>
          <w:iCs/>
          <w:noProof/>
          <w:szCs w:val="24"/>
        </w:rPr>
        <w:t>8</w:t>
      </w:r>
      <w:r w:rsidRPr="00B43CB7">
        <w:rPr>
          <w:rFonts w:ascii="Calibri" w:hAnsi="Calibri" w:cs="Calibri"/>
          <w:noProof/>
          <w:szCs w:val="24"/>
        </w:rPr>
        <w:t>(2), 120–131. https://doi.org/10.30821/axiom.v8i2.6331</w:t>
      </w:r>
    </w:p>
    <w:p w14:paraId="060E965F" w14:textId="77777777" w:rsidR="00B43CB7" w:rsidRPr="00B43CB7" w:rsidRDefault="00B43CB7" w:rsidP="00B01722">
      <w:pPr>
        <w:widowControl w:val="0"/>
        <w:autoSpaceDE w:val="0"/>
        <w:autoSpaceDN w:val="0"/>
        <w:adjustRightInd w:val="0"/>
        <w:spacing w:after="0" w:line="240" w:lineRule="auto"/>
        <w:ind w:left="480" w:hanging="480"/>
        <w:jc w:val="both"/>
        <w:rPr>
          <w:rFonts w:ascii="Calibri" w:hAnsi="Calibri" w:cs="Calibri"/>
          <w:noProof/>
          <w:szCs w:val="24"/>
        </w:rPr>
      </w:pPr>
      <w:r w:rsidRPr="00B43CB7">
        <w:rPr>
          <w:rFonts w:ascii="Calibri" w:hAnsi="Calibri" w:cs="Calibri"/>
          <w:noProof/>
          <w:szCs w:val="24"/>
        </w:rPr>
        <w:t xml:space="preserve">Shintya, E., Jaenudin, A., &amp; Sutarman. (2022). Pengaruh Penggunaan Media Kartu Permainan Domino Terhadap Pemahaman Konsep Matematis Pada Materi Pecahan Siswa Kelas III SD Negeri Karang Mulya Kecamatan Situraja Kabupaten Sumedang Tahun Pelajaran 2020/2021. </w:t>
      </w:r>
      <w:r w:rsidRPr="00B43CB7">
        <w:rPr>
          <w:rFonts w:ascii="Calibri" w:hAnsi="Calibri" w:cs="Calibri"/>
          <w:i/>
          <w:iCs/>
          <w:noProof/>
          <w:szCs w:val="24"/>
        </w:rPr>
        <w:t>PI-MATH: Jurnal Pendidikan Matematika Sebelas April</w:t>
      </w:r>
      <w:r w:rsidRPr="00B43CB7">
        <w:rPr>
          <w:rFonts w:ascii="Calibri" w:hAnsi="Calibri" w:cs="Calibri"/>
          <w:noProof/>
          <w:szCs w:val="24"/>
        </w:rPr>
        <w:t xml:space="preserve">, </w:t>
      </w:r>
      <w:r w:rsidRPr="00B43CB7">
        <w:rPr>
          <w:rFonts w:ascii="Calibri" w:hAnsi="Calibri" w:cs="Calibri"/>
          <w:i/>
          <w:iCs/>
          <w:noProof/>
          <w:szCs w:val="24"/>
        </w:rPr>
        <w:t>I</w:t>
      </w:r>
      <w:r w:rsidRPr="00B43CB7">
        <w:rPr>
          <w:rFonts w:ascii="Calibri" w:hAnsi="Calibri" w:cs="Calibri"/>
          <w:noProof/>
          <w:szCs w:val="24"/>
        </w:rPr>
        <w:t>(1), 21–29. https://ejournal.unsap.ac.id/index.php/pi-math/article/view/242</w:t>
      </w:r>
    </w:p>
    <w:p w14:paraId="78AB7806" w14:textId="77777777" w:rsidR="00B43CB7" w:rsidRPr="00B43CB7" w:rsidRDefault="00B43CB7" w:rsidP="00B01722">
      <w:pPr>
        <w:widowControl w:val="0"/>
        <w:autoSpaceDE w:val="0"/>
        <w:autoSpaceDN w:val="0"/>
        <w:adjustRightInd w:val="0"/>
        <w:spacing w:after="0" w:line="240" w:lineRule="auto"/>
        <w:ind w:left="480" w:hanging="480"/>
        <w:jc w:val="both"/>
        <w:rPr>
          <w:rFonts w:ascii="Calibri" w:hAnsi="Calibri" w:cs="Calibri"/>
          <w:noProof/>
          <w:szCs w:val="24"/>
        </w:rPr>
      </w:pPr>
      <w:r w:rsidRPr="00B43CB7">
        <w:rPr>
          <w:rFonts w:ascii="Calibri" w:hAnsi="Calibri" w:cs="Calibri"/>
          <w:noProof/>
          <w:szCs w:val="24"/>
        </w:rPr>
        <w:lastRenderedPageBreak/>
        <w:t xml:space="preserve">Shoimin, A. (2014). </w:t>
      </w:r>
      <w:r w:rsidRPr="00B43CB7">
        <w:rPr>
          <w:rFonts w:ascii="Calibri" w:hAnsi="Calibri" w:cs="Calibri"/>
          <w:i/>
          <w:iCs/>
          <w:noProof/>
          <w:szCs w:val="24"/>
        </w:rPr>
        <w:t>68 Model Pembelajaran Inovatif dalam Kurikulum 2013</w:t>
      </w:r>
      <w:r w:rsidRPr="00B43CB7">
        <w:rPr>
          <w:rFonts w:ascii="Calibri" w:hAnsi="Calibri" w:cs="Calibri"/>
          <w:noProof/>
          <w:szCs w:val="24"/>
        </w:rPr>
        <w:t>. Ar-ruzz Media.</w:t>
      </w:r>
    </w:p>
    <w:p w14:paraId="65288340" w14:textId="77777777" w:rsidR="00B43CB7" w:rsidRPr="00B43CB7" w:rsidRDefault="00B43CB7" w:rsidP="00B01722">
      <w:pPr>
        <w:widowControl w:val="0"/>
        <w:autoSpaceDE w:val="0"/>
        <w:autoSpaceDN w:val="0"/>
        <w:adjustRightInd w:val="0"/>
        <w:spacing w:after="0" w:line="240" w:lineRule="auto"/>
        <w:ind w:left="480" w:hanging="480"/>
        <w:jc w:val="both"/>
        <w:rPr>
          <w:rFonts w:ascii="Calibri" w:hAnsi="Calibri" w:cs="Calibri"/>
          <w:noProof/>
          <w:szCs w:val="24"/>
        </w:rPr>
      </w:pPr>
      <w:r w:rsidRPr="00B43CB7">
        <w:rPr>
          <w:rFonts w:ascii="Calibri" w:hAnsi="Calibri" w:cs="Calibri"/>
          <w:noProof/>
          <w:szCs w:val="24"/>
        </w:rPr>
        <w:t xml:space="preserve">Siregar, L. N., Kamalia, Aulia, N. D., &amp; Pasaribu, S. (2024). Implementasi Metode Problem-Based Learning (PBL) Dalam Pembelajaran Matematika di SD Pelangi. </w:t>
      </w:r>
      <w:r w:rsidRPr="00B43CB7">
        <w:rPr>
          <w:rFonts w:ascii="Calibri" w:hAnsi="Calibri" w:cs="Calibri"/>
          <w:i/>
          <w:iCs/>
          <w:noProof/>
          <w:szCs w:val="24"/>
        </w:rPr>
        <w:t>Jurnal Arjuna</w:t>
      </w:r>
      <w:r w:rsidRPr="00B43CB7">
        <w:rPr>
          <w:rFonts w:ascii="Calibri" w:hAnsi="Calibri" w:cs="Calibri"/>
          <w:noProof/>
          <w:szCs w:val="24"/>
        </w:rPr>
        <w:t xml:space="preserve">, </w:t>
      </w:r>
      <w:r w:rsidRPr="00B43CB7">
        <w:rPr>
          <w:rFonts w:ascii="Calibri" w:hAnsi="Calibri" w:cs="Calibri"/>
          <w:i/>
          <w:iCs/>
          <w:noProof/>
          <w:szCs w:val="24"/>
        </w:rPr>
        <w:t>2</w:t>
      </w:r>
      <w:r w:rsidRPr="00B43CB7">
        <w:rPr>
          <w:rFonts w:ascii="Calibri" w:hAnsi="Calibri" w:cs="Calibri"/>
          <w:noProof/>
          <w:szCs w:val="24"/>
        </w:rPr>
        <w:t>(1), 132–139.</w:t>
      </w:r>
    </w:p>
    <w:p w14:paraId="5E401EDE" w14:textId="77777777" w:rsidR="00B43CB7" w:rsidRPr="00B43CB7" w:rsidRDefault="00B43CB7" w:rsidP="00B01722">
      <w:pPr>
        <w:widowControl w:val="0"/>
        <w:autoSpaceDE w:val="0"/>
        <w:autoSpaceDN w:val="0"/>
        <w:adjustRightInd w:val="0"/>
        <w:spacing w:after="0" w:line="240" w:lineRule="auto"/>
        <w:ind w:left="480" w:hanging="480"/>
        <w:jc w:val="both"/>
        <w:rPr>
          <w:rFonts w:ascii="Calibri" w:hAnsi="Calibri" w:cs="Calibri"/>
          <w:noProof/>
          <w:szCs w:val="24"/>
        </w:rPr>
      </w:pPr>
      <w:r w:rsidRPr="00B43CB7">
        <w:rPr>
          <w:rFonts w:ascii="Calibri" w:hAnsi="Calibri" w:cs="Calibri"/>
          <w:noProof/>
          <w:szCs w:val="24"/>
        </w:rPr>
        <w:t xml:space="preserve">Suteja, L. F., Sa’odah, &amp; Nurfadillah, S. (2022). Analisis Pemahaman Konsep IPA SD Kelas 4 Pada Pembelajaran Jarak Jauh di SDN Buaran Jati 2. </w:t>
      </w:r>
      <w:r w:rsidRPr="00B43CB7">
        <w:rPr>
          <w:rFonts w:ascii="Calibri" w:hAnsi="Calibri" w:cs="Calibri"/>
          <w:i/>
          <w:iCs/>
          <w:noProof/>
          <w:szCs w:val="24"/>
        </w:rPr>
        <w:t xml:space="preserve">Trapsila: Jurnal Pendidikan Dasar </w:t>
      </w:r>
      <w:r w:rsidRPr="00B43CB7">
        <w:rPr>
          <w:rFonts w:ascii="Calibri" w:hAnsi="Calibri" w:cs="Calibri"/>
          <w:noProof/>
          <w:szCs w:val="24"/>
        </w:rPr>
        <w:t xml:space="preserve">, </w:t>
      </w:r>
      <w:r w:rsidRPr="00B43CB7">
        <w:rPr>
          <w:rFonts w:ascii="Calibri" w:hAnsi="Calibri" w:cs="Calibri"/>
          <w:i/>
          <w:iCs/>
          <w:noProof/>
          <w:szCs w:val="24"/>
        </w:rPr>
        <w:t>4</w:t>
      </w:r>
      <w:r w:rsidRPr="00B43CB7">
        <w:rPr>
          <w:rFonts w:ascii="Calibri" w:hAnsi="Calibri" w:cs="Calibri"/>
          <w:noProof/>
          <w:szCs w:val="24"/>
        </w:rPr>
        <w:t>(2), 34–41.</w:t>
      </w:r>
    </w:p>
    <w:p w14:paraId="5CED04B6" w14:textId="77777777" w:rsidR="00B43CB7" w:rsidRPr="00B43CB7" w:rsidRDefault="00B43CB7" w:rsidP="00B01722">
      <w:pPr>
        <w:widowControl w:val="0"/>
        <w:autoSpaceDE w:val="0"/>
        <w:autoSpaceDN w:val="0"/>
        <w:adjustRightInd w:val="0"/>
        <w:spacing w:after="0" w:line="240" w:lineRule="auto"/>
        <w:ind w:left="480" w:hanging="480"/>
        <w:jc w:val="both"/>
        <w:rPr>
          <w:rFonts w:ascii="Calibri" w:hAnsi="Calibri" w:cs="Calibri"/>
          <w:noProof/>
          <w:szCs w:val="24"/>
        </w:rPr>
      </w:pPr>
      <w:r w:rsidRPr="00B43CB7">
        <w:rPr>
          <w:rFonts w:ascii="Calibri" w:hAnsi="Calibri" w:cs="Calibri"/>
          <w:noProof/>
          <w:szCs w:val="24"/>
        </w:rPr>
        <w:t xml:space="preserve">Syamsidah, &amp; Suryani, H. (2018). </w:t>
      </w:r>
      <w:r w:rsidRPr="00B43CB7">
        <w:rPr>
          <w:rFonts w:ascii="Calibri" w:hAnsi="Calibri" w:cs="Calibri"/>
          <w:i/>
          <w:iCs/>
          <w:noProof/>
          <w:szCs w:val="24"/>
        </w:rPr>
        <w:t>Buku Model Problem Based Learning Mata Kuliah Pengetahuan Bahan Makanan</w:t>
      </w:r>
      <w:r w:rsidRPr="00B43CB7">
        <w:rPr>
          <w:rFonts w:ascii="Calibri" w:hAnsi="Calibri" w:cs="Calibri"/>
          <w:noProof/>
          <w:szCs w:val="24"/>
        </w:rPr>
        <w:t>. Deepublish.</w:t>
      </w:r>
    </w:p>
    <w:p w14:paraId="0BDAA0B3" w14:textId="77777777" w:rsidR="00B43CB7" w:rsidRPr="00B43CB7" w:rsidRDefault="00B43CB7" w:rsidP="00B01722">
      <w:pPr>
        <w:widowControl w:val="0"/>
        <w:autoSpaceDE w:val="0"/>
        <w:autoSpaceDN w:val="0"/>
        <w:adjustRightInd w:val="0"/>
        <w:spacing w:after="0" w:line="240" w:lineRule="auto"/>
        <w:ind w:left="480" w:hanging="480"/>
        <w:jc w:val="both"/>
        <w:rPr>
          <w:rFonts w:ascii="Calibri" w:hAnsi="Calibri" w:cs="Calibri"/>
          <w:noProof/>
          <w:szCs w:val="24"/>
        </w:rPr>
      </w:pPr>
      <w:r w:rsidRPr="00B43CB7">
        <w:rPr>
          <w:rFonts w:ascii="Calibri" w:hAnsi="Calibri" w:cs="Calibri"/>
          <w:noProof/>
          <w:szCs w:val="24"/>
        </w:rPr>
        <w:t xml:space="preserve">Wijayanti, R. Y. (2018). Peningkatan Pemahaman konsep Pecahan dengan Kartu Domino Pecahan pada Kelas III SDN Sinduadi 1. </w:t>
      </w:r>
      <w:r w:rsidRPr="00B43CB7">
        <w:rPr>
          <w:rFonts w:ascii="Calibri" w:hAnsi="Calibri" w:cs="Calibri"/>
          <w:i/>
          <w:iCs/>
          <w:noProof/>
          <w:szCs w:val="24"/>
        </w:rPr>
        <w:t>Jurnal Pendidikan Guru Sekolah Dasar</w:t>
      </w:r>
      <w:r w:rsidRPr="00B43CB7">
        <w:rPr>
          <w:rFonts w:ascii="Calibri" w:hAnsi="Calibri" w:cs="Calibri"/>
          <w:noProof/>
          <w:szCs w:val="24"/>
        </w:rPr>
        <w:t xml:space="preserve">, </w:t>
      </w:r>
      <w:r w:rsidRPr="00B43CB7">
        <w:rPr>
          <w:rFonts w:ascii="Calibri" w:hAnsi="Calibri" w:cs="Calibri"/>
          <w:i/>
          <w:iCs/>
          <w:noProof/>
          <w:szCs w:val="24"/>
        </w:rPr>
        <w:t>7</w:t>
      </w:r>
      <w:r w:rsidRPr="00B43CB7">
        <w:rPr>
          <w:rFonts w:ascii="Calibri" w:hAnsi="Calibri" w:cs="Calibri"/>
          <w:noProof/>
          <w:szCs w:val="24"/>
        </w:rPr>
        <w:t>(22), 154–160.</w:t>
      </w:r>
    </w:p>
    <w:p w14:paraId="5D5399B0" w14:textId="77777777" w:rsidR="00B43CB7" w:rsidRPr="00B43CB7" w:rsidRDefault="00B43CB7" w:rsidP="00B01722">
      <w:pPr>
        <w:widowControl w:val="0"/>
        <w:autoSpaceDE w:val="0"/>
        <w:autoSpaceDN w:val="0"/>
        <w:adjustRightInd w:val="0"/>
        <w:spacing w:after="0" w:line="240" w:lineRule="auto"/>
        <w:ind w:left="480" w:hanging="480"/>
        <w:jc w:val="both"/>
        <w:rPr>
          <w:rFonts w:ascii="Calibri" w:hAnsi="Calibri" w:cs="Calibri"/>
          <w:noProof/>
          <w:szCs w:val="24"/>
        </w:rPr>
      </w:pPr>
      <w:r w:rsidRPr="00B43CB7">
        <w:rPr>
          <w:rFonts w:ascii="Calibri" w:hAnsi="Calibri" w:cs="Calibri"/>
          <w:noProof/>
          <w:szCs w:val="24"/>
        </w:rPr>
        <w:t xml:space="preserve">Wiratni, N. L. ., Ardana, I. ., &amp; Mardana, I. B. . (2021). Pengembangan Media Kartu Domino Pada Pembelajaran IPA Dengan Topik Hewan Dan Tumbuhan di Lingkungan Rumahku Untuk Siswa Kelas IV SD. </w:t>
      </w:r>
      <w:r w:rsidRPr="00B43CB7">
        <w:rPr>
          <w:rFonts w:ascii="Calibri" w:hAnsi="Calibri" w:cs="Calibri"/>
          <w:i/>
          <w:iCs/>
          <w:noProof/>
          <w:szCs w:val="24"/>
        </w:rPr>
        <w:t>Jurnal Teknologi Pembelajaran Indonesia</w:t>
      </w:r>
      <w:r w:rsidRPr="00B43CB7">
        <w:rPr>
          <w:rFonts w:ascii="Calibri" w:hAnsi="Calibri" w:cs="Calibri"/>
          <w:noProof/>
          <w:szCs w:val="24"/>
        </w:rPr>
        <w:t xml:space="preserve">, </w:t>
      </w:r>
      <w:r w:rsidRPr="00B43CB7">
        <w:rPr>
          <w:rFonts w:ascii="Calibri" w:hAnsi="Calibri" w:cs="Calibri"/>
          <w:i/>
          <w:iCs/>
          <w:noProof/>
          <w:szCs w:val="24"/>
        </w:rPr>
        <w:t>11</w:t>
      </w:r>
      <w:r w:rsidRPr="00B43CB7">
        <w:rPr>
          <w:rFonts w:ascii="Calibri" w:hAnsi="Calibri" w:cs="Calibri"/>
          <w:noProof/>
          <w:szCs w:val="24"/>
        </w:rPr>
        <w:t>(2), 120–134. https://doi.org/10.23887/jurnal_tp.v11i2.630</w:t>
      </w:r>
    </w:p>
    <w:p w14:paraId="6B3BEAA6" w14:textId="77777777" w:rsidR="00B43CB7" w:rsidRPr="00B43CB7" w:rsidRDefault="00B43CB7" w:rsidP="00B01722">
      <w:pPr>
        <w:widowControl w:val="0"/>
        <w:autoSpaceDE w:val="0"/>
        <w:autoSpaceDN w:val="0"/>
        <w:adjustRightInd w:val="0"/>
        <w:spacing w:after="0" w:line="240" w:lineRule="auto"/>
        <w:ind w:left="480" w:hanging="480"/>
        <w:jc w:val="both"/>
        <w:rPr>
          <w:rFonts w:ascii="Calibri" w:hAnsi="Calibri" w:cs="Calibri"/>
          <w:noProof/>
        </w:rPr>
      </w:pPr>
      <w:r w:rsidRPr="00B43CB7">
        <w:rPr>
          <w:rFonts w:ascii="Calibri" w:hAnsi="Calibri" w:cs="Calibri"/>
          <w:noProof/>
          <w:szCs w:val="24"/>
        </w:rPr>
        <w:t xml:space="preserve">Yustitia, V., &amp; Kusmaharti, D. (2024). Problem Based Learning Berbantuan Domino untuk Pembelajaran Numerasi Sekolah Dasar. </w:t>
      </w:r>
      <w:r w:rsidRPr="00B43CB7">
        <w:rPr>
          <w:rFonts w:ascii="Calibri" w:hAnsi="Calibri" w:cs="Calibri"/>
          <w:i/>
          <w:iCs/>
          <w:noProof/>
          <w:szCs w:val="24"/>
        </w:rPr>
        <w:t>Indo-MathEdu Intellectuals Journal</w:t>
      </w:r>
      <w:r w:rsidRPr="00B43CB7">
        <w:rPr>
          <w:rFonts w:ascii="Calibri" w:hAnsi="Calibri" w:cs="Calibri"/>
          <w:noProof/>
          <w:szCs w:val="24"/>
        </w:rPr>
        <w:t xml:space="preserve">, </w:t>
      </w:r>
      <w:r w:rsidRPr="00B43CB7">
        <w:rPr>
          <w:rFonts w:ascii="Calibri" w:hAnsi="Calibri" w:cs="Calibri"/>
          <w:i/>
          <w:iCs/>
          <w:noProof/>
          <w:szCs w:val="24"/>
        </w:rPr>
        <w:t>5</w:t>
      </w:r>
      <w:r w:rsidRPr="00B43CB7">
        <w:rPr>
          <w:rFonts w:ascii="Calibri" w:hAnsi="Calibri" w:cs="Calibri"/>
          <w:noProof/>
          <w:szCs w:val="24"/>
        </w:rPr>
        <w:t>(3), 3528–3534. https://doi.org/10.54373/imeij.v5i3.1341</w:t>
      </w:r>
    </w:p>
    <w:p w14:paraId="3D64A549" w14:textId="71F0F3D8" w:rsidR="006C44FF" w:rsidRPr="00635360" w:rsidRDefault="006C44FF" w:rsidP="00B01722">
      <w:pPr>
        <w:pStyle w:val="SubJudul1"/>
        <w:spacing w:line="276" w:lineRule="auto"/>
        <w:ind w:left="567" w:hanging="567"/>
        <w:jc w:val="both"/>
        <w:rPr>
          <w:rFonts w:eastAsia="SimSun"/>
          <w:b w:val="0"/>
          <w:noProof/>
          <w:szCs w:val="24"/>
          <w:lang w:eastAsia="zh-CN"/>
        </w:rPr>
      </w:pPr>
      <w:r w:rsidRPr="00635360">
        <w:rPr>
          <w:rFonts w:eastAsia="SimSun"/>
          <w:b w:val="0"/>
          <w:noProof/>
          <w:szCs w:val="24"/>
          <w:lang w:eastAsia="zh-CN"/>
        </w:rPr>
        <w:fldChar w:fldCharType="end"/>
      </w:r>
    </w:p>
    <w:p w14:paraId="1421F1AC" w14:textId="77777777" w:rsidR="006C44FF" w:rsidRPr="00635360" w:rsidRDefault="006C44FF" w:rsidP="00B01722">
      <w:pPr>
        <w:pStyle w:val="SubJudul1"/>
        <w:spacing w:line="276" w:lineRule="auto"/>
        <w:jc w:val="both"/>
        <w:rPr>
          <w:rFonts w:eastAsia="SimSun"/>
          <w:b w:val="0"/>
          <w:noProof/>
          <w:szCs w:val="24"/>
          <w:lang w:eastAsia="zh-CN"/>
        </w:rPr>
      </w:pPr>
    </w:p>
    <w:p w14:paraId="59E5E659" w14:textId="77777777" w:rsidR="006C44FF" w:rsidRPr="00635360" w:rsidRDefault="006C44FF" w:rsidP="00B01722">
      <w:pPr>
        <w:pStyle w:val="SubJudul1"/>
        <w:spacing w:line="276" w:lineRule="auto"/>
        <w:jc w:val="both"/>
        <w:rPr>
          <w:rFonts w:eastAsia="SimSun"/>
          <w:b w:val="0"/>
          <w:noProof/>
          <w:szCs w:val="24"/>
          <w:lang w:eastAsia="zh-CN"/>
        </w:rPr>
      </w:pPr>
    </w:p>
    <w:p w14:paraId="4533BF8C" w14:textId="77777777" w:rsidR="006C44FF" w:rsidRDefault="006C44FF" w:rsidP="00B01722">
      <w:pPr>
        <w:pStyle w:val="SubJudul1"/>
        <w:spacing w:line="276" w:lineRule="auto"/>
        <w:jc w:val="both"/>
        <w:rPr>
          <w:rFonts w:asciiTheme="minorHAnsi" w:hAnsiTheme="minorHAnsi" w:cstheme="minorHAnsi"/>
          <w:bCs/>
          <w:szCs w:val="24"/>
          <w:shd w:val="clear" w:color="auto" w:fill="FFFFFF"/>
          <w:lang w:val="it-IT"/>
        </w:rPr>
      </w:pPr>
    </w:p>
    <w:p w14:paraId="06B5DDE4" w14:textId="77777777" w:rsidR="006C44FF" w:rsidRDefault="006C44FF" w:rsidP="00B01722">
      <w:pPr>
        <w:pStyle w:val="SubJudul1"/>
        <w:spacing w:line="276" w:lineRule="auto"/>
        <w:jc w:val="both"/>
        <w:rPr>
          <w:rFonts w:asciiTheme="minorHAnsi" w:hAnsiTheme="minorHAnsi" w:cstheme="minorHAnsi"/>
          <w:bCs/>
          <w:szCs w:val="24"/>
          <w:shd w:val="clear" w:color="auto" w:fill="FFFFFF"/>
          <w:lang w:val="it-IT"/>
        </w:rPr>
      </w:pPr>
    </w:p>
    <w:p w14:paraId="5ECF8CEF" w14:textId="77777777" w:rsidR="006C44FF" w:rsidRDefault="006C44FF" w:rsidP="00B01722">
      <w:pPr>
        <w:pStyle w:val="SubJudul1"/>
        <w:spacing w:line="276" w:lineRule="auto"/>
        <w:jc w:val="both"/>
        <w:rPr>
          <w:rFonts w:asciiTheme="minorHAnsi" w:hAnsiTheme="minorHAnsi" w:cstheme="minorHAnsi"/>
          <w:bCs/>
          <w:szCs w:val="24"/>
          <w:shd w:val="clear" w:color="auto" w:fill="FFFFFF"/>
          <w:lang w:val="it-IT"/>
        </w:rPr>
      </w:pPr>
    </w:p>
    <w:p w14:paraId="5660A269" w14:textId="77777777" w:rsidR="006C44FF" w:rsidRDefault="006C44FF" w:rsidP="00B01722">
      <w:pPr>
        <w:pStyle w:val="SubJudul1"/>
        <w:spacing w:line="276" w:lineRule="auto"/>
        <w:jc w:val="both"/>
        <w:rPr>
          <w:rFonts w:asciiTheme="minorHAnsi" w:hAnsiTheme="minorHAnsi" w:cstheme="minorHAnsi"/>
          <w:bCs/>
          <w:szCs w:val="24"/>
          <w:shd w:val="clear" w:color="auto" w:fill="FFFFFF"/>
          <w:lang w:val="it-IT"/>
        </w:rPr>
      </w:pPr>
    </w:p>
    <w:p w14:paraId="39687103" w14:textId="77777777" w:rsidR="006C44FF" w:rsidRDefault="006C44FF" w:rsidP="00B01722">
      <w:pPr>
        <w:pStyle w:val="SubJudul1"/>
        <w:spacing w:line="276" w:lineRule="auto"/>
        <w:jc w:val="both"/>
        <w:rPr>
          <w:rFonts w:asciiTheme="minorHAnsi" w:hAnsiTheme="minorHAnsi" w:cstheme="minorHAnsi"/>
          <w:bCs/>
          <w:szCs w:val="24"/>
          <w:shd w:val="clear" w:color="auto" w:fill="FFFFFF"/>
          <w:lang w:val="it-IT"/>
        </w:rPr>
      </w:pPr>
    </w:p>
    <w:p w14:paraId="6769FDBB" w14:textId="77777777" w:rsidR="006C44FF" w:rsidRDefault="006C44FF" w:rsidP="00B01722">
      <w:pPr>
        <w:pStyle w:val="SubJudul1"/>
        <w:spacing w:line="276" w:lineRule="auto"/>
        <w:jc w:val="both"/>
        <w:rPr>
          <w:rFonts w:asciiTheme="minorHAnsi" w:hAnsiTheme="minorHAnsi" w:cstheme="minorHAnsi"/>
          <w:bCs/>
          <w:szCs w:val="24"/>
          <w:shd w:val="clear" w:color="auto" w:fill="FFFFFF"/>
          <w:lang w:val="it-IT"/>
        </w:rPr>
      </w:pPr>
    </w:p>
    <w:p w14:paraId="4425EBAA" w14:textId="77777777" w:rsidR="006C44FF" w:rsidRDefault="006C44FF" w:rsidP="00B01722">
      <w:pPr>
        <w:pStyle w:val="SubJudul1"/>
        <w:spacing w:line="276" w:lineRule="auto"/>
        <w:jc w:val="both"/>
        <w:rPr>
          <w:rFonts w:asciiTheme="minorHAnsi" w:hAnsiTheme="minorHAnsi" w:cstheme="minorHAnsi"/>
          <w:bCs/>
          <w:szCs w:val="24"/>
          <w:shd w:val="clear" w:color="auto" w:fill="FFFFFF"/>
          <w:lang w:val="it-IT"/>
        </w:rPr>
      </w:pPr>
    </w:p>
    <w:p w14:paraId="7CDD324E" w14:textId="77777777" w:rsidR="006C44FF" w:rsidRDefault="006C44FF" w:rsidP="00F82944">
      <w:pPr>
        <w:pStyle w:val="SubJudul1"/>
        <w:spacing w:line="276" w:lineRule="auto"/>
        <w:jc w:val="both"/>
        <w:rPr>
          <w:rFonts w:asciiTheme="minorHAnsi" w:hAnsiTheme="minorHAnsi" w:cstheme="minorHAnsi"/>
          <w:bCs/>
          <w:szCs w:val="24"/>
          <w:shd w:val="clear" w:color="auto" w:fill="FFFFFF"/>
          <w:lang w:val="it-IT"/>
        </w:rPr>
      </w:pPr>
    </w:p>
    <w:p w14:paraId="3FFB5278" w14:textId="77777777" w:rsidR="006C44FF" w:rsidRDefault="006C44FF" w:rsidP="00F82944">
      <w:pPr>
        <w:pStyle w:val="SubJudul1"/>
        <w:spacing w:line="276" w:lineRule="auto"/>
        <w:jc w:val="both"/>
        <w:rPr>
          <w:rFonts w:asciiTheme="minorHAnsi" w:hAnsiTheme="minorHAnsi" w:cstheme="minorHAnsi"/>
          <w:bCs/>
          <w:szCs w:val="24"/>
          <w:shd w:val="clear" w:color="auto" w:fill="FFFFFF"/>
          <w:lang w:val="it-IT"/>
        </w:rPr>
      </w:pPr>
    </w:p>
    <w:p w14:paraId="552EB31C" w14:textId="77777777" w:rsidR="006C44FF" w:rsidRDefault="006C44FF" w:rsidP="00F82944">
      <w:pPr>
        <w:pStyle w:val="SubJudul1"/>
        <w:spacing w:line="276" w:lineRule="auto"/>
        <w:jc w:val="both"/>
        <w:rPr>
          <w:rFonts w:asciiTheme="minorHAnsi" w:hAnsiTheme="minorHAnsi" w:cstheme="minorHAnsi"/>
          <w:bCs/>
          <w:szCs w:val="24"/>
          <w:shd w:val="clear" w:color="auto" w:fill="FFFFFF"/>
          <w:lang w:val="it-IT"/>
        </w:rPr>
      </w:pPr>
    </w:p>
    <w:p w14:paraId="63844CFB" w14:textId="77777777" w:rsidR="006C44FF" w:rsidRDefault="006C44FF" w:rsidP="00F82944">
      <w:pPr>
        <w:pStyle w:val="SubJudul1"/>
        <w:spacing w:line="276" w:lineRule="auto"/>
        <w:jc w:val="both"/>
        <w:rPr>
          <w:rFonts w:asciiTheme="minorHAnsi" w:hAnsiTheme="minorHAnsi" w:cstheme="minorHAnsi"/>
          <w:bCs/>
          <w:szCs w:val="24"/>
          <w:shd w:val="clear" w:color="auto" w:fill="FFFFFF"/>
          <w:lang w:val="it-IT"/>
        </w:rPr>
      </w:pPr>
    </w:p>
    <w:p w14:paraId="7F7582EA" w14:textId="77777777" w:rsidR="006C44FF" w:rsidRDefault="006C44FF" w:rsidP="00F82944">
      <w:pPr>
        <w:pStyle w:val="SubJudul1"/>
        <w:spacing w:line="276" w:lineRule="auto"/>
        <w:jc w:val="both"/>
        <w:rPr>
          <w:rFonts w:asciiTheme="minorHAnsi" w:hAnsiTheme="minorHAnsi" w:cstheme="minorHAnsi"/>
          <w:bCs/>
          <w:szCs w:val="24"/>
          <w:shd w:val="clear" w:color="auto" w:fill="FFFFFF"/>
          <w:lang w:val="it-IT"/>
        </w:rPr>
      </w:pPr>
    </w:p>
    <w:p w14:paraId="6F11F696" w14:textId="77777777" w:rsidR="006C44FF" w:rsidRDefault="006C44FF" w:rsidP="00F82944">
      <w:pPr>
        <w:pStyle w:val="SubJudul1"/>
        <w:spacing w:line="276" w:lineRule="auto"/>
        <w:jc w:val="both"/>
        <w:rPr>
          <w:rFonts w:asciiTheme="minorHAnsi" w:hAnsiTheme="minorHAnsi" w:cstheme="minorHAnsi"/>
          <w:bCs/>
          <w:szCs w:val="24"/>
          <w:shd w:val="clear" w:color="auto" w:fill="FFFFFF"/>
          <w:lang w:val="it-IT"/>
        </w:rPr>
      </w:pPr>
    </w:p>
    <w:sectPr w:rsidR="006C44FF" w:rsidSect="00567589">
      <w:footerReference w:type="default" r:id="rId11"/>
      <w:headerReference w:type="first" r:id="rId12"/>
      <w:footerReference w:type="first" r:id="rId13"/>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8F666" w14:textId="77777777" w:rsidR="00E765A2" w:rsidRDefault="00E765A2" w:rsidP="00401D3E">
      <w:pPr>
        <w:spacing w:after="0" w:line="240" w:lineRule="auto"/>
      </w:pPr>
      <w:r>
        <w:separator/>
      </w:r>
    </w:p>
  </w:endnote>
  <w:endnote w:type="continuationSeparator" w:id="0">
    <w:p w14:paraId="37F14CB6" w14:textId="77777777" w:rsidR="00E765A2" w:rsidRDefault="00E765A2"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volini">
    <w:charset w:val="00"/>
    <w:family w:val="script"/>
    <w:pitch w:val="variable"/>
    <w:sig w:usb0="A11526FF" w:usb1="8000000A"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93C0D" w14:textId="77777777" w:rsidR="00E765A2" w:rsidRDefault="00E765A2" w:rsidP="00401D3E">
      <w:pPr>
        <w:spacing w:after="0" w:line="240" w:lineRule="auto"/>
      </w:pPr>
      <w:r>
        <w:separator/>
      </w:r>
    </w:p>
  </w:footnote>
  <w:footnote w:type="continuationSeparator" w:id="0">
    <w:p w14:paraId="5E238833" w14:textId="77777777" w:rsidR="00E765A2" w:rsidRDefault="00E765A2"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4"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4"/>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93E318F"/>
    <w:multiLevelType w:val="hybridMultilevel"/>
    <w:tmpl w:val="978AF67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6AD7622"/>
    <w:multiLevelType w:val="hybridMultilevel"/>
    <w:tmpl w:val="A29E0F4A"/>
    <w:lvl w:ilvl="0" w:tplc="38090011">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2"/>
  </w:num>
  <w:num w:numId="2" w16cid:durableId="1651246367">
    <w:abstractNumId w:val="4"/>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4"/>
  </w:num>
  <w:num w:numId="5" w16cid:durableId="1266038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10"/>
  </w:num>
  <w:num w:numId="7" w16cid:durableId="147476111">
    <w:abstractNumId w:val="8"/>
  </w:num>
  <w:num w:numId="8" w16cid:durableId="1153065468">
    <w:abstractNumId w:val="14"/>
  </w:num>
  <w:num w:numId="9" w16cid:durableId="1715155275">
    <w:abstractNumId w:val="2"/>
    <w:lvlOverride w:ilvl="0">
      <w:startOverride w:val="1"/>
    </w:lvlOverride>
  </w:num>
  <w:num w:numId="10" w16cid:durableId="2135247649">
    <w:abstractNumId w:val="1"/>
  </w:num>
  <w:num w:numId="11" w16cid:durableId="1774745272">
    <w:abstractNumId w:val="9"/>
  </w:num>
  <w:num w:numId="12" w16cid:durableId="1478837248">
    <w:abstractNumId w:val="3"/>
  </w:num>
  <w:num w:numId="13" w16cid:durableId="229577549">
    <w:abstractNumId w:val="13"/>
  </w:num>
  <w:num w:numId="14" w16cid:durableId="1078092935">
    <w:abstractNumId w:val="7"/>
  </w:num>
  <w:num w:numId="15" w16cid:durableId="92674804">
    <w:abstractNumId w:val="12"/>
  </w:num>
  <w:num w:numId="16" w16cid:durableId="977490573">
    <w:abstractNumId w:val="6"/>
  </w:num>
  <w:num w:numId="17" w16cid:durableId="2187860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12B68"/>
    <w:rsid w:val="000141E0"/>
    <w:rsid w:val="000216C5"/>
    <w:rsid w:val="00033C84"/>
    <w:rsid w:val="00036635"/>
    <w:rsid w:val="00041D2A"/>
    <w:rsid w:val="00042B57"/>
    <w:rsid w:val="00043528"/>
    <w:rsid w:val="00044451"/>
    <w:rsid w:val="000453D2"/>
    <w:rsid w:val="00051004"/>
    <w:rsid w:val="00060FD0"/>
    <w:rsid w:val="00062A05"/>
    <w:rsid w:val="00077E14"/>
    <w:rsid w:val="00083D7C"/>
    <w:rsid w:val="00084246"/>
    <w:rsid w:val="00086825"/>
    <w:rsid w:val="00095AF0"/>
    <w:rsid w:val="000964C0"/>
    <w:rsid w:val="000A58CE"/>
    <w:rsid w:val="000D1B13"/>
    <w:rsid w:val="000D242E"/>
    <w:rsid w:val="000D2527"/>
    <w:rsid w:val="000D39EF"/>
    <w:rsid w:val="000E3E0B"/>
    <w:rsid w:val="000E6449"/>
    <w:rsid w:val="000E78A6"/>
    <w:rsid w:val="000F4689"/>
    <w:rsid w:val="000F4BD3"/>
    <w:rsid w:val="000F5132"/>
    <w:rsid w:val="000F5E23"/>
    <w:rsid w:val="000F6BB2"/>
    <w:rsid w:val="0010076A"/>
    <w:rsid w:val="0010107C"/>
    <w:rsid w:val="001041A4"/>
    <w:rsid w:val="001237B0"/>
    <w:rsid w:val="001316A0"/>
    <w:rsid w:val="00134AA1"/>
    <w:rsid w:val="001351EC"/>
    <w:rsid w:val="00137208"/>
    <w:rsid w:val="00137DAB"/>
    <w:rsid w:val="001431AB"/>
    <w:rsid w:val="00144107"/>
    <w:rsid w:val="0015622D"/>
    <w:rsid w:val="001572E9"/>
    <w:rsid w:val="00162A43"/>
    <w:rsid w:val="0017626A"/>
    <w:rsid w:val="00180CEC"/>
    <w:rsid w:val="00194C32"/>
    <w:rsid w:val="001B5199"/>
    <w:rsid w:val="001B6EE5"/>
    <w:rsid w:val="001C6673"/>
    <w:rsid w:val="001D337B"/>
    <w:rsid w:val="001D5E4B"/>
    <w:rsid w:val="001E1AA7"/>
    <w:rsid w:val="001E56D3"/>
    <w:rsid w:val="00200BC3"/>
    <w:rsid w:val="00206673"/>
    <w:rsid w:val="00220AFA"/>
    <w:rsid w:val="00232D82"/>
    <w:rsid w:val="00233D3A"/>
    <w:rsid w:val="002371FA"/>
    <w:rsid w:val="00237CDD"/>
    <w:rsid w:val="002413F9"/>
    <w:rsid w:val="00256275"/>
    <w:rsid w:val="00262BAE"/>
    <w:rsid w:val="00280F70"/>
    <w:rsid w:val="00283CC6"/>
    <w:rsid w:val="002A1C0D"/>
    <w:rsid w:val="002A41BB"/>
    <w:rsid w:val="002B0BBF"/>
    <w:rsid w:val="002B38B0"/>
    <w:rsid w:val="002B3C83"/>
    <w:rsid w:val="002B6A64"/>
    <w:rsid w:val="002C2A6E"/>
    <w:rsid w:val="002D3870"/>
    <w:rsid w:val="002D3E39"/>
    <w:rsid w:val="002E7E79"/>
    <w:rsid w:val="002F1F05"/>
    <w:rsid w:val="002F278D"/>
    <w:rsid w:val="00300A30"/>
    <w:rsid w:val="0030491C"/>
    <w:rsid w:val="00312BBA"/>
    <w:rsid w:val="003165C9"/>
    <w:rsid w:val="00321279"/>
    <w:rsid w:val="00323B11"/>
    <w:rsid w:val="0033265B"/>
    <w:rsid w:val="00342B69"/>
    <w:rsid w:val="00345F47"/>
    <w:rsid w:val="003513C8"/>
    <w:rsid w:val="00355488"/>
    <w:rsid w:val="00356A69"/>
    <w:rsid w:val="00357DED"/>
    <w:rsid w:val="00357E1C"/>
    <w:rsid w:val="00370CEB"/>
    <w:rsid w:val="0037411C"/>
    <w:rsid w:val="0038579B"/>
    <w:rsid w:val="003871D2"/>
    <w:rsid w:val="003911F4"/>
    <w:rsid w:val="00392324"/>
    <w:rsid w:val="00396BB9"/>
    <w:rsid w:val="003A326E"/>
    <w:rsid w:val="003A558F"/>
    <w:rsid w:val="003A7668"/>
    <w:rsid w:val="003B627B"/>
    <w:rsid w:val="003C0524"/>
    <w:rsid w:val="003C56FC"/>
    <w:rsid w:val="003C7A8E"/>
    <w:rsid w:val="003D6398"/>
    <w:rsid w:val="003D69DB"/>
    <w:rsid w:val="003D781B"/>
    <w:rsid w:val="003E1E3E"/>
    <w:rsid w:val="003E38FD"/>
    <w:rsid w:val="003E419E"/>
    <w:rsid w:val="003E6FF1"/>
    <w:rsid w:val="003E7B2E"/>
    <w:rsid w:val="003F0229"/>
    <w:rsid w:val="003F5DF8"/>
    <w:rsid w:val="003F76FD"/>
    <w:rsid w:val="00401D3E"/>
    <w:rsid w:val="00417743"/>
    <w:rsid w:val="00420BA3"/>
    <w:rsid w:val="0042634A"/>
    <w:rsid w:val="0045521D"/>
    <w:rsid w:val="00462E4D"/>
    <w:rsid w:val="00466507"/>
    <w:rsid w:val="00472170"/>
    <w:rsid w:val="00472D13"/>
    <w:rsid w:val="00475DEC"/>
    <w:rsid w:val="004820B3"/>
    <w:rsid w:val="00484540"/>
    <w:rsid w:val="00490F76"/>
    <w:rsid w:val="004B4970"/>
    <w:rsid w:val="004C1517"/>
    <w:rsid w:val="004C6D63"/>
    <w:rsid w:val="004D21BC"/>
    <w:rsid w:val="004D2755"/>
    <w:rsid w:val="004D5D9A"/>
    <w:rsid w:val="004E7B07"/>
    <w:rsid w:val="00507B49"/>
    <w:rsid w:val="005263DA"/>
    <w:rsid w:val="00526F6A"/>
    <w:rsid w:val="00542623"/>
    <w:rsid w:val="0054485B"/>
    <w:rsid w:val="005636B4"/>
    <w:rsid w:val="00567589"/>
    <w:rsid w:val="00574A27"/>
    <w:rsid w:val="00581967"/>
    <w:rsid w:val="00584DAB"/>
    <w:rsid w:val="005921C8"/>
    <w:rsid w:val="005C1639"/>
    <w:rsid w:val="005C6D85"/>
    <w:rsid w:val="005D2579"/>
    <w:rsid w:val="005D45A4"/>
    <w:rsid w:val="005E6938"/>
    <w:rsid w:val="005F0283"/>
    <w:rsid w:val="005F2B36"/>
    <w:rsid w:val="005F35B7"/>
    <w:rsid w:val="005F3EE4"/>
    <w:rsid w:val="005F6C09"/>
    <w:rsid w:val="005F6D1A"/>
    <w:rsid w:val="00603094"/>
    <w:rsid w:val="00610083"/>
    <w:rsid w:val="0061797E"/>
    <w:rsid w:val="006213BD"/>
    <w:rsid w:val="006218CC"/>
    <w:rsid w:val="00632569"/>
    <w:rsid w:val="00635360"/>
    <w:rsid w:val="00643ED3"/>
    <w:rsid w:val="00646EE7"/>
    <w:rsid w:val="0065702F"/>
    <w:rsid w:val="00661B0F"/>
    <w:rsid w:val="006769DD"/>
    <w:rsid w:val="00680A98"/>
    <w:rsid w:val="006863F2"/>
    <w:rsid w:val="006879EB"/>
    <w:rsid w:val="006A3BE7"/>
    <w:rsid w:val="006A660B"/>
    <w:rsid w:val="006C44FF"/>
    <w:rsid w:val="006C4E8A"/>
    <w:rsid w:val="006D13C1"/>
    <w:rsid w:val="006D2E2C"/>
    <w:rsid w:val="006E1254"/>
    <w:rsid w:val="006E49A3"/>
    <w:rsid w:val="006E561C"/>
    <w:rsid w:val="006E61D2"/>
    <w:rsid w:val="00702CD9"/>
    <w:rsid w:val="00711F04"/>
    <w:rsid w:val="007224BB"/>
    <w:rsid w:val="007351B8"/>
    <w:rsid w:val="00736355"/>
    <w:rsid w:val="00742845"/>
    <w:rsid w:val="0074582E"/>
    <w:rsid w:val="007576D5"/>
    <w:rsid w:val="007607F2"/>
    <w:rsid w:val="00763AD6"/>
    <w:rsid w:val="00767F73"/>
    <w:rsid w:val="00771042"/>
    <w:rsid w:val="007712E3"/>
    <w:rsid w:val="007721B6"/>
    <w:rsid w:val="007736BE"/>
    <w:rsid w:val="007773E4"/>
    <w:rsid w:val="00796D39"/>
    <w:rsid w:val="007B0E95"/>
    <w:rsid w:val="007B2508"/>
    <w:rsid w:val="007B731E"/>
    <w:rsid w:val="007C4631"/>
    <w:rsid w:val="007C570A"/>
    <w:rsid w:val="007D2453"/>
    <w:rsid w:val="007E0474"/>
    <w:rsid w:val="007E43EE"/>
    <w:rsid w:val="007F1A8F"/>
    <w:rsid w:val="007F1E73"/>
    <w:rsid w:val="007F3C0B"/>
    <w:rsid w:val="007F4745"/>
    <w:rsid w:val="007F59BF"/>
    <w:rsid w:val="0080782D"/>
    <w:rsid w:val="00814D84"/>
    <w:rsid w:val="008178A1"/>
    <w:rsid w:val="00820130"/>
    <w:rsid w:val="00821CAC"/>
    <w:rsid w:val="00830BC9"/>
    <w:rsid w:val="00832FE9"/>
    <w:rsid w:val="008363B5"/>
    <w:rsid w:val="00845756"/>
    <w:rsid w:val="008539B3"/>
    <w:rsid w:val="00854D8C"/>
    <w:rsid w:val="008560E0"/>
    <w:rsid w:val="0086122D"/>
    <w:rsid w:val="008639BB"/>
    <w:rsid w:val="00865C7F"/>
    <w:rsid w:val="00875ED7"/>
    <w:rsid w:val="00881804"/>
    <w:rsid w:val="008821FA"/>
    <w:rsid w:val="00886941"/>
    <w:rsid w:val="00890A99"/>
    <w:rsid w:val="008A1A93"/>
    <w:rsid w:val="008B524E"/>
    <w:rsid w:val="008B6454"/>
    <w:rsid w:val="008C2740"/>
    <w:rsid w:val="008D2070"/>
    <w:rsid w:val="008F3D1F"/>
    <w:rsid w:val="008F4316"/>
    <w:rsid w:val="008F66A5"/>
    <w:rsid w:val="008F71AA"/>
    <w:rsid w:val="0090021A"/>
    <w:rsid w:val="009077BC"/>
    <w:rsid w:val="00911860"/>
    <w:rsid w:val="00913D2E"/>
    <w:rsid w:val="009166B6"/>
    <w:rsid w:val="00916986"/>
    <w:rsid w:val="00923F17"/>
    <w:rsid w:val="0093644D"/>
    <w:rsid w:val="00936E5E"/>
    <w:rsid w:val="009465D3"/>
    <w:rsid w:val="00951D5B"/>
    <w:rsid w:val="00966E90"/>
    <w:rsid w:val="009707EB"/>
    <w:rsid w:val="00976860"/>
    <w:rsid w:val="009803C4"/>
    <w:rsid w:val="00990D1F"/>
    <w:rsid w:val="00996F05"/>
    <w:rsid w:val="009A4118"/>
    <w:rsid w:val="009B1DA4"/>
    <w:rsid w:val="009C2ABE"/>
    <w:rsid w:val="009C539C"/>
    <w:rsid w:val="009D622C"/>
    <w:rsid w:val="009E090F"/>
    <w:rsid w:val="009E6D79"/>
    <w:rsid w:val="009E7970"/>
    <w:rsid w:val="009F587A"/>
    <w:rsid w:val="00A00955"/>
    <w:rsid w:val="00A021C9"/>
    <w:rsid w:val="00A12383"/>
    <w:rsid w:val="00A170B6"/>
    <w:rsid w:val="00A25000"/>
    <w:rsid w:val="00A360FC"/>
    <w:rsid w:val="00A47499"/>
    <w:rsid w:val="00A47DED"/>
    <w:rsid w:val="00A72C70"/>
    <w:rsid w:val="00A813AA"/>
    <w:rsid w:val="00A95631"/>
    <w:rsid w:val="00AA0943"/>
    <w:rsid w:val="00AA52D3"/>
    <w:rsid w:val="00AB4182"/>
    <w:rsid w:val="00AB561C"/>
    <w:rsid w:val="00AB7F09"/>
    <w:rsid w:val="00AD2516"/>
    <w:rsid w:val="00AD4BE8"/>
    <w:rsid w:val="00AE1099"/>
    <w:rsid w:val="00AE14D0"/>
    <w:rsid w:val="00AE1B95"/>
    <w:rsid w:val="00B01722"/>
    <w:rsid w:val="00B03201"/>
    <w:rsid w:val="00B4046F"/>
    <w:rsid w:val="00B43CB7"/>
    <w:rsid w:val="00B43F55"/>
    <w:rsid w:val="00B44ED4"/>
    <w:rsid w:val="00B56D75"/>
    <w:rsid w:val="00B609FC"/>
    <w:rsid w:val="00B70EDB"/>
    <w:rsid w:val="00B82AEF"/>
    <w:rsid w:val="00BA239C"/>
    <w:rsid w:val="00BB2ABE"/>
    <w:rsid w:val="00BB4E6F"/>
    <w:rsid w:val="00BB719C"/>
    <w:rsid w:val="00BC0228"/>
    <w:rsid w:val="00BC3FAF"/>
    <w:rsid w:val="00BD7EA5"/>
    <w:rsid w:val="00BE027A"/>
    <w:rsid w:val="00BE0883"/>
    <w:rsid w:val="00BE4CB3"/>
    <w:rsid w:val="00BE5ACD"/>
    <w:rsid w:val="00BF6B80"/>
    <w:rsid w:val="00C12ADD"/>
    <w:rsid w:val="00C14418"/>
    <w:rsid w:val="00C146AC"/>
    <w:rsid w:val="00C14DBE"/>
    <w:rsid w:val="00C2134E"/>
    <w:rsid w:val="00C3086D"/>
    <w:rsid w:val="00C41128"/>
    <w:rsid w:val="00C56100"/>
    <w:rsid w:val="00C5703C"/>
    <w:rsid w:val="00C669B2"/>
    <w:rsid w:val="00C66E99"/>
    <w:rsid w:val="00C745D5"/>
    <w:rsid w:val="00C7487B"/>
    <w:rsid w:val="00C8079D"/>
    <w:rsid w:val="00C810A7"/>
    <w:rsid w:val="00C8184A"/>
    <w:rsid w:val="00C82AEC"/>
    <w:rsid w:val="00C83799"/>
    <w:rsid w:val="00C837A2"/>
    <w:rsid w:val="00C8501F"/>
    <w:rsid w:val="00C85B8F"/>
    <w:rsid w:val="00C965B8"/>
    <w:rsid w:val="00C97952"/>
    <w:rsid w:val="00CC7ADF"/>
    <w:rsid w:val="00CD30BF"/>
    <w:rsid w:val="00CD4A11"/>
    <w:rsid w:val="00CD7773"/>
    <w:rsid w:val="00CE33F5"/>
    <w:rsid w:val="00CF1705"/>
    <w:rsid w:val="00CF30FB"/>
    <w:rsid w:val="00CF4FED"/>
    <w:rsid w:val="00D208A3"/>
    <w:rsid w:val="00D25258"/>
    <w:rsid w:val="00D26F67"/>
    <w:rsid w:val="00D371D4"/>
    <w:rsid w:val="00D40525"/>
    <w:rsid w:val="00D47266"/>
    <w:rsid w:val="00D57934"/>
    <w:rsid w:val="00D60D11"/>
    <w:rsid w:val="00D618A4"/>
    <w:rsid w:val="00D62680"/>
    <w:rsid w:val="00D71537"/>
    <w:rsid w:val="00D7229D"/>
    <w:rsid w:val="00D83F94"/>
    <w:rsid w:val="00D8740D"/>
    <w:rsid w:val="00D97A8F"/>
    <w:rsid w:val="00DA380E"/>
    <w:rsid w:val="00DA470E"/>
    <w:rsid w:val="00DB01B1"/>
    <w:rsid w:val="00DB1E51"/>
    <w:rsid w:val="00DC3A04"/>
    <w:rsid w:val="00DC580D"/>
    <w:rsid w:val="00DC7554"/>
    <w:rsid w:val="00DC78B4"/>
    <w:rsid w:val="00DD0920"/>
    <w:rsid w:val="00DD76AE"/>
    <w:rsid w:val="00DE5B00"/>
    <w:rsid w:val="00DE6F36"/>
    <w:rsid w:val="00DF1C4F"/>
    <w:rsid w:val="00DF5B71"/>
    <w:rsid w:val="00DF620A"/>
    <w:rsid w:val="00DF74F3"/>
    <w:rsid w:val="00E01BDA"/>
    <w:rsid w:val="00E05571"/>
    <w:rsid w:val="00E10D4D"/>
    <w:rsid w:val="00E148C0"/>
    <w:rsid w:val="00E204E9"/>
    <w:rsid w:val="00E21F99"/>
    <w:rsid w:val="00E24784"/>
    <w:rsid w:val="00E266E1"/>
    <w:rsid w:val="00E469FF"/>
    <w:rsid w:val="00E5060B"/>
    <w:rsid w:val="00E54579"/>
    <w:rsid w:val="00E64DB4"/>
    <w:rsid w:val="00E726D9"/>
    <w:rsid w:val="00E765A2"/>
    <w:rsid w:val="00E82EC9"/>
    <w:rsid w:val="00E843F3"/>
    <w:rsid w:val="00E9083D"/>
    <w:rsid w:val="00E92363"/>
    <w:rsid w:val="00E92D4D"/>
    <w:rsid w:val="00E940DF"/>
    <w:rsid w:val="00EA2456"/>
    <w:rsid w:val="00EB26A7"/>
    <w:rsid w:val="00EC1C46"/>
    <w:rsid w:val="00EC417D"/>
    <w:rsid w:val="00EC495C"/>
    <w:rsid w:val="00ED2646"/>
    <w:rsid w:val="00EE4D4D"/>
    <w:rsid w:val="00EF72EC"/>
    <w:rsid w:val="00F10343"/>
    <w:rsid w:val="00F16A63"/>
    <w:rsid w:val="00F216A0"/>
    <w:rsid w:val="00F23BE2"/>
    <w:rsid w:val="00F26A34"/>
    <w:rsid w:val="00F353EC"/>
    <w:rsid w:val="00F3553E"/>
    <w:rsid w:val="00F374B1"/>
    <w:rsid w:val="00F423AD"/>
    <w:rsid w:val="00F429FB"/>
    <w:rsid w:val="00F42D77"/>
    <w:rsid w:val="00F50E61"/>
    <w:rsid w:val="00F56D45"/>
    <w:rsid w:val="00F61528"/>
    <w:rsid w:val="00F75F2A"/>
    <w:rsid w:val="00F768B4"/>
    <w:rsid w:val="00F82944"/>
    <w:rsid w:val="00F9135B"/>
    <w:rsid w:val="00FA1706"/>
    <w:rsid w:val="00FB40CB"/>
    <w:rsid w:val="00FB6552"/>
    <w:rsid w:val="00FB7DF6"/>
    <w:rsid w:val="00FD769B"/>
    <w:rsid w:val="00FD7B1D"/>
    <w:rsid w:val="00FE24A4"/>
    <w:rsid w:val="00FF3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PlaceholderText">
    <w:name w:val="Placeholder Text"/>
    <w:basedOn w:val="DefaultParagraphFont"/>
    <w:uiPriority w:val="99"/>
    <w:semiHidden/>
    <w:rsid w:val="00C837A2"/>
    <w:rPr>
      <w:color w:val="666666"/>
    </w:rPr>
  </w:style>
  <w:style w:type="paragraph" w:styleId="FootnoteText">
    <w:name w:val="footnote text"/>
    <w:basedOn w:val="Normal"/>
    <w:link w:val="FootnoteTextChar"/>
    <w:uiPriority w:val="99"/>
    <w:semiHidden/>
    <w:unhideWhenUsed/>
    <w:rsid w:val="00C12A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2ADD"/>
  </w:style>
  <w:style w:type="character" w:styleId="FootnoteReference">
    <w:name w:val="footnote reference"/>
    <w:basedOn w:val="DefaultParagraphFont"/>
    <w:uiPriority w:val="99"/>
    <w:semiHidden/>
    <w:unhideWhenUsed/>
    <w:rsid w:val="00C12ADD"/>
    <w:rPr>
      <w:vertAlign w:val="superscript"/>
    </w:rPr>
  </w:style>
  <w:style w:type="paragraph" w:styleId="Caption">
    <w:name w:val="caption"/>
    <w:basedOn w:val="Normal"/>
    <w:next w:val="Normal"/>
    <w:uiPriority w:val="35"/>
    <w:unhideWhenUsed/>
    <w:qFormat/>
    <w:rsid w:val="001351EC"/>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6694">
      <w:bodyDiv w:val="1"/>
      <w:marLeft w:val="0"/>
      <w:marRight w:val="0"/>
      <w:marTop w:val="0"/>
      <w:marBottom w:val="0"/>
      <w:divBdr>
        <w:top w:val="none" w:sz="0" w:space="0" w:color="auto"/>
        <w:left w:val="none" w:sz="0" w:space="0" w:color="auto"/>
        <w:bottom w:val="none" w:sz="0" w:space="0" w:color="auto"/>
        <w:right w:val="none" w:sz="0" w:space="0" w:color="auto"/>
      </w:divBdr>
    </w:div>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289867850">
      <w:bodyDiv w:val="1"/>
      <w:marLeft w:val="0"/>
      <w:marRight w:val="0"/>
      <w:marTop w:val="0"/>
      <w:marBottom w:val="0"/>
      <w:divBdr>
        <w:top w:val="none" w:sz="0" w:space="0" w:color="auto"/>
        <w:left w:val="none" w:sz="0" w:space="0" w:color="auto"/>
        <w:bottom w:val="none" w:sz="0" w:space="0" w:color="auto"/>
        <w:right w:val="none" w:sz="0" w:space="0" w:color="auto"/>
      </w:divBdr>
    </w:div>
    <w:div w:id="338311253">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00124795">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22199650">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688093002">
      <w:bodyDiv w:val="1"/>
      <w:marLeft w:val="0"/>
      <w:marRight w:val="0"/>
      <w:marTop w:val="0"/>
      <w:marBottom w:val="0"/>
      <w:divBdr>
        <w:top w:val="none" w:sz="0" w:space="0" w:color="auto"/>
        <w:left w:val="none" w:sz="0" w:space="0" w:color="auto"/>
        <w:bottom w:val="none" w:sz="0" w:space="0" w:color="auto"/>
        <w:right w:val="none" w:sz="0" w:space="0" w:color="auto"/>
      </w:divBdr>
    </w:div>
    <w:div w:id="1787970078">
      <w:bodyDiv w:val="1"/>
      <w:marLeft w:val="0"/>
      <w:marRight w:val="0"/>
      <w:marTop w:val="0"/>
      <w:marBottom w:val="0"/>
      <w:divBdr>
        <w:top w:val="none" w:sz="0" w:space="0" w:color="auto"/>
        <w:left w:val="none" w:sz="0" w:space="0" w:color="auto"/>
        <w:bottom w:val="none" w:sz="0" w:space="0" w:color="auto"/>
        <w:right w:val="none" w:sz="0" w:space="0" w:color="auto"/>
      </w:divBdr>
    </w:div>
    <w:div w:id="186470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r>
              <a:rPr lang="en-ID" sz="1200"/>
              <a:t>Nilai Rata-rata Kelas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solidFill>
                <a:schemeClr val="tx1"/>
              </a:solid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Pra Siklus</c:v>
                </c:pt>
                <c:pt idx="1">
                  <c:v>Siklus I</c:v>
                </c:pt>
                <c:pt idx="2">
                  <c:v>Siklus II</c:v>
                </c:pt>
              </c:strCache>
            </c:strRef>
          </c:cat>
          <c:val>
            <c:numRef>
              <c:f>Sheet1!$B$2:$B$5</c:f>
              <c:numCache>
                <c:formatCode>General</c:formatCode>
                <c:ptCount val="4"/>
                <c:pt idx="0">
                  <c:v>44.33</c:v>
                </c:pt>
                <c:pt idx="1">
                  <c:v>63</c:v>
                </c:pt>
                <c:pt idx="2">
                  <c:v>78</c:v>
                </c:pt>
              </c:numCache>
            </c:numRef>
          </c:val>
          <c:extLst>
            <c:ext xmlns:c16="http://schemas.microsoft.com/office/drawing/2014/chart" uri="{C3380CC4-5D6E-409C-BE32-E72D297353CC}">
              <c16:uniqueId val="{00000000-A03E-4D84-BA67-31C9FE3DF6E5}"/>
            </c:ext>
          </c:extLst>
        </c:ser>
        <c:ser>
          <c:idx val="1"/>
          <c:order val="1"/>
          <c:tx>
            <c:strRef>
              <c:f>Sheet1!$C$1</c:f>
              <c:strCache>
                <c:ptCount val="1"/>
                <c:pt idx="0">
                  <c:v>Column1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Pra Siklus</c:v>
                </c:pt>
                <c:pt idx="1">
                  <c:v>Siklus I</c:v>
                </c:pt>
                <c:pt idx="2">
                  <c:v>Siklus II</c:v>
                </c:pt>
              </c:strCache>
            </c:strRef>
          </c:cat>
          <c:val>
            <c:numRef>
              <c:f>Sheet1!$C$2:$C$5</c:f>
              <c:numCache>
                <c:formatCode>General</c:formatCode>
                <c:ptCount val="4"/>
              </c:numCache>
            </c:numRef>
          </c:val>
          <c:extLst>
            <c:ext xmlns:c16="http://schemas.microsoft.com/office/drawing/2014/chart" uri="{C3380CC4-5D6E-409C-BE32-E72D297353CC}">
              <c16:uniqueId val="{00000001-A03E-4D84-BA67-31C9FE3DF6E5}"/>
            </c:ext>
          </c:extLst>
        </c:ser>
        <c:ser>
          <c:idx val="2"/>
          <c:order val="2"/>
          <c:tx>
            <c:strRef>
              <c:f>Sheet1!$D$1</c:f>
              <c:strCache>
                <c:ptCount val="1"/>
                <c:pt idx="0">
                  <c:v>Column2</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Pra Siklus</c:v>
                </c:pt>
                <c:pt idx="1">
                  <c:v>Siklus I</c:v>
                </c:pt>
                <c:pt idx="2">
                  <c:v>Siklus II</c:v>
                </c:pt>
              </c:strCache>
            </c:strRef>
          </c:cat>
          <c:val>
            <c:numRef>
              <c:f>Sheet1!$D$2:$D$5</c:f>
              <c:numCache>
                <c:formatCode>General</c:formatCode>
                <c:ptCount val="4"/>
              </c:numCache>
            </c:numRef>
          </c:val>
          <c:extLst>
            <c:ext xmlns:c16="http://schemas.microsoft.com/office/drawing/2014/chart" uri="{C3380CC4-5D6E-409C-BE32-E72D297353CC}">
              <c16:uniqueId val="{00000002-A03E-4D84-BA67-31C9FE3DF6E5}"/>
            </c:ext>
          </c:extLst>
        </c:ser>
        <c:dLbls>
          <c:dLblPos val="outEnd"/>
          <c:showLegendKey val="0"/>
          <c:showVal val="1"/>
          <c:showCatName val="0"/>
          <c:showSerName val="0"/>
          <c:showPercent val="0"/>
          <c:showBubbleSize val="0"/>
        </c:dLbls>
        <c:gapWidth val="100"/>
        <c:overlap val="-24"/>
        <c:axId val="660330959"/>
        <c:axId val="660327599"/>
      </c:barChart>
      <c:catAx>
        <c:axId val="660330959"/>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180000" spcFirstLastPara="1" vertOverflow="ellipsis" wrap="square" anchor="ctr" anchorCtr="1"/>
          <a:lstStyle/>
          <a:p>
            <a:pPr>
              <a:defRPr sz="900" b="0" i="0" u="none" strike="noStrike" kern="1200" baseline="0">
                <a:solidFill>
                  <a:schemeClr val="dk1"/>
                </a:solidFill>
                <a:latin typeface="+mn-lt"/>
                <a:ea typeface="+mn-ea"/>
                <a:cs typeface="+mn-cs"/>
              </a:defRPr>
            </a:pPr>
            <a:endParaRPr lang="en-US"/>
          </a:p>
        </c:txPr>
        <c:crossAx val="660327599"/>
        <c:crosses val="autoZero"/>
        <c:auto val="1"/>
        <c:lblAlgn val="ctr"/>
        <c:lblOffset val="100"/>
        <c:noMultiLvlLbl val="0"/>
      </c:catAx>
      <c:valAx>
        <c:axId val="6603275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6603309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r>
              <a:rPr lang="en-ID" sz="1200"/>
              <a:t>Presentase Pencapaian KKM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2"/>
            </a:solidFill>
            <a:ln>
              <a:solidFill>
                <a:schemeClr val="tx1"/>
              </a:solid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Pra Siklus</c:v>
                </c:pt>
                <c:pt idx="1">
                  <c:v>Siklus I</c:v>
                </c:pt>
                <c:pt idx="2">
                  <c:v>Siklus II</c:v>
                </c:pt>
              </c:strCache>
            </c:strRef>
          </c:cat>
          <c:val>
            <c:numRef>
              <c:f>Sheet1!$B$2:$B$5</c:f>
              <c:numCache>
                <c:formatCode>0.00%</c:formatCode>
                <c:ptCount val="4"/>
                <c:pt idx="0">
                  <c:v>0.1333</c:v>
                </c:pt>
                <c:pt idx="1">
                  <c:v>0.33329999999999999</c:v>
                </c:pt>
                <c:pt idx="2">
                  <c:v>0.83330000000000004</c:v>
                </c:pt>
              </c:numCache>
            </c:numRef>
          </c:val>
          <c:extLst>
            <c:ext xmlns:c16="http://schemas.microsoft.com/office/drawing/2014/chart" uri="{C3380CC4-5D6E-409C-BE32-E72D297353CC}">
              <c16:uniqueId val="{00000000-F575-4C9A-83AE-401967B6E857}"/>
            </c:ext>
          </c:extLst>
        </c:ser>
        <c:ser>
          <c:idx val="1"/>
          <c:order val="1"/>
          <c:tx>
            <c:strRef>
              <c:f>Sheet1!$C$1</c:f>
              <c:strCache>
                <c:ptCount val="1"/>
                <c:pt idx="0">
                  <c:v>Column1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Pra Siklus</c:v>
                </c:pt>
                <c:pt idx="1">
                  <c:v>Siklus I</c:v>
                </c:pt>
                <c:pt idx="2">
                  <c:v>Siklus II</c:v>
                </c:pt>
              </c:strCache>
            </c:strRef>
          </c:cat>
          <c:val>
            <c:numRef>
              <c:f>Sheet1!$C$2:$C$5</c:f>
              <c:numCache>
                <c:formatCode>General</c:formatCode>
                <c:ptCount val="4"/>
              </c:numCache>
            </c:numRef>
          </c:val>
          <c:extLst>
            <c:ext xmlns:c16="http://schemas.microsoft.com/office/drawing/2014/chart" uri="{C3380CC4-5D6E-409C-BE32-E72D297353CC}">
              <c16:uniqueId val="{00000001-F575-4C9A-83AE-401967B6E857}"/>
            </c:ext>
          </c:extLst>
        </c:ser>
        <c:ser>
          <c:idx val="2"/>
          <c:order val="2"/>
          <c:tx>
            <c:strRef>
              <c:f>Sheet1!$D$1</c:f>
              <c:strCache>
                <c:ptCount val="1"/>
                <c:pt idx="0">
                  <c:v>Column2</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Pra Siklus</c:v>
                </c:pt>
                <c:pt idx="1">
                  <c:v>Siklus I</c:v>
                </c:pt>
                <c:pt idx="2">
                  <c:v>Siklus II</c:v>
                </c:pt>
              </c:strCache>
            </c:strRef>
          </c:cat>
          <c:val>
            <c:numRef>
              <c:f>Sheet1!$D$2:$D$5</c:f>
              <c:numCache>
                <c:formatCode>General</c:formatCode>
                <c:ptCount val="4"/>
              </c:numCache>
            </c:numRef>
          </c:val>
          <c:extLst>
            <c:ext xmlns:c16="http://schemas.microsoft.com/office/drawing/2014/chart" uri="{C3380CC4-5D6E-409C-BE32-E72D297353CC}">
              <c16:uniqueId val="{00000002-F575-4C9A-83AE-401967B6E857}"/>
            </c:ext>
          </c:extLst>
        </c:ser>
        <c:dLbls>
          <c:dLblPos val="outEnd"/>
          <c:showLegendKey val="0"/>
          <c:showVal val="1"/>
          <c:showCatName val="0"/>
          <c:showSerName val="0"/>
          <c:showPercent val="0"/>
          <c:showBubbleSize val="0"/>
        </c:dLbls>
        <c:gapWidth val="100"/>
        <c:overlap val="-24"/>
        <c:axId val="660330959"/>
        <c:axId val="660327599"/>
      </c:barChart>
      <c:catAx>
        <c:axId val="660330959"/>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180000" spcFirstLastPara="1" vertOverflow="ellipsis" wrap="square" anchor="ctr" anchorCtr="1"/>
          <a:lstStyle/>
          <a:p>
            <a:pPr>
              <a:defRPr sz="900" b="0" i="0" u="none" strike="noStrike" kern="1200" baseline="0">
                <a:solidFill>
                  <a:schemeClr val="dk1"/>
                </a:solidFill>
                <a:latin typeface="+mn-lt"/>
                <a:ea typeface="+mn-ea"/>
                <a:cs typeface="+mn-cs"/>
              </a:defRPr>
            </a:pPr>
            <a:endParaRPr lang="en-US"/>
          </a:p>
        </c:txPr>
        <c:crossAx val="660327599"/>
        <c:crosses val="autoZero"/>
        <c:auto val="1"/>
        <c:lblAlgn val="ctr"/>
        <c:lblOffset val="100"/>
        <c:noMultiLvlLbl val="0"/>
      </c:catAx>
      <c:valAx>
        <c:axId val="66032759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6603309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3459B3-7B09-4AF8-BBE9-4DDCF6DDCBA6}">
  <we:reference id="wa104382081" version="1.55.1.0" store="en-US" storeType="OMEX"/>
  <we:alternateReferences>
    <we:reference id="wa104382081" version="1.55.1.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4203</TotalTime>
  <Pages>12</Pages>
  <Words>14086</Words>
  <Characters>80296</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94194</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LAILI HABIBAH</cp:lastModifiedBy>
  <cp:revision>163</cp:revision>
  <dcterms:created xsi:type="dcterms:W3CDTF">2020-09-01T06:02:00Z</dcterms:created>
  <dcterms:modified xsi:type="dcterms:W3CDTF">2024-09-27T02:39:00Z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b8efea1b-19cc-3961-b14f-2b9735f3457c</vt:lpwstr>
  </property>
  <property fmtid="{D5CDD505-2E9C-101B-9397-08002B2CF9AE}" pid="24" name="Mendeley Citation Style_1">
    <vt:lpwstr>http://www.zotero.org/styles/apa</vt:lpwstr>
  </property>
</Properties>
</file>