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173F1" w14:textId="3DDEF2D6" w:rsidR="00492110" w:rsidRPr="00530888" w:rsidRDefault="00492110" w:rsidP="00492110">
      <w:pPr>
        <w:spacing w:after="0" w:line="240" w:lineRule="auto"/>
        <w:jc w:val="center"/>
        <w:rPr>
          <w:rFonts w:asciiTheme="majorBidi" w:hAnsiTheme="majorBidi" w:cstheme="majorBidi"/>
          <w:b/>
          <w:lang w:val="en-ID"/>
        </w:rPr>
      </w:pPr>
      <w:r w:rsidRPr="00530888">
        <w:rPr>
          <w:rFonts w:asciiTheme="majorBidi" w:hAnsiTheme="majorBidi" w:cstheme="majorBidi"/>
          <w:b/>
        </w:rPr>
        <w:t xml:space="preserve">Implementasi Media Pembelajaran Interaktif Pada Materi Penjumlahan dan Pengurangan </w:t>
      </w:r>
      <w:r w:rsidR="00AC7AEF">
        <w:rPr>
          <w:rFonts w:asciiTheme="majorBidi" w:hAnsiTheme="majorBidi" w:cstheme="majorBidi"/>
          <w:b/>
        </w:rPr>
        <w:t>U</w:t>
      </w:r>
      <w:r w:rsidRPr="00530888">
        <w:rPr>
          <w:rFonts w:asciiTheme="majorBidi" w:hAnsiTheme="majorBidi" w:cstheme="majorBidi"/>
          <w:b/>
        </w:rPr>
        <w:t>ntuk Meningkatkan Motivasi Belajar Siswa Kelas II SDN Bandulan 1 Malang</w:t>
      </w:r>
    </w:p>
    <w:p w14:paraId="377C7747" w14:textId="0E0C3411" w:rsidR="00256275" w:rsidRPr="00530888" w:rsidRDefault="008541C2" w:rsidP="00462E4D">
      <w:pPr>
        <w:pStyle w:val="NamaPenulis"/>
        <w:rPr>
          <w:rFonts w:asciiTheme="majorBidi" w:hAnsiTheme="majorBidi" w:cstheme="majorBidi"/>
          <w:lang w:val="it-IT"/>
        </w:rPr>
      </w:pPr>
      <w:r w:rsidRPr="00530888">
        <w:rPr>
          <w:rFonts w:asciiTheme="majorBidi" w:hAnsiTheme="majorBidi" w:cstheme="majorBidi"/>
          <w:lang w:val="it-IT"/>
        </w:rPr>
        <w:t>Erva Nur Alfiah</w:t>
      </w:r>
      <w:r w:rsidR="007B0230" w:rsidRPr="00530888">
        <w:rPr>
          <w:rFonts w:asciiTheme="majorBidi" w:hAnsiTheme="majorBidi" w:cstheme="majorBidi"/>
          <w:lang w:val="it-IT"/>
        </w:rPr>
        <w:t>*</w:t>
      </w:r>
      <w:r w:rsidR="00256275" w:rsidRPr="00530888">
        <w:rPr>
          <w:rFonts w:asciiTheme="majorBidi" w:hAnsiTheme="majorBidi" w:cstheme="majorBidi"/>
          <w:lang w:val="it-IT"/>
        </w:rPr>
        <w:t xml:space="preserve">, </w:t>
      </w:r>
      <w:r w:rsidR="007B0230" w:rsidRPr="00530888">
        <w:rPr>
          <w:rFonts w:asciiTheme="majorBidi" w:hAnsiTheme="majorBidi" w:cstheme="majorBidi"/>
          <w:lang w:val="it-IT"/>
        </w:rPr>
        <w:t xml:space="preserve">Ulfi Aries Muzibah, </w:t>
      </w:r>
      <w:r w:rsidRPr="00530888">
        <w:rPr>
          <w:rFonts w:asciiTheme="majorBidi" w:hAnsiTheme="majorBidi" w:cstheme="majorBidi"/>
          <w:lang w:val="it-IT"/>
        </w:rPr>
        <w:t>I Ketut Suastika</w:t>
      </w:r>
    </w:p>
    <w:p w14:paraId="18D28882" w14:textId="3EC5811C" w:rsidR="00345F47" w:rsidRPr="00530888" w:rsidRDefault="00345F47" w:rsidP="00462E4D">
      <w:pPr>
        <w:pStyle w:val="Affiliasi"/>
        <w:rPr>
          <w:rFonts w:asciiTheme="majorBidi" w:hAnsiTheme="majorBidi" w:cstheme="majorBidi"/>
        </w:rPr>
      </w:pPr>
      <w:r w:rsidRPr="00530888">
        <w:rPr>
          <w:rFonts w:asciiTheme="majorBidi" w:hAnsiTheme="majorBidi" w:cstheme="majorBidi"/>
        </w:rPr>
        <w:t xml:space="preserve">Universitas </w:t>
      </w:r>
      <w:r w:rsidR="00F216A0" w:rsidRPr="00530888">
        <w:rPr>
          <w:rFonts w:asciiTheme="majorBidi" w:hAnsiTheme="majorBidi" w:cstheme="majorBidi"/>
        </w:rPr>
        <w:t xml:space="preserve">PGRI </w:t>
      </w:r>
      <w:r w:rsidRPr="00530888">
        <w:rPr>
          <w:rFonts w:asciiTheme="majorBidi" w:hAnsiTheme="majorBidi" w:cstheme="majorBidi"/>
        </w:rPr>
        <w:t>Kanjuruhan Malang, Indonesia</w:t>
      </w:r>
    </w:p>
    <w:p w14:paraId="2C73F4AA" w14:textId="3EE3EC2C" w:rsidR="00AE1099" w:rsidRPr="00530888" w:rsidRDefault="008541C2" w:rsidP="00462E4D">
      <w:pPr>
        <w:pStyle w:val="Affiliasi"/>
        <w:rPr>
          <w:rFonts w:asciiTheme="majorBidi" w:hAnsiTheme="majorBidi" w:cstheme="majorBidi"/>
        </w:rPr>
      </w:pPr>
      <w:r w:rsidRPr="00530888">
        <w:rPr>
          <w:rFonts w:asciiTheme="majorBidi" w:hAnsiTheme="majorBidi" w:cstheme="majorBidi"/>
        </w:rPr>
        <w:t>ervanuralfiah78@gmail.com</w:t>
      </w:r>
      <w:r w:rsidR="00077E14" w:rsidRPr="00530888">
        <w:rPr>
          <w:rFonts w:asciiTheme="majorBidi" w:hAnsiTheme="majorBidi" w:cstheme="majorBidi"/>
        </w:rPr>
        <w:t>*</w:t>
      </w:r>
    </w:p>
    <w:p w14:paraId="777DE191" w14:textId="77777777" w:rsidR="00256275" w:rsidRPr="00530888" w:rsidRDefault="00256275" w:rsidP="00256275">
      <w:pPr>
        <w:spacing w:after="0" w:line="240" w:lineRule="auto"/>
        <w:jc w:val="center"/>
        <w:rPr>
          <w:rFonts w:asciiTheme="majorBidi" w:hAnsiTheme="majorBidi" w:cstheme="majorBidi"/>
          <w:sz w:val="22"/>
        </w:rPr>
      </w:pPr>
    </w:p>
    <w:p w14:paraId="4DB33229" w14:textId="5C58FDF0" w:rsidR="00EA7ACD" w:rsidRDefault="005D2579" w:rsidP="008541C2">
      <w:pPr>
        <w:spacing w:line="240" w:lineRule="auto"/>
        <w:ind w:left="851" w:right="805"/>
        <w:jc w:val="both"/>
        <w:rPr>
          <w:rFonts w:asciiTheme="majorBidi" w:hAnsiTheme="majorBidi" w:cstheme="majorBidi"/>
          <w:color w:val="FF0000"/>
          <w:sz w:val="20"/>
          <w:szCs w:val="20"/>
        </w:rPr>
      </w:pPr>
      <w:r w:rsidRPr="00530888">
        <w:rPr>
          <w:rFonts w:asciiTheme="majorBidi" w:hAnsiTheme="majorBidi" w:cstheme="majorBidi"/>
          <w:b/>
          <w:sz w:val="20"/>
          <w:szCs w:val="20"/>
        </w:rPr>
        <w:t>Abstract:</w:t>
      </w:r>
      <w:r w:rsidRPr="00530888">
        <w:rPr>
          <w:rFonts w:asciiTheme="majorBidi" w:hAnsiTheme="majorBidi" w:cstheme="majorBidi"/>
          <w:sz w:val="20"/>
          <w:szCs w:val="20"/>
        </w:rPr>
        <w:t xml:space="preserve"> </w:t>
      </w:r>
      <w:r w:rsidR="006D2149" w:rsidRPr="006D2149">
        <w:rPr>
          <w:rFonts w:asciiTheme="majorBidi" w:hAnsiTheme="majorBidi" w:cstheme="majorBidi"/>
          <w:sz w:val="20"/>
          <w:szCs w:val="20"/>
        </w:rPr>
        <w:t xml:space="preserve">The study aims to </w:t>
      </w:r>
      <w:r w:rsidR="0020189A">
        <w:rPr>
          <w:rFonts w:asciiTheme="majorBidi" w:hAnsiTheme="majorBidi" w:cstheme="majorBidi"/>
          <w:sz w:val="20"/>
          <w:szCs w:val="20"/>
        </w:rPr>
        <w:t>describe</w:t>
      </w:r>
      <w:r w:rsidR="006D2149" w:rsidRPr="006D2149">
        <w:rPr>
          <w:rFonts w:asciiTheme="majorBidi" w:hAnsiTheme="majorBidi" w:cstheme="majorBidi"/>
          <w:sz w:val="20"/>
          <w:szCs w:val="20"/>
        </w:rPr>
        <w:t xml:space="preserve"> the rise in students' motivation to learn following their involvement in interactive media-based instruction. The Kemmis and McTaggart PTK model is used in this research methodology. Twenty-eight students participated in the study. Data collecting tools included test sheets, observation sheets, and documentation. The outcomes at the conclusion of each cycle demonstrate a notable improvement over the state of affairs prior to the action's execution. While students' personal learning outcomes had risen, the completion of classical learning remained unchanged in cycle II.</w:t>
      </w:r>
    </w:p>
    <w:p w14:paraId="51ACC646" w14:textId="77777777" w:rsidR="003F0229" w:rsidRPr="00530888" w:rsidRDefault="003F0229" w:rsidP="008541C2">
      <w:pPr>
        <w:pStyle w:val="AbstrakEnglish"/>
        <w:ind w:left="0"/>
        <w:rPr>
          <w:rStyle w:val="IEEEAbstractHeadingChar"/>
          <w:rFonts w:asciiTheme="majorBidi" w:hAnsiTheme="majorBidi" w:cstheme="majorBidi"/>
          <w:szCs w:val="20"/>
          <w:lang w:eastAsia="en-US"/>
        </w:rPr>
      </w:pPr>
    </w:p>
    <w:p w14:paraId="0A897DFB" w14:textId="025EBA2B" w:rsidR="005D2579" w:rsidRPr="00530888" w:rsidRDefault="005D2579" w:rsidP="005D2579">
      <w:pPr>
        <w:pStyle w:val="Abstract"/>
        <w:tabs>
          <w:tab w:val="left" w:pos="8505"/>
        </w:tabs>
        <w:spacing w:before="0"/>
        <w:ind w:left="851" w:right="849" w:firstLine="0"/>
        <w:rPr>
          <w:rFonts w:asciiTheme="majorBidi" w:hAnsiTheme="majorBidi" w:cstheme="majorBidi"/>
          <w:b w:val="0"/>
          <w:sz w:val="20"/>
          <w:szCs w:val="20"/>
        </w:rPr>
      </w:pPr>
      <w:r w:rsidRPr="00530888">
        <w:rPr>
          <w:rStyle w:val="IEEEAbstractHeadingChar"/>
          <w:rFonts w:asciiTheme="majorBidi" w:hAnsiTheme="majorBidi" w:cstheme="majorBidi"/>
          <w:i/>
          <w:sz w:val="20"/>
          <w:szCs w:val="20"/>
        </w:rPr>
        <w:t>Key Words</w:t>
      </w:r>
      <w:r w:rsidRPr="00530888">
        <w:rPr>
          <w:rStyle w:val="IEEEAbstractHeadingChar"/>
          <w:rFonts w:asciiTheme="majorBidi" w:hAnsiTheme="majorBidi" w:cstheme="majorBidi"/>
          <w:b w:val="0"/>
          <w:i/>
          <w:sz w:val="20"/>
          <w:szCs w:val="20"/>
        </w:rPr>
        <w:t>:</w:t>
      </w:r>
      <w:r w:rsidRPr="00530888">
        <w:rPr>
          <w:rFonts w:asciiTheme="majorBidi" w:hAnsiTheme="majorBidi" w:cstheme="majorBidi"/>
          <w:sz w:val="20"/>
          <w:szCs w:val="20"/>
          <w:lang w:val="id-ID"/>
        </w:rPr>
        <w:t xml:space="preserve"> </w:t>
      </w:r>
      <w:r w:rsidR="008541C2" w:rsidRPr="00530888">
        <w:rPr>
          <w:rFonts w:asciiTheme="majorBidi" w:hAnsiTheme="majorBidi" w:cstheme="majorBidi"/>
          <w:b w:val="0"/>
          <w:bCs w:val="0"/>
          <w:sz w:val="20"/>
          <w:szCs w:val="20"/>
        </w:rPr>
        <w:t>Implementation, Interactive Media, Learning Motivation.</w:t>
      </w:r>
    </w:p>
    <w:p w14:paraId="57B2AB1F" w14:textId="77777777" w:rsidR="005D2579" w:rsidRPr="00530888" w:rsidRDefault="005D2579" w:rsidP="005D2579">
      <w:pPr>
        <w:pStyle w:val="Abstract"/>
        <w:tabs>
          <w:tab w:val="left" w:pos="8505"/>
        </w:tabs>
        <w:spacing w:before="0"/>
        <w:ind w:left="851" w:right="849" w:firstLine="0"/>
        <w:rPr>
          <w:rFonts w:asciiTheme="majorBidi" w:eastAsia="Calibri" w:hAnsiTheme="majorBidi" w:cstheme="majorBidi"/>
          <w:b w:val="0"/>
          <w:bCs w:val="0"/>
          <w:noProof w:val="0"/>
          <w:sz w:val="20"/>
          <w:szCs w:val="20"/>
        </w:rPr>
      </w:pPr>
    </w:p>
    <w:p w14:paraId="41C1B073" w14:textId="68A8895E" w:rsidR="008541C2" w:rsidRPr="00530888" w:rsidRDefault="005D2579" w:rsidP="00046EC5">
      <w:pPr>
        <w:spacing w:line="240" w:lineRule="auto"/>
        <w:ind w:left="851" w:right="805"/>
        <w:jc w:val="both"/>
        <w:rPr>
          <w:rFonts w:asciiTheme="majorBidi" w:hAnsiTheme="majorBidi" w:cstheme="majorBidi"/>
          <w:iCs/>
          <w:sz w:val="20"/>
          <w:szCs w:val="20"/>
        </w:rPr>
      </w:pPr>
      <w:r w:rsidRPr="00530888">
        <w:rPr>
          <w:rFonts w:asciiTheme="majorBidi" w:hAnsiTheme="majorBidi" w:cstheme="majorBidi"/>
          <w:b/>
          <w:sz w:val="20"/>
          <w:szCs w:val="20"/>
        </w:rPr>
        <w:t>Abstrak:</w:t>
      </w:r>
      <w:r w:rsidRPr="00530888">
        <w:rPr>
          <w:rFonts w:asciiTheme="majorBidi" w:hAnsiTheme="majorBidi" w:cstheme="majorBidi"/>
          <w:sz w:val="20"/>
          <w:szCs w:val="20"/>
        </w:rPr>
        <w:t xml:space="preserve"> </w:t>
      </w:r>
      <w:r w:rsidR="006D2149" w:rsidRPr="006D2149">
        <w:rPr>
          <w:rFonts w:asciiTheme="majorBidi" w:hAnsiTheme="majorBidi" w:cstheme="majorBidi"/>
          <w:sz w:val="20"/>
          <w:szCs w:val="20"/>
        </w:rPr>
        <w:t>Penelitian ini bertujuan untuk men</w:t>
      </w:r>
      <w:r w:rsidR="00290417">
        <w:rPr>
          <w:rFonts w:asciiTheme="majorBidi" w:hAnsiTheme="majorBidi" w:cstheme="majorBidi"/>
          <w:sz w:val="20"/>
          <w:szCs w:val="20"/>
        </w:rPr>
        <w:t>deskripsikan</w:t>
      </w:r>
      <w:r w:rsidR="006D2149" w:rsidRPr="006D2149">
        <w:rPr>
          <w:rFonts w:asciiTheme="majorBidi" w:hAnsiTheme="majorBidi" w:cstheme="majorBidi"/>
          <w:sz w:val="20"/>
          <w:szCs w:val="20"/>
        </w:rPr>
        <w:t xml:space="preserve"> peningkatan motivasi belajar siswa setelah mereka terlibat dalam pengajaran berbasis media interaktif. Model PTK Kemmis dan McTaggart digunakan dalam metodologi penelitian ini. Dua puluh delapan siswa berpartisipasi dalam penelitian ini. Alat pengumpul data yang digunakan adalah lembar tes, lembar observasi, dan dokumentasi. Hasil pada akhir setiap siklus menunjukkan peningkatan yang signifikan dibandingkan dengan keadaan sebelum pelaksanaan tindakan. Meskipun hasil belajar siswa secara pribadi telah meningkat, ketuntasan belajar secara klasikal tetap tidak berubah pada siklus II.</w:t>
      </w:r>
      <w:r w:rsidR="008541C2" w:rsidRPr="00530888">
        <w:rPr>
          <w:rFonts w:asciiTheme="majorBidi" w:hAnsiTheme="majorBidi" w:cstheme="majorBidi"/>
          <w:sz w:val="20"/>
          <w:szCs w:val="20"/>
        </w:rPr>
        <w:t xml:space="preserve"> </w:t>
      </w:r>
    </w:p>
    <w:p w14:paraId="1DB228A0" w14:textId="3E9B02C5" w:rsidR="003F0229" w:rsidRPr="00530888" w:rsidRDefault="003F0229" w:rsidP="008541C2">
      <w:pPr>
        <w:pStyle w:val="AbstrakEnglish"/>
        <w:rPr>
          <w:rStyle w:val="IEEEAbstractHeadingChar"/>
          <w:rFonts w:asciiTheme="majorBidi" w:hAnsiTheme="majorBidi" w:cstheme="majorBidi"/>
          <w:b/>
          <w:i w:val="0"/>
          <w:szCs w:val="20"/>
          <w:lang w:val="en-US"/>
        </w:rPr>
      </w:pPr>
    </w:p>
    <w:p w14:paraId="7DB08AF4" w14:textId="5E0D127E" w:rsidR="00BA239C" w:rsidRPr="00530888" w:rsidRDefault="005D2579" w:rsidP="00A5117D">
      <w:pPr>
        <w:ind w:left="851"/>
        <w:rPr>
          <w:rFonts w:asciiTheme="majorBidi" w:hAnsiTheme="majorBidi" w:cstheme="majorBidi"/>
        </w:rPr>
      </w:pPr>
      <w:r w:rsidRPr="00530888">
        <w:rPr>
          <w:rStyle w:val="IEEEAbstractHeadingChar"/>
          <w:rFonts w:asciiTheme="majorBidi" w:hAnsiTheme="majorBidi" w:cstheme="majorBidi"/>
          <w:b/>
          <w:bCs/>
          <w:sz w:val="20"/>
          <w:szCs w:val="20"/>
        </w:rPr>
        <w:t xml:space="preserve">Kata </w:t>
      </w:r>
      <w:r w:rsidR="008541C2" w:rsidRPr="00530888">
        <w:rPr>
          <w:rStyle w:val="IEEEAbstractHeadingChar"/>
          <w:rFonts w:asciiTheme="majorBidi" w:hAnsiTheme="majorBidi" w:cstheme="majorBidi"/>
          <w:b/>
          <w:bCs/>
          <w:sz w:val="20"/>
          <w:szCs w:val="20"/>
        </w:rPr>
        <w:t>K</w:t>
      </w:r>
      <w:r w:rsidRPr="00530888">
        <w:rPr>
          <w:rStyle w:val="IEEEAbstractHeadingChar"/>
          <w:rFonts w:asciiTheme="majorBidi" w:hAnsiTheme="majorBidi" w:cstheme="majorBidi"/>
          <w:b/>
          <w:bCs/>
          <w:sz w:val="20"/>
          <w:szCs w:val="20"/>
        </w:rPr>
        <w:t>unci:</w:t>
      </w:r>
      <w:r w:rsidRPr="00530888">
        <w:rPr>
          <w:rFonts w:asciiTheme="majorBidi" w:hAnsiTheme="majorBidi" w:cstheme="majorBidi"/>
          <w:sz w:val="20"/>
          <w:szCs w:val="20"/>
          <w:lang w:val="it-IT"/>
        </w:rPr>
        <w:t xml:space="preserve"> </w:t>
      </w:r>
      <w:r w:rsidR="008541C2" w:rsidRPr="00530888">
        <w:rPr>
          <w:rFonts w:asciiTheme="majorBidi" w:hAnsiTheme="majorBidi" w:cstheme="majorBidi"/>
          <w:sz w:val="20"/>
          <w:szCs w:val="20"/>
        </w:rPr>
        <w:t>Implementasi, Media Interaktif, Motivasi Belajar.</w:t>
      </w:r>
    </w:p>
    <w:p w14:paraId="78CFA880" w14:textId="77777777" w:rsidR="00D618A4" w:rsidRPr="00530888" w:rsidRDefault="00D26F67" w:rsidP="008541C2">
      <w:pPr>
        <w:pStyle w:val="SubJudul1"/>
        <w:rPr>
          <w:rFonts w:asciiTheme="majorBidi" w:hAnsiTheme="majorBidi" w:cstheme="majorBidi"/>
          <w:szCs w:val="24"/>
          <w:lang w:val="it-IT"/>
        </w:rPr>
      </w:pPr>
      <w:r w:rsidRPr="00530888">
        <w:rPr>
          <w:rFonts w:asciiTheme="majorBidi" w:hAnsiTheme="majorBidi" w:cstheme="majorBidi"/>
          <w:szCs w:val="24"/>
          <w:lang w:val="it-IT"/>
        </w:rPr>
        <w:t>Pendahuluan</w:t>
      </w:r>
    </w:p>
    <w:p w14:paraId="6D351F39" w14:textId="7F39ED15" w:rsidR="00725F27" w:rsidRPr="00530888" w:rsidRDefault="008541C2" w:rsidP="00B709DE">
      <w:pPr>
        <w:pStyle w:val="SubJudul1"/>
        <w:ind w:firstLine="567"/>
        <w:jc w:val="both"/>
        <w:rPr>
          <w:rFonts w:asciiTheme="majorBidi" w:hAnsiTheme="majorBidi" w:cstheme="majorBidi"/>
          <w:b w:val="0"/>
          <w:bCs/>
          <w:szCs w:val="24"/>
        </w:rPr>
      </w:pPr>
      <w:r w:rsidRPr="00530888">
        <w:rPr>
          <w:rFonts w:asciiTheme="majorBidi" w:hAnsiTheme="majorBidi" w:cstheme="majorBidi"/>
          <w:b w:val="0"/>
          <w:bCs/>
          <w:szCs w:val="24"/>
          <w:lang w:val="en-ID"/>
        </w:rPr>
        <w:t xml:space="preserve">Penjumlahan dan pengurangan adalah salah satu materi yang telah diajarkan sejak di sekolah dasar. Materi ini adalah materi yang digunakan sebagai dasar dalam operasi matematika yang lain. Nadila dkk (2021) menjelaskan bahwa dengan memahami penjumlahan dan pengurangan siswa dapat memaham materi berhitung selanjutnya. </w:t>
      </w:r>
      <w:r w:rsidRPr="00530888">
        <w:rPr>
          <w:rFonts w:asciiTheme="majorBidi" w:hAnsiTheme="majorBidi" w:cstheme="majorBidi"/>
          <w:b w:val="0"/>
          <w:bCs/>
          <w:szCs w:val="24"/>
        </w:rPr>
        <w:t xml:space="preserve">Manfaat materi penjumlahan dan pengurangan masih kurang didukung oleh pemahaman konsep dari siswa. Pada kenyataannya masih banyak siswa sekolah dasar </w:t>
      </w:r>
      <w:r w:rsidR="00046EC5" w:rsidRPr="00530888">
        <w:rPr>
          <w:rFonts w:asciiTheme="majorBidi" w:hAnsiTheme="majorBidi" w:cstheme="majorBidi"/>
          <w:b w:val="0"/>
          <w:bCs/>
          <w:szCs w:val="24"/>
        </w:rPr>
        <w:t>t</w:t>
      </w:r>
      <w:r w:rsidRPr="00530888">
        <w:rPr>
          <w:rFonts w:asciiTheme="majorBidi" w:hAnsiTheme="majorBidi" w:cstheme="majorBidi"/>
          <w:b w:val="0"/>
          <w:bCs/>
          <w:szCs w:val="24"/>
        </w:rPr>
        <w:t xml:space="preserve">ingkat II yang masih kesulitan dalam menyelesaikan soal </w:t>
      </w:r>
      <w:r w:rsidR="00046EC5" w:rsidRPr="00530888">
        <w:rPr>
          <w:rFonts w:asciiTheme="majorBidi" w:hAnsiTheme="majorBidi" w:cstheme="majorBidi"/>
          <w:b w:val="0"/>
          <w:bCs/>
          <w:szCs w:val="24"/>
        </w:rPr>
        <w:t>l</w:t>
      </w:r>
      <w:r w:rsidRPr="00530888">
        <w:rPr>
          <w:rFonts w:asciiTheme="majorBidi" w:hAnsiTheme="majorBidi" w:cstheme="majorBidi"/>
          <w:b w:val="0"/>
          <w:bCs/>
          <w:szCs w:val="24"/>
        </w:rPr>
        <w:t xml:space="preserve">atihan materi penjumlahan dan pengurangan. Setyawan (2022:9633) menyatakan bahwa ketuntasan klasikal dari materi penjumlahan dan pengurangan masih rendah. Salah satu penyebab internalnya ialah rendahnya motivasi belajar siswa. Selain itu </w:t>
      </w:r>
      <w:r w:rsidR="00F71DFD" w:rsidRPr="00530888">
        <w:rPr>
          <w:rFonts w:asciiTheme="majorBidi" w:hAnsiTheme="majorBidi" w:cstheme="majorBidi"/>
          <w:b w:val="0"/>
          <w:bCs/>
          <w:szCs w:val="24"/>
        </w:rPr>
        <w:t>k</w:t>
      </w:r>
      <w:r w:rsidRPr="00530888">
        <w:rPr>
          <w:rFonts w:asciiTheme="majorBidi" w:hAnsiTheme="majorBidi" w:cstheme="majorBidi"/>
          <w:b w:val="0"/>
          <w:bCs/>
          <w:szCs w:val="24"/>
        </w:rPr>
        <w:t>emauan belajar siswa yang kurang menyebabkan kegiatan pembelajaran juga tidak maksimal. (Rahman, 202</w:t>
      </w:r>
      <w:r w:rsidR="00782D45" w:rsidRPr="00530888">
        <w:rPr>
          <w:rFonts w:asciiTheme="majorBidi" w:hAnsiTheme="majorBidi" w:cstheme="majorBidi"/>
          <w:b w:val="0"/>
          <w:bCs/>
          <w:szCs w:val="24"/>
        </w:rPr>
        <w:t>2</w:t>
      </w:r>
      <w:r w:rsidRPr="00530888">
        <w:rPr>
          <w:rFonts w:asciiTheme="majorBidi" w:hAnsiTheme="majorBidi" w:cstheme="majorBidi"/>
          <w:b w:val="0"/>
          <w:bCs/>
          <w:szCs w:val="24"/>
        </w:rPr>
        <w:t>) Selain aspek internal dari rendahnya motivasi belajar juga</w:t>
      </w:r>
      <w:r w:rsidRPr="00530888">
        <w:rPr>
          <w:rFonts w:asciiTheme="majorBidi" w:hAnsiTheme="majorBidi" w:cstheme="majorBidi"/>
          <w:szCs w:val="24"/>
        </w:rPr>
        <w:t xml:space="preserve"> </w:t>
      </w:r>
      <w:r w:rsidRPr="00530888">
        <w:rPr>
          <w:rFonts w:asciiTheme="majorBidi" w:hAnsiTheme="majorBidi" w:cstheme="majorBidi"/>
          <w:b w:val="0"/>
          <w:bCs/>
          <w:szCs w:val="24"/>
        </w:rPr>
        <w:t>dipengaruhi oleh suasana yang tercipta.</w:t>
      </w:r>
      <w:r w:rsidR="00B709DE" w:rsidRPr="00530888">
        <w:rPr>
          <w:rFonts w:asciiTheme="majorBidi" w:hAnsiTheme="majorBidi" w:cstheme="majorBidi"/>
          <w:b w:val="0"/>
          <w:bCs/>
          <w:szCs w:val="24"/>
        </w:rPr>
        <w:t xml:space="preserve"> </w:t>
      </w:r>
    </w:p>
    <w:p w14:paraId="33C0F891" w14:textId="454C2FA7" w:rsidR="006B2292" w:rsidRPr="005C2BE6" w:rsidRDefault="006D2149" w:rsidP="00770A81">
      <w:pPr>
        <w:pStyle w:val="SubJudul1"/>
        <w:ind w:firstLine="567"/>
        <w:jc w:val="both"/>
        <w:rPr>
          <w:rFonts w:asciiTheme="majorBidi" w:hAnsiTheme="majorBidi" w:cstheme="majorBidi"/>
          <w:b w:val="0"/>
          <w:bCs/>
          <w:szCs w:val="24"/>
        </w:rPr>
      </w:pPr>
      <w:r w:rsidRPr="006D2149">
        <w:rPr>
          <w:rFonts w:asciiTheme="majorBidi" w:hAnsiTheme="majorBidi" w:cstheme="majorBidi"/>
          <w:b w:val="0"/>
          <w:bCs/>
          <w:szCs w:val="24"/>
        </w:rPr>
        <w:t xml:space="preserve">Berdasarkan observasi yang dilakukan di kelas 2 SDN Bandulan 1 Malang, beberapa siswa mengalami kesulitan dalam penjumlahan dan pengurangan, terutama jika menyangkut nilai </w:t>
      </w:r>
      <w:r w:rsidR="002504AD">
        <w:rPr>
          <w:rFonts w:asciiTheme="majorBidi" w:hAnsiTheme="majorBidi" w:cstheme="majorBidi"/>
          <w:b w:val="0"/>
          <w:bCs/>
          <w:szCs w:val="24"/>
        </w:rPr>
        <w:t>belasan</w:t>
      </w:r>
      <w:r w:rsidRPr="006D2149">
        <w:rPr>
          <w:rFonts w:asciiTheme="majorBidi" w:hAnsiTheme="majorBidi" w:cstheme="majorBidi"/>
          <w:b w:val="0"/>
          <w:bCs/>
          <w:szCs w:val="24"/>
        </w:rPr>
        <w:t xml:space="preserve"> dan puluhan.</w:t>
      </w:r>
      <w:r w:rsidR="00516BFC" w:rsidRPr="005C2BE6">
        <w:rPr>
          <w:rFonts w:asciiTheme="majorBidi" w:hAnsiTheme="majorBidi" w:cstheme="majorBidi"/>
          <w:b w:val="0"/>
          <w:bCs/>
          <w:szCs w:val="24"/>
        </w:rPr>
        <w:t xml:space="preserve"> </w:t>
      </w:r>
      <w:r w:rsidR="006B2292" w:rsidRPr="005C2BE6">
        <w:rPr>
          <w:rFonts w:asciiTheme="majorBidi" w:hAnsiTheme="majorBidi" w:cstheme="majorBidi"/>
          <w:b w:val="0"/>
          <w:bCs/>
          <w:szCs w:val="24"/>
        </w:rPr>
        <w:t xml:space="preserve">Hal ini dikarenakan dari sebagian siswa masih banyak yang belum </w:t>
      </w:r>
      <w:r w:rsidR="006B2292" w:rsidRPr="005C2BE6">
        <w:rPr>
          <w:rFonts w:asciiTheme="majorBidi" w:hAnsiTheme="majorBidi" w:cstheme="majorBidi"/>
          <w:b w:val="0"/>
          <w:bCs/>
          <w:szCs w:val="24"/>
        </w:rPr>
        <w:lastRenderedPageBreak/>
        <w:t xml:space="preserve">mampu berhitung. Sehingga, siswa menjadi kesulitan saat menjawab soal yang berkaitan </w:t>
      </w:r>
      <w:r w:rsidR="00770A81" w:rsidRPr="005C2BE6">
        <w:rPr>
          <w:rFonts w:asciiTheme="majorBidi" w:hAnsiTheme="majorBidi" w:cstheme="majorBidi"/>
          <w:b w:val="0"/>
          <w:bCs/>
          <w:szCs w:val="24"/>
        </w:rPr>
        <w:t>menggunakan strategi</w:t>
      </w:r>
      <w:r w:rsidR="006B2292" w:rsidRPr="005C2BE6">
        <w:rPr>
          <w:rFonts w:asciiTheme="majorBidi" w:hAnsiTheme="majorBidi" w:cstheme="majorBidi"/>
          <w:b w:val="0"/>
          <w:bCs/>
          <w:szCs w:val="24"/>
        </w:rPr>
        <w:t xml:space="preserve"> penjumlahan dan pengurangan. </w:t>
      </w:r>
      <w:r w:rsidR="00DA1F7C" w:rsidRPr="005C2BE6">
        <w:rPr>
          <w:rFonts w:asciiTheme="majorBidi" w:hAnsiTheme="majorBidi" w:cstheme="majorBidi"/>
          <w:b w:val="0"/>
          <w:bCs/>
          <w:szCs w:val="24"/>
        </w:rPr>
        <w:t>Selain itu,</w:t>
      </w:r>
      <w:r w:rsidR="00770A81" w:rsidRPr="005C2BE6">
        <w:rPr>
          <w:rFonts w:asciiTheme="majorBidi" w:hAnsiTheme="majorBidi" w:cstheme="majorBidi"/>
          <w:b w:val="0"/>
          <w:bCs/>
          <w:szCs w:val="24"/>
        </w:rPr>
        <w:t xml:space="preserve"> siswa yang mampu berhitung </w:t>
      </w:r>
      <w:r w:rsidR="00B305F6" w:rsidRPr="005C2BE6">
        <w:rPr>
          <w:rFonts w:asciiTheme="majorBidi" w:hAnsiTheme="majorBidi" w:cstheme="majorBidi"/>
          <w:b w:val="0"/>
          <w:bCs/>
          <w:szCs w:val="24"/>
        </w:rPr>
        <w:t>juga</w:t>
      </w:r>
      <w:r w:rsidR="00770A81" w:rsidRPr="005C2BE6">
        <w:rPr>
          <w:rFonts w:asciiTheme="majorBidi" w:hAnsiTheme="majorBidi" w:cstheme="majorBidi"/>
          <w:b w:val="0"/>
          <w:bCs/>
          <w:szCs w:val="24"/>
        </w:rPr>
        <w:t xml:space="preserve"> terkadang masih keliru dalam menyelesaikan </w:t>
      </w:r>
      <w:r w:rsidR="0042499B" w:rsidRPr="005C2BE6">
        <w:rPr>
          <w:rFonts w:asciiTheme="majorBidi" w:hAnsiTheme="majorBidi" w:cstheme="majorBidi"/>
          <w:b w:val="0"/>
          <w:bCs/>
          <w:szCs w:val="24"/>
        </w:rPr>
        <w:t xml:space="preserve">soal penjumlahan dan pengurangan. Untuk mengatasi masalah ini diperlukan kemampuan guru dalam menjelaskan materi </w:t>
      </w:r>
      <w:r w:rsidR="00FE55DD" w:rsidRPr="005C2BE6">
        <w:rPr>
          <w:rFonts w:asciiTheme="majorBidi" w:hAnsiTheme="majorBidi" w:cstheme="majorBidi"/>
          <w:b w:val="0"/>
          <w:bCs/>
          <w:szCs w:val="24"/>
        </w:rPr>
        <w:t xml:space="preserve">yang </w:t>
      </w:r>
      <w:r w:rsidR="005C2BE6">
        <w:rPr>
          <w:rFonts w:asciiTheme="majorBidi" w:hAnsiTheme="majorBidi" w:cstheme="majorBidi"/>
          <w:b w:val="0"/>
          <w:bCs/>
          <w:szCs w:val="24"/>
        </w:rPr>
        <w:t xml:space="preserve">diberikan secara </w:t>
      </w:r>
      <w:r w:rsidR="00FE55DD" w:rsidRPr="005C2BE6">
        <w:rPr>
          <w:rFonts w:asciiTheme="majorBidi" w:hAnsiTheme="majorBidi" w:cstheme="majorBidi"/>
          <w:b w:val="0"/>
          <w:bCs/>
          <w:szCs w:val="24"/>
        </w:rPr>
        <w:t xml:space="preserve">bervariatif </w:t>
      </w:r>
      <w:r w:rsidR="0042499B" w:rsidRPr="005C2BE6">
        <w:rPr>
          <w:rFonts w:asciiTheme="majorBidi" w:hAnsiTheme="majorBidi" w:cstheme="majorBidi"/>
          <w:b w:val="0"/>
          <w:bCs/>
          <w:szCs w:val="24"/>
        </w:rPr>
        <w:t xml:space="preserve">dan menarik untuk siswa. </w:t>
      </w:r>
    </w:p>
    <w:p w14:paraId="2F261DBB" w14:textId="18984BA9" w:rsidR="001041A4" w:rsidRPr="00530888" w:rsidRDefault="008541C2" w:rsidP="008541C2">
      <w:pPr>
        <w:pStyle w:val="SubJudul1"/>
        <w:ind w:firstLine="567"/>
        <w:jc w:val="both"/>
        <w:rPr>
          <w:rFonts w:asciiTheme="majorBidi" w:hAnsiTheme="majorBidi" w:cstheme="majorBidi"/>
          <w:b w:val="0"/>
          <w:bCs/>
          <w:szCs w:val="24"/>
          <w:shd w:val="clear" w:color="auto" w:fill="FFFFFF"/>
        </w:rPr>
      </w:pPr>
      <w:r w:rsidRPr="00530888">
        <w:rPr>
          <w:rFonts w:asciiTheme="majorBidi" w:hAnsiTheme="majorBidi" w:cstheme="majorBidi"/>
          <w:b w:val="0"/>
          <w:bCs/>
          <w:szCs w:val="24"/>
        </w:rPr>
        <w:t xml:space="preserve">Pembelajaran </w:t>
      </w:r>
      <w:r w:rsidR="009D398C" w:rsidRPr="00530888">
        <w:rPr>
          <w:rFonts w:asciiTheme="majorBidi" w:hAnsiTheme="majorBidi" w:cstheme="majorBidi"/>
          <w:b w:val="0"/>
          <w:bCs/>
          <w:szCs w:val="24"/>
        </w:rPr>
        <w:t xml:space="preserve">yang dilaksanakan </w:t>
      </w:r>
      <w:r w:rsidRPr="00530888">
        <w:rPr>
          <w:rFonts w:asciiTheme="majorBidi" w:hAnsiTheme="majorBidi" w:cstheme="majorBidi"/>
          <w:b w:val="0"/>
          <w:bCs/>
          <w:szCs w:val="24"/>
        </w:rPr>
        <w:t>secara monoton bi</w:t>
      </w:r>
      <w:r w:rsidR="00F71DFD" w:rsidRPr="00530888">
        <w:rPr>
          <w:rFonts w:asciiTheme="majorBidi" w:hAnsiTheme="majorBidi" w:cstheme="majorBidi"/>
          <w:b w:val="0"/>
          <w:bCs/>
          <w:szCs w:val="24"/>
        </w:rPr>
        <w:t>sa</w:t>
      </w:r>
      <w:r w:rsidRPr="00530888">
        <w:rPr>
          <w:rFonts w:asciiTheme="majorBidi" w:hAnsiTheme="majorBidi" w:cstheme="majorBidi"/>
          <w:b w:val="0"/>
          <w:bCs/>
          <w:szCs w:val="24"/>
        </w:rPr>
        <w:t xml:space="preserve"> membuat siswa merasa bosan. Medyasari &amp; Muhtarom dalam Hamdani dkk (2021:1) menyatakan bahwa rasa bosan dalam pembelajaran bisa disebabkan variasi pembelajaran yang kurang. Upaya yang bisa dilakukan adalah dengan menciptakan pembelajaran aktif (Nadila dkk, 2023:86). Pembelajaran secara interaktif membuat suasanan belajar menyenangkan dan meningkatkan motivasi belajar. Hamdani &amp; Susanto (2024) menyatakan bahwa kemajuan teknologi bisa digunakan untuk menyokong kegiatan pembelajaran agar tidak terpaku hanya dari penjelasan guru. </w:t>
      </w:r>
      <w:r w:rsidRPr="00530888">
        <w:rPr>
          <w:rFonts w:asciiTheme="majorBidi" w:hAnsiTheme="majorBidi" w:cstheme="majorBidi"/>
          <w:b w:val="0"/>
          <w:bCs/>
          <w:szCs w:val="24"/>
          <w:shd w:val="clear" w:color="auto" w:fill="FFFFFF"/>
        </w:rPr>
        <w:t xml:space="preserve"> Sedangkan Wi</w:t>
      </w:r>
      <w:r w:rsidR="00D73EBE" w:rsidRPr="00530888">
        <w:rPr>
          <w:rFonts w:asciiTheme="majorBidi" w:hAnsiTheme="majorBidi" w:cstheme="majorBidi"/>
          <w:b w:val="0"/>
          <w:bCs/>
          <w:szCs w:val="24"/>
          <w:shd w:val="clear" w:color="auto" w:fill="FFFFFF"/>
        </w:rPr>
        <w:t>rn</w:t>
      </w:r>
      <w:r w:rsidRPr="00530888">
        <w:rPr>
          <w:rFonts w:asciiTheme="majorBidi" w:hAnsiTheme="majorBidi" w:cstheme="majorBidi"/>
          <w:b w:val="0"/>
          <w:bCs/>
          <w:szCs w:val="24"/>
          <w:shd w:val="clear" w:color="auto" w:fill="FFFFFF"/>
        </w:rPr>
        <w:t xml:space="preserve">awa </w:t>
      </w:r>
      <w:r w:rsidR="00D73EBE" w:rsidRPr="00530888">
        <w:rPr>
          <w:rFonts w:asciiTheme="majorBidi" w:hAnsiTheme="majorBidi" w:cstheme="majorBidi"/>
          <w:b w:val="0"/>
          <w:bCs/>
          <w:szCs w:val="24"/>
          <w:shd w:val="clear" w:color="auto" w:fill="FFFFFF"/>
        </w:rPr>
        <w:t>&amp;</w:t>
      </w:r>
      <w:r w:rsidRPr="00530888">
        <w:rPr>
          <w:rFonts w:asciiTheme="majorBidi" w:hAnsiTheme="majorBidi" w:cstheme="majorBidi"/>
          <w:b w:val="0"/>
          <w:bCs/>
          <w:szCs w:val="24"/>
          <w:shd w:val="clear" w:color="auto" w:fill="FFFFFF"/>
        </w:rPr>
        <w:t xml:space="preserve"> Dewi (2022:110) menyatakan bahwa </w:t>
      </w:r>
      <w:r w:rsidRPr="00530888">
        <w:rPr>
          <w:rFonts w:asciiTheme="majorBidi" w:hAnsiTheme="majorBidi" w:cstheme="majorBidi"/>
          <w:b w:val="0"/>
          <w:bCs/>
          <w:i/>
          <w:iCs/>
          <w:szCs w:val="24"/>
          <w:shd w:val="clear" w:color="auto" w:fill="FFFFFF"/>
        </w:rPr>
        <w:t>powerpoint</w:t>
      </w:r>
      <w:r w:rsidRPr="00530888">
        <w:rPr>
          <w:rFonts w:asciiTheme="majorBidi" w:hAnsiTheme="majorBidi" w:cstheme="majorBidi"/>
          <w:b w:val="0"/>
          <w:bCs/>
          <w:szCs w:val="24"/>
          <w:shd w:val="clear" w:color="auto" w:fill="FFFFFF"/>
        </w:rPr>
        <w:t xml:space="preserve"> bisa dimanfaatkan sebagai media interaktif untuk meningkatkan semangat belajar siswa.</w:t>
      </w:r>
    </w:p>
    <w:p w14:paraId="38FC205C" w14:textId="5DACC14E" w:rsidR="002E767E" w:rsidRPr="00530888" w:rsidRDefault="006D2149" w:rsidP="002E767E">
      <w:pPr>
        <w:pStyle w:val="ListParagraph"/>
        <w:spacing w:line="360" w:lineRule="auto"/>
        <w:ind w:left="0" w:firstLine="633"/>
        <w:jc w:val="both"/>
        <w:rPr>
          <w:rFonts w:asciiTheme="majorBidi" w:hAnsiTheme="majorBidi" w:cstheme="majorBidi"/>
          <w:szCs w:val="24"/>
          <w:lang w:val="id-ID"/>
        </w:rPr>
      </w:pPr>
      <w:r w:rsidRPr="006D2149">
        <w:rPr>
          <w:rFonts w:asciiTheme="majorBidi" w:hAnsiTheme="majorBidi" w:cstheme="majorBidi"/>
          <w:szCs w:val="24"/>
          <w:lang w:val="id-ID"/>
        </w:rPr>
        <w:t>Untuk meningkatkan antusiasme siswa dalam belajar, peneliti akan menggunakan slide PowerPoint interaktif, sesuai dengan deskripsi yang telah diberikan. Penelitian ini bertujuan untuk mengkarakterisasi peningkatan keinginan siswa untuk belajar yang terjadi ketika mereka terlibat dengan media interaktif. Penelitian serupa, “Peningkatan Motivasi Belajar Melalui Media Audiovisual Berbantuan Powerpoint untuk Peserta Didik di Sekolah Dasar,” dilakukan oleh Widhayanti &amp; Abduh (2021), dan temuannya menunjukkan adanya peningkatan motivasi belajar yang signifikan ketika peserta didik merasa percaya diri dengan kemampuan yang dimilikinya. Peningkatan Motivasi Belajar Fisika Menggunakan Multimedia Interaktif Berbasis Powerpoint pada Siswa Kelas XI SMA Negeri 22 Jakarta merupakan judul penelitian lain yang dilakukan oleh Atmaja (2021). Hasil penelitian menunjukkan bahwa selama kegiatan pembelajaran berlangsung, motivasi belajar siswa mengalami peningkatan. Penelitian ini berbeda dengan penelitian Widhayanti &amp; Abduh (2021) karena penelitian ini diterapkan pada pendidikan agama di tingkat sekolah dasar.</w:t>
      </w:r>
      <w:r w:rsidR="008541C2" w:rsidRPr="00530888">
        <w:rPr>
          <w:rFonts w:asciiTheme="majorBidi" w:hAnsiTheme="majorBidi" w:cstheme="majorBidi"/>
          <w:szCs w:val="24"/>
          <w:lang w:val="en-ID"/>
        </w:rPr>
        <w:t xml:space="preserve"> Perbedaan penelitian ini dengan penelitian </w:t>
      </w:r>
      <w:r w:rsidR="008541C2" w:rsidRPr="00530888">
        <w:rPr>
          <w:rFonts w:asciiTheme="majorBidi" w:hAnsiTheme="majorBidi" w:cstheme="majorBidi"/>
          <w:szCs w:val="24"/>
        </w:rPr>
        <w:t>Atmaja</w:t>
      </w:r>
      <w:r w:rsidR="008541C2" w:rsidRPr="00530888">
        <w:rPr>
          <w:rFonts w:asciiTheme="majorBidi" w:hAnsiTheme="majorBidi" w:cstheme="majorBidi"/>
          <w:szCs w:val="24"/>
          <w:lang w:val="id-ID"/>
        </w:rPr>
        <w:t xml:space="preserve"> (2021) ialah </w:t>
      </w:r>
      <w:r w:rsidR="008541C2" w:rsidRPr="00530888">
        <w:rPr>
          <w:rFonts w:asciiTheme="majorBidi" w:hAnsiTheme="majorBidi" w:cstheme="majorBidi"/>
          <w:szCs w:val="24"/>
          <w:lang w:val="en-ID"/>
        </w:rPr>
        <w:t>pada penerapannya di pembelajaran IPS tingkat SMA sedangkan pada penelitian ini peneliti menerapkan pada pembelajaran matematika tingkat SD.</w:t>
      </w:r>
      <w:r w:rsidR="008541C2" w:rsidRPr="00530888">
        <w:rPr>
          <w:rFonts w:asciiTheme="majorBidi" w:hAnsiTheme="majorBidi" w:cstheme="majorBidi"/>
          <w:szCs w:val="24"/>
          <w:lang w:val="id-ID"/>
        </w:rPr>
        <w:t xml:space="preserve"> </w:t>
      </w:r>
    </w:p>
    <w:p w14:paraId="3D273B81" w14:textId="06F9906B" w:rsidR="00D618A4" w:rsidRPr="00530888" w:rsidRDefault="00D26F67" w:rsidP="008541C2">
      <w:pPr>
        <w:pStyle w:val="SubJudul1"/>
        <w:rPr>
          <w:rFonts w:asciiTheme="majorBidi" w:hAnsiTheme="majorBidi" w:cstheme="majorBidi"/>
          <w:szCs w:val="24"/>
          <w:lang w:val="it-IT"/>
        </w:rPr>
      </w:pPr>
      <w:r w:rsidRPr="00530888">
        <w:rPr>
          <w:rFonts w:asciiTheme="majorBidi" w:hAnsiTheme="majorBidi" w:cstheme="majorBidi"/>
          <w:szCs w:val="24"/>
          <w:lang w:val="it-IT"/>
        </w:rPr>
        <w:t>Metode</w:t>
      </w:r>
    </w:p>
    <w:p w14:paraId="4F29C147" w14:textId="692C8FA1" w:rsidR="00725F27" w:rsidRPr="00530888" w:rsidRDefault="00725F27" w:rsidP="00B709DE">
      <w:pPr>
        <w:pStyle w:val="ListParagraph"/>
        <w:spacing w:after="0" w:line="360" w:lineRule="auto"/>
        <w:ind w:left="0" w:firstLine="567"/>
        <w:jc w:val="both"/>
        <w:rPr>
          <w:rFonts w:asciiTheme="majorBidi" w:eastAsia="Times New Roman" w:hAnsiTheme="majorBidi" w:cstheme="majorBidi"/>
          <w:szCs w:val="24"/>
        </w:rPr>
        <w:sectPr w:rsidR="00725F27" w:rsidRPr="00530888" w:rsidSect="00725F27">
          <w:footerReference w:type="default" r:id="rId8"/>
          <w:headerReference w:type="first" r:id="rId9"/>
          <w:footerReference w:type="first" r:id="rId10"/>
          <w:type w:val="continuous"/>
          <w:pgSz w:w="11907" w:h="16839" w:code="9"/>
          <w:pgMar w:top="1250" w:right="1440" w:bottom="1440" w:left="1440" w:header="283" w:footer="113" w:gutter="0"/>
          <w:cols w:space="720"/>
          <w:titlePg/>
          <w:docGrid w:linePitch="360"/>
        </w:sectPr>
      </w:pPr>
    </w:p>
    <w:p w14:paraId="0F4B026A" w14:textId="1230BA59" w:rsidR="008541C2" w:rsidRPr="00530888" w:rsidRDefault="006D2149" w:rsidP="00B709DE">
      <w:pPr>
        <w:pStyle w:val="BalloonText"/>
        <w:spacing w:line="360" w:lineRule="auto"/>
        <w:ind w:firstLine="567"/>
        <w:jc w:val="both"/>
        <w:rPr>
          <w:rFonts w:asciiTheme="majorBidi" w:hAnsiTheme="majorBidi" w:cstheme="majorBidi"/>
          <w:sz w:val="24"/>
          <w:szCs w:val="24"/>
          <w:lang w:val="en-ID"/>
        </w:rPr>
      </w:pPr>
      <w:r w:rsidRPr="006D2149">
        <w:rPr>
          <w:rFonts w:asciiTheme="majorBidi" w:eastAsia="Times New Roman" w:hAnsiTheme="majorBidi" w:cstheme="majorBidi"/>
          <w:sz w:val="24"/>
          <w:szCs w:val="24"/>
        </w:rPr>
        <w:t>Materi Power</w:t>
      </w:r>
      <w:r w:rsidR="00901F87">
        <w:rPr>
          <w:rFonts w:asciiTheme="majorBidi" w:eastAsia="Times New Roman" w:hAnsiTheme="majorBidi" w:cstheme="majorBidi"/>
          <w:sz w:val="24"/>
          <w:szCs w:val="24"/>
        </w:rPr>
        <w:t>p</w:t>
      </w:r>
      <w:r w:rsidRPr="006D2149">
        <w:rPr>
          <w:rFonts w:asciiTheme="majorBidi" w:eastAsia="Times New Roman" w:hAnsiTheme="majorBidi" w:cstheme="majorBidi"/>
          <w:sz w:val="24"/>
          <w:szCs w:val="24"/>
        </w:rPr>
        <w:t xml:space="preserve">oint interaktif yang digunakan dalam penelitian tindakan kelas ini dimaksudkan untuk meningkatkan motivasi belajar siswa. Untuk meningkatkan keakuratan pengamatan, peneliti bekerja sama dengan rekan sejawat dan guru selama prosedur penelitian. Meskipun setiap mitra memberikan kontribusi semaksimal mungkin sesuai dengan peran dan </w:t>
      </w:r>
      <w:r w:rsidRPr="006D2149">
        <w:rPr>
          <w:rFonts w:asciiTheme="majorBidi" w:eastAsia="Times New Roman" w:hAnsiTheme="majorBidi" w:cstheme="majorBidi"/>
          <w:sz w:val="24"/>
          <w:szCs w:val="24"/>
        </w:rPr>
        <w:lastRenderedPageBreak/>
        <w:t>tugasnya, keterlibatan guru mata pelajaran dan teman sejawat tetap diperlukan. SDN Bandulan 1 Malang yang berlokasi di Jalan Bandulan IC/7, Kelurahan Bandulan, Kecamatan Sukun, Kota Malang, merupakan lokasi penelitian yang menjadi tempat penelitian ini dilaksanakan. Selain merencanakan dan melaksanakan, peneliti juga mengumpulkan, menganalisis, dan membuat laporan. Sebanyak 28 siswa pada semester ganjil tahun ajaran 2024-2025</w:t>
      </w:r>
      <w:r w:rsidR="002504AD">
        <w:rPr>
          <w:rFonts w:asciiTheme="majorBidi" w:eastAsia="Times New Roman" w:hAnsiTheme="majorBidi" w:cstheme="majorBidi"/>
          <w:sz w:val="24"/>
          <w:szCs w:val="24"/>
        </w:rPr>
        <w:t>,</w:t>
      </w:r>
      <w:r w:rsidRPr="006D2149">
        <w:rPr>
          <w:rFonts w:asciiTheme="majorBidi" w:eastAsia="Times New Roman" w:hAnsiTheme="majorBidi" w:cstheme="majorBidi"/>
          <w:sz w:val="24"/>
          <w:szCs w:val="24"/>
        </w:rPr>
        <w:t xml:space="preserve"> 12 siswa laki-laki dan 16 siswa perempuan di kelas dua SDN Bandulan 1 Malang menjadi sumber data penelitian. Untuk mengumpulkan data, digunakan ujian tertulis, observasi, dan dokumentasi. Reduksi data, analisis data, perumusan kesimpulan, dan verifikasi adalah beberapa proses yang membentuk analisis data, seperti yang dinyatakan oleh Miles &amp; Huberman dalam Thalib (2022). Paradigma Kemmis dan McTaggart (dalam Prihantoro &amp; Hidayat, 2019: 56) diikuti selama tahap pelaksanaan penelitian, seperti yang ditunjukkan pada Gambar 1.</w:t>
      </w:r>
    </w:p>
    <w:p w14:paraId="4BA86410" w14:textId="3095BCD0" w:rsidR="008541C2" w:rsidRPr="00530888" w:rsidRDefault="002E767E" w:rsidP="008541C2">
      <w:pPr>
        <w:pStyle w:val="BalloonText"/>
        <w:spacing w:line="480" w:lineRule="auto"/>
        <w:ind w:firstLine="654"/>
        <w:jc w:val="both"/>
        <w:rPr>
          <w:rFonts w:asciiTheme="majorBidi" w:hAnsiTheme="majorBidi" w:cstheme="majorBidi"/>
          <w:sz w:val="24"/>
          <w:szCs w:val="24"/>
          <w:lang w:val="en-ID"/>
        </w:rPr>
      </w:pPr>
      <w:r w:rsidRPr="00530888">
        <w:rPr>
          <w:rFonts w:asciiTheme="majorBidi" w:hAnsiTheme="majorBidi" w:cstheme="majorBidi"/>
          <w:noProof/>
          <w:sz w:val="24"/>
          <w:szCs w:val="24"/>
        </w:rPr>
        <w:drawing>
          <wp:anchor distT="0" distB="0" distL="114300" distR="114300" simplePos="0" relativeHeight="251661312" behindDoc="0" locked="0" layoutInCell="1" allowOverlap="1" wp14:anchorId="27411C4E" wp14:editId="71DE87D4">
            <wp:simplePos x="0" y="0"/>
            <wp:positionH relativeFrom="column">
              <wp:posOffset>1414732</wp:posOffset>
            </wp:positionH>
            <wp:positionV relativeFrom="paragraph">
              <wp:posOffset>42569</wp:posOffset>
            </wp:positionV>
            <wp:extent cx="2924733" cy="1682151"/>
            <wp:effectExtent l="0" t="0" r="9525"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mis.png"/>
                    <pic:cNvPicPr/>
                  </pic:nvPicPr>
                  <pic:blipFill>
                    <a:blip r:embed="rId11">
                      <a:extLst>
                        <a:ext uri="{28A0092B-C50C-407E-A947-70E740481C1C}">
                          <a14:useLocalDpi xmlns:a14="http://schemas.microsoft.com/office/drawing/2010/main" val="0"/>
                        </a:ext>
                      </a:extLst>
                    </a:blip>
                    <a:stretch>
                      <a:fillRect/>
                    </a:stretch>
                  </pic:blipFill>
                  <pic:spPr>
                    <a:xfrm>
                      <a:off x="0" y="0"/>
                      <a:ext cx="2934769" cy="1687923"/>
                    </a:xfrm>
                    <a:prstGeom prst="rect">
                      <a:avLst/>
                    </a:prstGeom>
                  </pic:spPr>
                </pic:pic>
              </a:graphicData>
            </a:graphic>
            <wp14:sizeRelH relativeFrom="margin">
              <wp14:pctWidth>0</wp14:pctWidth>
            </wp14:sizeRelH>
            <wp14:sizeRelV relativeFrom="margin">
              <wp14:pctHeight>0</wp14:pctHeight>
            </wp14:sizeRelV>
          </wp:anchor>
        </w:drawing>
      </w:r>
    </w:p>
    <w:p w14:paraId="1613A590" w14:textId="54972274" w:rsidR="008541C2" w:rsidRPr="00530888" w:rsidRDefault="008541C2" w:rsidP="008541C2">
      <w:pPr>
        <w:pStyle w:val="BalloonText"/>
        <w:spacing w:line="480" w:lineRule="auto"/>
        <w:ind w:firstLine="654"/>
        <w:jc w:val="both"/>
        <w:rPr>
          <w:rFonts w:asciiTheme="majorBidi" w:hAnsiTheme="majorBidi" w:cstheme="majorBidi"/>
          <w:sz w:val="24"/>
          <w:szCs w:val="24"/>
          <w:lang w:val="en-ID"/>
        </w:rPr>
      </w:pPr>
    </w:p>
    <w:p w14:paraId="0AC3406F" w14:textId="5141CD89" w:rsidR="008541C2" w:rsidRPr="00530888" w:rsidRDefault="008541C2" w:rsidP="008541C2">
      <w:pPr>
        <w:pStyle w:val="BalloonText"/>
        <w:spacing w:line="480" w:lineRule="auto"/>
        <w:ind w:firstLine="654"/>
        <w:jc w:val="both"/>
        <w:rPr>
          <w:rFonts w:asciiTheme="majorBidi" w:hAnsiTheme="majorBidi" w:cstheme="majorBidi"/>
          <w:sz w:val="24"/>
          <w:szCs w:val="24"/>
          <w:lang w:val="en-ID"/>
        </w:rPr>
      </w:pPr>
    </w:p>
    <w:p w14:paraId="7F8BA1DC" w14:textId="4F6B8501" w:rsidR="008541C2" w:rsidRPr="00530888" w:rsidRDefault="008541C2" w:rsidP="008541C2">
      <w:pPr>
        <w:pStyle w:val="BalloonText"/>
        <w:spacing w:line="480" w:lineRule="auto"/>
        <w:ind w:firstLine="654"/>
        <w:jc w:val="both"/>
        <w:rPr>
          <w:rFonts w:asciiTheme="majorBidi" w:hAnsiTheme="majorBidi" w:cstheme="majorBidi"/>
          <w:sz w:val="24"/>
          <w:szCs w:val="24"/>
          <w:lang w:val="en-ID"/>
        </w:rPr>
      </w:pPr>
      <w:r w:rsidRPr="00530888">
        <w:rPr>
          <w:rFonts w:asciiTheme="majorBidi" w:hAnsiTheme="majorBidi" w:cstheme="majorBidi"/>
          <w:sz w:val="24"/>
          <w:szCs w:val="24"/>
          <w:lang w:val="en-ID"/>
        </w:rPr>
        <w:t xml:space="preserve"> </w:t>
      </w:r>
    </w:p>
    <w:p w14:paraId="6AA44DF1" w14:textId="77777777" w:rsidR="008541C2" w:rsidRPr="00530888" w:rsidRDefault="008541C2" w:rsidP="002E767E">
      <w:pPr>
        <w:pStyle w:val="BalloonText"/>
        <w:spacing w:line="480" w:lineRule="auto"/>
        <w:ind w:firstLine="654"/>
        <w:jc w:val="center"/>
        <w:rPr>
          <w:rFonts w:asciiTheme="majorBidi" w:hAnsiTheme="majorBidi" w:cstheme="majorBidi"/>
          <w:sz w:val="24"/>
          <w:szCs w:val="24"/>
          <w:lang w:val="en-ID"/>
        </w:rPr>
      </w:pPr>
    </w:p>
    <w:p w14:paraId="1A30D8A5" w14:textId="63E8B7D4" w:rsidR="00036635" w:rsidRPr="00530888" w:rsidRDefault="008541C2" w:rsidP="002E767E">
      <w:pPr>
        <w:spacing w:after="0" w:line="240" w:lineRule="auto"/>
        <w:jc w:val="center"/>
        <w:rPr>
          <w:rFonts w:asciiTheme="majorBidi" w:hAnsiTheme="majorBidi" w:cstheme="majorBidi"/>
          <w:b/>
          <w:szCs w:val="24"/>
        </w:rPr>
      </w:pPr>
      <w:r w:rsidRPr="00530888">
        <w:rPr>
          <w:rFonts w:asciiTheme="majorBidi" w:hAnsiTheme="majorBidi" w:cstheme="majorBidi"/>
          <w:b/>
          <w:szCs w:val="24"/>
        </w:rPr>
        <w:t>Gambar 2.1 Tahap penelitian menurut Kemmis dan Mc. Taggart (dalam Prihantoro &amp; Hidayat, 2019:56)</w:t>
      </w:r>
    </w:p>
    <w:p w14:paraId="65394641" w14:textId="77777777" w:rsidR="002E767E" w:rsidRPr="00530888" w:rsidRDefault="002E767E" w:rsidP="002E767E">
      <w:pPr>
        <w:spacing w:after="0" w:line="240" w:lineRule="auto"/>
        <w:rPr>
          <w:rFonts w:asciiTheme="majorBidi" w:hAnsiTheme="majorBidi" w:cstheme="majorBidi"/>
          <w:b/>
          <w:szCs w:val="24"/>
        </w:rPr>
      </w:pPr>
    </w:p>
    <w:p w14:paraId="7D446D6B" w14:textId="0008748A" w:rsidR="00D26F67" w:rsidRPr="00530888" w:rsidRDefault="00D26F67" w:rsidP="002E767E">
      <w:pPr>
        <w:pStyle w:val="SubJudul1"/>
        <w:rPr>
          <w:rFonts w:asciiTheme="majorBidi" w:hAnsiTheme="majorBidi" w:cstheme="majorBidi"/>
          <w:szCs w:val="24"/>
        </w:rPr>
      </w:pPr>
      <w:r w:rsidRPr="00530888">
        <w:rPr>
          <w:rFonts w:asciiTheme="majorBidi" w:hAnsiTheme="majorBidi" w:cstheme="majorBidi"/>
          <w:szCs w:val="24"/>
        </w:rPr>
        <w:t>Hasil dan Pembahasan</w:t>
      </w:r>
    </w:p>
    <w:p w14:paraId="6D9A599A" w14:textId="1F076FAD" w:rsidR="002E767E" w:rsidRPr="00530888" w:rsidRDefault="002E767E" w:rsidP="002E767E">
      <w:pPr>
        <w:pStyle w:val="BalloonText"/>
        <w:spacing w:line="360" w:lineRule="auto"/>
        <w:jc w:val="both"/>
        <w:rPr>
          <w:rFonts w:asciiTheme="majorBidi" w:hAnsiTheme="majorBidi" w:cstheme="majorBidi"/>
          <w:b/>
          <w:sz w:val="24"/>
          <w:szCs w:val="24"/>
          <w:lang w:val="en-ID"/>
        </w:rPr>
      </w:pPr>
      <w:r w:rsidRPr="00530888">
        <w:rPr>
          <w:rFonts w:asciiTheme="majorBidi" w:hAnsiTheme="majorBidi" w:cstheme="majorBidi"/>
          <w:b/>
          <w:sz w:val="24"/>
          <w:szCs w:val="24"/>
          <w:lang w:val="en-ID"/>
        </w:rPr>
        <w:t>Pra Siklus</w:t>
      </w:r>
    </w:p>
    <w:p w14:paraId="680B4988" w14:textId="7A371AC4" w:rsidR="00725F27" w:rsidRPr="00530888" w:rsidRDefault="002E767E" w:rsidP="00A5117D">
      <w:pPr>
        <w:pStyle w:val="BalloonText"/>
        <w:spacing w:line="360" w:lineRule="auto"/>
        <w:ind w:firstLine="567"/>
        <w:jc w:val="both"/>
        <w:rPr>
          <w:rFonts w:asciiTheme="majorBidi" w:hAnsiTheme="majorBidi" w:cstheme="majorBidi"/>
          <w:sz w:val="24"/>
          <w:szCs w:val="24"/>
          <w:lang w:val="en-ID"/>
        </w:rPr>
        <w:sectPr w:rsidR="00725F27" w:rsidRPr="00530888" w:rsidSect="00725F27">
          <w:type w:val="continuous"/>
          <w:pgSz w:w="11907" w:h="16839" w:code="9"/>
          <w:pgMar w:top="1250" w:right="1440" w:bottom="1440" w:left="1440" w:header="283" w:footer="113" w:gutter="0"/>
          <w:cols w:space="720"/>
          <w:titlePg/>
          <w:docGrid w:linePitch="360"/>
        </w:sectPr>
      </w:pPr>
      <w:r w:rsidRPr="00530888">
        <w:rPr>
          <w:rFonts w:asciiTheme="majorBidi" w:hAnsiTheme="majorBidi" w:cstheme="majorBidi"/>
          <w:sz w:val="24"/>
          <w:szCs w:val="24"/>
          <w:lang w:val="en-ID"/>
        </w:rPr>
        <w:t>Penelitian ini dilakukan karena melihat motivasi belajar siswa yang rendah. Hal tersebut didapat berdasarkan observasi pembelajaran yang didapati rendahnya keaktifan siswa dan hasil ketuntasan klasikal. Tujuan pembelajaran biasa tercapai jika motivasi be</w:t>
      </w:r>
      <w:r w:rsidR="00186416" w:rsidRPr="00530888">
        <w:rPr>
          <w:rFonts w:asciiTheme="majorBidi" w:hAnsiTheme="majorBidi" w:cstheme="majorBidi"/>
          <w:sz w:val="24"/>
          <w:szCs w:val="24"/>
          <w:lang w:val="en-ID"/>
        </w:rPr>
        <w:t>l</w:t>
      </w:r>
      <w:r w:rsidRPr="00530888">
        <w:rPr>
          <w:rFonts w:asciiTheme="majorBidi" w:hAnsiTheme="majorBidi" w:cstheme="majorBidi"/>
          <w:sz w:val="24"/>
          <w:szCs w:val="24"/>
          <w:lang w:val="en-ID"/>
        </w:rPr>
        <w:t xml:space="preserve">ajar siswa juga tinggi (Bernard &amp; Sunaryo, 2020). </w:t>
      </w:r>
      <w:r w:rsidR="006D2149" w:rsidRPr="006D2149">
        <w:rPr>
          <w:rFonts w:asciiTheme="majorBidi" w:hAnsiTheme="majorBidi" w:cstheme="majorBidi"/>
          <w:sz w:val="24"/>
          <w:szCs w:val="24"/>
          <w:lang w:val="en-ID"/>
        </w:rPr>
        <w:t>Peneliti menilai pemahaman siswa terhadap konsep penjumlahan dan pengurangan dengan ujian tertulis selama pra-tindakan. Hasil ujian menunjukkan bahwa banyak siswa yang masih belum mampu menyelesaikan soal-soal tersebut.</w:t>
      </w:r>
      <w:r w:rsidRPr="00530888">
        <w:rPr>
          <w:rFonts w:asciiTheme="majorBidi" w:hAnsiTheme="majorBidi" w:cstheme="majorBidi"/>
          <w:sz w:val="24"/>
          <w:szCs w:val="24"/>
          <w:lang w:val="en-ID"/>
        </w:rPr>
        <w:t xml:space="preserve"> Ketuntasan klasikal</w:t>
      </w:r>
      <w:r w:rsidR="00A5117D" w:rsidRPr="00530888">
        <w:rPr>
          <w:rFonts w:asciiTheme="majorBidi" w:hAnsiTheme="majorBidi" w:cstheme="majorBidi"/>
          <w:sz w:val="24"/>
          <w:szCs w:val="24"/>
          <w:lang w:val="en-ID"/>
        </w:rPr>
        <w:t xml:space="preserve"> yang</w:t>
      </w:r>
      <w:r w:rsidRPr="00530888">
        <w:rPr>
          <w:rFonts w:asciiTheme="majorBidi" w:hAnsiTheme="majorBidi" w:cstheme="majorBidi"/>
          <w:sz w:val="24"/>
          <w:szCs w:val="24"/>
          <w:lang w:val="en-ID"/>
        </w:rPr>
        <w:t xml:space="preserve"> diperoleh sebesar 18% dari keseluruhan. Marta dkk (2020) menyatakan bahwa motivasi belajar berpengaruh pada cara belajar dan hasil belajar siswa</w:t>
      </w:r>
      <w:r w:rsidR="00725F27" w:rsidRPr="00530888">
        <w:rPr>
          <w:rFonts w:asciiTheme="majorBidi" w:hAnsiTheme="majorBidi" w:cstheme="majorBidi"/>
          <w:sz w:val="24"/>
          <w:szCs w:val="24"/>
          <w:lang w:val="en-ID"/>
        </w:rPr>
        <w:t>.</w:t>
      </w:r>
    </w:p>
    <w:p w14:paraId="3E686E5A" w14:textId="62146182" w:rsidR="002E767E" w:rsidRPr="00530888" w:rsidRDefault="002E767E" w:rsidP="002E767E">
      <w:pPr>
        <w:pStyle w:val="BalloonText"/>
        <w:spacing w:line="360" w:lineRule="auto"/>
        <w:jc w:val="both"/>
        <w:rPr>
          <w:rFonts w:asciiTheme="majorBidi" w:hAnsiTheme="majorBidi" w:cstheme="majorBidi"/>
          <w:b/>
          <w:sz w:val="24"/>
          <w:szCs w:val="24"/>
          <w:lang w:val="en-ID"/>
        </w:rPr>
      </w:pPr>
      <w:r w:rsidRPr="00530888">
        <w:rPr>
          <w:rFonts w:asciiTheme="majorBidi" w:hAnsiTheme="majorBidi" w:cstheme="majorBidi"/>
          <w:b/>
          <w:sz w:val="24"/>
          <w:szCs w:val="24"/>
          <w:lang w:val="en-ID"/>
        </w:rPr>
        <w:t>Siklus I</w:t>
      </w:r>
    </w:p>
    <w:p w14:paraId="475E5347" w14:textId="4371E131" w:rsidR="002E767E" w:rsidRPr="00530888" w:rsidRDefault="002E767E" w:rsidP="00A5117D">
      <w:pPr>
        <w:pStyle w:val="BalloonText"/>
        <w:spacing w:line="360" w:lineRule="auto"/>
        <w:ind w:firstLine="567"/>
        <w:jc w:val="both"/>
        <w:rPr>
          <w:rFonts w:asciiTheme="majorBidi" w:hAnsiTheme="majorBidi" w:cstheme="majorBidi"/>
          <w:sz w:val="24"/>
          <w:szCs w:val="24"/>
          <w:lang w:val="en-ID"/>
        </w:rPr>
      </w:pPr>
      <w:r w:rsidRPr="00530888">
        <w:rPr>
          <w:rFonts w:asciiTheme="majorBidi" w:hAnsiTheme="majorBidi" w:cstheme="majorBidi"/>
          <w:sz w:val="24"/>
          <w:szCs w:val="24"/>
          <w:lang w:val="en-ID"/>
        </w:rPr>
        <w:t xml:space="preserve">Pada siklus I membahas terkait materi penjumlahan dan pengurangan. Peneliti memaksimalkan penggunaan media interaktif </w:t>
      </w:r>
      <w:r w:rsidRPr="00530888">
        <w:rPr>
          <w:rFonts w:asciiTheme="majorBidi" w:hAnsiTheme="majorBidi" w:cstheme="majorBidi"/>
          <w:i/>
          <w:iCs/>
          <w:sz w:val="24"/>
          <w:szCs w:val="24"/>
          <w:lang w:val="en-ID"/>
        </w:rPr>
        <w:t>powerpoint</w:t>
      </w:r>
      <w:r w:rsidRPr="00530888">
        <w:rPr>
          <w:rFonts w:asciiTheme="majorBidi" w:hAnsiTheme="majorBidi" w:cstheme="majorBidi"/>
          <w:sz w:val="24"/>
          <w:szCs w:val="24"/>
          <w:lang w:val="en-ID"/>
        </w:rPr>
        <w:t xml:space="preserve"> dan memaksimalkan penjelajahan konten yang telah disiapkan. Penyampaian materi pada siklus 1 menggunakan garis bilangan </w:t>
      </w:r>
      <w:r w:rsidRPr="00530888">
        <w:rPr>
          <w:rFonts w:asciiTheme="majorBidi" w:hAnsiTheme="majorBidi" w:cstheme="majorBidi"/>
          <w:sz w:val="24"/>
          <w:szCs w:val="24"/>
          <w:lang w:val="en-ID"/>
        </w:rPr>
        <w:lastRenderedPageBreak/>
        <w:t xml:space="preserve">yang dimuat pada </w:t>
      </w:r>
      <w:r w:rsidRPr="00530888">
        <w:rPr>
          <w:rFonts w:asciiTheme="majorBidi" w:hAnsiTheme="majorBidi" w:cstheme="majorBidi"/>
          <w:i/>
          <w:iCs/>
          <w:sz w:val="24"/>
          <w:szCs w:val="24"/>
          <w:lang w:val="en-ID"/>
        </w:rPr>
        <w:t>powerpoint</w:t>
      </w:r>
      <w:r w:rsidRPr="00530888">
        <w:rPr>
          <w:rFonts w:asciiTheme="majorBidi" w:hAnsiTheme="majorBidi" w:cstheme="majorBidi"/>
          <w:sz w:val="24"/>
          <w:szCs w:val="24"/>
          <w:lang w:val="en-ID"/>
        </w:rPr>
        <w:t xml:space="preserve">. Selain itu, konten yang digunakan juga mengaitkan dengan benda-benda yang biasa dijumpai siswa dikehidupan sehari-hari. Selama pembelajaran terpantau siswa antusias selama kegiatan pembelajaran karena merupakan hal baru dalam kegiatan pembelajaran yang diikutinya. Alfiah dalam Tegeh (2019) menjelaskan bahwa keaktifan siswa adalah bukti bahwa motivasi dan keinginan belajarnya tinggi. </w:t>
      </w:r>
      <w:r w:rsidR="006D2149" w:rsidRPr="006D2149">
        <w:rPr>
          <w:rFonts w:asciiTheme="majorBidi" w:hAnsiTheme="majorBidi" w:cstheme="majorBidi"/>
          <w:sz w:val="24"/>
          <w:szCs w:val="24"/>
          <w:lang w:val="en-ID"/>
        </w:rPr>
        <w:t>Hasil ujian tertulis siklus I juga menunjukkan adanya peningkatan hasil belajar siswa. Sebanyak 75% siswa telah mencapai ketuntasan klasikal. Hal ini menunjukkan peningkatan yang cukup besar dari sebelumnya.</w:t>
      </w:r>
    </w:p>
    <w:p w14:paraId="08ADA9CE" w14:textId="0CD32C86" w:rsidR="002E767E" w:rsidRPr="00530888" w:rsidRDefault="00FC49A7" w:rsidP="002E767E">
      <w:pPr>
        <w:pStyle w:val="BalloonText"/>
        <w:spacing w:line="360" w:lineRule="auto"/>
        <w:jc w:val="both"/>
        <w:rPr>
          <w:rFonts w:asciiTheme="majorBidi" w:hAnsiTheme="majorBidi" w:cstheme="majorBidi"/>
          <w:sz w:val="24"/>
          <w:szCs w:val="24"/>
          <w:lang w:val="en-ID"/>
        </w:rPr>
      </w:pPr>
      <w:r w:rsidRPr="00530888">
        <w:rPr>
          <w:rFonts w:asciiTheme="majorBidi" w:hAnsiTheme="majorBidi" w:cstheme="majorBidi"/>
          <w:noProof/>
          <w:sz w:val="24"/>
          <w:szCs w:val="24"/>
        </w:rPr>
        <w:drawing>
          <wp:anchor distT="0" distB="0" distL="114300" distR="114300" simplePos="0" relativeHeight="251675648" behindDoc="1" locked="0" layoutInCell="1" allowOverlap="1" wp14:anchorId="45762A14" wp14:editId="0E50D310">
            <wp:simplePos x="0" y="0"/>
            <wp:positionH relativeFrom="margin">
              <wp:posOffset>1605132</wp:posOffset>
            </wp:positionH>
            <wp:positionV relativeFrom="paragraph">
              <wp:posOffset>7620</wp:posOffset>
            </wp:positionV>
            <wp:extent cx="2608971" cy="1956391"/>
            <wp:effectExtent l="0" t="0" r="1270" b="6350"/>
            <wp:wrapNone/>
            <wp:docPr id="1549054798" name="Picture 1549054798" descr="C:\Users\ASUS\Downloads\WhatsApp Image 2024-08-10 at 16.2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08-10 at 16.22.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8971" cy="19563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8039B" w14:textId="7D69EE26" w:rsidR="002E767E" w:rsidRPr="00530888" w:rsidRDefault="002E767E" w:rsidP="002E767E">
      <w:pPr>
        <w:spacing w:line="360" w:lineRule="auto"/>
        <w:jc w:val="both"/>
        <w:rPr>
          <w:rFonts w:asciiTheme="majorBidi" w:hAnsiTheme="majorBidi" w:cstheme="majorBidi"/>
          <w:szCs w:val="24"/>
        </w:rPr>
      </w:pPr>
    </w:p>
    <w:p w14:paraId="108EF487" w14:textId="01787F1D" w:rsidR="002E767E" w:rsidRPr="00530888" w:rsidRDefault="002E767E" w:rsidP="002E767E">
      <w:pPr>
        <w:spacing w:line="360" w:lineRule="auto"/>
        <w:jc w:val="both"/>
        <w:rPr>
          <w:rFonts w:asciiTheme="majorBidi" w:hAnsiTheme="majorBidi" w:cstheme="majorBidi"/>
          <w:szCs w:val="24"/>
        </w:rPr>
      </w:pPr>
    </w:p>
    <w:p w14:paraId="5747A0C1" w14:textId="582264FC" w:rsidR="002E767E" w:rsidRPr="00530888" w:rsidRDefault="002E767E" w:rsidP="007B511A">
      <w:pPr>
        <w:spacing w:after="0" w:line="360" w:lineRule="auto"/>
        <w:jc w:val="center"/>
        <w:rPr>
          <w:rFonts w:asciiTheme="majorBidi" w:hAnsiTheme="majorBidi" w:cstheme="majorBidi"/>
          <w:b/>
          <w:szCs w:val="24"/>
        </w:rPr>
      </w:pPr>
    </w:p>
    <w:p w14:paraId="57E5CC5E" w14:textId="77777777" w:rsidR="002E767E" w:rsidRPr="00530888" w:rsidRDefault="002E767E" w:rsidP="007B511A">
      <w:pPr>
        <w:spacing w:after="0" w:line="360" w:lineRule="auto"/>
        <w:jc w:val="center"/>
        <w:rPr>
          <w:rFonts w:asciiTheme="majorBidi" w:hAnsiTheme="majorBidi" w:cstheme="majorBidi"/>
          <w:b/>
          <w:szCs w:val="24"/>
        </w:rPr>
      </w:pPr>
    </w:p>
    <w:p w14:paraId="5043B9DD" w14:textId="77777777" w:rsidR="007B511A" w:rsidRPr="00530888" w:rsidRDefault="007B511A" w:rsidP="007B511A">
      <w:pPr>
        <w:spacing w:after="0" w:line="360" w:lineRule="auto"/>
        <w:jc w:val="center"/>
        <w:rPr>
          <w:rFonts w:asciiTheme="majorBidi" w:hAnsiTheme="majorBidi" w:cstheme="majorBidi"/>
          <w:b/>
          <w:szCs w:val="24"/>
        </w:rPr>
      </w:pPr>
    </w:p>
    <w:p w14:paraId="50C578CE" w14:textId="77777777" w:rsidR="00FC49A7" w:rsidRDefault="00FC49A7" w:rsidP="007B511A">
      <w:pPr>
        <w:spacing w:after="0" w:line="360" w:lineRule="auto"/>
        <w:jc w:val="center"/>
        <w:rPr>
          <w:rFonts w:asciiTheme="majorBidi" w:hAnsiTheme="majorBidi" w:cstheme="majorBidi"/>
          <w:b/>
          <w:szCs w:val="24"/>
        </w:rPr>
      </w:pPr>
    </w:p>
    <w:p w14:paraId="71EEF16A" w14:textId="2392C612" w:rsidR="002E767E" w:rsidRPr="00530888" w:rsidRDefault="002E767E" w:rsidP="007B511A">
      <w:pPr>
        <w:spacing w:after="0" w:line="360" w:lineRule="auto"/>
        <w:jc w:val="center"/>
        <w:rPr>
          <w:rFonts w:asciiTheme="majorBidi" w:hAnsiTheme="majorBidi" w:cstheme="majorBidi"/>
          <w:b/>
          <w:szCs w:val="24"/>
        </w:rPr>
      </w:pPr>
      <w:r w:rsidRPr="00530888">
        <w:rPr>
          <w:rFonts w:asciiTheme="majorBidi" w:hAnsiTheme="majorBidi" w:cstheme="majorBidi"/>
          <w:b/>
          <w:szCs w:val="24"/>
        </w:rPr>
        <w:t>Gambar 3.1 Pembelajaran Menggunakan Garis Bilangan</w:t>
      </w:r>
    </w:p>
    <w:p w14:paraId="641B83BF" w14:textId="75FB1EDA" w:rsidR="002E767E" w:rsidRPr="00530888" w:rsidRDefault="002E767E" w:rsidP="002E767E">
      <w:pPr>
        <w:spacing w:after="0" w:line="360" w:lineRule="auto"/>
        <w:jc w:val="both"/>
        <w:rPr>
          <w:rFonts w:asciiTheme="majorBidi" w:hAnsiTheme="majorBidi" w:cstheme="majorBidi"/>
          <w:b/>
          <w:szCs w:val="24"/>
        </w:rPr>
      </w:pPr>
      <w:r w:rsidRPr="00530888">
        <w:rPr>
          <w:rFonts w:asciiTheme="majorBidi" w:hAnsiTheme="majorBidi" w:cstheme="majorBidi"/>
          <w:b/>
          <w:szCs w:val="24"/>
        </w:rPr>
        <w:t>Siklus II</w:t>
      </w:r>
    </w:p>
    <w:p w14:paraId="12CEF382" w14:textId="45316F7B" w:rsidR="00725F27" w:rsidRPr="00530888" w:rsidRDefault="002E767E" w:rsidP="002E767E">
      <w:pPr>
        <w:spacing w:after="0" w:line="360" w:lineRule="auto"/>
        <w:ind w:firstLine="567"/>
        <w:jc w:val="both"/>
        <w:rPr>
          <w:rFonts w:asciiTheme="majorBidi" w:hAnsiTheme="majorBidi" w:cstheme="majorBidi"/>
          <w:szCs w:val="24"/>
        </w:rPr>
        <w:sectPr w:rsidR="00725F27" w:rsidRPr="00530888" w:rsidSect="00725F27">
          <w:type w:val="continuous"/>
          <w:pgSz w:w="11907" w:h="16839" w:code="9"/>
          <w:pgMar w:top="1250" w:right="1440" w:bottom="1440" w:left="1440" w:header="283" w:footer="113" w:gutter="0"/>
          <w:cols w:space="720"/>
          <w:titlePg/>
          <w:docGrid w:linePitch="360"/>
        </w:sectPr>
      </w:pPr>
      <w:r w:rsidRPr="00530888">
        <w:rPr>
          <w:rFonts w:asciiTheme="majorBidi" w:hAnsiTheme="majorBidi" w:cstheme="majorBidi"/>
          <w:szCs w:val="24"/>
        </w:rPr>
        <w:t xml:space="preserve">Pada siklus II, pembahasan materi penjumlahan dan pengurangan menggunakan teknik berhitung bersusun. Peneliti menampilan konten materi melalui </w:t>
      </w:r>
      <w:r w:rsidRPr="00530888">
        <w:rPr>
          <w:rFonts w:asciiTheme="majorBidi" w:hAnsiTheme="majorBidi" w:cstheme="majorBidi"/>
          <w:i/>
          <w:szCs w:val="24"/>
        </w:rPr>
        <w:t>powerpoint</w:t>
      </w:r>
      <w:r w:rsidRPr="00530888">
        <w:rPr>
          <w:rFonts w:asciiTheme="majorBidi" w:hAnsiTheme="majorBidi" w:cstheme="majorBidi"/>
          <w:szCs w:val="24"/>
        </w:rPr>
        <w:t xml:space="preserve"> untuk menarik keinginan belajar dan rasa senang siswa dalam belajar, </w:t>
      </w:r>
      <w:bookmarkStart w:id="1" w:name="_Hlk176276303"/>
      <w:r w:rsidRPr="00530888">
        <w:rPr>
          <w:rFonts w:asciiTheme="majorBidi" w:hAnsiTheme="majorBidi" w:cstheme="majorBidi"/>
          <w:szCs w:val="24"/>
        </w:rPr>
        <w:t>siswa tidak hanya melihat pada papan tulis, melainkan bisa melihat konten yang ditampilkan lebih menarik</w:t>
      </w:r>
      <w:bookmarkEnd w:id="1"/>
      <w:r w:rsidRPr="00530888">
        <w:rPr>
          <w:rFonts w:asciiTheme="majorBidi" w:hAnsiTheme="majorBidi" w:cstheme="majorBidi"/>
          <w:szCs w:val="24"/>
        </w:rPr>
        <w:t xml:space="preserve">. Selain itu, peneliti juga </w:t>
      </w:r>
      <w:bookmarkStart w:id="2" w:name="_Hlk176276399"/>
      <w:r w:rsidRPr="00530888">
        <w:rPr>
          <w:rFonts w:asciiTheme="majorBidi" w:hAnsiTheme="majorBidi" w:cstheme="majorBidi"/>
          <w:szCs w:val="24"/>
        </w:rPr>
        <w:t xml:space="preserve">memberikan </w:t>
      </w:r>
      <w:r w:rsidRPr="00530888">
        <w:rPr>
          <w:rFonts w:asciiTheme="majorBidi" w:hAnsiTheme="majorBidi" w:cstheme="majorBidi"/>
          <w:i/>
          <w:iCs/>
          <w:szCs w:val="24"/>
        </w:rPr>
        <w:t>game</w:t>
      </w:r>
      <w:r w:rsidRPr="00530888">
        <w:rPr>
          <w:rFonts w:asciiTheme="majorBidi" w:hAnsiTheme="majorBidi" w:cstheme="majorBidi"/>
          <w:szCs w:val="24"/>
        </w:rPr>
        <w:t xml:space="preserve"> terkait pengurangan untuk lebih menghidupkan suasana pembelajaran. </w:t>
      </w:r>
      <w:r w:rsidRPr="00530888">
        <w:rPr>
          <w:rFonts w:asciiTheme="majorBidi" w:hAnsiTheme="majorBidi" w:cstheme="majorBidi"/>
          <w:i/>
          <w:iCs/>
          <w:szCs w:val="24"/>
        </w:rPr>
        <w:t>Game</w:t>
      </w:r>
      <w:r w:rsidRPr="00530888">
        <w:rPr>
          <w:rFonts w:asciiTheme="majorBidi" w:hAnsiTheme="majorBidi" w:cstheme="majorBidi"/>
          <w:szCs w:val="24"/>
        </w:rPr>
        <w:t xml:space="preserve"> tersebut diakses pada situs web yang kemudian siswa bisa bergantian mencoba langsung di laptop</w:t>
      </w:r>
      <w:r w:rsidR="00725F27" w:rsidRPr="00530888">
        <w:rPr>
          <w:rFonts w:asciiTheme="majorBidi" w:hAnsiTheme="majorBidi" w:cstheme="majorBidi"/>
          <w:szCs w:val="24"/>
        </w:rPr>
        <w:t>.</w:t>
      </w:r>
      <w:bookmarkEnd w:id="2"/>
    </w:p>
    <w:p w14:paraId="28607388" w14:textId="148E9708" w:rsidR="00725F27" w:rsidRPr="00530888" w:rsidRDefault="00A5117D" w:rsidP="00A5117D">
      <w:pPr>
        <w:spacing w:after="0" w:line="360" w:lineRule="auto"/>
        <w:ind w:firstLine="567"/>
        <w:jc w:val="both"/>
        <w:rPr>
          <w:rFonts w:asciiTheme="majorBidi" w:hAnsiTheme="majorBidi" w:cstheme="majorBidi"/>
          <w:b/>
          <w:szCs w:val="24"/>
        </w:rPr>
        <w:sectPr w:rsidR="00725F27" w:rsidRPr="00530888" w:rsidSect="00725F27">
          <w:type w:val="continuous"/>
          <w:pgSz w:w="11907" w:h="16839" w:code="9"/>
          <w:pgMar w:top="1250" w:right="1440" w:bottom="1440" w:left="1440" w:header="283" w:footer="113" w:gutter="0"/>
          <w:cols w:space="720"/>
          <w:titlePg/>
          <w:docGrid w:linePitch="360"/>
        </w:sectPr>
      </w:pPr>
      <w:r w:rsidRPr="00530888">
        <w:rPr>
          <w:rFonts w:asciiTheme="majorBidi" w:hAnsiTheme="majorBidi" w:cstheme="majorBidi"/>
          <w:noProof/>
          <w:szCs w:val="24"/>
        </w:rPr>
        <w:drawing>
          <wp:anchor distT="0" distB="0" distL="114300" distR="114300" simplePos="0" relativeHeight="251667456" behindDoc="0" locked="0" layoutInCell="1" allowOverlap="1" wp14:anchorId="4AF10A43" wp14:editId="0B48DDA1">
            <wp:simplePos x="0" y="0"/>
            <wp:positionH relativeFrom="margin">
              <wp:posOffset>1162050</wp:posOffset>
            </wp:positionH>
            <wp:positionV relativeFrom="paragraph">
              <wp:posOffset>12065</wp:posOffset>
            </wp:positionV>
            <wp:extent cx="3528060" cy="1838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651" t="10262" r="5047" b="5644"/>
                    <a:stretch/>
                  </pic:blipFill>
                  <pic:spPr bwMode="auto">
                    <a:xfrm>
                      <a:off x="0" y="0"/>
                      <a:ext cx="3528060" cy="183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10CFA" w14:textId="71FE6447" w:rsidR="002E767E" w:rsidRPr="00530888" w:rsidRDefault="002E767E" w:rsidP="00A5117D">
      <w:pPr>
        <w:spacing w:after="0" w:line="360" w:lineRule="auto"/>
        <w:ind w:firstLine="567"/>
        <w:jc w:val="both"/>
        <w:rPr>
          <w:rFonts w:asciiTheme="majorBidi" w:hAnsiTheme="majorBidi" w:cstheme="majorBidi"/>
          <w:b/>
          <w:szCs w:val="24"/>
        </w:rPr>
      </w:pPr>
    </w:p>
    <w:p w14:paraId="173CEFD1" w14:textId="77777777" w:rsidR="00725F27" w:rsidRPr="00530888" w:rsidRDefault="00725F27" w:rsidP="00A5117D">
      <w:pPr>
        <w:pStyle w:val="SubJudul1"/>
        <w:jc w:val="both"/>
        <w:rPr>
          <w:rFonts w:asciiTheme="majorBidi" w:hAnsiTheme="majorBidi" w:cstheme="majorBidi"/>
          <w:szCs w:val="24"/>
        </w:rPr>
        <w:sectPr w:rsidR="00725F27" w:rsidRPr="00530888" w:rsidSect="00725F27">
          <w:type w:val="continuous"/>
          <w:pgSz w:w="11907" w:h="16839" w:code="9"/>
          <w:pgMar w:top="1250" w:right="1440" w:bottom="1440" w:left="1440" w:header="283" w:footer="113" w:gutter="0"/>
          <w:cols w:space="720"/>
          <w:titlePg/>
          <w:docGrid w:linePitch="360"/>
        </w:sectPr>
      </w:pPr>
    </w:p>
    <w:p w14:paraId="00609E68" w14:textId="68770B0A" w:rsidR="00725F27" w:rsidRPr="00530888" w:rsidRDefault="00725F27" w:rsidP="00A5117D">
      <w:pPr>
        <w:pStyle w:val="SubJudul1"/>
        <w:tabs>
          <w:tab w:val="left" w:pos="2188"/>
        </w:tabs>
        <w:jc w:val="both"/>
        <w:rPr>
          <w:rFonts w:asciiTheme="majorBidi" w:hAnsiTheme="majorBidi" w:cstheme="majorBidi"/>
          <w:szCs w:val="24"/>
        </w:rPr>
      </w:pPr>
    </w:p>
    <w:p w14:paraId="263C58CE" w14:textId="05E6B4FD" w:rsidR="00A5117D" w:rsidRPr="00530888" w:rsidRDefault="00A5117D" w:rsidP="00A5117D">
      <w:pPr>
        <w:tabs>
          <w:tab w:val="left" w:pos="2188"/>
        </w:tabs>
        <w:spacing w:after="0"/>
        <w:rPr>
          <w:rFonts w:asciiTheme="majorBidi" w:hAnsiTheme="majorBidi" w:cstheme="majorBidi"/>
        </w:rPr>
        <w:sectPr w:rsidR="00A5117D" w:rsidRPr="00530888" w:rsidSect="00725F27">
          <w:type w:val="continuous"/>
          <w:pgSz w:w="11907" w:h="16839" w:code="9"/>
          <w:pgMar w:top="1250" w:right="1440" w:bottom="1440" w:left="1440" w:header="283" w:footer="113" w:gutter="0"/>
          <w:cols w:space="720"/>
          <w:titlePg/>
          <w:docGrid w:linePitch="360"/>
        </w:sectPr>
      </w:pPr>
      <w:r w:rsidRPr="00530888">
        <w:rPr>
          <w:rFonts w:asciiTheme="majorBidi" w:hAnsiTheme="majorBidi" w:cstheme="majorBidi"/>
        </w:rPr>
        <w:tab/>
      </w:r>
    </w:p>
    <w:p w14:paraId="46EE7A6C" w14:textId="6FE2E36E" w:rsidR="002E767E" w:rsidRPr="00530888" w:rsidRDefault="002E767E" w:rsidP="00A5117D">
      <w:pPr>
        <w:pStyle w:val="SubJudul1"/>
        <w:jc w:val="both"/>
        <w:rPr>
          <w:rFonts w:asciiTheme="majorBidi" w:hAnsiTheme="majorBidi" w:cstheme="majorBidi"/>
          <w:szCs w:val="24"/>
        </w:rPr>
      </w:pPr>
    </w:p>
    <w:p w14:paraId="7036EF60" w14:textId="77777777" w:rsidR="007B511A" w:rsidRPr="00530888" w:rsidRDefault="007B511A" w:rsidP="00A5117D">
      <w:pPr>
        <w:spacing w:after="0" w:line="480" w:lineRule="auto"/>
        <w:rPr>
          <w:rFonts w:asciiTheme="majorBidi" w:hAnsiTheme="majorBidi" w:cstheme="majorBidi"/>
          <w:b/>
          <w:szCs w:val="24"/>
        </w:rPr>
      </w:pPr>
    </w:p>
    <w:p w14:paraId="308D9C3F" w14:textId="77777777" w:rsidR="00A5117D" w:rsidRPr="00530888" w:rsidRDefault="00A5117D" w:rsidP="00A5117D">
      <w:pPr>
        <w:spacing w:after="0" w:line="480" w:lineRule="auto"/>
        <w:jc w:val="center"/>
        <w:rPr>
          <w:rFonts w:asciiTheme="majorBidi" w:hAnsiTheme="majorBidi" w:cstheme="majorBidi"/>
          <w:b/>
          <w:szCs w:val="24"/>
        </w:rPr>
      </w:pPr>
    </w:p>
    <w:p w14:paraId="3776DF12" w14:textId="4D64D6B4" w:rsidR="002E767E" w:rsidRPr="00530888" w:rsidRDefault="002E767E" w:rsidP="00A5117D">
      <w:pPr>
        <w:spacing w:after="0" w:line="480" w:lineRule="auto"/>
        <w:jc w:val="center"/>
        <w:rPr>
          <w:rFonts w:asciiTheme="majorBidi" w:hAnsiTheme="majorBidi" w:cstheme="majorBidi"/>
          <w:b/>
          <w:szCs w:val="24"/>
        </w:rPr>
      </w:pPr>
      <w:r w:rsidRPr="00530888">
        <w:rPr>
          <w:rFonts w:asciiTheme="majorBidi" w:hAnsiTheme="majorBidi" w:cstheme="majorBidi"/>
          <w:b/>
          <w:szCs w:val="24"/>
        </w:rPr>
        <w:t xml:space="preserve">Gambar 3.2 Game </w:t>
      </w:r>
      <w:r w:rsidR="007B511A" w:rsidRPr="00530888">
        <w:rPr>
          <w:rFonts w:asciiTheme="majorBidi" w:hAnsiTheme="majorBidi" w:cstheme="majorBidi"/>
          <w:b/>
          <w:szCs w:val="24"/>
        </w:rPr>
        <w:t>P</w:t>
      </w:r>
      <w:r w:rsidRPr="00530888">
        <w:rPr>
          <w:rFonts w:asciiTheme="majorBidi" w:hAnsiTheme="majorBidi" w:cstheme="majorBidi"/>
          <w:b/>
          <w:szCs w:val="24"/>
        </w:rPr>
        <w:t xml:space="preserve">engurangan yang disajikan </w:t>
      </w:r>
      <w:r w:rsidR="007B511A" w:rsidRPr="00530888">
        <w:rPr>
          <w:rFonts w:asciiTheme="majorBidi" w:hAnsiTheme="majorBidi" w:cstheme="majorBidi"/>
          <w:b/>
          <w:szCs w:val="24"/>
        </w:rPr>
        <w:t>O</w:t>
      </w:r>
      <w:r w:rsidRPr="00530888">
        <w:rPr>
          <w:rFonts w:asciiTheme="majorBidi" w:hAnsiTheme="majorBidi" w:cstheme="majorBidi"/>
          <w:b/>
          <w:szCs w:val="24"/>
        </w:rPr>
        <w:t xml:space="preserve">leh </w:t>
      </w:r>
      <w:r w:rsidR="007B511A" w:rsidRPr="00530888">
        <w:rPr>
          <w:rFonts w:asciiTheme="majorBidi" w:hAnsiTheme="majorBidi" w:cstheme="majorBidi"/>
          <w:b/>
          <w:szCs w:val="24"/>
        </w:rPr>
        <w:t>P</w:t>
      </w:r>
      <w:r w:rsidRPr="00530888">
        <w:rPr>
          <w:rFonts w:asciiTheme="majorBidi" w:hAnsiTheme="majorBidi" w:cstheme="majorBidi"/>
          <w:b/>
          <w:szCs w:val="24"/>
        </w:rPr>
        <w:t>eneliti</w:t>
      </w:r>
    </w:p>
    <w:p w14:paraId="212FFDB3" w14:textId="2695AD54" w:rsidR="007B511A" w:rsidRPr="00530888" w:rsidRDefault="007B511A" w:rsidP="00A5117D">
      <w:pPr>
        <w:spacing w:after="0" w:line="360" w:lineRule="auto"/>
        <w:ind w:firstLine="567"/>
        <w:jc w:val="both"/>
        <w:rPr>
          <w:rFonts w:asciiTheme="majorBidi" w:hAnsiTheme="majorBidi" w:cstheme="majorBidi"/>
        </w:rPr>
      </w:pPr>
      <w:r w:rsidRPr="00530888">
        <w:rPr>
          <w:rFonts w:asciiTheme="majorBidi" w:hAnsiTheme="majorBidi" w:cstheme="majorBidi"/>
        </w:rPr>
        <w:lastRenderedPageBreak/>
        <w:t>Pada saat kegiatan pembelajaran, beberapa siwa diminta bergantian untuk mengerjakan soal di depan kelas.  Pembelajaran melibatkan siswa secara penuh, agar siswa tidak merasa bosan dan mengantuk selama pembelajaran. Keterlibatan siswa selama pembelajaran berpengaruh pada motivasi belajarnya (Zurriyati &amp; Mud</w:t>
      </w:r>
      <w:r w:rsidR="00F9647A">
        <w:rPr>
          <w:rFonts w:asciiTheme="majorBidi" w:hAnsiTheme="majorBidi" w:cstheme="majorBidi"/>
        </w:rPr>
        <w:t>j</w:t>
      </w:r>
      <w:r w:rsidRPr="00530888">
        <w:rPr>
          <w:rFonts w:asciiTheme="majorBidi" w:hAnsiTheme="majorBidi" w:cstheme="majorBidi"/>
        </w:rPr>
        <w:t xml:space="preserve">iran, 2021). Ketuntasan belajar klasikal yang diperoleh adalah sebanyak 75%. Namun terdapat peningkatan dalam nilai belajar yang diperoleh siswa. Berikut pada table 1 dapat dilihat peningkatan hasil belajar beberapa siswa. </w:t>
      </w:r>
    </w:p>
    <w:p w14:paraId="4FA1E451" w14:textId="5239D794" w:rsidR="007B511A" w:rsidRPr="00530888" w:rsidRDefault="007B511A" w:rsidP="008F31A8">
      <w:pPr>
        <w:spacing w:after="0" w:line="360" w:lineRule="auto"/>
        <w:jc w:val="center"/>
        <w:rPr>
          <w:rFonts w:asciiTheme="majorBidi" w:hAnsiTheme="majorBidi" w:cstheme="majorBidi"/>
          <w:b/>
          <w:sz w:val="20"/>
          <w:szCs w:val="20"/>
        </w:rPr>
      </w:pPr>
      <w:r w:rsidRPr="00530888">
        <w:rPr>
          <w:rFonts w:asciiTheme="majorBidi" w:hAnsiTheme="majorBidi" w:cstheme="majorBidi"/>
          <w:b/>
          <w:sz w:val="20"/>
          <w:szCs w:val="20"/>
        </w:rPr>
        <w:t>Tabel 1. Peningkatan Hasil Belajar Siswa</w:t>
      </w:r>
    </w:p>
    <w:tbl>
      <w:tblPr>
        <w:tblStyle w:val="TableGrid"/>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584"/>
        <w:gridCol w:w="1868"/>
        <w:gridCol w:w="1654"/>
        <w:gridCol w:w="2113"/>
      </w:tblGrid>
      <w:tr w:rsidR="008F31A8" w:rsidRPr="00530888" w14:paraId="1466F31E" w14:textId="77777777" w:rsidTr="008F31A8">
        <w:tc>
          <w:tcPr>
            <w:tcW w:w="516" w:type="dxa"/>
            <w:tcBorders>
              <w:top w:val="single" w:sz="4" w:space="0" w:color="auto"/>
              <w:bottom w:val="single" w:sz="4" w:space="0" w:color="auto"/>
            </w:tcBorders>
          </w:tcPr>
          <w:p w14:paraId="0C834528" w14:textId="4333C672" w:rsidR="007B511A" w:rsidRPr="00530888" w:rsidRDefault="007B511A" w:rsidP="008F31A8">
            <w:pPr>
              <w:spacing w:after="0" w:line="360" w:lineRule="auto"/>
              <w:jc w:val="center"/>
              <w:rPr>
                <w:rFonts w:asciiTheme="majorBidi" w:hAnsiTheme="majorBidi" w:cstheme="majorBidi"/>
                <w:b/>
                <w:bCs/>
              </w:rPr>
            </w:pPr>
            <w:r w:rsidRPr="00530888">
              <w:rPr>
                <w:rFonts w:asciiTheme="majorBidi" w:hAnsiTheme="majorBidi" w:cstheme="majorBidi"/>
                <w:b/>
                <w:bCs/>
              </w:rPr>
              <w:t>No.</w:t>
            </w:r>
          </w:p>
        </w:tc>
        <w:tc>
          <w:tcPr>
            <w:tcW w:w="2603" w:type="dxa"/>
            <w:tcBorders>
              <w:top w:val="single" w:sz="4" w:space="0" w:color="auto"/>
              <w:bottom w:val="single" w:sz="4" w:space="0" w:color="auto"/>
            </w:tcBorders>
          </w:tcPr>
          <w:p w14:paraId="2300B48C" w14:textId="77777777" w:rsidR="007B511A" w:rsidRPr="00530888" w:rsidRDefault="007B511A" w:rsidP="008F31A8">
            <w:pPr>
              <w:spacing w:after="0" w:line="360" w:lineRule="auto"/>
              <w:jc w:val="center"/>
              <w:rPr>
                <w:rFonts w:asciiTheme="majorBidi" w:hAnsiTheme="majorBidi" w:cstheme="majorBidi"/>
                <w:b/>
                <w:bCs/>
              </w:rPr>
            </w:pPr>
            <w:r w:rsidRPr="00530888">
              <w:rPr>
                <w:rFonts w:asciiTheme="majorBidi" w:hAnsiTheme="majorBidi" w:cstheme="majorBidi"/>
                <w:b/>
                <w:bCs/>
              </w:rPr>
              <w:t>Nama Siswa</w:t>
            </w:r>
          </w:p>
        </w:tc>
        <w:tc>
          <w:tcPr>
            <w:tcW w:w="1880" w:type="dxa"/>
            <w:tcBorders>
              <w:top w:val="single" w:sz="4" w:space="0" w:color="auto"/>
              <w:bottom w:val="single" w:sz="4" w:space="0" w:color="auto"/>
            </w:tcBorders>
          </w:tcPr>
          <w:p w14:paraId="6D1B2E5B" w14:textId="77777777" w:rsidR="007B511A" w:rsidRPr="00530888" w:rsidRDefault="007B511A" w:rsidP="008F31A8">
            <w:pPr>
              <w:spacing w:after="0" w:line="360" w:lineRule="auto"/>
              <w:jc w:val="center"/>
              <w:rPr>
                <w:rFonts w:asciiTheme="majorBidi" w:hAnsiTheme="majorBidi" w:cstheme="majorBidi"/>
                <w:b/>
                <w:bCs/>
              </w:rPr>
            </w:pPr>
            <w:r w:rsidRPr="00530888">
              <w:rPr>
                <w:rFonts w:asciiTheme="majorBidi" w:hAnsiTheme="majorBidi" w:cstheme="majorBidi"/>
                <w:b/>
                <w:bCs/>
              </w:rPr>
              <w:t>Pra siklus</w:t>
            </w:r>
          </w:p>
        </w:tc>
        <w:tc>
          <w:tcPr>
            <w:tcW w:w="1663" w:type="dxa"/>
            <w:tcBorders>
              <w:top w:val="single" w:sz="4" w:space="0" w:color="auto"/>
              <w:bottom w:val="single" w:sz="4" w:space="0" w:color="auto"/>
            </w:tcBorders>
          </w:tcPr>
          <w:p w14:paraId="46CE4E8C" w14:textId="77777777" w:rsidR="007B511A" w:rsidRPr="00530888" w:rsidRDefault="007B511A" w:rsidP="008F31A8">
            <w:pPr>
              <w:spacing w:after="0" w:line="360" w:lineRule="auto"/>
              <w:jc w:val="center"/>
              <w:rPr>
                <w:rFonts w:asciiTheme="majorBidi" w:hAnsiTheme="majorBidi" w:cstheme="majorBidi"/>
                <w:b/>
                <w:bCs/>
              </w:rPr>
            </w:pPr>
            <w:r w:rsidRPr="00530888">
              <w:rPr>
                <w:rFonts w:asciiTheme="majorBidi" w:hAnsiTheme="majorBidi" w:cstheme="majorBidi"/>
                <w:b/>
                <w:bCs/>
              </w:rPr>
              <w:t>Siklus I</w:t>
            </w:r>
          </w:p>
        </w:tc>
        <w:tc>
          <w:tcPr>
            <w:tcW w:w="2127" w:type="dxa"/>
            <w:tcBorders>
              <w:top w:val="single" w:sz="4" w:space="0" w:color="auto"/>
              <w:bottom w:val="single" w:sz="4" w:space="0" w:color="auto"/>
            </w:tcBorders>
          </w:tcPr>
          <w:p w14:paraId="73A82381" w14:textId="77777777" w:rsidR="007B511A" w:rsidRPr="00530888" w:rsidRDefault="007B511A" w:rsidP="008F31A8">
            <w:pPr>
              <w:spacing w:after="0" w:line="360" w:lineRule="auto"/>
              <w:jc w:val="center"/>
              <w:rPr>
                <w:rFonts w:asciiTheme="majorBidi" w:hAnsiTheme="majorBidi" w:cstheme="majorBidi"/>
                <w:b/>
                <w:bCs/>
              </w:rPr>
            </w:pPr>
            <w:r w:rsidRPr="00530888">
              <w:rPr>
                <w:rFonts w:asciiTheme="majorBidi" w:hAnsiTheme="majorBidi" w:cstheme="majorBidi"/>
                <w:b/>
                <w:bCs/>
              </w:rPr>
              <w:t>Siklus II</w:t>
            </w:r>
          </w:p>
        </w:tc>
      </w:tr>
      <w:tr w:rsidR="008F31A8" w:rsidRPr="00530888" w14:paraId="2B549849" w14:textId="77777777" w:rsidTr="008F31A8">
        <w:tc>
          <w:tcPr>
            <w:tcW w:w="516" w:type="dxa"/>
            <w:tcBorders>
              <w:top w:val="single" w:sz="4" w:space="0" w:color="auto"/>
            </w:tcBorders>
          </w:tcPr>
          <w:p w14:paraId="4C898510"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1.</w:t>
            </w:r>
          </w:p>
        </w:tc>
        <w:tc>
          <w:tcPr>
            <w:tcW w:w="2603" w:type="dxa"/>
            <w:tcBorders>
              <w:top w:val="single" w:sz="4" w:space="0" w:color="auto"/>
            </w:tcBorders>
          </w:tcPr>
          <w:p w14:paraId="52C2955F"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ACK</w:t>
            </w:r>
          </w:p>
        </w:tc>
        <w:tc>
          <w:tcPr>
            <w:tcW w:w="1880" w:type="dxa"/>
            <w:tcBorders>
              <w:top w:val="single" w:sz="4" w:space="0" w:color="auto"/>
            </w:tcBorders>
          </w:tcPr>
          <w:p w14:paraId="0DE94032"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40</w:t>
            </w:r>
          </w:p>
        </w:tc>
        <w:tc>
          <w:tcPr>
            <w:tcW w:w="1663" w:type="dxa"/>
            <w:tcBorders>
              <w:top w:val="single" w:sz="4" w:space="0" w:color="auto"/>
            </w:tcBorders>
          </w:tcPr>
          <w:p w14:paraId="48507A1B"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2127" w:type="dxa"/>
            <w:tcBorders>
              <w:top w:val="single" w:sz="4" w:space="0" w:color="auto"/>
            </w:tcBorders>
          </w:tcPr>
          <w:p w14:paraId="526943A3"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r>
      <w:tr w:rsidR="007B511A" w:rsidRPr="00530888" w14:paraId="678A0BB8" w14:textId="77777777" w:rsidTr="008F31A8">
        <w:tc>
          <w:tcPr>
            <w:tcW w:w="516" w:type="dxa"/>
          </w:tcPr>
          <w:p w14:paraId="6762FAB7"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2.</w:t>
            </w:r>
          </w:p>
        </w:tc>
        <w:tc>
          <w:tcPr>
            <w:tcW w:w="2603" w:type="dxa"/>
          </w:tcPr>
          <w:p w14:paraId="5B392249"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AAI</w:t>
            </w:r>
          </w:p>
        </w:tc>
        <w:tc>
          <w:tcPr>
            <w:tcW w:w="1880" w:type="dxa"/>
          </w:tcPr>
          <w:p w14:paraId="39E52243"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40</w:t>
            </w:r>
          </w:p>
        </w:tc>
        <w:tc>
          <w:tcPr>
            <w:tcW w:w="1663" w:type="dxa"/>
          </w:tcPr>
          <w:p w14:paraId="266032B7"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2127" w:type="dxa"/>
          </w:tcPr>
          <w:p w14:paraId="5386702B"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r>
      <w:tr w:rsidR="007B511A" w:rsidRPr="00530888" w14:paraId="65815849" w14:textId="77777777" w:rsidTr="008F31A8">
        <w:tc>
          <w:tcPr>
            <w:tcW w:w="516" w:type="dxa"/>
          </w:tcPr>
          <w:p w14:paraId="35F0737A"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3.</w:t>
            </w:r>
          </w:p>
        </w:tc>
        <w:tc>
          <w:tcPr>
            <w:tcW w:w="2603" w:type="dxa"/>
          </w:tcPr>
          <w:p w14:paraId="648ADCCB"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ASF</w:t>
            </w:r>
          </w:p>
        </w:tc>
        <w:tc>
          <w:tcPr>
            <w:tcW w:w="1880" w:type="dxa"/>
          </w:tcPr>
          <w:p w14:paraId="3E4550E8"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100</w:t>
            </w:r>
          </w:p>
        </w:tc>
        <w:tc>
          <w:tcPr>
            <w:tcW w:w="1663" w:type="dxa"/>
          </w:tcPr>
          <w:p w14:paraId="043DA31C"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4BA71FF2"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100</w:t>
            </w:r>
          </w:p>
        </w:tc>
      </w:tr>
      <w:tr w:rsidR="007B511A" w:rsidRPr="00530888" w14:paraId="702E79A3" w14:textId="77777777" w:rsidTr="008F31A8">
        <w:tc>
          <w:tcPr>
            <w:tcW w:w="516" w:type="dxa"/>
          </w:tcPr>
          <w:p w14:paraId="2E24CC66"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4.</w:t>
            </w:r>
          </w:p>
        </w:tc>
        <w:tc>
          <w:tcPr>
            <w:tcW w:w="2603" w:type="dxa"/>
          </w:tcPr>
          <w:p w14:paraId="54C243C3"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BPR</w:t>
            </w:r>
          </w:p>
        </w:tc>
        <w:tc>
          <w:tcPr>
            <w:tcW w:w="1880" w:type="dxa"/>
          </w:tcPr>
          <w:p w14:paraId="3BAE8075"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1663" w:type="dxa"/>
          </w:tcPr>
          <w:p w14:paraId="3082E292"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283ABB41"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100</w:t>
            </w:r>
          </w:p>
        </w:tc>
      </w:tr>
      <w:tr w:rsidR="007B511A" w:rsidRPr="00530888" w14:paraId="07A7C668" w14:textId="77777777" w:rsidTr="008F31A8">
        <w:tc>
          <w:tcPr>
            <w:tcW w:w="516" w:type="dxa"/>
          </w:tcPr>
          <w:p w14:paraId="41FD57ED"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5.</w:t>
            </w:r>
          </w:p>
        </w:tc>
        <w:tc>
          <w:tcPr>
            <w:tcW w:w="2603" w:type="dxa"/>
          </w:tcPr>
          <w:p w14:paraId="2F2306BA"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KIA</w:t>
            </w:r>
          </w:p>
        </w:tc>
        <w:tc>
          <w:tcPr>
            <w:tcW w:w="1880" w:type="dxa"/>
          </w:tcPr>
          <w:p w14:paraId="6DC5C910"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1663" w:type="dxa"/>
          </w:tcPr>
          <w:p w14:paraId="57BF4D31"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61013DAB"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90</w:t>
            </w:r>
          </w:p>
        </w:tc>
      </w:tr>
      <w:tr w:rsidR="007B511A" w:rsidRPr="00530888" w14:paraId="3ABEDB67" w14:textId="77777777" w:rsidTr="008F31A8">
        <w:tc>
          <w:tcPr>
            <w:tcW w:w="516" w:type="dxa"/>
          </w:tcPr>
          <w:p w14:paraId="4A732BDE"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6.</w:t>
            </w:r>
          </w:p>
        </w:tc>
        <w:tc>
          <w:tcPr>
            <w:tcW w:w="2603" w:type="dxa"/>
          </w:tcPr>
          <w:p w14:paraId="3F66C44E"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MSJ</w:t>
            </w:r>
          </w:p>
        </w:tc>
        <w:tc>
          <w:tcPr>
            <w:tcW w:w="1880" w:type="dxa"/>
          </w:tcPr>
          <w:p w14:paraId="6485CA50"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40</w:t>
            </w:r>
          </w:p>
        </w:tc>
        <w:tc>
          <w:tcPr>
            <w:tcW w:w="1663" w:type="dxa"/>
          </w:tcPr>
          <w:p w14:paraId="7BAF4111"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0D60197F"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90</w:t>
            </w:r>
          </w:p>
        </w:tc>
      </w:tr>
      <w:tr w:rsidR="007B511A" w:rsidRPr="00530888" w14:paraId="2B320DD2" w14:textId="77777777" w:rsidTr="008F31A8">
        <w:tc>
          <w:tcPr>
            <w:tcW w:w="516" w:type="dxa"/>
          </w:tcPr>
          <w:p w14:paraId="46F3D615"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7.</w:t>
            </w:r>
          </w:p>
        </w:tc>
        <w:tc>
          <w:tcPr>
            <w:tcW w:w="2603" w:type="dxa"/>
          </w:tcPr>
          <w:p w14:paraId="1368D167"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MAP</w:t>
            </w:r>
          </w:p>
        </w:tc>
        <w:tc>
          <w:tcPr>
            <w:tcW w:w="1880" w:type="dxa"/>
          </w:tcPr>
          <w:p w14:paraId="373613DE"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1663" w:type="dxa"/>
          </w:tcPr>
          <w:p w14:paraId="30A4EF03"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427204E1"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90</w:t>
            </w:r>
          </w:p>
        </w:tc>
      </w:tr>
      <w:tr w:rsidR="007B511A" w:rsidRPr="00530888" w14:paraId="410C64B0" w14:textId="77777777" w:rsidTr="008F31A8">
        <w:tc>
          <w:tcPr>
            <w:tcW w:w="516" w:type="dxa"/>
          </w:tcPr>
          <w:p w14:paraId="3A490236"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8.</w:t>
            </w:r>
          </w:p>
        </w:tc>
        <w:tc>
          <w:tcPr>
            <w:tcW w:w="2603" w:type="dxa"/>
          </w:tcPr>
          <w:p w14:paraId="1DE6B20D"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MAA</w:t>
            </w:r>
          </w:p>
        </w:tc>
        <w:tc>
          <w:tcPr>
            <w:tcW w:w="1880" w:type="dxa"/>
          </w:tcPr>
          <w:p w14:paraId="36496DCC"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20</w:t>
            </w:r>
          </w:p>
        </w:tc>
        <w:tc>
          <w:tcPr>
            <w:tcW w:w="1663" w:type="dxa"/>
          </w:tcPr>
          <w:p w14:paraId="3A05F31E"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2127" w:type="dxa"/>
          </w:tcPr>
          <w:p w14:paraId="114C8EBB"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r>
      <w:tr w:rsidR="007B511A" w:rsidRPr="00530888" w14:paraId="7F1E455D" w14:textId="77777777" w:rsidTr="008F31A8">
        <w:tc>
          <w:tcPr>
            <w:tcW w:w="516" w:type="dxa"/>
          </w:tcPr>
          <w:p w14:paraId="137F9C17"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9.</w:t>
            </w:r>
          </w:p>
        </w:tc>
        <w:tc>
          <w:tcPr>
            <w:tcW w:w="2603" w:type="dxa"/>
          </w:tcPr>
          <w:p w14:paraId="2193E444"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 xml:space="preserve">NZ                            </w:t>
            </w:r>
          </w:p>
        </w:tc>
        <w:tc>
          <w:tcPr>
            <w:tcW w:w="1880" w:type="dxa"/>
          </w:tcPr>
          <w:p w14:paraId="41A8CA3D"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60</w:t>
            </w:r>
          </w:p>
        </w:tc>
        <w:tc>
          <w:tcPr>
            <w:tcW w:w="1663" w:type="dxa"/>
          </w:tcPr>
          <w:p w14:paraId="03634F38"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13E2CEA5"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100</w:t>
            </w:r>
          </w:p>
        </w:tc>
      </w:tr>
      <w:tr w:rsidR="008F31A8" w:rsidRPr="00530888" w14:paraId="774111B5" w14:textId="77777777" w:rsidTr="008F31A8">
        <w:tc>
          <w:tcPr>
            <w:tcW w:w="516" w:type="dxa"/>
          </w:tcPr>
          <w:p w14:paraId="4757EE2E" w14:textId="77777777"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10.</w:t>
            </w:r>
          </w:p>
        </w:tc>
        <w:tc>
          <w:tcPr>
            <w:tcW w:w="2603" w:type="dxa"/>
          </w:tcPr>
          <w:p w14:paraId="13593C0C" w14:textId="2A0368B1" w:rsidR="007B511A" w:rsidRPr="00530888" w:rsidRDefault="007B511A" w:rsidP="008F31A8">
            <w:pPr>
              <w:spacing w:after="0" w:line="360" w:lineRule="auto"/>
              <w:jc w:val="both"/>
              <w:rPr>
                <w:rFonts w:asciiTheme="majorBidi" w:hAnsiTheme="majorBidi" w:cstheme="majorBidi"/>
              </w:rPr>
            </w:pPr>
            <w:r w:rsidRPr="00530888">
              <w:rPr>
                <w:rFonts w:asciiTheme="majorBidi" w:hAnsiTheme="majorBidi" w:cstheme="majorBidi"/>
              </w:rPr>
              <w:t xml:space="preserve">RF             </w:t>
            </w:r>
            <w:r w:rsidR="00CF6F7C" w:rsidRPr="00530888">
              <w:rPr>
                <w:rFonts w:asciiTheme="majorBidi" w:hAnsiTheme="majorBidi" w:cstheme="majorBidi"/>
              </w:rPr>
              <w:t xml:space="preserve">                                                                                           </w:t>
            </w:r>
            <w:r w:rsidRPr="00530888">
              <w:rPr>
                <w:rFonts w:asciiTheme="majorBidi" w:hAnsiTheme="majorBidi" w:cstheme="majorBidi"/>
              </w:rPr>
              <w:t xml:space="preserve">           </w:t>
            </w:r>
          </w:p>
        </w:tc>
        <w:tc>
          <w:tcPr>
            <w:tcW w:w="1880" w:type="dxa"/>
          </w:tcPr>
          <w:p w14:paraId="616149F6"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1663" w:type="dxa"/>
          </w:tcPr>
          <w:p w14:paraId="6C5F45A5"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80</w:t>
            </w:r>
          </w:p>
        </w:tc>
        <w:tc>
          <w:tcPr>
            <w:tcW w:w="2127" w:type="dxa"/>
          </w:tcPr>
          <w:p w14:paraId="1DFFBEA2" w14:textId="77777777" w:rsidR="007B511A" w:rsidRPr="00530888" w:rsidRDefault="007B511A" w:rsidP="008F31A8">
            <w:pPr>
              <w:spacing w:after="0" w:line="360" w:lineRule="auto"/>
              <w:jc w:val="center"/>
              <w:rPr>
                <w:rFonts w:asciiTheme="majorBidi" w:hAnsiTheme="majorBidi" w:cstheme="majorBidi"/>
              </w:rPr>
            </w:pPr>
            <w:r w:rsidRPr="00530888">
              <w:rPr>
                <w:rFonts w:asciiTheme="majorBidi" w:hAnsiTheme="majorBidi" w:cstheme="majorBidi"/>
              </w:rPr>
              <w:t>100</w:t>
            </w:r>
          </w:p>
        </w:tc>
      </w:tr>
    </w:tbl>
    <w:p w14:paraId="5FD4085E" w14:textId="77777777" w:rsidR="00CF6F7C" w:rsidRPr="00530888" w:rsidRDefault="00CF6F7C" w:rsidP="007B6FEF">
      <w:pPr>
        <w:spacing w:line="360" w:lineRule="auto"/>
        <w:jc w:val="both"/>
        <w:rPr>
          <w:rFonts w:asciiTheme="majorBidi" w:hAnsiTheme="majorBidi" w:cstheme="majorBidi"/>
        </w:rPr>
        <w:sectPr w:rsidR="00CF6F7C" w:rsidRPr="00530888" w:rsidSect="00725F27">
          <w:type w:val="continuous"/>
          <w:pgSz w:w="11907" w:h="16839" w:code="9"/>
          <w:pgMar w:top="1250" w:right="1440" w:bottom="1440" w:left="1440" w:header="283" w:footer="113" w:gutter="0"/>
          <w:cols w:space="720"/>
          <w:titlePg/>
          <w:docGrid w:linePitch="360"/>
        </w:sectPr>
      </w:pPr>
    </w:p>
    <w:p w14:paraId="0C146764" w14:textId="0CAE1BBE" w:rsidR="007B511A" w:rsidRPr="00530888" w:rsidRDefault="00A06375" w:rsidP="00A06375">
      <w:pPr>
        <w:spacing w:line="360" w:lineRule="auto"/>
        <w:ind w:firstLine="567"/>
        <w:jc w:val="both"/>
        <w:rPr>
          <w:rFonts w:asciiTheme="majorBidi" w:hAnsiTheme="majorBidi" w:cstheme="majorBidi"/>
        </w:rPr>
      </w:pPr>
      <w:r w:rsidRPr="00530888">
        <w:rPr>
          <w:rFonts w:asciiTheme="majorBidi" w:hAnsiTheme="majorBidi" w:cstheme="majorBidi"/>
          <w:b/>
          <w:bCs/>
          <w:noProof/>
        </w:rPr>
        <w:drawing>
          <wp:anchor distT="0" distB="0" distL="114300" distR="114300" simplePos="0" relativeHeight="251670528" behindDoc="0" locked="0" layoutInCell="1" allowOverlap="1" wp14:anchorId="2FF533DB" wp14:editId="0E6B0308">
            <wp:simplePos x="0" y="0"/>
            <wp:positionH relativeFrom="margin">
              <wp:align>center</wp:align>
            </wp:positionH>
            <wp:positionV relativeFrom="paragraph">
              <wp:posOffset>2203283</wp:posOffset>
            </wp:positionV>
            <wp:extent cx="3993515" cy="1579880"/>
            <wp:effectExtent l="0" t="0" r="6985" b="1270"/>
            <wp:wrapTopAndBottom/>
            <wp:docPr id="2113351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51083" name="Picture 2113351083"/>
                    <pic:cNvPicPr/>
                  </pic:nvPicPr>
                  <pic:blipFill rotWithShape="1">
                    <a:blip r:embed="rId14" cstate="print">
                      <a:extLst>
                        <a:ext uri="{28A0092B-C50C-407E-A947-70E740481C1C}">
                          <a14:useLocalDpi xmlns:a14="http://schemas.microsoft.com/office/drawing/2010/main" val="0"/>
                        </a:ext>
                      </a:extLst>
                    </a:blip>
                    <a:srcRect t="28726" b="41586"/>
                    <a:stretch/>
                  </pic:blipFill>
                  <pic:spPr bwMode="auto">
                    <a:xfrm>
                      <a:off x="0" y="0"/>
                      <a:ext cx="3993515"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0888">
        <w:rPr>
          <w:rFonts w:asciiTheme="majorBidi" w:hAnsiTheme="majorBidi" w:cstheme="majorBidi"/>
          <w:noProof/>
        </w:rPr>
        <w:drawing>
          <wp:anchor distT="0" distB="0" distL="114300" distR="114300" simplePos="0" relativeHeight="251669504" behindDoc="0" locked="0" layoutInCell="1" allowOverlap="1" wp14:anchorId="73954FC4" wp14:editId="14FB8CDE">
            <wp:simplePos x="0" y="0"/>
            <wp:positionH relativeFrom="margin">
              <wp:align>center</wp:align>
            </wp:positionH>
            <wp:positionV relativeFrom="paragraph">
              <wp:posOffset>568505</wp:posOffset>
            </wp:positionV>
            <wp:extent cx="4019550" cy="1461770"/>
            <wp:effectExtent l="0" t="0" r="0" b="5080"/>
            <wp:wrapTopAndBottom/>
            <wp:docPr id="83185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9418" name="Picture 831859418"/>
                    <pic:cNvPicPr/>
                  </pic:nvPicPr>
                  <pic:blipFill rotWithShape="1">
                    <a:blip r:embed="rId15" cstate="print">
                      <a:extLst>
                        <a:ext uri="{28A0092B-C50C-407E-A947-70E740481C1C}">
                          <a14:useLocalDpi xmlns:a14="http://schemas.microsoft.com/office/drawing/2010/main" val="0"/>
                        </a:ext>
                      </a:extLst>
                    </a:blip>
                    <a:srcRect b="72716"/>
                    <a:stretch/>
                  </pic:blipFill>
                  <pic:spPr bwMode="auto">
                    <a:xfrm>
                      <a:off x="0" y="0"/>
                      <a:ext cx="4019550"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11A" w:rsidRPr="00530888">
        <w:rPr>
          <w:rFonts w:asciiTheme="majorBidi" w:hAnsiTheme="majorBidi" w:cstheme="majorBidi"/>
        </w:rPr>
        <w:t>Peningkatan motivasi belajar siswa juga ditinjau berdasarkan keaktifan dan perasaan senang siswa selama mengikuti pembelajaran yang disajikan pada gambar 3.3</w:t>
      </w:r>
      <w:r w:rsidRPr="00530888">
        <w:rPr>
          <w:rFonts w:asciiTheme="majorBidi" w:hAnsiTheme="majorBidi" w:cstheme="majorBidi"/>
        </w:rPr>
        <w:t>.</w:t>
      </w:r>
    </w:p>
    <w:p w14:paraId="05CF1783" w14:textId="12DE6EC7" w:rsidR="007B511A" w:rsidRPr="00530888" w:rsidRDefault="007B511A" w:rsidP="007B511A">
      <w:pPr>
        <w:rPr>
          <w:rFonts w:asciiTheme="majorBidi" w:hAnsiTheme="majorBidi" w:cstheme="majorBidi"/>
          <w:b/>
          <w:bCs/>
        </w:rPr>
      </w:pPr>
    </w:p>
    <w:p w14:paraId="363A28A9" w14:textId="4127566D" w:rsidR="00A06375" w:rsidRPr="00530888" w:rsidRDefault="00A06375" w:rsidP="007B511A">
      <w:pPr>
        <w:jc w:val="both"/>
        <w:rPr>
          <w:rFonts w:asciiTheme="majorBidi" w:hAnsiTheme="majorBidi" w:cstheme="majorBidi"/>
        </w:rPr>
      </w:pPr>
    </w:p>
    <w:p w14:paraId="534C5769" w14:textId="0E5C2F5D" w:rsidR="007B6FEF" w:rsidRPr="00530888" w:rsidRDefault="00E11D74" w:rsidP="007B511A">
      <w:pPr>
        <w:jc w:val="both"/>
        <w:rPr>
          <w:rFonts w:asciiTheme="majorBidi" w:hAnsiTheme="majorBidi" w:cstheme="majorBidi"/>
        </w:rPr>
      </w:pPr>
      <w:r w:rsidRPr="00530888">
        <w:rPr>
          <w:rFonts w:asciiTheme="majorBidi" w:hAnsiTheme="majorBidi" w:cstheme="majorBidi"/>
          <w:noProof/>
        </w:rPr>
        <w:drawing>
          <wp:anchor distT="0" distB="0" distL="114300" distR="114300" simplePos="0" relativeHeight="251677696" behindDoc="1" locked="0" layoutInCell="1" allowOverlap="1" wp14:anchorId="21E0AC33" wp14:editId="2A80ADAC">
            <wp:simplePos x="0" y="0"/>
            <wp:positionH relativeFrom="margin">
              <wp:align>center</wp:align>
            </wp:positionH>
            <wp:positionV relativeFrom="paragraph">
              <wp:posOffset>16897</wp:posOffset>
            </wp:positionV>
            <wp:extent cx="3950335" cy="1500505"/>
            <wp:effectExtent l="0" t="0" r="0" b="4445"/>
            <wp:wrapNone/>
            <wp:docPr id="186972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69613" name="Picture 1370069613"/>
                    <pic:cNvPicPr/>
                  </pic:nvPicPr>
                  <pic:blipFill rotWithShape="1">
                    <a:blip r:embed="rId16" cstate="print">
                      <a:extLst>
                        <a:ext uri="{28A0092B-C50C-407E-A947-70E740481C1C}">
                          <a14:useLocalDpi xmlns:a14="http://schemas.microsoft.com/office/drawing/2010/main" val="0"/>
                        </a:ext>
                      </a:extLst>
                    </a:blip>
                    <a:srcRect t="30447" b="41792"/>
                    <a:stretch/>
                  </pic:blipFill>
                  <pic:spPr bwMode="auto">
                    <a:xfrm>
                      <a:off x="0" y="0"/>
                      <a:ext cx="3950335"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8650F" w14:textId="5E37A05B" w:rsidR="00725F27" w:rsidRPr="00530888" w:rsidRDefault="00725F27" w:rsidP="007B6FEF">
      <w:pPr>
        <w:jc w:val="both"/>
        <w:rPr>
          <w:rFonts w:asciiTheme="majorBidi" w:hAnsiTheme="majorBidi" w:cstheme="majorBidi"/>
        </w:rPr>
        <w:sectPr w:rsidR="00725F27" w:rsidRPr="00530888" w:rsidSect="00725F27">
          <w:type w:val="continuous"/>
          <w:pgSz w:w="11907" w:h="16839" w:code="9"/>
          <w:pgMar w:top="1250" w:right="1440" w:bottom="1440" w:left="1440" w:header="283" w:footer="113" w:gutter="0"/>
          <w:cols w:space="720"/>
          <w:titlePg/>
          <w:docGrid w:linePitch="360"/>
        </w:sectPr>
      </w:pPr>
    </w:p>
    <w:p w14:paraId="4C0C6F10" w14:textId="169C89B9" w:rsidR="00725F27" w:rsidRPr="00530888" w:rsidRDefault="00725F27" w:rsidP="007B511A">
      <w:pPr>
        <w:jc w:val="both"/>
        <w:rPr>
          <w:rFonts w:asciiTheme="majorBidi" w:hAnsiTheme="majorBidi" w:cstheme="majorBidi"/>
        </w:rPr>
        <w:sectPr w:rsidR="00725F27" w:rsidRPr="00530888" w:rsidSect="00725F27">
          <w:type w:val="continuous"/>
          <w:pgSz w:w="11907" w:h="16839" w:code="9"/>
          <w:pgMar w:top="1250" w:right="1440" w:bottom="1440" w:left="1440" w:header="283" w:footer="113" w:gutter="0"/>
          <w:cols w:space="720"/>
          <w:titlePg/>
          <w:docGrid w:linePitch="360"/>
        </w:sectPr>
      </w:pPr>
    </w:p>
    <w:p w14:paraId="5DCE8C2D" w14:textId="089F36A9" w:rsidR="00E11D74" w:rsidRPr="00530888" w:rsidRDefault="00E11D74" w:rsidP="00A06375">
      <w:pPr>
        <w:jc w:val="center"/>
        <w:rPr>
          <w:rFonts w:asciiTheme="majorBidi" w:hAnsiTheme="majorBidi" w:cstheme="majorBidi"/>
          <w:b/>
          <w:bCs/>
        </w:rPr>
      </w:pPr>
    </w:p>
    <w:p w14:paraId="734FBB56" w14:textId="1C415552" w:rsidR="00E11D74" w:rsidRPr="00530888" w:rsidRDefault="00E11D74" w:rsidP="00A06375">
      <w:pPr>
        <w:jc w:val="center"/>
        <w:rPr>
          <w:rFonts w:asciiTheme="majorBidi" w:hAnsiTheme="majorBidi" w:cstheme="majorBidi"/>
          <w:b/>
          <w:bCs/>
        </w:rPr>
      </w:pPr>
    </w:p>
    <w:p w14:paraId="381982FD" w14:textId="40C5B694" w:rsidR="00E11D74" w:rsidRPr="00530888" w:rsidRDefault="00E11D74" w:rsidP="00A06375">
      <w:pPr>
        <w:jc w:val="center"/>
        <w:rPr>
          <w:rFonts w:asciiTheme="majorBidi" w:hAnsiTheme="majorBidi" w:cstheme="majorBidi"/>
          <w:b/>
          <w:bCs/>
        </w:rPr>
      </w:pPr>
    </w:p>
    <w:p w14:paraId="25013E12" w14:textId="4E81D1CE" w:rsidR="00E11D74" w:rsidRPr="00530888" w:rsidRDefault="00E11D74" w:rsidP="00A06375">
      <w:pPr>
        <w:jc w:val="center"/>
        <w:rPr>
          <w:rFonts w:asciiTheme="majorBidi" w:hAnsiTheme="majorBidi" w:cstheme="majorBidi"/>
          <w:b/>
          <w:bCs/>
        </w:rPr>
      </w:pPr>
      <w:r w:rsidRPr="00530888">
        <w:rPr>
          <w:rFonts w:asciiTheme="majorBidi" w:hAnsiTheme="majorBidi" w:cstheme="majorBidi"/>
          <w:noProof/>
        </w:rPr>
        <w:drawing>
          <wp:anchor distT="0" distB="0" distL="114300" distR="114300" simplePos="0" relativeHeight="251679744" behindDoc="0" locked="0" layoutInCell="1" allowOverlap="1" wp14:anchorId="3806F7ED" wp14:editId="3482F3C5">
            <wp:simplePos x="0" y="0"/>
            <wp:positionH relativeFrom="margin">
              <wp:posOffset>851213</wp:posOffset>
            </wp:positionH>
            <wp:positionV relativeFrom="paragraph">
              <wp:posOffset>102565</wp:posOffset>
            </wp:positionV>
            <wp:extent cx="4028440" cy="1490345"/>
            <wp:effectExtent l="0" t="0" r="0" b="0"/>
            <wp:wrapNone/>
            <wp:docPr id="1422579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79516" name="Picture 1422579516"/>
                    <pic:cNvPicPr/>
                  </pic:nvPicPr>
                  <pic:blipFill rotWithShape="1">
                    <a:blip r:embed="rId17" cstate="print">
                      <a:extLst>
                        <a:ext uri="{28A0092B-C50C-407E-A947-70E740481C1C}">
                          <a14:useLocalDpi xmlns:a14="http://schemas.microsoft.com/office/drawing/2010/main" val="0"/>
                        </a:ext>
                      </a:extLst>
                    </a:blip>
                    <a:srcRect t="57973" b="14265"/>
                    <a:stretch/>
                  </pic:blipFill>
                  <pic:spPr bwMode="auto">
                    <a:xfrm>
                      <a:off x="0" y="0"/>
                      <a:ext cx="4028440"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EE6DD" w14:textId="4A910679" w:rsidR="00E11D74" w:rsidRPr="00530888" w:rsidRDefault="00E11D74" w:rsidP="00A06375">
      <w:pPr>
        <w:jc w:val="center"/>
        <w:rPr>
          <w:rFonts w:asciiTheme="majorBidi" w:hAnsiTheme="majorBidi" w:cstheme="majorBidi"/>
          <w:b/>
          <w:bCs/>
        </w:rPr>
      </w:pPr>
    </w:p>
    <w:p w14:paraId="27079829" w14:textId="66972945" w:rsidR="00E11D74" w:rsidRPr="00530888" w:rsidRDefault="00E11D74" w:rsidP="00A06375">
      <w:pPr>
        <w:jc w:val="center"/>
        <w:rPr>
          <w:rFonts w:asciiTheme="majorBidi" w:hAnsiTheme="majorBidi" w:cstheme="majorBidi"/>
          <w:b/>
          <w:bCs/>
        </w:rPr>
      </w:pPr>
    </w:p>
    <w:p w14:paraId="68D25469" w14:textId="090D23DF" w:rsidR="00E11D74" w:rsidRPr="00530888" w:rsidRDefault="00E11D74" w:rsidP="00A06375">
      <w:pPr>
        <w:jc w:val="center"/>
        <w:rPr>
          <w:rFonts w:asciiTheme="majorBidi" w:hAnsiTheme="majorBidi" w:cstheme="majorBidi"/>
          <w:b/>
          <w:bCs/>
        </w:rPr>
      </w:pPr>
    </w:p>
    <w:p w14:paraId="76A38AA1" w14:textId="726A4246" w:rsidR="00E11D74" w:rsidRPr="00530888" w:rsidRDefault="00E11D74" w:rsidP="00A06375">
      <w:pPr>
        <w:jc w:val="center"/>
        <w:rPr>
          <w:rFonts w:asciiTheme="majorBidi" w:hAnsiTheme="majorBidi" w:cstheme="majorBidi"/>
          <w:b/>
          <w:bCs/>
        </w:rPr>
      </w:pPr>
    </w:p>
    <w:p w14:paraId="5037F9E1" w14:textId="12B0F342" w:rsidR="00E11D74" w:rsidRPr="00530888" w:rsidRDefault="00E11D74" w:rsidP="00A06375">
      <w:pPr>
        <w:jc w:val="center"/>
        <w:rPr>
          <w:rFonts w:asciiTheme="majorBidi" w:hAnsiTheme="majorBidi" w:cstheme="majorBidi"/>
          <w:b/>
          <w:bCs/>
        </w:rPr>
      </w:pPr>
      <w:r w:rsidRPr="00530888">
        <w:rPr>
          <w:rFonts w:asciiTheme="majorBidi" w:hAnsiTheme="majorBidi" w:cstheme="majorBidi"/>
          <w:noProof/>
        </w:rPr>
        <w:drawing>
          <wp:anchor distT="0" distB="0" distL="114300" distR="114300" simplePos="0" relativeHeight="251672576" behindDoc="1" locked="0" layoutInCell="1" allowOverlap="1" wp14:anchorId="4BF719B8" wp14:editId="2970EEF0">
            <wp:simplePos x="0" y="0"/>
            <wp:positionH relativeFrom="margin">
              <wp:align>center</wp:align>
            </wp:positionH>
            <wp:positionV relativeFrom="paragraph">
              <wp:posOffset>182921</wp:posOffset>
            </wp:positionV>
            <wp:extent cx="3976370" cy="1413510"/>
            <wp:effectExtent l="0" t="0" r="5080" b="0"/>
            <wp:wrapNone/>
            <wp:docPr id="137006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69613" name="Picture 1370069613"/>
                    <pic:cNvPicPr/>
                  </pic:nvPicPr>
                  <pic:blipFill rotWithShape="1">
                    <a:blip r:embed="rId18" cstate="print">
                      <a:extLst>
                        <a:ext uri="{28A0092B-C50C-407E-A947-70E740481C1C}">
                          <a14:useLocalDpi xmlns:a14="http://schemas.microsoft.com/office/drawing/2010/main" val="0"/>
                        </a:ext>
                      </a:extLst>
                    </a:blip>
                    <a:srcRect b="68812"/>
                    <a:stretch/>
                  </pic:blipFill>
                  <pic:spPr bwMode="auto">
                    <a:xfrm>
                      <a:off x="0" y="0"/>
                      <a:ext cx="397637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69C5D" w14:textId="7D787F1A" w:rsidR="00E11D74" w:rsidRPr="00530888" w:rsidRDefault="00E11D74" w:rsidP="00A06375">
      <w:pPr>
        <w:jc w:val="center"/>
        <w:rPr>
          <w:rFonts w:asciiTheme="majorBidi" w:hAnsiTheme="majorBidi" w:cstheme="majorBidi"/>
          <w:b/>
          <w:bCs/>
        </w:rPr>
      </w:pPr>
    </w:p>
    <w:p w14:paraId="03085756" w14:textId="77777777" w:rsidR="00E11D74" w:rsidRPr="00530888" w:rsidRDefault="00E11D74" w:rsidP="00A06375">
      <w:pPr>
        <w:jc w:val="center"/>
        <w:rPr>
          <w:rFonts w:asciiTheme="majorBidi" w:hAnsiTheme="majorBidi" w:cstheme="majorBidi"/>
          <w:b/>
          <w:bCs/>
        </w:rPr>
      </w:pPr>
    </w:p>
    <w:p w14:paraId="30C4856F" w14:textId="77777777" w:rsidR="00E11D74" w:rsidRPr="00530888" w:rsidRDefault="00E11D74" w:rsidP="00A06375">
      <w:pPr>
        <w:jc w:val="center"/>
        <w:rPr>
          <w:rFonts w:asciiTheme="majorBidi" w:hAnsiTheme="majorBidi" w:cstheme="majorBidi"/>
          <w:b/>
          <w:bCs/>
        </w:rPr>
      </w:pPr>
    </w:p>
    <w:p w14:paraId="179E1B07" w14:textId="77777777" w:rsidR="00E11D74" w:rsidRPr="00530888" w:rsidRDefault="00E11D74" w:rsidP="00A06375">
      <w:pPr>
        <w:jc w:val="center"/>
        <w:rPr>
          <w:rFonts w:asciiTheme="majorBidi" w:hAnsiTheme="majorBidi" w:cstheme="majorBidi"/>
          <w:b/>
          <w:bCs/>
        </w:rPr>
      </w:pPr>
    </w:p>
    <w:p w14:paraId="1F4FEE84" w14:textId="3F6EC591" w:rsidR="007B511A" w:rsidRPr="00530888" w:rsidRDefault="007B511A" w:rsidP="00A06375">
      <w:pPr>
        <w:jc w:val="center"/>
        <w:rPr>
          <w:rFonts w:asciiTheme="majorBidi" w:hAnsiTheme="majorBidi" w:cstheme="majorBidi"/>
        </w:rPr>
      </w:pPr>
      <w:r w:rsidRPr="00530888">
        <w:rPr>
          <w:rFonts w:asciiTheme="majorBidi" w:hAnsiTheme="majorBidi" w:cstheme="majorBidi"/>
          <w:b/>
          <w:bCs/>
        </w:rPr>
        <w:t xml:space="preserve">Gambar 3.3 </w:t>
      </w:r>
      <w:r w:rsidR="00A06375" w:rsidRPr="00530888">
        <w:rPr>
          <w:rFonts w:asciiTheme="majorBidi" w:hAnsiTheme="majorBidi" w:cstheme="majorBidi"/>
          <w:b/>
          <w:bCs/>
        </w:rPr>
        <w:t>K</w:t>
      </w:r>
      <w:r w:rsidRPr="00530888">
        <w:rPr>
          <w:rFonts w:asciiTheme="majorBidi" w:hAnsiTheme="majorBidi" w:cstheme="majorBidi"/>
          <w:b/>
          <w:bCs/>
        </w:rPr>
        <w:t xml:space="preserve">esan dan </w:t>
      </w:r>
      <w:r w:rsidR="00A06375" w:rsidRPr="00530888">
        <w:rPr>
          <w:rFonts w:asciiTheme="majorBidi" w:hAnsiTheme="majorBidi" w:cstheme="majorBidi"/>
          <w:b/>
          <w:bCs/>
        </w:rPr>
        <w:t>P</w:t>
      </w:r>
      <w:r w:rsidRPr="00530888">
        <w:rPr>
          <w:rFonts w:asciiTheme="majorBidi" w:hAnsiTheme="majorBidi" w:cstheme="majorBidi"/>
          <w:b/>
          <w:bCs/>
        </w:rPr>
        <w:t>esan</w:t>
      </w:r>
      <w:r w:rsidR="00A06375" w:rsidRPr="00530888">
        <w:rPr>
          <w:rFonts w:asciiTheme="majorBidi" w:hAnsiTheme="majorBidi" w:cstheme="majorBidi"/>
          <w:b/>
          <w:bCs/>
        </w:rPr>
        <w:t xml:space="preserve"> Selama</w:t>
      </w:r>
      <w:r w:rsidRPr="00530888">
        <w:rPr>
          <w:rFonts w:asciiTheme="majorBidi" w:hAnsiTheme="majorBidi" w:cstheme="majorBidi"/>
          <w:b/>
          <w:bCs/>
        </w:rPr>
        <w:t xml:space="preserve"> </w:t>
      </w:r>
      <w:r w:rsidR="00A06375" w:rsidRPr="00530888">
        <w:rPr>
          <w:rFonts w:asciiTheme="majorBidi" w:hAnsiTheme="majorBidi" w:cstheme="majorBidi"/>
          <w:b/>
          <w:bCs/>
        </w:rPr>
        <w:t>M</w:t>
      </w:r>
      <w:r w:rsidRPr="00530888">
        <w:rPr>
          <w:rFonts w:asciiTheme="majorBidi" w:hAnsiTheme="majorBidi" w:cstheme="majorBidi"/>
          <w:b/>
          <w:bCs/>
        </w:rPr>
        <w:t xml:space="preserve">engikuti </w:t>
      </w:r>
      <w:r w:rsidR="00A06375" w:rsidRPr="00530888">
        <w:rPr>
          <w:rFonts w:asciiTheme="majorBidi" w:hAnsiTheme="majorBidi" w:cstheme="majorBidi"/>
          <w:b/>
          <w:bCs/>
        </w:rPr>
        <w:t>P</w:t>
      </w:r>
      <w:r w:rsidRPr="00530888">
        <w:rPr>
          <w:rFonts w:asciiTheme="majorBidi" w:hAnsiTheme="majorBidi" w:cstheme="majorBidi"/>
          <w:b/>
          <w:bCs/>
        </w:rPr>
        <w:t>embelajaran</w:t>
      </w:r>
    </w:p>
    <w:p w14:paraId="5D0F3C65" w14:textId="25397F7A" w:rsidR="002E767E" w:rsidRPr="00530888" w:rsidRDefault="007B511A" w:rsidP="00A06375">
      <w:pPr>
        <w:ind w:firstLine="567"/>
        <w:jc w:val="both"/>
        <w:rPr>
          <w:rFonts w:asciiTheme="majorBidi" w:hAnsiTheme="majorBidi" w:cstheme="majorBidi"/>
        </w:rPr>
      </w:pPr>
      <w:r w:rsidRPr="00530888">
        <w:rPr>
          <w:rFonts w:asciiTheme="majorBidi" w:hAnsiTheme="majorBidi" w:cstheme="majorBidi"/>
        </w:rPr>
        <w:t>Berdasarkan penelitian yang dilakukan diperoleh data peningkatan motivasi belajar siswa sebagai berikut</w:t>
      </w:r>
      <w:r w:rsidR="00A06375" w:rsidRPr="00530888">
        <w:rPr>
          <w:rFonts w:asciiTheme="majorBidi" w:hAnsiTheme="majorBidi" w:cstheme="majorBidi"/>
        </w:rPr>
        <w:t>.</w:t>
      </w:r>
    </w:p>
    <w:p w14:paraId="0A2FCDB2" w14:textId="35EC1B8E" w:rsidR="00A06375" w:rsidRPr="00530888" w:rsidRDefault="00A06375" w:rsidP="00A06375">
      <w:pPr>
        <w:spacing w:after="0"/>
        <w:jc w:val="center"/>
        <w:rPr>
          <w:rFonts w:asciiTheme="majorBidi" w:hAnsiTheme="majorBidi" w:cstheme="majorBidi"/>
        </w:rPr>
      </w:pPr>
      <w:r w:rsidRPr="00530888">
        <w:rPr>
          <w:rFonts w:asciiTheme="majorBidi" w:hAnsiTheme="majorBidi" w:cstheme="majorBidi"/>
          <w:noProof/>
        </w:rPr>
        <w:drawing>
          <wp:inline distT="0" distB="0" distL="0" distR="0" wp14:anchorId="10B446E5" wp14:editId="7AB9C62E">
            <wp:extent cx="3941806" cy="2088292"/>
            <wp:effectExtent l="0" t="0" r="190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F2EE7E" w14:textId="6BE35099" w:rsidR="00A06375" w:rsidRPr="00530888" w:rsidRDefault="00A06375" w:rsidP="00A06375">
      <w:pPr>
        <w:spacing w:after="0" w:line="240" w:lineRule="auto"/>
        <w:jc w:val="center"/>
        <w:rPr>
          <w:rFonts w:asciiTheme="majorBidi" w:hAnsiTheme="majorBidi" w:cstheme="majorBidi"/>
          <w:b/>
          <w:sz w:val="20"/>
          <w:szCs w:val="20"/>
        </w:rPr>
      </w:pPr>
      <w:r w:rsidRPr="00530888">
        <w:rPr>
          <w:rFonts w:asciiTheme="majorBidi" w:hAnsiTheme="majorBidi" w:cstheme="majorBidi"/>
          <w:b/>
          <w:sz w:val="20"/>
          <w:szCs w:val="20"/>
        </w:rPr>
        <w:t>Gambar 4. Peningkatan Hasil Belajar Siswa</w:t>
      </w:r>
    </w:p>
    <w:p w14:paraId="33DE2E13" w14:textId="028BDADD" w:rsidR="002E767E" w:rsidRPr="00530888" w:rsidRDefault="002E767E" w:rsidP="001041A4">
      <w:pPr>
        <w:pStyle w:val="SubJudul1"/>
        <w:rPr>
          <w:rFonts w:asciiTheme="majorBidi" w:hAnsiTheme="majorBidi" w:cstheme="majorBidi"/>
        </w:rPr>
      </w:pPr>
    </w:p>
    <w:p w14:paraId="6FEFE2BB" w14:textId="316679EF" w:rsidR="00F23BE2" w:rsidRPr="00530888" w:rsidRDefault="00B609FC" w:rsidP="001041A4">
      <w:pPr>
        <w:pStyle w:val="SubJudul1"/>
        <w:rPr>
          <w:rFonts w:asciiTheme="majorBidi" w:hAnsiTheme="majorBidi" w:cstheme="majorBidi"/>
        </w:rPr>
      </w:pPr>
      <w:r w:rsidRPr="00530888">
        <w:rPr>
          <w:rFonts w:asciiTheme="majorBidi" w:hAnsiTheme="majorBidi" w:cstheme="majorBidi"/>
        </w:rPr>
        <w:lastRenderedPageBreak/>
        <w:t>Kesimpulan</w:t>
      </w:r>
    </w:p>
    <w:p w14:paraId="2DE77B2B" w14:textId="27E6608A" w:rsidR="00A06375" w:rsidRPr="00530888" w:rsidRDefault="006D2149" w:rsidP="00A06375">
      <w:pPr>
        <w:ind w:firstLine="567"/>
        <w:jc w:val="both"/>
        <w:rPr>
          <w:rFonts w:asciiTheme="majorBidi" w:hAnsiTheme="majorBidi" w:cstheme="majorBidi"/>
        </w:rPr>
      </w:pPr>
      <w:r w:rsidRPr="006D2149">
        <w:rPr>
          <w:rFonts w:asciiTheme="majorBidi" w:hAnsiTheme="majorBidi" w:cstheme="majorBidi"/>
        </w:rPr>
        <w:t>Motivasi siswa untuk belajar meningkat ketika media interaktif digunakan. Hal ini berhasil memicu antusiasme siswa untuk belajar melalui partisipasi mereka dalam kegiatan kelas dan pembelajaran yang kreatif. Tidak diragukan lagi bahwa hal ini mempengaruhi seberapa baik siswa belajar.</w:t>
      </w:r>
      <w:r w:rsidR="00A06375" w:rsidRPr="00530888">
        <w:rPr>
          <w:rFonts w:asciiTheme="majorBidi" w:hAnsiTheme="majorBidi" w:cstheme="majorBidi"/>
        </w:rPr>
        <w:t xml:space="preserve"> Setiap kegiatan pembelajaran dapat dimuat dalam kegiatan yang menyenangkan. Dimana sebagai seorang pendidik sudah seharusnya memberikan hal-hal yang dibutuhkan oleh siswa. Salah satunya seperti pemanfaatan teknologi yang mendukung penggunaan media interaktif untuk meningkatkan motivasi belajar. Peningkatan keaktifan dan hasil belajar siswa telah menunju</w:t>
      </w:r>
      <w:r w:rsidR="00E11D74" w:rsidRPr="00530888">
        <w:rPr>
          <w:rFonts w:asciiTheme="majorBidi" w:hAnsiTheme="majorBidi" w:cstheme="majorBidi"/>
        </w:rPr>
        <w:t>k</w:t>
      </w:r>
      <w:r w:rsidR="00A06375" w:rsidRPr="00530888">
        <w:rPr>
          <w:rFonts w:asciiTheme="majorBidi" w:hAnsiTheme="majorBidi" w:cstheme="majorBidi"/>
        </w:rPr>
        <w:t xml:space="preserve">kan adanya </w:t>
      </w:r>
      <w:r w:rsidR="00D33886" w:rsidRPr="00530888">
        <w:rPr>
          <w:rFonts w:asciiTheme="majorBidi" w:hAnsiTheme="majorBidi" w:cstheme="majorBidi"/>
        </w:rPr>
        <w:t>p</w:t>
      </w:r>
      <w:r w:rsidR="00A06375" w:rsidRPr="00530888">
        <w:rPr>
          <w:rFonts w:asciiTheme="majorBidi" w:hAnsiTheme="majorBidi" w:cstheme="majorBidi"/>
        </w:rPr>
        <w:t>e</w:t>
      </w:r>
      <w:r w:rsidR="00D33886" w:rsidRPr="00530888">
        <w:rPr>
          <w:rFonts w:asciiTheme="majorBidi" w:hAnsiTheme="majorBidi" w:cstheme="majorBidi"/>
        </w:rPr>
        <w:t>n</w:t>
      </w:r>
      <w:r w:rsidR="00A06375" w:rsidRPr="00530888">
        <w:rPr>
          <w:rFonts w:asciiTheme="majorBidi" w:hAnsiTheme="majorBidi" w:cstheme="majorBidi"/>
        </w:rPr>
        <w:t xml:space="preserve">ingkatan motivasi belajar pada diri siswa. Penarikan kesimpulan tersebut juga berdasarkan kesan siswa yang dituliskan setelah mengikuti pembelajaran. </w:t>
      </w:r>
    </w:p>
    <w:p w14:paraId="342FC59C" w14:textId="77777777" w:rsidR="00CF6F7C" w:rsidRPr="00530888" w:rsidRDefault="00CF6F7C" w:rsidP="001041A4">
      <w:pPr>
        <w:pStyle w:val="SubJudul1"/>
        <w:rPr>
          <w:rFonts w:asciiTheme="majorBidi" w:hAnsiTheme="majorBidi" w:cstheme="majorBidi"/>
          <w:szCs w:val="24"/>
        </w:rPr>
        <w:sectPr w:rsidR="00CF6F7C" w:rsidRPr="00530888" w:rsidSect="00725F27">
          <w:type w:val="continuous"/>
          <w:pgSz w:w="11907" w:h="16839" w:code="9"/>
          <w:pgMar w:top="1250" w:right="1440" w:bottom="1440" w:left="1440" w:header="283" w:footer="113" w:gutter="0"/>
          <w:cols w:space="720"/>
          <w:titlePg/>
          <w:docGrid w:linePitch="360"/>
        </w:sectPr>
      </w:pPr>
    </w:p>
    <w:p w14:paraId="12F57D87" w14:textId="2297A025" w:rsidR="00736355" w:rsidRPr="00530888" w:rsidRDefault="00736355" w:rsidP="001041A4">
      <w:pPr>
        <w:pStyle w:val="SubJudul1"/>
        <w:rPr>
          <w:rFonts w:asciiTheme="majorBidi" w:hAnsiTheme="majorBidi" w:cstheme="majorBidi"/>
          <w:szCs w:val="24"/>
          <w:lang w:val="id-ID"/>
        </w:rPr>
      </w:pPr>
      <w:r w:rsidRPr="00530888">
        <w:rPr>
          <w:rFonts w:asciiTheme="majorBidi" w:hAnsiTheme="majorBidi" w:cstheme="majorBidi"/>
          <w:szCs w:val="24"/>
        </w:rPr>
        <w:t>Daftar Rujukan</w:t>
      </w:r>
      <w:r w:rsidR="0030491C" w:rsidRPr="00530888">
        <w:rPr>
          <w:rFonts w:asciiTheme="majorBidi" w:hAnsiTheme="majorBidi" w:cstheme="majorBidi"/>
          <w:szCs w:val="24"/>
          <w:lang w:val="id-ID"/>
        </w:rPr>
        <w:t xml:space="preserve"> </w:t>
      </w:r>
    </w:p>
    <w:p w14:paraId="601DC9F8" w14:textId="574D2B33" w:rsidR="00D012F5" w:rsidRPr="003E285A" w:rsidRDefault="00D012F5" w:rsidP="00D012F5">
      <w:pPr>
        <w:ind w:left="851" w:hanging="851"/>
        <w:jc w:val="both"/>
        <w:rPr>
          <w:rStyle w:val="Hyperlink"/>
          <w:rFonts w:asciiTheme="majorBidi" w:hAnsiTheme="majorBidi" w:cstheme="majorBidi"/>
          <w:sz w:val="24"/>
          <w:szCs w:val="24"/>
        </w:rPr>
      </w:pPr>
      <w:r w:rsidRPr="003E285A">
        <w:rPr>
          <w:rStyle w:val="Hyperlink"/>
          <w:rFonts w:asciiTheme="majorBidi" w:hAnsiTheme="majorBidi" w:cstheme="majorBidi"/>
          <w:sz w:val="24"/>
          <w:szCs w:val="24"/>
        </w:rPr>
        <w:t xml:space="preserve">Atmaja, D.Y.S. (2021). </w:t>
      </w:r>
      <w:r w:rsidRPr="003E285A">
        <w:rPr>
          <w:rFonts w:asciiTheme="majorBidi" w:hAnsiTheme="majorBidi" w:cstheme="majorBidi"/>
          <w:i/>
          <w:iCs/>
          <w:szCs w:val="24"/>
        </w:rPr>
        <w:t>Peningkatan Motivasi Belajar Fisika Menggunakan Multimedia Interaktif Berbasis Powerpoint Pada Peserta Didik Kelas XI SMA Negeri 22 Jakarta</w:t>
      </w:r>
      <w:r w:rsidRPr="003E285A">
        <w:rPr>
          <w:rFonts w:asciiTheme="majorBidi" w:hAnsiTheme="majorBidi" w:cstheme="majorBidi"/>
          <w:szCs w:val="24"/>
        </w:rPr>
        <w:t>. Jurnal Ilmiah Edukasia (JIE) 1 (1), 61-72. DOI: </w:t>
      </w:r>
      <w:hyperlink r:id="rId20" w:history="1">
        <w:r w:rsidRPr="003E285A">
          <w:rPr>
            <w:rStyle w:val="Hyperlink"/>
            <w:rFonts w:asciiTheme="majorBidi" w:hAnsiTheme="majorBidi" w:cstheme="majorBidi"/>
            <w:sz w:val="24"/>
            <w:szCs w:val="24"/>
          </w:rPr>
          <w:t>https://doi.org/10.26877/jie.v1i1.7965</w:t>
        </w:r>
      </w:hyperlink>
    </w:p>
    <w:p w14:paraId="046283C0" w14:textId="0FE4CFC6" w:rsidR="00782D45" w:rsidRPr="003E285A" w:rsidRDefault="00782D45" w:rsidP="00D012F5">
      <w:pPr>
        <w:ind w:left="851" w:hanging="851"/>
        <w:jc w:val="both"/>
        <w:rPr>
          <w:rFonts w:asciiTheme="majorBidi" w:hAnsiTheme="majorBidi" w:cstheme="majorBidi"/>
          <w:szCs w:val="24"/>
        </w:rPr>
      </w:pPr>
      <w:r w:rsidRPr="003E285A">
        <w:rPr>
          <w:rStyle w:val="Hyperlink"/>
          <w:rFonts w:asciiTheme="majorBidi" w:hAnsiTheme="majorBidi" w:cstheme="majorBidi"/>
          <w:sz w:val="24"/>
          <w:szCs w:val="24"/>
        </w:rPr>
        <w:t xml:space="preserve">Bernard. M., &amp; Sunaryo, A. (2020). </w:t>
      </w:r>
      <w:r w:rsidRPr="003E285A">
        <w:rPr>
          <w:rStyle w:val="Hyperlink"/>
          <w:rFonts w:asciiTheme="majorBidi" w:hAnsiTheme="majorBidi" w:cstheme="majorBidi"/>
          <w:i/>
          <w:iCs/>
          <w:sz w:val="24"/>
          <w:szCs w:val="24"/>
        </w:rPr>
        <w:t xml:space="preserve">Analisis Motivasi Belajar Siswa MTs dalam Pembelajaran Matematika Materi Segitiga dengan Berbantuan Media Javascript </w:t>
      </w:r>
      <w:r w:rsidR="00C67E60" w:rsidRPr="003E285A">
        <w:rPr>
          <w:rStyle w:val="Hyperlink"/>
          <w:rFonts w:asciiTheme="majorBidi" w:hAnsiTheme="majorBidi" w:cstheme="majorBidi"/>
          <w:i/>
          <w:iCs/>
          <w:sz w:val="24"/>
          <w:szCs w:val="24"/>
        </w:rPr>
        <w:t xml:space="preserve">Geogebra. </w:t>
      </w:r>
      <w:r w:rsidR="00C67E60" w:rsidRPr="003E285A">
        <w:rPr>
          <w:rStyle w:val="Hyperlink"/>
          <w:rFonts w:asciiTheme="majorBidi" w:hAnsiTheme="majorBidi" w:cstheme="majorBidi"/>
          <w:sz w:val="24"/>
          <w:szCs w:val="24"/>
        </w:rPr>
        <w:t>Jurnal Cendekia: Jurnal Pendidikan Matematika, 4(1), 134-143. DOI: https://doi.org/10.31004/cendekia.v4i1.173</w:t>
      </w:r>
    </w:p>
    <w:p w14:paraId="598BF0FB" w14:textId="7642B9C0"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 xml:space="preserve">Hamdani, H &amp; Susanto H. </w:t>
      </w:r>
      <w:r w:rsidR="00906432" w:rsidRPr="003E285A">
        <w:rPr>
          <w:rFonts w:asciiTheme="majorBidi" w:hAnsiTheme="majorBidi" w:cstheme="majorBidi"/>
          <w:szCs w:val="24"/>
        </w:rPr>
        <w:t>(</w:t>
      </w:r>
      <w:r w:rsidRPr="003E285A">
        <w:rPr>
          <w:rFonts w:asciiTheme="majorBidi" w:hAnsiTheme="majorBidi" w:cstheme="majorBidi"/>
          <w:szCs w:val="24"/>
        </w:rPr>
        <w:t>2024</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00CF0DBF" w:rsidRPr="003E285A">
        <w:rPr>
          <w:rFonts w:asciiTheme="majorBidi" w:hAnsiTheme="majorBidi" w:cstheme="majorBidi"/>
          <w:i/>
          <w:iCs/>
          <w:szCs w:val="24"/>
        </w:rPr>
        <w:t>Implementasi Filosofi Pendidikan Melalui Technological Pedagogical and Content Knowledge (TPACK) Pada Pembelajaran Matematika</w:t>
      </w:r>
      <w:r w:rsidR="00CF0DBF" w:rsidRPr="003E285A">
        <w:rPr>
          <w:rFonts w:asciiTheme="majorBidi" w:hAnsiTheme="majorBidi" w:cstheme="majorBidi"/>
          <w:szCs w:val="24"/>
        </w:rPr>
        <w:t xml:space="preserve"> </w:t>
      </w:r>
      <w:r w:rsidRPr="003E285A">
        <w:rPr>
          <w:rFonts w:asciiTheme="majorBidi" w:hAnsiTheme="majorBidi" w:cstheme="majorBidi"/>
          <w:szCs w:val="24"/>
        </w:rPr>
        <w:t>Jurnal MIPA dan Pembelajarannya, 4(6), 2024</w:t>
      </w:r>
      <w:r w:rsidR="00C67E60" w:rsidRPr="003E285A">
        <w:rPr>
          <w:rFonts w:asciiTheme="majorBidi" w:hAnsiTheme="majorBidi" w:cstheme="majorBidi"/>
          <w:szCs w:val="24"/>
        </w:rPr>
        <w:t>. DOI</w:t>
      </w:r>
      <w:r w:rsidRPr="003E285A">
        <w:rPr>
          <w:rFonts w:asciiTheme="majorBidi" w:hAnsiTheme="majorBidi" w:cstheme="majorBidi"/>
          <w:szCs w:val="24"/>
        </w:rPr>
        <w:t xml:space="preserve">: </w:t>
      </w:r>
      <w:r w:rsidR="00C67E60" w:rsidRPr="003E285A">
        <w:rPr>
          <w:rFonts w:asciiTheme="majorBidi" w:hAnsiTheme="majorBidi" w:cstheme="majorBidi"/>
          <w:szCs w:val="24"/>
        </w:rPr>
        <w:t>https://doi.org/</w:t>
      </w:r>
      <w:r w:rsidRPr="003E285A">
        <w:rPr>
          <w:rFonts w:asciiTheme="majorBidi" w:hAnsiTheme="majorBidi" w:cstheme="majorBidi"/>
          <w:szCs w:val="24"/>
        </w:rPr>
        <w:t>10.17977/um06</w:t>
      </w:r>
      <w:r w:rsidR="00741830" w:rsidRPr="003E285A">
        <w:rPr>
          <w:rFonts w:asciiTheme="majorBidi" w:hAnsiTheme="majorBidi" w:cstheme="majorBidi"/>
          <w:szCs w:val="24"/>
        </w:rPr>
        <w:t>7</w:t>
      </w:r>
      <w:r w:rsidRPr="003E285A">
        <w:rPr>
          <w:rFonts w:asciiTheme="majorBidi" w:hAnsiTheme="majorBidi" w:cstheme="majorBidi"/>
          <w:szCs w:val="24"/>
        </w:rPr>
        <w:t>v4i6.2024</w:t>
      </w:r>
      <w:r w:rsidR="00741830" w:rsidRPr="003E285A">
        <w:rPr>
          <w:rFonts w:asciiTheme="majorBidi" w:hAnsiTheme="majorBidi" w:cstheme="majorBidi"/>
          <w:szCs w:val="24"/>
        </w:rPr>
        <w:t>p</w:t>
      </w:r>
      <w:r w:rsidRPr="003E285A">
        <w:rPr>
          <w:rFonts w:asciiTheme="majorBidi" w:hAnsiTheme="majorBidi" w:cstheme="majorBidi"/>
          <w:szCs w:val="24"/>
        </w:rPr>
        <w:t xml:space="preserve">4 </w:t>
      </w:r>
    </w:p>
    <w:p w14:paraId="17C8DC60" w14:textId="77777777" w:rsidR="00725F27" w:rsidRPr="003E285A" w:rsidRDefault="00A06375" w:rsidP="00A06375">
      <w:pPr>
        <w:ind w:left="851" w:hanging="851"/>
        <w:jc w:val="both"/>
        <w:rPr>
          <w:rFonts w:asciiTheme="majorBidi" w:hAnsiTheme="majorBidi" w:cstheme="majorBidi"/>
          <w:szCs w:val="24"/>
        </w:rPr>
        <w:sectPr w:rsidR="00725F27" w:rsidRPr="003E285A" w:rsidSect="00725F27">
          <w:type w:val="continuous"/>
          <w:pgSz w:w="11907" w:h="16839" w:code="9"/>
          <w:pgMar w:top="1250" w:right="1440" w:bottom="1440" w:left="1440" w:header="283" w:footer="113" w:gutter="0"/>
          <w:cols w:space="720"/>
          <w:titlePg/>
          <w:docGrid w:linePitch="360"/>
        </w:sectPr>
      </w:pPr>
      <w:r w:rsidRPr="003E285A">
        <w:rPr>
          <w:rFonts w:asciiTheme="majorBidi" w:hAnsiTheme="majorBidi" w:cstheme="majorBidi"/>
          <w:szCs w:val="24"/>
        </w:rPr>
        <w:t xml:space="preserve">Hamdani, H. Rahadju, R &amp; Wulandari, T. </w:t>
      </w:r>
      <w:r w:rsidR="00906432" w:rsidRPr="003E285A">
        <w:rPr>
          <w:rFonts w:asciiTheme="majorBidi" w:hAnsiTheme="majorBidi" w:cstheme="majorBidi"/>
          <w:szCs w:val="24"/>
        </w:rPr>
        <w:t>(</w:t>
      </w:r>
      <w:r w:rsidRPr="003E285A">
        <w:rPr>
          <w:rFonts w:asciiTheme="majorBidi" w:hAnsiTheme="majorBidi" w:cstheme="majorBidi"/>
          <w:szCs w:val="24"/>
        </w:rPr>
        <w:t>2021</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Pr="003E285A">
        <w:rPr>
          <w:rFonts w:asciiTheme="majorBidi" w:hAnsiTheme="majorBidi" w:cstheme="majorBidi"/>
          <w:i/>
          <w:iCs/>
          <w:szCs w:val="24"/>
        </w:rPr>
        <w:t>Peningkatan Prestasi Belajar Matematika Siswa Materi Bentuk Aljabar dengan Model Berkirim Salam dan Soal</w:t>
      </w:r>
      <w:r w:rsidRPr="003E285A">
        <w:rPr>
          <w:rFonts w:asciiTheme="majorBidi" w:hAnsiTheme="majorBidi" w:cstheme="majorBidi"/>
          <w:szCs w:val="24"/>
        </w:rPr>
        <w:t xml:space="preserve">. Jurnal pendidikan Matematika 4 (1). </w:t>
      </w:r>
      <w:hyperlink r:id="rId21" w:history="1">
        <w:r w:rsidRPr="003E285A">
          <w:rPr>
            <w:rStyle w:val="Hyperlink"/>
            <w:rFonts w:asciiTheme="majorBidi" w:hAnsiTheme="majorBidi" w:cstheme="majorBidi"/>
            <w:sz w:val="24"/>
            <w:szCs w:val="24"/>
          </w:rPr>
          <w:t>http://dx.doi.org/10.21043/jmtk.v4i1.10084</w:t>
        </w:r>
      </w:hyperlink>
      <w:r w:rsidRPr="003E285A">
        <w:rPr>
          <w:rFonts w:asciiTheme="majorBidi" w:hAnsiTheme="majorBidi" w:cstheme="majorBidi"/>
          <w:szCs w:val="24"/>
        </w:rPr>
        <w:t xml:space="preserve"> </w:t>
      </w:r>
    </w:p>
    <w:p w14:paraId="2D49874E" w14:textId="3F52E15B"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Marta, H.</w:t>
      </w:r>
      <w:r w:rsidR="00741830" w:rsidRPr="003E285A">
        <w:rPr>
          <w:rFonts w:asciiTheme="majorBidi" w:hAnsiTheme="majorBidi" w:cstheme="majorBidi"/>
          <w:szCs w:val="24"/>
        </w:rPr>
        <w:t>,</w:t>
      </w:r>
      <w:r w:rsidRPr="003E285A">
        <w:rPr>
          <w:rFonts w:asciiTheme="majorBidi" w:hAnsiTheme="majorBidi" w:cstheme="majorBidi"/>
          <w:szCs w:val="24"/>
        </w:rPr>
        <w:t xml:space="preserve"> Fitria, Y</w:t>
      </w:r>
      <w:r w:rsidR="00741830" w:rsidRPr="003E285A">
        <w:rPr>
          <w:rFonts w:asciiTheme="majorBidi" w:hAnsiTheme="majorBidi" w:cstheme="majorBidi"/>
          <w:szCs w:val="24"/>
        </w:rPr>
        <w:t>.</w:t>
      </w:r>
      <w:r w:rsidRPr="003E285A">
        <w:rPr>
          <w:rFonts w:asciiTheme="majorBidi" w:hAnsiTheme="majorBidi" w:cstheme="majorBidi"/>
          <w:szCs w:val="24"/>
        </w:rPr>
        <w:t>, Hadiyanto</w:t>
      </w:r>
      <w:r w:rsidR="00741830" w:rsidRPr="003E285A">
        <w:rPr>
          <w:rFonts w:asciiTheme="majorBidi" w:hAnsiTheme="majorBidi" w:cstheme="majorBidi"/>
          <w:szCs w:val="24"/>
        </w:rPr>
        <w:t>, H.,</w:t>
      </w:r>
      <w:r w:rsidRPr="003E285A">
        <w:rPr>
          <w:rFonts w:asciiTheme="majorBidi" w:hAnsiTheme="majorBidi" w:cstheme="majorBidi"/>
          <w:szCs w:val="24"/>
        </w:rPr>
        <w:t xml:space="preserve"> &amp; Zikri, A. </w:t>
      </w:r>
      <w:r w:rsidR="00906432" w:rsidRPr="003E285A">
        <w:rPr>
          <w:rFonts w:asciiTheme="majorBidi" w:hAnsiTheme="majorBidi" w:cstheme="majorBidi"/>
          <w:szCs w:val="24"/>
        </w:rPr>
        <w:t>(</w:t>
      </w:r>
      <w:r w:rsidRPr="003E285A">
        <w:rPr>
          <w:rFonts w:asciiTheme="majorBidi" w:hAnsiTheme="majorBidi" w:cstheme="majorBidi"/>
          <w:szCs w:val="24"/>
        </w:rPr>
        <w:t>2020</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00C67E60" w:rsidRPr="003E285A">
        <w:rPr>
          <w:rFonts w:asciiTheme="majorBidi" w:hAnsiTheme="majorBidi" w:cstheme="majorBidi"/>
          <w:i/>
          <w:iCs/>
          <w:szCs w:val="24"/>
        </w:rPr>
        <w:t xml:space="preserve">Penerapan Pendekatan Contextual Teaching and Learning Pada Pembelajaran IPA untuk Meningkatkan Hasil Belajar dan Motivasi Belajar Siswa di Kelas </w:t>
      </w:r>
      <w:r w:rsidRPr="003E285A">
        <w:rPr>
          <w:rFonts w:asciiTheme="majorBidi" w:hAnsiTheme="majorBidi" w:cstheme="majorBidi"/>
          <w:i/>
          <w:iCs/>
          <w:szCs w:val="24"/>
        </w:rPr>
        <w:t>VI</w:t>
      </w:r>
      <w:r w:rsidR="00906432" w:rsidRPr="003E285A">
        <w:rPr>
          <w:rFonts w:asciiTheme="majorBidi" w:hAnsiTheme="majorBidi" w:cstheme="majorBidi"/>
          <w:i/>
          <w:iCs/>
          <w:szCs w:val="24"/>
        </w:rPr>
        <w:t xml:space="preserve"> </w:t>
      </w:r>
      <w:r w:rsidRPr="003E285A">
        <w:rPr>
          <w:rFonts w:asciiTheme="majorBidi" w:hAnsiTheme="majorBidi" w:cstheme="majorBidi"/>
          <w:i/>
          <w:iCs/>
          <w:szCs w:val="24"/>
        </w:rPr>
        <w:t>SD</w:t>
      </w:r>
      <w:r w:rsidRPr="003E285A">
        <w:rPr>
          <w:rFonts w:asciiTheme="majorBidi" w:hAnsiTheme="majorBidi" w:cstheme="majorBidi"/>
          <w:szCs w:val="24"/>
        </w:rPr>
        <w:t>. Jurnal Basicedu. 4 (1) 149-157.  DOI: </w:t>
      </w:r>
      <w:hyperlink r:id="rId22" w:history="1">
        <w:r w:rsidRPr="003E285A">
          <w:rPr>
            <w:rStyle w:val="Hyperlink"/>
            <w:rFonts w:asciiTheme="majorBidi" w:hAnsiTheme="majorBidi" w:cstheme="majorBidi"/>
            <w:sz w:val="24"/>
            <w:szCs w:val="24"/>
          </w:rPr>
          <w:t>https://doi.org/10.31004/basicedu.v4i1.334</w:t>
        </w:r>
      </w:hyperlink>
    </w:p>
    <w:p w14:paraId="668F9C55" w14:textId="521C76D0" w:rsidR="00A06375" w:rsidRPr="003E285A" w:rsidRDefault="00A06375" w:rsidP="00543FB4">
      <w:pPr>
        <w:ind w:left="851" w:hanging="851"/>
        <w:jc w:val="both"/>
        <w:rPr>
          <w:rFonts w:asciiTheme="majorBidi" w:hAnsiTheme="majorBidi" w:cstheme="majorBidi"/>
          <w:szCs w:val="24"/>
        </w:rPr>
      </w:pPr>
      <w:r w:rsidRPr="003E285A">
        <w:rPr>
          <w:rFonts w:asciiTheme="majorBidi" w:hAnsiTheme="majorBidi" w:cstheme="majorBidi"/>
          <w:szCs w:val="24"/>
        </w:rPr>
        <w:t>Na</w:t>
      </w:r>
      <w:r w:rsidR="00543FB4" w:rsidRPr="003E285A">
        <w:rPr>
          <w:rFonts w:asciiTheme="majorBidi" w:hAnsiTheme="majorBidi" w:cstheme="majorBidi"/>
          <w:szCs w:val="24"/>
        </w:rPr>
        <w:t>d</w:t>
      </w:r>
      <w:r w:rsidRPr="003E285A">
        <w:rPr>
          <w:rFonts w:asciiTheme="majorBidi" w:hAnsiTheme="majorBidi" w:cstheme="majorBidi"/>
          <w:szCs w:val="24"/>
        </w:rPr>
        <w:t>ila</w:t>
      </w:r>
      <w:r w:rsidR="00543FB4" w:rsidRPr="003E285A">
        <w:rPr>
          <w:rFonts w:asciiTheme="majorBidi" w:hAnsiTheme="majorBidi" w:cstheme="majorBidi"/>
          <w:szCs w:val="24"/>
        </w:rPr>
        <w:t>, N.,</w:t>
      </w:r>
      <w:r w:rsidRPr="003E285A">
        <w:rPr>
          <w:rFonts w:asciiTheme="majorBidi" w:hAnsiTheme="majorBidi" w:cstheme="majorBidi"/>
          <w:szCs w:val="24"/>
        </w:rPr>
        <w:t xml:space="preserve"> Singodiwongo, S.</w:t>
      </w:r>
      <w:r w:rsidR="00543FB4" w:rsidRPr="003E285A">
        <w:rPr>
          <w:rFonts w:asciiTheme="majorBidi" w:hAnsiTheme="majorBidi" w:cstheme="majorBidi"/>
          <w:szCs w:val="24"/>
        </w:rPr>
        <w:t>,</w:t>
      </w:r>
      <w:r w:rsidRPr="003E285A">
        <w:rPr>
          <w:rFonts w:asciiTheme="majorBidi" w:hAnsiTheme="majorBidi" w:cstheme="majorBidi"/>
          <w:szCs w:val="24"/>
        </w:rPr>
        <w:t xml:space="preserve"> &amp; Vioreza, N. </w:t>
      </w:r>
      <w:r w:rsidR="00906432" w:rsidRPr="003E285A">
        <w:rPr>
          <w:rFonts w:asciiTheme="majorBidi" w:hAnsiTheme="majorBidi" w:cstheme="majorBidi"/>
          <w:szCs w:val="24"/>
        </w:rPr>
        <w:t>(</w:t>
      </w:r>
      <w:r w:rsidRPr="003E285A">
        <w:rPr>
          <w:rFonts w:asciiTheme="majorBidi" w:hAnsiTheme="majorBidi" w:cstheme="majorBidi"/>
          <w:szCs w:val="24"/>
        </w:rPr>
        <w:t>2021</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00543FB4" w:rsidRPr="003E285A">
        <w:rPr>
          <w:rFonts w:asciiTheme="majorBidi" w:hAnsiTheme="majorBidi" w:cstheme="majorBidi"/>
          <w:i/>
          <w:iCs/>
          <w:szCs w:val="24"/>
        </w:rPr>
        <w:t xml:space="preserve">Peningkatan Kemampuan Berhitung Penjumlahan Menggunakan Alat Peraga Montessori. </w:t>
      </w:r>
      <w:r w:rsidR="00543FB4" w:rsidRPr="003E285A">
        <w:rPr>
          <w:rFonts w:asciiTheme="majorBidi" w:hAnsiTheme="majorBidi" w:cstheme="majorBidi"/>
          <w:szCs w:val="24"/>
        </w:rPr>
        <w:t xml:space="preserve">In </w:t>
      </w:r>
      <w:r w:rsidRPr="003E285A">
        <w:rPr>
          <w:rFonts w:asciiTheme="majorBidi" w:hAnsiTheme="majorBidi" w:cstheme="majorBidi"/>
          <w:szCs w:val="24"/>
        </w:rPr>
        <w:t xml:space="preserve">Prosiding </w:t>
      </w:r>
      <w:r w:rsidR="00543FB4" w:rsidRPr="003E285A">
        <w:rPr>
          <w:rFonts w:asciiTheme="majorBidi" w:hAnsiTheme="majorBidi" w:cstheme="majorBidi"/>
          <w:szCs w:val="24"/>
        </w:rPr>
        <w:t xml:space="preserve">Seminar Nasional Pendidikan </w:t>
      </w:r>
      <w:r w:rsidRPr="003E285A">
        <w:rPr>
          <w:rFonts w:asciiTheme="majorBidi" w:hAnsiTheme="majorBidi" w:cstheme="majorBidi"/>
          <w:szCs w:val="24"/>
        </w:rPr>
        <w:t xml:space="preserve">STKIP </w:t>
      </w:r>
      <w:r w:rsidR="00543FB4" w:rsidRPr="003E285A">
        <w:rPr>
          <w:rFonts w:asciiTheme="majorBidi" w:hAnsiTheme="majorBidi" w:cstheme="majorBidi"/>
          <w:szCs w:val="24"/>
        </w:rPr>
        <w:t>K</w:t>
      </w:r>
      <w:r w:rsidRPr="003E285A">
        <w:rPr>
          <w:rFonts w:asciiTheme="majorBidi" w:hAnsiTheme="majorBidi" w:cstheme="majorBidi"/>
          <w:szCs w:val="24"/>
        </w:rPr>
        <w:t xml:space="preserve">usuma Negara III </w:t>
      </w:r>
      <w:r w:rsidR="00543FB4" w:rsidRPr="003E285A">
        <w:rPr>
          <w:rFonts w:asciiTheme="majorBidi" w:hAnsiTheme="majorBidi" w:cstheme="majorBidi"/>
          <w:szCs w:val="24"/>
        </w:rPr>
        <w:t>(pp.687-692)</w:t>
      </w:r>
      <w:r w:rsidR="003E285A" w:rsidRPr="003E285A">
        <w:rPr>
          <w:rFonts w:asciiTheme="majorBidi" w:hAnsiTheme="majorBidi" w:cstheme="majorBidi"/>
          <w:szCs w:val="24"/>
        </w:rPr>
        <w:t xml:space="preserve">. </w:t>
      </w:r>
      <w:r w:rsidRPr="003E285A">
        <w:rPr>
          <w:rFonts w:asciiTheme="majorBidi" w:hAnsiTheme="majorBidi" w:cstheme="majorBidi"/>
          <w:szCs w:val="24"/>
        </w:rPr>
        <w:t xml:space="preserve"> </w:t>
      </w:r>
    </w:p>
    <w:p w14:paraId="2E6D687C" w14:textId="65D7064D"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 xml:space="preserve">Nadila, A. Supriyono. &amp; Ratnaningsih, A. </w:t>
      </w:r>
      <w:r w:rsidR="00906432" w:rsidRPr="003E285A">
        <w:rPr>
          <w:rFonts w:asciiTheme="majorBidi" w:hAnsiTheme="majorBidi" w:cstheme="majorBidi"/>
          <w:szCs w:val="24"/>
        </w:rPr>
        <w:t>(</w:t>
      </w:r>
      <w:r w:rsidRPr="003E285A">
        <w:rPr>
          <w:rFonts w:asciiTheme="majorBidi" w:hAnsiTheme="majorBidi" w:cstheme="majorBidi"/>
          <w:szCs w:val="24"/>
        </w:rPr>
        <w:t>202</w:t>
      </w:r>
      <w:r w:rsidR="00E11D74" w:rsidRPr="003E285A">
        <w:rPr>
          <w:rFonts w:asciiTheme="majorBidi" w:hAnsiTheme="majorBidi" w:cstheme="majorBidi"/>
          <w:szCs w:val="24"/>
        </w:rPr>
        <w:t>3</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Pr="003E285A">
        <w:rPr>
          <w:rFonts w:asciiTheme="majorBidi" w:hAnsiTheme="majorBidi" w:cstheme="majorBidi"/>
          <w:i/>
          <w:iCs/>
          <w:szCs w:val="24"/>
        </w:rPr>
        <w:t>Meningkatkan Motivasi dan Hasil Belajar Siswa Sekolah Dasar Melalui Media Koper Jurang</w:t>
      </w:r>
      <w:r w:rsidRPr="003E285A">
        <w:rPr>
          <w:rFonts w:asciiTheme="majorBidi" w:hAnsiTheme="majorBidi" w:cstheme="majorBidi"/>
          <w:szCs w:val="24"/>
        </w:rPr>
        <w:t xml:space="preserve">. Jurnal Inovasi Pendidikan 2023 2 (2) 85-92 </w:t>
      </w:r>
      <w:hyperlink r:id="rId23" w:history="1">
        <w:r w:rsidRPr="003E285A">
          <w:rPr>
            <w:rStyle w:val="Hyperlink"/>
            <w:rFonts w:asciiTheme="majorBidi" w:hAnsiTheme="majorBidi" w:cstheme="majorBidi"/>
            <w:sz w:val="24"/>
            <w:szCs w:val="24"/>
          </w:rPr>
          <w:t>https://doi.org/10.56916/ejip.v2i2.360</w:t>
        </w:r>
      </w:hyperlink>
    </w:p>
    <w:p w14:paraId="364E1D56" w14:textId="5BBB838A"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Pr</w:t>
      </w:r>
      <w:r w:rsidR="00274BFC" w:rsidRPr="003E285A">
        <w:rPr>
          <w:rFonts w:asciiTheme="majorBidi" w:hAnsiTheme="majorBidi" w:cstheme="majorBidi"/>
          <w:szCs w:val="24"/>
        </w:rPr>
        <w:t>i</w:t>
      </w:r>
      <w:r w:rsidRPr="003E285A">
        <w:rPr>
          <w:rFonts w:asciiTheme="majorBidi" w:hAnsiTheme="majorBidi" w:cstheme="majorBidi"/>
          <w:szCs w:val="24"/>
        </w:rPr>
        <w:t>hantoro, A</w:t>
      </w:r>
      <w:r w:rsidR="00274BFC" w:rsidRPr="003E285A">
        <w:rPr>
          <w:rFonts w:asciiTheme="majorBidi" w:hAnsiTheme="majorBidi" w:cstheme="majorBidi"/>
          <w:szCs w:val="24"/>
        </w:rPr>
        <w:t>.,</w:t>
      </w:r>
      <w:r w:rsidRPr="003E285A">
        <w:rPr>
          <w:rFonts w:asciiTheme="majorBidi" w:hAnsiTheme="majorBidi" w:cstheme="majorBidi"/>
          <w:szCs w:val="24"/>
        </w:rPr>
        <w:t xml:space="preserve"> &amp; Hidayat, F. </w:t>
      </w:r>
      <w:r w:rsidR="00906432" w:rsidRPr="003E285A">
        <w:rPr>
          <w:rFonts w:asciiTheme="majorBidi" w:hAnsiTheme="majorBidi" w:cstheme="majorBidi"/>
          <w:szCs w:val="24"/>
        </w:rPr>
        <w:t>(</w:t>
      </w:r>
      <w:r w:rsidRPr="003E285A">
        <w:rPr>
          <w:rFonts w:asciiTheme="majorBidi" w:hAnsiTheme="majorBidi" w:cstheme="majorBidi"/>
          <w:szCs w:val="24"/>
        </w:rPr>
        <w:t>2019</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00274BFC" w:rsidRPr="003E285A">
        <w:rPr>
          <w:rFonts w:asciiTheme="majorBidi" w:hAnsiTheme="majorBidi" w:cstheme="majorBidi"/>
          <w:i/>
          <w:iCs/>
          <w:szCs w:val="24"/>
        </w:rPr>
        <w:t>Melakukan Penelitian Tindakan Kelas</w:t>
      </w:r>
      <w:r w:rsidR="00274BFC" w:rsidRPr="003E285A">
        <w:rPr>
          <w:rFonts w:asciiTheme="majorBidi" w:hAnsiTheme="majorBidi" w:cstheme="majorBidi"/>
          <w:szCs w:val="24"/>
        </w:rPr>
        <w:t xml:space="preserve">. </w:t>
      </w:r>
      <w:r w:rsidRPr="003E285A">
        <w:rPr>
          <w:rFonts w:asciiTheme="majorBidi" w:hAnsiTheme="majorBidi" w:cstheme="majorBidi"/>
          <w:szCs w:val="24"/>
        </w:rPr>
        <w:t>Ulumuddin: Jurnal Ilmu-ilmu Keislaman. 9 (1) 49-60 DOI: </w:t>
      </w:r>
      <w:hyperlink r:id="rId24" w:history="1">
        <w:r w:rsidRPr="003E285A">
          <w:rPr>
            <w:rStyle w:val="Hyperlink"/>
            <w:rFonts w:asciiTheme="majorBidi" w:hAnsiTheme="majorBidi" w:cstheme="majorBidi"/>
            <w:sz w:val="24"/>
            <w:szCs w:val="24"/>
          </w:rPr>
          <w:t>https://doi.org/10.30603/md.v5i1.2581</w:t>
        </w:r>
      </w:hyperlink>
      <w:r w:rsidRPr="003E285A">
        <w:rPr>
          <w:rFonts w:asciiTheme="majorBidi" w:hAnsiTheme="majorBidi" w:cstheme="majorBidi"/>
          <w:szCs w:val="24"/>
        </w:rPr>
        <w:t xml:space="preserve"> </w:t>
      </w:r>
    </w:p>
    <w:p w14:paraId="6DC8403C" w14:textId="68BCE650"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lastRenderedPageBreak/>
        <w:t xml:space="preserve">Rahman, S. </w:t>
      </w:r>
      <w:r w:rsidR="00906432" w:rsidRPr="003E285A">
        <w:rPr>
          <w:rFonts w:asciiTheme="majorBidi" w:hAnsiTheme="majorBidi" w:cstheme="majorBidi"/>
          <w:szCs w:val="24"/>
        </w:rPr>
        <w:t>(</w:t>
      </w:r>
      <w:r w:rsidRPr="003E285A">
        <w:rPr>
          <w:rFonts w:asciiTheme="majorBidi" w:hAnsiTheme="majorBidi" w:cstheme="majorBidi"/>
          <w:szCs w:val="24"/>
        </w:rPr>
        <w:t>202</w:t>
      </w:r>
      <w:r w:rsidR="00782D45" w:rsidRPr="003E285A">
        <w:rPr>
          <w:rFonts w:asciiTheme="majorBidi" w:hAnsiTheme="majorBidi" w:cstheme="majorBidi"/>
          <w:szCs w:val="24"/>
        </w:rPr>
        <w:t>2</w:t>
      </w:r>
      <w:r w:rsidR="00906432" w:rsidRPr="003E285A">
        <w:rPr>
          <w:rFonts w:asciiTheme="majorBidi" w:hAnsiTheme="majorBidi" w:cstheme="majorBidi"/>
          <w:szCs w:val="24"/>
        </w:rPr>
        <w:t>)</w:t>
      </w:r>
      <w:r w:rsidRPr="003E285A">
        <w:rPr>
          <w:rFonts w:asciiTheme="majorBidi" w:hAnsiTheme="majorBidi" w:cstheme="majorBidi"/>
          <w:szCs w:val="24"/>
        </w:rPr>
        <w:t>.</w:t>
      </w:r>
      <w:r w:rsidR="00782D45" w:rsidRPr="003E285A">
        <w:rPr>
          <w:rFonts w:asciiTheme="majorBidi" w:hAnsiTheme="majorBidi" w:cstheme="majorBidi"/>
          <w:i/>
          <w:iCs/>
          <w:szCs w:val="24"/>
        </w:rPr>
        <w:t xml:space="preserve"> </w:t>
      </w:r>
      <w:r w:rsidR="00274BFC" w:rsidRPr="003E285A">
        <w:rPr>
          <w:rFonts w:asciiTheme="majorBidi" w:hAnsiTheme="majorBidi" w:cstheme="majorBidi"/>
          <w:i/>
          <w:iCs/>
          <w:szCs w:val="24"/>
        </w:rPr>
        <w:t>Pentingnya Motivasi Belajar dalam Meningkatkan Hasil Belajar</w:t>
      </w:r>
      <w:r w:rsidRPr="003E285A">
        <w:rPr>
          <w:rFonts w:asciiTheme="majorBidi" w:hAnsiTheme="majorBidi" w:cstheme="majorBidi"/>
          <w:szCs w:val="24"/>
        </w:rPr>
        <w:t xml:space="preserve">. </w:t>
      </w:r>
      <w:r w:rsidR="00782D45" w:rsidRPr="003E285A">
        <w:rPr>
          <w:rFonts w:asciiTheme="majorBidi" w:hAnsiTheme="majorBidi" w:cstheme="majorBidi"/>
          <w:szCs w:val="24"/>
        </w:rPr>
        <w:t xml:space="preserve">In Prosiding Seminar Nasional Pendidikan dasar. </w:t>
      </w:r>
      <w:r w:rsidRPr="003E285A">
        <w:rPr>
          <w:rFonts w:asciiTheme="majorBidi" w:hAnsiTheme="majorBidi" w:cstheme="majorBidi"/>
          <w:szCs w:val="24"/>
        </w:rPr>
        <w:t>ejornal.pps.ung.ac.id</w:t>
      </w:r>
    </w:p>
    <w:p w14:paraId="7D07D0E3" w14:textId="51E14E6C" w:rsidR="00A06375" w:rsidRPr="003E285A" w:rsidRDefault="00A06375" w:rsidP="00906432">
      <w:pPr>
        <w:ind w:left="851" w:hanging="851"/>
        <w:jc w:val="both"/>
        <w:rPr>
          <w:rFonts w:asciiTheme="majorBidi" w:hAnsiTheme="majorBidi" w:cstheme="majorBidi"/>
          <w:szCs w:val="24"/>
        </w:rPr>
      </w:pPr>
      <w:r w:rsidRPr="003E285A">
        <w:rPr>
          <w:rFonts w:asciiTheme="majorBidi" w:hAnsiTheme="majorBidi" w:cstheme="majorBidi"/>
          <w:szCs w:val="24"/>
        </w:rPr>
        <w:t xml:space="preserve">Setyawan, H. </w:t>
      </w:r>
      <w:r w:rsidR="00906432" w:rsidRPr="003E285A">
        <w:rPr>
          <w:rFonts w:asciiTheme="majorBidi" w:hAnsiTheme="majorBidi" w:cstheme="majorBidi"/>
          <w:szCs w:val="24"/>
        </w:rPr>
        <w:t>(</w:t>
      </w:r>
      <w:r w:rsidRPr="003E285A">
        <w:rPr>
          <w:rFonts w:asciiTheme="majorBidi" w:hAnsiTheme="majorBidi" w:cstheme="majorBidi"/>
          <w:szCs w:val="24"/>
        </w:rPr>
        <w:t>2022</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Pr="003E285A">
        <w:rPr>
          <w:rFonts w:asciiTheme="majorBidi" w:hAnsiTheme="majorBidi" w:cstheme="majorBidi"/>
          <w:i/>
          <w:iCs/>
          <w:szCs w:val="24"/>
        </w:rPr>
        <w:t>Penerapan Model Pembelajaran Make A</w:t>
      </w:r>
      <w:r w:rsidR="00274BFC" w:rsidRPr="003E285A">
        <w:rPr>
          <w:rFonts w:asciiTheme="majorBidi" w:hAnsiTheme="majorBidi" w:cstheme="majorBidi"/>
          <w:i/>
          <w:iCs/>
          <w:szCs w:val="24"/>
        </w:rPr>
        <w:t xml:space="preserve"> </w:t>
      </w:r>
      <w:r w:rsidRPr="003E285A">
        <w:rPr>
          <w:rFonts w:asciiTheme="majorBidi" w:hAnsiTheme="majorBidi" w:cstheme="majorBidi"/>
          <w:i/>
          <w:iCs/>
          <w:szCs w:val="24"/>
        </w:rPr>
        <w:t>Matchpada Materi Penjumlahan dan Pengurangan pada Siswa Sekolah Dasar.</w:t>
      </w:r>
      <w:r w:rsidRPr="003E285A">
        <w:rPr>
          <w:rFonts w:asciiTheme="majorBidi" w:hAnsiTheme="majorBidi" w:cstheme="majorBidi"/>
          <w:szCs w:val="24"/>
        </w:rPr>
        <w:t xml:space="preserve"> Jurnal Basicedu (6) 6 9632-9639. </w:t>
      </w:r>
      <w:r w:rsidR="00530888" w:rsidRPr="003E285A">
        <w:rPr>
          <w:rFonts w:asciiTheme="majorBidi" w:hAnsiTheme="majorBidi" w:cstheme="majorBidi"/>
          <w:szCs w:val="24"/>
        </w:rPr>
        <w:t xml:space="preserve">DOI: </w:t>
      </w:r>
      <w:hyperlink r:id="rId25" w:history="1">
        <w:r w:rsidRPr="003E285A">
          <w:rPr>
            <w:rStyle w:val="Hyperlink"/>
            <w:rFonts w:asciiTheme="majorBidi" w:hAnsiTheme="majorBidi" w:cstheme="majorBidi"/>
            <w:sz w:val="24"/>
            <w:szCs w:val="24"/>
          </w:rPr>
          <w:t>https://doi.org/10.31004/basicedu.v6i6.4046</w:t>
        </w:r>
      </w:hyperlink>
      <w:r w:rsidRPr="003E285A">
        <w:rPr>
          <w:rFonts w:asciiTheme="majorBidi" w:hAnsiTheme="majorBidi" w:cstheme="majorBidi"/>
          <w:szCs w:val="24"/>
        </w:rPr>
        <w:t xml:space="preserve">  </w:t>
      </w:r>
    </w:p>
    <w:p w14:paraId="49354ECB" w14:textId="569F1D37" w:rsidR="00C1645D" w:rsidRPr="003E285A" w:rsidRDefault="00C1645D" w:rsidP="00530888">
      <w:pPr>
        <w:ind w:left="851" w:hanging="851"/>
        <w:jc w:val="both"/>
        <w:rPr>
          <w:rFonts w:asciiTheme="majorBidi" w:hAnsiTheme="majorBidi" w:cstheme="majorBidi"/>
          <w:b/>
          <w:bCs/>
          <w:szCs w:val="24"/>
          <w:lang w:val="en-ID"/>
        </w:rPr>
      </w:pPr>
      <w:r w:rsidRPr="003E285A">
        <w:rPr>
          <w:rFonts w:asciiTheme="majorBidi" w:hAnsiTheme="majorBidi" w:cstheme="majorBidi"/>
          <w:szCs w:val="24"/>
        </w:rPr>
        <w:t xml:space="preserve">Tegeh, I. M., &amp; Pratiwi, N. L. A. (2019). </w:t>
      </w:r>
      <w:r w:rsidR="00530888" w:rsidRPr="003E285A">
        <w:rPr>
          <w:rFonts w:asciiTheme="majorBidi" w:hAnsiTheme="majorBidi" w:cstheme="majorBidi"/>
          <w:i/>
          <w:iCs/>
          <w:szCs w:val="24"/>
        </w:rPr>
        <w:t xml:space="preserve">Hubungan Antara Motivasi Belajar dan Keaktifan Belajar dengan Hasil Belajar IPA Siswa Kelas V SD. </w:t>
      </w:r>
      <w:r w:rsidR="00530888" w:rsidRPr="003E285A">
        <w:rPr>
          <w:rFonts w:asciiTheme="majorBidi" w:hAnsiTheme="majorBidi" w:cstheme="majorBidi"/>
          <w:szCs w:val="24"/>
        </w:rPr>
        <w:t xml:space="preserve">Jurnal Ika, 17 (2), 150-170. </w:t>
      </w:r>
      <w:r w:rsidR="00530888" w:rsidRPr="003E285A">
        <w:rPr>
          <w:rFonts w:asciiTheme="majorBidi" w:hAnsiTheme="majorBidi" w:cstheme="majorBidi"/>
          <w:szCs w:val="24"/>
          <w:lang w:val="en-ID"/>
        </w:rPr>
        <w:t>DOI</w:t>
      </w:r>
      <w:r w:rsidR="00530888" w:rsidRPr="003E285A">
        <w:rPr>
          <w:rFonts w:asciiTheme="majorBidi" w:hAnsiTheme="majorBidi" w:cstheme="majorBidi"/>
          <w:b/>
          <w:bCs/>
          <w:szCs w:val="24"/>
          <w:lang w:val="en-ID"/>
        </w:rPr>
        <w:t>: </w:t>
      </w:r>
      <w:hyperlink r:id="rId26" w:history="1">
        <w:r w:rsidR="00530888" w:rsidRPr="003E285A">
          <w:rPr>
            <w:rStyle w:val="Hyperlink"/>
            <w:rFonts w:asciiTheme="majorBidi" w:hAnsiTheme="majorBidi" w:cstheme="majorBidi"/>
            <w:sz w:val="24"/>
            <w:szCs w:val="24"/>
            <w:lang w:val="en-ID"/>
          </w:rPr>
          <w:t>https://doi.org/10.23887/ika.v17i2.19850</w:t>
        </w:r>
      </w:hyperlink>
    </w:p>
    <w:p w14:paraId="3B726A8C" w14:textId="52DA49CB" w:rsidR="00D012F5" w:rsidRPr="003E285A" w:rsidRDefault="00D012F5" w:rsidP="00274BFC">
      <w:pPr>
        <w:ind w:left="851" w:hanging="851"/>
        <w:jc w:val="both"/>
        <w:rPr>
          <w:rFonts w:asciiTheme="majorBidi" w:hAnsiTheme="majorBidi" w:cstheme="majorBidi"/>
          <w:szCs w:val="24"/>
        </w:rPr>
      </w:pPr>
      <w:r w:rsidRPr="003E285A">
        <w:rPr>
          <w:rFonts w:asciiTheme="majorBidi" w:hAnsiTheme="majorBidi" w:cstheme="majorBidi"/>
          <w:szCs w:val="24"/>
        </w:rPr>
        <w:t xml:space="preserve">Thalib, M. A. (2022). </w:t>
      </w:r>
      <w:r w:rsidRPr="003E285A">
        <w:rPr>
          <w:rFonts w:asciiTheme="majorBidi" w:hAnsiTheme="majorBidi" w:cstheme="majorBidi"/>
          <w:i/>
          <w:iCs/>
          <w:szCs w:val="24"/>
        </w:rPr>
        <w:t>Pelatihan Analisis Data Model Miles dan Huberman Untuk Riset Akuntansi Budaya</w:t>
      </w:r>
      <w:r w:rsidRPr="003E285A">
        <w:rPr>
          <w:rFonts w:asciiTheme="majorBidi" w:hAnsiTheme="majorBidi" w:cstheme="majorBidi"/>
          <w:szCs w:val="24"/>
        </w:rPr>
        <w:t>. Madani: Jurnal Pengabdian Ilmiah, 5(1), 23-33</w:t>
      </w:r>
      <w:r w:rsidR="00274BFC" w:rsidRPr="003E285A">
        <w:rPr>
          <w:rFonts w:asciiTheme="majorBidi" w:hAnsiTheme="majorBidi" w:cstheme="majorBidi"/>
          <w:szCs w:val="24"/>
        </w:rPr>
        <w:t xml:space="preserve">. </w:t>
      </w:r>
      <w:r w:rsidR="003E285A" w:rsidRPr="003E285A">
        <w:rPr>
          <w:rFonts w:asciiTheme="majorBidi" w:hAnsiTheme="majorBidi" w:cstheme="majorBidi"/>
          <w:szCs w:val="24"/>
        </w:rPr>
        <w:t xml:space="preserve">DOI: </w:t>
      </w:r>
      <w:r w:rsidR="00274BFC" w:rsidRPr="003E285A">
        <w:rPr>
          <w:rFonts w:asciiTheme="majorBidi" w:hAnsiTheme="majorBidi" w:cstheme="majorBidi"/>
          <w:szCs w:val="24"/>
        </w:rPr>
        <w:t>https://doi.org/10.30603/md.v5i1.2581</w:t>
      </w:r>
    </w:p>
    <w:p w14:paraId="2FE59232" w14:textId="050713EB"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 xml:space="preserve">Widhayanti, A &amp; Abduh, M. </w:t>
      </w:r>
      <w:r w:rsidR="00906432" w:rsidRPr="003E285A">
        <w:rPr>
          <w:rFonts w:asciiTheme="majorBidi" w:hAnsiTheme="majorBidi" w:cstheme="majorBidi"/>
          <w:szCs w:val="24"/>
        </w:rPr>
        <w:t>(</w:t>
      </w:r>
      <w:r w:rsidRPr="003E285A">
        <w:rPr>
          <w:rFonts w:asciiTheme="majorBidi" w:hAnsiTheme="majorBidi" w:cstheme="majorBidi"/>
          <w:szCs w:val="24"/>
        </w:rPr>
        <w:t>2021</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Pr="003E285A">
        <w:rPr>
          <w:rFonts w:asciiTheme="majorBidi" w:hAnsiTheme="majorBidi" w:cstheme="majorBidi"/>
          <w:i/>
          <w:iCs/>
          <w:szCs w:val="24"/>
        </w:rPr>
        <w:t>Peningkatan Motivasi Belajar Melalui Media Audiovisual Berbantuan Power</w:t>
      </w:r>
      <w:r w:rsidR="00CF0DBF" w:rsidRPr="003E285A">
        <w:rPr>
          <w:rFonts w:asciiTheme="majorBidi" w:hAnsiTheme="majorBidi" w:cstheme="majorBidi"/>
          <w:i/>
          <w:iCs/>
          <w:szCs w:val="24"/>
        </w:rPr>
        <w:t>p</w:t>
      </w:r>
      <w:r w:rsidRPr="003E285A">
        <w:rPr>
          <w:rFonts w:asciiTheme="majorBidi" w:hAnsiTheme="majorBidi" w:cstheme="majorBidi"/>
          <w:i/>
          <w:iCs/>
          <w:szCs w:val="24"/>
        </w:rPr>
        <w:t xml:space="preserve">oint Pada Peserta Didik </w:t>
      </w:r>
      <w:r w:rsidR="00CF0DBF" w:rsidRPr="003E285A">
        <w:rPr>
          <w:rFonts w:asciiTheme="majorBidi" w:hAnsiTheme="majorBidi" w:cstheme="majorBidi"/>
          <w:i/>
          <w:iCs/>
          <w:szCs w:val="24"/>
        </w:rPr>
        <w:t>d</w:t>
      </w:r>
      <w:r w:rsidRPr="003E285A">
        <w:rPr>
          <w:rFonts w:asciiTheme="majorBidi" w:hAnsiTheme="majorBidi" w:cstheme="majorBidi"/>
          <w:i/>
          <w:iCs/>
          <w:szCs w:val="24"/>
        </w:rPr>
        <w:t>i Sekolah Dasar</w:t>
      </w:r>
      <w:r w:rsidRPr="003E285A">
        <w:rPr>
          <w:rFonts w:asciiTheme="majorBidi" w:hAnsiTheme="majorBidi" w:cstheme="majorBidi"/>
          <w:szCs w:val="24"/>
        </w:rPr>
        <w:t>.</w:t>
      </w:r>
      <w:r w:rsidR="00CF0DBF" w:rsidRPr="003E285A">
        <w:rPr>
          <w:rFonts w:asciiTheme="majorBidi" w:hAnsiTheme="majorBidi" w:cstheme="majorBidi"/>
          <w:szCs w:val="24"/>
        </w:rPr>
        <w:t xml:space="preserve"> Edukatif:</w:t>
      </w:r>
      <w:r w:rsidRPr="003E285A">
        <w:rPr>
          <w:rFonts w:asciiTheme="majorBidi" w:hAnsiTheme="majorBidi" w:cstheme="majorBidi"/>
          <w:szCs w:val="24"/>
        </w:rPr>
        <w:t xml:space="preserve"> Jurnal Ilmu Pendidikan 3 (4). </w:t>
      </w:r>
      <w:r w:rsidR="005F5A9C" w:rsidRPr="003E285A">
        <w:rPr>
          <w:rFonts w:asciiTheme="majorBidi" w:hAnsiTheme="majorBidi" w:cstheme="majorBidi"/>
          <w:szCs w:val="24"/>
        </w:rPr>
        <w:t xml:space="preserve">1587-1593. </w:t>
      </w:r>
      <w:r w:rsidRPr="003E285A">
        <w:rPr>
          <w:rFonts w:asciiTheme="majorBidi" w:hAnsiTheme="majorBidi" w:cstheme="majorBidi"/>
          <w:szCs w:val="24"/>
        </w:rPr>
        <w:t>DOI: </w:t>
      </w:r>
      <w:hyperlink r:id="rId27" w:history="1">
        <w:r w:rsidRPr="003E285A">
          <w:rPr>
            <w:rStyle w:val="Hyperlink"/>
            <w:rFonts w:asciiTheme="majorBidi" w:hAnsiTheme="majorBidi" w:cstheme="majorBidi"/>
            <w:sz w:val="24"/>
            <w:szCs w:val="24"/>
          </w:rPr>
          <w:t>https://doi.org/10.31004/edukatif.v3i4.627</w:t>
        </w:r>
      </w:hyperlink>
    </w:p>
    <w:p w14:paraId="15265A37" w14:textId="34E94EBD" w:rsidR="00A06375" w:rsidRPr="003E285A" w:rsidRDefault="00A06375" w:rsidP="00A06375">
      <w:pPr>
        <w:ind w:left="851" w:hanging="851"/>
        <w:jc w:val="both"/>
        <w:rPr>
          <w:rFonts w:asciiTheme="majorBidi" w:hAnsiTheme="majorBidi" w:cstheme="majorBidi"/>
          <w:szCs w:val="24"/>
        </w:rPr>
      </w:pPr>
      <w:r w:rsidRPr="003E285A">
        <w:rPr>
          <w:rFonts w:asciiTheme="majorBidi" w:hAnsiTheme="majorBidi" w:cstheme="majorBidi"/>
          <w:szCs w:val="24"/>
        </w:rPr>
        <w:t>Wi</w:t>
      </w:r>
      <w:r w:rsidR="00D73EBE" w:rsidRPr="003E285A">
        <w:rPr>
          <w:rFonts w:asciiTheme="majorBidi" w:hAnsiTheme="majorBidi" w:cstheme="majorBidi"/>
          <w:szCs w:val="24"/>
        </w:rPr>
        <w:t>rna</w:t>
      </w:r>
      <w:r w:rsidRPr="003E285A">
        <w:rPr>
          <w:rFonts w:asciiTheme="majorBidi" w:hAnsiTheme="majorBidi" w:cstheme="majorBidi"/>
          <w:szCs w:val="24"/>
        </w:rPr>
        <w:t>wa, K.</w:t>
      </w:r>
      <w:r w:rsidR="00D73EBE" w:rsidRPr="003E285A">
        <w:rPr>
          <w:rFonts w:asciiTheme="majorBidi" w:hAnsiTheme="majorBidi" w:cstheme="majorBidi"/>
          <w:szCs w:val="24"/>
        </w:rPr>
        <w:t>, &amp; Dewi, P. S.</w:t>
      </w:r>
      <w:r w:rsidRPr="003E285A">
        <w:rPr>
          <w:rFonts w:asciiTheme="majorBidi" w:hAnsiTheme="majorBidi" w:cstheme="majorBidi"/>
          <w:szCs w:val="24"/>
        </w:rPr>
        <w:t xml:space="preserve"> </w:t>
      </w:r>
      <w:r w:rsidR="00906432" w:rsidRPr="003E285A">
        <w:rPr>
          <w:rFonts w:asciiTheme="majorBidi" w:hAnsiTheme="majorBidi" w:cstheme="majorBidi"/>
          <w:szCs w:val="24"/>
        </w:rPr>
        <w:t>(</w:t>
      </w:r>
      <w:r w:rsidRPr="003E285A">
        <w:rPr>
          <w:rFonts w:asciiTheme="majorBidi" w:hAnsiTheme="majorBidi" w:cstheme="majorBidi"/>
          <w:szCs w:val="24"/>
        </w:rPr>
        <w:t>2022</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00CF0DBF" w:rsidRPr="003E285A">
        <w:rPr>
          <w:rFonts w:asciiTheme="majorBidi" w:hAnsiTheme="majorBidi" w:cstheme="majorBidi"/>
          <w:i/>
          <w:iCs/>
          <w:szCs w:val="24"/>
        </w:rPr>
        <w:t xml:space="preserve">Efektivitas Media Pembelajaran Powerpoint Untuk Meningkatkan Hasil Belajar Siswa SMA Negeri 1 Gedongtataan di Era Pandemi Covid </w:t>
      </w:r>
      <w:r w:rsidRPr="003E285A">
        <w:rPr>
          <w:rFonts w:asciiTheme="majorBidi" w:hAnsiTheme="majorBidi" w:cstheme="majorBidi"/>
          <w:i/>
          <w:iCs/>
          <w:szCs w:val="24"/>
        </w:rPr>
        <w:t>19</w:t>
      </w:r>
      <w:r w:rsidRPr="003E285A">
        <w:rPr>
          <w:rFonts w:asciiTheme="majorBidi" w:hAnsiTheme="majorBidi" w:cstheme="majorBidi"/>
          <w:szCs w:val="24"/>
        </w:rPr>
        <w:t>. Jurnal Ilmiah Matematika Realistik (JI-MR) 3 (2) No. 2, Desember 109-113</w:t>
      </w:r>
      <w:r w:rsidR="003E285A" w:rsidRPr="003E285A">
        <w:rPr>
          <w:rFonts w:asciiTheme="majorBidi" w:hAnsiTheme="majorBidi" w:cstheme="majorBidi"/>
          <w:szCs w:val="24"/>
        </w:rPr>
        <w:t xml:space="preserve">. </w:t>
      </w:r>
      <w:r w:rsidRPr="003E285A">
        <w:rPr>
          <w:rFonts w:asciiTheme="majorBidi" w:hAnsiTheme="majorBidi" w:cstheme="majorBidi"/>
          <w:szCs w:val="24"/>
        </w:rPr>
        <w:t>DOI: </w:t>
      </w:r>
      <w:hyperlink r:id="rId28" w:history="1">
        <w:r w:rsidRPr="003E285A">
          <w:rPr>
            <w:rStyle w:val="Hyperlink"/>
            <w:rFonts w:asciiTheme="majorBidi" w:hAnsiTheme="majorBidi" w:cstheme="majorBidi"/>
            <w:sz w:val="24"/>
            <w:szCs w:val="24"/>
          </w:rPr>
          <w:t>https://doi.org/10.33365/ji-mr.v3i2.2287</w:t>
        </w:r>
      </w:hyperlink>
      <w:r w:rsidRPr="003E285A">
        <w:rPr>
          <w:rFonts w:asciiTheme="majorBidi" w:hAnsiTheme="majorBidi" w:cstheme="majorBidi"/>
          <w:szCs w:val="24"/>
        </w:rPr>
        <w:t xml:space="preserve"> </w:t>
      </w:r>
    </w:p>
    <w:p w14:paraId="334D6FC3" w14:textId="7F23E8A6" w:rsidR="00A06375" w:rsidRPr="003E285A" w:rsidRDefault="00A06375" w:rsidP="00530888">
      <w:pPr>
        <w:ind w:left="851" w:hanging="851"/>
        <w:jc w:val="both"/>
        <w:rPr>
          <w:rFonts w:asciiTheme="majorBidi" w:hAnsiTheme="majorBidi" w:cstheme="majorBidi"/>
          <w:szCs w:val="24"/>
        </w:rPr>
      </w:pPr>
      <w:r w:rsidRPr="003E285A">
        <w:rPr>
          <w:rFonts w:asciiTheme="majorBidi" w:hAnsiTheme="majorBidi" w:cstheme="majorBidi"/>
          <w:szCs w:val="24"/>
        </w:rPr>
        <w:t>Zurriyati, E</w:t>
      </w:r>
      <w:r w:rsidR="00530888" w:rsidRPr="003E285A">
        <w:rPr>
          <w:rFonts w:asciiTheme="majorBidi" w:hAnsiTheme="majorBidi" w:cstheme="majorBidi"/>
          <w:szCs w:val="24"/>
        </w:rPr>
        <w:t>.,</w:t>
      </w:r>
      <w:r w:rsidRPr="003E285A">
        <w:rPr>
          <w:rFonts w:asciiTheme="majorBidi" w:hAnsiTheme="majorBidi" w:cstheme="majorBidi"/>
          <w:szCs w:val="24"/>
        </w:rPr>
        <w:t xml:space="preserve"> &amp; Mudjiran</w:t>
      </w:r>
      <w:r w:rsidR="00530888" w:rsidRPr="003E285A">
        <w:rPr>
          <w:rFonts w:asciiTheme="majorBidi" w:hAnsiTheme="majorBidi" w:cstheme="majorBidi"/>
          <w:szCs w:val="24"/>
        </w:rPr>
        <w:t>, M.</w:t>
      </w:r>
      <w:r w:rsidRPr="003E285A">
        <w:rPr>
          <w:rFonts w:asciiTheme="majorBidi" w:hAnsiTheme="majorBidi" w:cstheme="majorBidi"/>
          <w:szCs w:val="24"/>
        </w:rPr>
        <w:t xml:space="preserve"> </w:t>
      </w:r>
      <w:r w:rsidR="00906432" w:rsidRPr="003E285A">
        <w:rPr>
          <w:rFonts w:asciiTheme="majorBidi" w:hAnsiTheme="majorBidi" w:cstheme="majorBidi"/>
          <w:szCs w:val="24"/>
        </w:rPr>
        <w:t>(</w:t>
      </w:r>
      <w:r w:rsidRPr="003E285A">
        <w:rPr>
          <w:rFonts w:asciiTheme="majorBidi" w:hAnsiTheme="majorBidi" w:cstheme="majorBidi"/>
          <w:szCs w:val="24"/>
        </w:rPr>
        <w:t>2021</w:t>
      </w:r>
      <w:r w:rsidR="00906432" w:rsidRPr="003E285A">
        <w:rPr>
          <w:rFonts w:asciiTheme="majorBidi" w:hAnsiTheme="majorBidi" w:cstheme="majorBidi"/>
          <w:szCs w:val="24"/>
        </w:rPr>
        <w:t>)</w:t>
      </w:r>
      <w:r w:rsidRPr="003E285A">
        <w:rPr>
          <w:rFonts w:asciiTheme="majorBidi" w:hAnsiTheme="majorBidi" w:cstheme="majorBidi"/>
          <w:szCs w:val="24"/>
        </w:rPr>
        <w:t xml:space="preserve">. </w:t>
      </w:r>
      <w:r w:rsidRPr="003E285A">
        <w:rPr>
          <w:rFonts w:asciiTheme="majorBidi" w:hAnsiTheme="majorBidi" w:cstheme="majorBidi"/>
          <w:i/>
          <w:iCs/>
          <w:szCs w:val="24"/>
        </w:rPr>
        <w:t>Kontribusi</w:t>
      </w:r>
      <w:r w:rsidR="00530888" w:rsidRPr="003E285A">
        <w:rPr>
          <w:rFonts w:asciiTheme="majorBidi" w:hAnsiTheme="majorBidi" w:cstheme="majorBidi"/>
          <w:i/>
          <w:iCs/>
          <w:szCs w:val="24"/>
        </w:rPr>
        <w:t xml:space="preserve"> </w:t>
      </w:r>
      <w:r w:rsidRPr="003E285A">
        <w:rPr>
          <w:rFonts w:asciiTheme="majorBidi" w:hAnsiTheme="majorBidi" w:cstheme="majorBidi"/>
          <w:i/>
          <w:iCs/>
          <w:szCs w:val="24"/>
        </w:rPr>
        <w:t>Perhatian Orang Tua dan Motivasi Belajar</w:t>
      </w:r>
      <w:r w:rsidR="00530888" w:rsidRPr="003E285A">
        <w:rPr>
          <w:rFonts w:asciiTheme="majorBidi" w:hAnsiTheme="majorBidi" w:cstheme="majorBidi"/>
          <w:i/>
          <w:iCs/>
          <w:szCs w:val="24"/>
        </w:rPr>
        <w:t xml:space="preserve"> </w:t>
      </w:r>
      <w:r w:rsidRPr="003E285A">
        <w:rPr>
          <w:rFonts w:asciiTheme="majorBidi" w:hAnsiTheme="majorBidi" w:cstheme="majorBidi"/>
          <w:i/>
          <w:iCs/>
          <w:szCs w:val="24"/>
        </w:rPr>
        <w:t xml:space="preserve">Terhadap Keterlibatan Siswa dalam Belajar (Student Engagement) di Sekolah Dasar. </w:t>
      </w:r>
      <w:r w:rsidRPr="003E285A">
        <w:rPr>
          <w:rFonts w:asciiTheme="majorBidi" w:hAnsiTheme="majorBidi" w:cstheme="majorBidi"/>
          <w:szCs w:val="24"/>
        </w:rPr>
        <w:t>Jurnal Basicedu</w:t>
      </w:r>
      <w:r w:rsidR="00530888" w:rsidRPr="003E285A">
        <w:rPr>
          <w:rFonts w:asciiTheme="majorBidi" w:hAnsiTheme="majorBidi" w:cstheme="majorBidi"/>
          <w:szCs w:val="24"/>
        </w:rPr>
        <w:t>,</w:t>
      </w:r>
      <w:r w:rsidRPr="003E285A">
        <w:rPr>
          <w:rFonts w:asciiTheme="majorBidi" w:hAnsiTheme="majorBidi" w:cstheme="majorBidi"/>
          <w:szCs w:val="24"/>
        </w:rPr>
        <w:t xml:space="preserve"> 5 (3) 1555 -1563. DOI: </w:t>
      </w:r>
      <w:hyperlink r:id="rId29" w:history="1">
        <w:r w:rsidRPr="003E285A">
          <w:rPr>
            <w:rStyle w:val="Hyperlink"/>
            <w:rFonts w:asciiTheme="majorBidi" w:hAnsiTheme="majorBidi" w:cstheme="majorBidi"/>
            <w:sz w:val="24"/>
            <w:szCs w:val="24"/>
          </w:rPr>
          <w:t>https://doi.org/10.31004/basicedu.v5i3.889</w:t>
        </w:r>
      </w:hyperlink>
    </w:p>
    <w:p w14:paraId="78373FC8" w14:textId="77777777" w:rsidR="00A06375" w:rsidRPr="00530888" w:rsidRDefault="00A06375" w:rsidP="001041A4">
      <w:pPr>
        <w:pStyle w:val="DaftarRujukan"/>
        <w:rPr>
          <w:rFonts w:asciiTheme="majorBidi" w:hAnsiTheme="majorBidi" w:cstheme="majorBidi"/>
          <w:b w:val="0"/>
          <w:sz w:val="24"/>
          <w:szCs w:val="24"/>
          <w:shd w:val="clear" w:color="auto" w:fill="FFFFFF"/>
        </w:rPr>
      </w:pPr>
    </w:p>
    <w:p w14:paraId="074CA662" w14:textId="77777777" w:rsidR="00A06375" w:rsidRPr="00530888" w:rsidRDefault="00A06375" w:rsidP="001041A4">
      <w:pPr>
        <w:pStyle w:val="DaftarRujukan"/>
        <w:rPr>
          <w:rFonts w:asciiTheme="majorBidi" w:hAnsiTheme="majorBidi" w:cstheme="majorBidi"/>
          <w:sz w:val="24"/>
          <w:szCs w:val="24"/>
        </w:rPr>
      </w:pPr>
    </w:p>
    <w:p w14:paraId="5E70A6E5" w14:textId="22BF8878" w:rsidR="001041A4" w:rsidRPr="00530888" w:rsidRDefault="001041A4" w:rsidP="001041A4">
      <w:pPr>
        <w:pStyle w:val="DaftarRujukan"/>
        <w:rPr>
          <w:rFonts w:asciiTheme="majorBidi" w:hAnsiTheme="majorBidi" w:cstheme="majorBidi"/>
          <w:sz w:val="24"/>
          <w:szCs w:val="24"/>
        </w:rPr>
      </w:pPr>
    </w:p>
    <w:p w14:paraId="28E31EF0" w14:textId="77777777" w:rsidR="001041A4" w:rsidRPr="00530888" w:rsidRDefault="001041A4" w:rsidP="001041A4">
      <w:pPr>
        <w:pStyle w:val="DaftarRujukan"/>
        <w:rPr>
          <w:rFonts w:asciiTheme="majorBidi" w:hAnsiTheme="majorBidi" w:cstheme="majorBidi"/>
          <w:sz w:val="24"/>
          <w:szCs w:val="24"/>
        </w:rPr>
      </w:pPr>
    </w:p>
    <w:p w14:paraId="5FC0CF8A" w14:textId="198904AD" w:rsidR="00DD76AE" w:rsidRPr="00530888" w:rsidRDefault="00DD76AE" w:rsidP="001041A4">
      <w:pPr>
        <w:pStyle w:val="IsiDaftarRujukan"/>
        <w:rPr>
          <w:rFonts w:asciiTheme="majorBidi" w:hAnsiTheme="majorBidi" w:cstheme="majorBidi"/>
        </w:rPr>
      </w:pPr>
    </w:p>
    <w:sectPr w:rsidR="00DD76AE" w:rsidRPr="00530888" w:rsidSect="00725F27">
      <w:type w:val="continuous"/>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2D6AC" w14:textId="77777777" w:rsidR="005360A1" w:rsidRDefault="005360A1" w:rsidP="00401D3E">
      <w:pPr>
        <w:spacing w:after="0" w:line="240" w:lineRule="auto"/>
      </w:pPr>
      <w:r>
        <w:separator/>
      </w:r>
    </w:p>
  </w:endnote>
  <w:endnote w:type="continuationSeparator" w:id="0">
    <w:p w14:paraId="0BA2FBF2" w14:textId="77777777" w:rsidR="005360A1" w:rsidRDefault="005360A1"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A8656" w14:textId="1C437DC3" w:rsidR="00B56D75" w:rsidRDefault="00000000">
    <w:pPr>
      <w:pStyle w:val="Footer"/>
      <w:jc w:val="center"/>
    </w:pPr>
    <w:sdt>
      <w:sdtPr>
        <w:id w:val="171999317"/>
        <w:docPartObj>
          <w:docPartGallery w:val="Page Numbers (Bottom of Page)"/>
          <w:docPartUnique/>
        </w:docPartObj>
      </w:sdtPr>
      <w:sdtContent>
        <w:r w:rsidR="00B56D75">
          <w:t>[</w:t>
        </w:r>
        <w:r w:rsidR="00B56D75">
          <w:fldChar w:fldCharType="begin"/>
        </w:r>
        <w:r w:rsidR="00B56D75">
          <w:instrText xml:space="preserve"> PAGE   \* MERGEFORMAT </w:instrText>
        </w:r>
        <w:r w:rsidR="00B56D75">
          <w:fldChar w:fldCharType="separate"/>
        </w:r>
        <w:r w:rsidR="006D2149">
          <w:rPr>
            <w:noProof/>
          </w:rPr>
          <w:t>7</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953224"/>
      <w:docPartObj>
        <w:docPartGallery w:val="Page Numbers (Bottom of Page)"/>
        <w:docPartUnique/>
      </w:docPartObj>
    </w:sdtPr>
    <w:sdtContent>
      <w:p w14:paraId="22B6B13F" w14:textId="5F50C99E" w:rsidR="00F56D45" w:rsidRDefault="00F56D45">
        <w:pPr>
          <w:pStyle w:val="Footer"/>
          <w:jc w:val="center"/>
        </w:pPr>
        <w:r>
          <w:t>[</w:t>
        </w:r>
        <w:r>
          <w:fldChar w:fldCharType="begin"/>
        </w:r>
        <w:r>
          <w:instrText xml:space="preserve"> PAGE   \* MERGEFORMAT </w:instrText>
        </w:r>
        <w:r>
          <w:fldChar w:fldCharType="separate"/>
        </w:r>
        <w:r w:rsidR="006D2149">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A6617" w14:textId="77777777" w:rsidR="005360A1" w:rsidRDefault="005360A1" w:rsidP="00401D3E">
      <w:pPr>
        <w:spacing w:after="0" w:line="240" w:lineRule="auto"/>
      </w:pPr>
      <w:r>
        <w:separator/>
      </w:r>
    </w:p>
  </w:footnote>
  <w:footnote w:type="continuationSeparator" w:id="0">
    <w:p w14:paraId="393FE6E1" w14:textId="77777777" w:rsidR="005360A1" w:rsidRDefault="005360A1" w:rsidP="0040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528979C9" w:rsidR="0015622D" w:rsidRPr="00684F3F" w:rsidRDefault="0015622D"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0" w:name="_Hlk16672452"/>
          <w:r w:rsidRPr="00684F3F">
            <w:rPr>
              <w:rFonts w:ascii="Times New Roman" w:hAnsi="Times New Roman" w:cs="Times New Roman"/>
              <w:i/>
              <w:iCs/>
              <w:color w:val="000000"/>
              <w:sz w:val="24"/>
              <w:szCs w:val="24"/>
            </w:rPr>
            <w:t xml:space="preserve">Seminar Nasioanal </w:t>
          </w:r>
          <w:r w:rsidR="00B70EDB">
            <w:rPr>
              <w:rFonts w:ascii="Times New Roman" w:hAnsi="Times New Roman" w:cs="Times New Roman"/>
              <w:i/>
              <w:iCs/>
              <w:color w:val="000000"/>
              <w:sz w:val="24"/>
              <w:szCs w:val="24"/>
              <w:lang w:val="en-US"/>
            </w:rPr>
            <w:t>PPG</w:t>
          </w:r>
          <w:r w:rsidRPr="00684F3F">
            <w:rPr>
              <w:rFonts w:ascii="Times New Roman" w:hAnsi="Times New Roman" w:cs="Times New Roman"/>
              <w:i/>
              <w:iCs/>
              <w:color w:val="000000"/>
              <w:sz w:val="24"/>
              <w:szCs w:val="24"/>
            </w:rPr>
            <w:t xml:space="preserve"> UNIKAMA </w:t>
          </w:r>
          <w:r w:rsidRPr="00A91F62">
            <w:rPr>
              <w:rFonts w:ascii="Times New Roman" w:hAnsi="Times New Roman" w:cs="Times New Roman"/>
              <w:color w:val="000000"/>
              <w:sz w:val="24"/>
              <w:szCs w:val="24"/>
            </w:rPr>
            <w:t>https://conference.unikama.ac.id/artikel/</w:t>
          </w:r>
        </w:p>
        <w:p w14:paraId="5D0D2E73" w14:textId="0B9E98DD"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DF620A">
            <w:rPr>
              <w:i/>
              <w:iCs/>
              <w:color w:val="000000"/>
              <w:szCs w:val="24"/>
            </w:rPr>
            <w:t>2</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0"/>
          <w:r>
            <w:rPr>
              <w:i/>
              <w:iCs/>
              <w:color w:val="000000"/>
              <w:szCs w:val="24"/>
            </w:rPr>
            <w:t>2</w:t>
          </w:r>
          <w:r w:rsidR="00DF620A">
            <w:rPr>
              <w:i/>
              <w:iCs/>
              <w:color w:val="000000"/>
              <w:szCs w:val="24"/>
            </w:rPr>
            <w:t>4</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A4DB2B"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15:restartNumberingAfterBreak="0">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3872382">
    <w:abstractNumId w:val="2"/>
  </w:num>
  <w:num w:numId="2" w16cid:durableId="1781799485">
    <w:abstractNumId w:val="4"/>
  </w:num>
  <w:num w:numId="3" w16cid:durableId="860706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14842699">
    <w:abstractNumId w:val="4"/>
  </w:num>
  <w:num w:numId="5" w16cid:durableId="7961473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01296183">
    <w:abstractNumId w:val="9"/>
  </w:num>
  <w:num w:numId="7" w16cid:durableId="547645699">
    <w:abstractNumId w:val="7"/>
  </w:num>
  <w:num w:numId="8" w16cid:durableId="1245797932">
    <w:abstractNumId w:val="12"/>
  </w:num>
  <w:num w:numId="9" w16cid:durableId="414404161">
    <w:abstractNumId w:val="2"/>
    <w:lvlOverride w:ilvl="0">
      <w:startOverride w:val="1"/>
    </w:lvlOverride>
  </w:num>
  <w:num w:numId="10" w16cid:durableId="234358816">
    <w:abstractNumId w:val="1"/>
  </w:num>
  <w:num w:numId="11" w16cid:durableId="1796673854">
    <w:abstractNumId w:val="8"/>
  </w:num>
  <w:num w:numId="12" w16cid:durableId="1415473090">
    <w:abstractNumId w:val="3"/>
  </w:num>
  <w:num w:numId="13" w16cid:durableId="663628846">
    <w:abstractNumId w:val="11"/>
  </w:num>
  <w:num w:numId="14" w16cid:durableId="2020110675">
    <w:abstractNumId w:val="6"/>
  </w:num>
  <w:num w:numId="15" w16cid:durableId="9729790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3E"/>
    <w:rsid w:val="0000169B"/>
    <w:rsid w:val="00036635"/>
    <w:rsid w:val="00040FED"/>
    <w:rsid w:val="00046EC5"/>
    <w:rsid w:val="00047296"/>
    <w:rsid w:val="00064EBF"/>
    <w:rsid w:val="00077E14"/>
    <w:rsid w:val="00084246"/>
    <w:rsid w:val="00095AF0"/>
    <w:rsid w:val="00095EDD"/>
    <w:rsid w:val="000A58CE"/>
    <w:rsid w:val="000E3E0B"/>
    <w:rsid w:val="0010076A"/>
    <w:rsid w:val="001041A4"/>
    <w:rsid w:val="0015622D"/>
    <w:rsid w:val="00186416"/>
    <w:rsid w:val="001B5199"/>
    <w:rsid w:val="001C5349"/>
    <w:rsid w:val="0020189A"/>
    <w:rsid w:val="002504AD"/>
    <w:rsid w:val="00250579"/>
    <w:rsid w:val="00256275"/>
    <w:rsid w:val="00274BFC"/>
    <w:rsid w:val="00290417"/>
    <w:rsid w:val="002B0BBF"/>
    <w:rsid w:val="002D6E70"/>
    <w:rsid w:val="002E767E"/>
    <w:rsid w:val="002E7E79"/>
    <w:rsid w:val="002F37FA"/>
    <w:rsid w:val="002F71E2"/>
    <w:rsid w:val="0030491C"/>
    <w:rsid w:val="00323B11"/>
    <w:rsid w:val="00335498"/>
    <w:rsid w:val="00342479"/>
    <w:rsid w:val="00345F47"/>
    <w:rsid w:val="00355488"/>
    <w:rsid w:val="0037411C"/>
    <w:rsid w:val="003A326E"/>
    <w:rsid w:val="003B627B"/>
    <w:rsid w:val="003D0DE1"/>
    <w:rsid w:val="003D6398"/>
    <w:rsid w:val="003D794C"/>
    <w:rsid w:val="003E1E3E"/>
    <w:rsid w:val="003E285A"/>
    <w:rsid w:val="003F0229"/>
    <w:rsid w:val="00401D3E"/>
    <w:rsid w:val="0040206D"/>
    <w:rsid w:val="00403582"/>
    <w:rsid w:val="00417743"/>
    <w:rsid w:val="004237B5"/>
    <w:rsid w:val="0042499B"/>
    <w:rsid w:val="0042634A"/>
    <w:rsid w:val="004338FC"/>
    <w:rsid w:val="00462E4D"/>
    <w:rsid w:val="004820B3"/>
    <w:rsid w:val="00490F76"/>
    <w:rsid w:val="00492110"/>
    <w:rsid w:val="004A07A7"/>
    <w:rsid w:val="004D5D9A"/>
    <w:rsid w:val="004E7A60"/>
    <w:rsid w:val="00500A2D"/>
    <w:rsid w:val="00511870"/>
    <w:rsid w:val="00516BFC"/>
    <w:rsid w:val="00527BF2"/>
    <w:rsid w:val="00530888"/>
    <w:rsid w:val="005360A1"/>
    <w:rsid w:val="00542623"/>
    <w:rsid w:val="00543FB4"/>
    <w:rsid w:val="0054485B"/>
    <w:rsid w:val="00561D2E"/>
    <w:rsid w:val="00581D1F"/>
    <w:rsid w:val="00584DAB"/>
    <w:rsid w:val="0058610C"/>
    <w:rsid w:val="005C1639"/>
    <w:rsid w:val="005C252E"/>
    <w:rsid w:val="005C2BE6"/>
    <w:rsid w:val="005D2579"/>
    <w:rsid w:val="005F3EE4"/>
    <w:rsid w:val="005F5A9C"/>
    <w:rsid w:val="005F7B1A"/>
    <w:rsid w:val="00600B20"/>
    <w:rsid w:val="00603094"/>
    <w:rsid w:val="00633FB7"/>
    <w:rsid w:val="00635D30"/>
    <w:rsid w:val="0065111D"/>
    <w:rsid w:val="0066490F"/>
    <w:rsid w:val="006769DD"/>
    <w:rsid w:val="006879EB"/>
    <w:rsid w:val="006A45D4"/>
    <w:rsid w:val="006A660B"/>
    <w:rsid w:val="006B2292"/>
    <w:rsid w:val="006D2149"/>
    <w:rsid w:val="006E561C"/>
    <w:rsid w:val="006E61D2"/>
    <w:rsid w:val="00725F27"/>
    <w:rsid w:val="00736355"/>
    <w:rsid w:val="00741830"/>
    <w:rsid w:val="0074582E"/>
    <w:rsid w:val="0075722C"/>
    <w:rsid w:val="00770A81"/>
    <w:rsid w:val="00782D45"/>
    <w:rsid w:val="007B0230"/>
    <w:rsid w:val="007B511A"/>
    <w:rsid w:val="007B6FEF"/>
    <w:rsid w:val="007C0EEE"/>
    <w:rsid w:val="007C4631"/>
    <w:rsid w:val="008031D4"/>
    <w:rsid w:val="00806590"/>
    <w:rsid w:val="00814D84"/>
    <w:rsid w:val="00816740"/>
    <w:rsid w:val="008178A1"/>
    <w:rsid w:val="008363B5"/>
    <w:rsid w:val="0084575C"/>
    <w:rsid w:val="00847FA4"/>
    <w:rsid w:val="008541C2"/>
    <w:rsid w:val="00866687"/>
    <w:rsid w:val="00875ED7"/>
    <w:rsid w:val="008F31A8"/>
    <w:rsid w:val="00901F87"/>
    <w:rsid w:val="00903EC5"/>
    <w:rsid w:val="00906432"/>
    <w:rsid w:val="0093644D"/>
    <w:rsid w:val="009707EB"/>
    <w:rsid w:val="009864F1"/>
    <w:rsid w:val="009B1DA2"/>
    <w:rsid w:val="009B647F"/>
    <w:rsid w:val="009C2BB1"/>
    <w:rsid w:val="009D398C"/>
    <w:rsid w:val="009E6CBC"/>
    <w:rsid w:val="009F587A"/>
    <w:rsid w:val="00A052E5"/>
    <w:rsid w:val="00A06375"/>
    <w:rsid w:val="00A5117D"/>
    <w:rsid w:val="00A65619"/>
    <w:rsid w:val="00A80D29"/>
    <w:rsid w:val="00A813AA"/>
    <w:rsid w:val="00A95631"/>
    <w:rsid w:val="00AB7F09"/>
    <w:rsid w:val="00AC7AEF"/>
    <w:rsid w:val="00AD4BE8"/>
    <w:rsid w:val="00AE1099"/>
    <w:rsid w:val="00B2116C"/>
    <w:rsid w:val="00B24D59"/>
    <w:rsid w:val="00B305F6"/>
    <w:rsid w:val="00B513FC"/>
    <w:rsid w:val="00B56D75"/>
    <w:rsid w:val="00B609FC"/>
    <w:rsid w:val="00B64F7C"/>
    <w:rsid w:val="00B709DE"/>
    <w:rsid w:val="00B70EDB"/>
    <w:rsid w:val="00B9577F"/>
    <w:rsid w:val="00BA239C"/>
    <w:rsid w:val="00BB1D8C"/>
    <w:rsid w:val="00BB719C"/>
    <w:rsid w:val="00C1645D"/>
    <w:rsid w:val="00C67E60"/>
    <w:rsid w:val="00C745D5"/>
    <w:rsid w:val="00C97952"/>
    <w:rsid w:val="00CB109B"/>
    <w:rsid w:val="00CF0DBF"/>
    <w:rsid w:val="00CF6F7C"/>
    <w:rsid w:val="00D012F5"/>
    <w:rsid w:val="00D26F67"/>
    <w:rsid w:val="00D33886"/>
    <w:rsid w:val="00D47266"/>
    <w:rsid w:val="00D57934"/>
    <w:rsid w:val="00D618A4"/>
    <w:rsid w:val="00D71537"/>
    <w:rsid w:val="00D73EBE"/>
    <w:rsid w:val="00D82E13"/>
    <w:rsid w:val="00D83F94"/>
    <w:rsid w:val="00D8740D"/>
    <w:rsid w:val="00DA1F7C"/>
    <w:rsid w:val="00DD6CBC"/>
    <w:rsid w:val="00DD76AE"/>
    <w:rsid w:val="00DF620A"/>
    <w:rsid w:val="00DF74F3"/>
    <w:rsid w:val="00E01BDA"/>
    <w:rsid w:val="00E07EAE"/>
    <w:rsid w:val="00E11D74"/>
    <w:rsid w:val="00E24784"/>
    <w:rsid w:val="00E30B99"/>
    <w:rsid w:val="00E54579"/>
    <w:rsid w:val="00E843F3"/>
    <w:rsid w:val="00E92363"/>
    <w:rsid w:val="00EA7ACD"/>
    <w:rsid w:val="00F216A0"/>
    <w:rsid w:val="00F23BE2"/>
    <w:rsid w:val="00F26BC6"/>
    <w:rsid w:val="00F353EC"/>
    <w:rsid w:val="00F374B1"/>
    <w:rsid w:val="00F56D45"/>
    <w:rsid w:val="00F65BDD"/>
    <w:rsid w:val="00F71DFD"/>
    <w:rsid w:val="00F9647A"/>
    <w:rsid w:val="00FA144A"/>
    <w:rsid w:val="00FC49A7"/>
    <w:rsid w:val="00FD769B"/>
    <w:rsid w:val="00FE55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82604"/>
  <w15:docId w15:val="{6C797BE1-755F-4C1B-B85B-2D40506FF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4"/>
    <w:pPr>
      <w:spacing w:after="200" w:line="276" w:lineRule="auto"/>
    </w:pPr>
    <w:rPr>
      <w:sz w:val="24"/>
      <w:szCs w:val="22"/>
    </w:rPr>
  </w:style>
  <w:style w:type="paragraph" w:styleId="Heading2">
    <w:name w:val="heading 2"/>
    <w:basedOn w:val="Normal"/>
    <w:next w:val="Normal"/>
    <w:link w:val="Heading2Char"/>
    <w:uiPriority w:val="9"/>
    <w:semiHidden/>
    <w:unhideWhenUsed/>
    <w:qFormat/>
    <w:rsid w:val="0053088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character" w:customStyle="1" w:styleId="UnresolvedMention2">
    <w:name w:val="Unresolved Mention2"/>
    <w:basedOn w:val="DefaultParagraphFont"/>
    <w:uiPriority w:val="99"/>
    <w:semiHidden/>
    <w:unhideWhenUsed/>
    <w:rsid w:val="00274BFC"/>
    <w:rPr>
      <w:color w:val="605E5C"/>
      <w:shd w:val="clear" w:color="auto" w:fill="E1DFDD"/>
    </w:rPr>
  </w:style>
  <w:style w:type="character" w:customStyle="1" w:styleId="Heading2Char">
    <w:name w:val="Heading 2 Char"/>
    <w:basedOn w:val="DefaultParagraphFont"/>
    <w:link w:val="Heading2"/>
    <w:uiPriority w:val="9"/>
    <w:semiHidden/>
    <w:rsid w:val="0053088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37435225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669983905">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275207192">
      <w:bodyDiv w:val="1"/>
      <w:marLeft w:val="0"/>
      <w:marRight w:val="0"/>
      <w:marTop w:val="0"/>
      <w:marBottom w:val="0"/>
      <w:divBdr>
        <w:top w:val="none" w:sz="0" w:space="0" w:color="auto"/>
        <w:left w:val="none" w:sz="0" w:space="0" w:color="auto"/>
        <w:bottom w:val="none" w:sz="0" w:space="0" w:color="auto"/>
        <w:right w:val="none" w:sz="0" w:space="0" w:color="auto"/>
      </w:divBdr>
    </w:div>
    <w:div w:id="21145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doi.org/10.23887/ika.v17i2.19850" TargetMode="External"/><Relationship Id="rId3" Type="http://schemas.openxmlformats.org/officeDocument/2006/relationships/styles" Target="styles.xml"/><Relationship Id="rId21" Type="http://schemas.openxmlformats.org/officeDocument/2006/relationships/hyperlink" Target="http://dx.doi.org/10.21043/jmtk.v4i1.10084"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31004/basicedu.v6i6.4046"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oi.org/10.26877/jie.v1i1.7965" TargetMode="External"/><Relationship Id="rId29" Type="http://schemas.openxmlformats.org/officeDocument/2006/relationships/hyperlink" Target="https://doi.org/10.31004/basicedu.v5i3.8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30603/md.v5i1.258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56916/ejip.v2i2.360" TargetMode="External"/><Relationship Id="rId28" Type="http://schemas.openxmlformats.org/officeDocument/2006/relationships/hyperlink" Target="https://doi.org/10.33365/ji-mr.v3i2.2287" TargetMode="Externa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doi.org/10.31004/basicedu.v4i1.334" TargetMode="External"/><Relationship Id="rId27" Type="http://schemas.openxmlformats.org/officeDocument/2006/relationships/hyperlink" Target="https://doi.org/10.31004/edukatif.v3i4.627"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PENINGKATAN HASIL BELAJAR SISWA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3"/>
                <c:pt idx="0">
                  <c:v>PRA SIKLUS</c:v>
                </c:pt>
                <c:pt idx="1">
                  <c:v>SIKLUS I</c:v>
                </c:pt>
                <c:pt idx="2">
                  <c:v>SIKLUS II</c:v>
                </c:pt>
              </c:strCache>
            </c:strRef>
          </c:cat>
          <c:val>
            <c:numRef>
              <c:f>Sheet1!$B$2:$B$5</c:f>
              <c:numCache>
                <c:formatCode>General</c:formatCode>
                <c:ptCount val="4"/>
                <c:pt idx="0">
                  <c:v>18</c:v>
                </c:pt>
                <c:pt idx="1">
                  <c:v>75</c:v>
                </c:pt>
                <c:pt idx="2">
                  <c:v>75</c:v>
                </c:pt>
              </c:numCache>
            </c:numRef>
          </c:val>
          <c:smooth val="0"/>
          <c:extLst>
            <c:ext xmlns:c16="http://schemas.microsoft.com/office/drawing/2014/chart" uri="{C3380CC4-5D6E-409C-BE32-E72D297353CC}">
              <c16:uniqueId val="{00000000-F742-473E-8C53-A6F5D12EB8E6}"/>
            </c:ext>
          </c:extLst>
        </c:ser>
        <c:ser>
          <c:idx val="1"/>
          <c:order val="1"/>
          <c:tx>
            <c:strRef>
              <c:f>Sheet1!$C$1</c:f>
              <c:strCache>
                <c:ptCount val="1"/>
                <c:pt idx="0">
                  <c:v>Column1</c:v>
                </c:pt>
              </c:strCache>
            </c:strRef>
          </c:tx>
          <c:spPr>
            <a:ln w="28575" cap="rnd">
              <a:solidFill>
                <a:schemeClr val="accent2"/>
              </a:solidFill>
              <a:round/>
            </a:ln>
            <a:effectLst/>
          </c:spPr>
          <c:marker>
            <c:symbol val="none"/>
          </c:marker>
          <c:cat>
            <c:strRef>
              <c:f>Sheet1!$A$2:$A$5</c:f>
              <c:strCache>
                <c:ptCount val="3"/>
                <c:pt idx="0">
                  <c:v>PRA SIKLUS</c:v>
                </c:pt>
                <c:pt idx="1">
                  <c:v>SIKLUS I</c:v>
                </c:pt>
                <c:pt idx="2">
                  <c:v>SIKLUS II</c:v>
                </c:pt>
              </c:strCache>
            </c:strRef>
          </c:cat>
          <c:val>
            <c:numRef>
              <c:f>Sheet1!$C$2:$C$5</c:f>
              <c:numCache>
                <c:formatCode>General</c:formatCode>
                <c:ptCount val="4"/>
              </c:numCache>
            </c:numRef>
          </c:val>
          <c:smooth val="0"/>
          <c:extLst>
            <c:ext xmlns:c16="http://schemas.microsoft.com/office/drawing/2014/chart" uri="{C3380CC4-5D6E-409C-BE32-E72D297353CC}">
              <c16:uniqueId val="{00000001-F742-473E-8C53-A6F5D12EB8E6}"/>
            </c:ext>
          </c:extLst>
        </c:ser>
        <c:ser>
          <c:idx val="2"/>
          <c:order val="2"/>
          <c:tx>
            <c:strRef>
              <c:f>Sheet1!$D$1</c:f>
              <c:strCache>
                <c:ptCount val="1"/>
                <c:pt idx="0">
                  <c:v>Column2</c:v>
                </c:pt>
              </c:strCache>
            </c:strRef>
          </c:tx>
          <c:spPr>
            <a:ln w="28575" cap="rnd">
              <a:solidFill>
                <a:schemeClr val="accent3"/>
              </a:solidFill>
              <a:round/>
            </a:ln>
            <a:effectLst/>
          </c:spPr>
          <c:marker>
            <c:symbol val="none"/>
          </c:marker>
          <c:cat>
            <c:strRef>
              <c:f>Sheet1!$A$2:$A$5</c:f>
              <c:strCache>
                <c:ptCount val="3"/>
                <c:pt idx="0">
                  <c:v>PRA SIKLUS</c:v>
                </c:pt>
                <c:pt idx="1">
                  <c:v>SIKLUS I</c:v>
                </c:pt>
                <c:pt idx="2">
                  <c:v>SIKLUS II</c:v>
                </c:pt>
              </c:strCache>
            </c:strRef>
          </c:cat>
          <c:val>
            <c:numRef>
              <c:f>Sheet1!$D$2:$D$5</c:f>
              <c:numCache>
                <c:formatCode>General</c:formatCode>
                <c:ptCount val="4"/>
              </c:numCache>
            </c:numRef>
          </c:val>
          <c:smooth val="0"/>
          <c:extLst>
            <c:ext xmlns:c16="http://schemas.microsoft.com/office/drawing/2014/chart" uri="{C3380CC4-5D6E-409C-BE32-E72D297353CC}">
              <c16:uniqueId val="{00000002-F742-473E-8C53-A6F5D12EB8E6}"/>
            </c:ext>
          </c:extLst>
        </c:ser>
        <c:dLbls>
          <c:showLegendKey val="0"/>
          <c:showVal val="0"/>
          <c:showCatName val="0"/>
          <c:showSerName val="0"/>
          <c:showPercent val="0"/>
          <c:showBubbleSize val="0"/>
        </c:dLbls>
        <c:smooth val="0"/>
        <c:axId val="325944528"/>
        <c:axId val="325944136"/>
      </c:lineChart>
      <c:catAx>
        <c:axId val="32594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944136"/>
        <c:crosses val="autoZero"/>
        <c:auto val="1"/>
        <c:lblAlgn val="ctr"/>
        <c:lblOffset val="100"/>
        <c:noMultiLvlLbl val="0"/>
      </c:catAx>
      <c:valAx>
        <c:axId val="32594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944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F9A53-6ACF-4D85-A79A-15D5A225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2274</Words>
  <Characters>12966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cp:lastModifiedBy>
  <cp:revision>5</cp:revision>
  <dcterms:created xsi:type="dcterms:W3CDTF">2024-09-06T08:01:00Z</dcterms:created>
  <dcterms:modified xsi:type="dcterms:W3CDTF">2024-09-15T11:49:00Z</dcterms:modified>
</cp:coreProperties>
</file>