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888" w:rsidRDefault="006B3888">
      <w:pPr>
        <w:widowControl w:val="0"/>
        <w:ind w:left="1" w:hanging="3"/>
        <w:rPr>
          <w:b/>
          <w:sz w:val="28"/>
          <w:szCs w:val="28"/>
          <w:highlight w:val="yellow"/>
        </w:rPr>
      </w:pPr>
    </w:p>
    <w:p w:rsidR="00FB7369" w:rsidRPr="00656AF5" w:rsidRDefault="00FB7369" w:rsidP="00656AF5">
      <w:pPr>
        <w:widowControl w:val="0"/>
        <w:spacing w:after="120"/>
        <w:ind w:left="1" w:hanging="3"/>
        <w:rPr>
          <w:b/>
          <w:sz w:val="28"/>
          <w:szCs w:val="28"/>
        </w:rPr>
      </w:pPr>
      <w:r w:rsidRPr="00656AF5">
        <w:rPr>
          <w:b/>
          <w:sz w:val="28"/>
          <w:szCs w:val="28"/>
        </w:rPr>
        <w:t>ANALISIS KEMAMPUAN MEMECAHKAN MASALAH DAN KEAMANAN DALAM MENGGUNAKAN TEKNOLOGI DIGITAL PADA SISWA SEKOLAH DASAR</w:t>
      </w:r>
    </w:p>
    <w:p w:rsidR="00561F29" w:rsidRDefault="00561F29" w:rsidP="00FB7369">
      <w:pPr>
        <w:spacing w:after="120"/>
        <w:ind w:leftChars="0" w:left="2" w:hanging="2"/>
      </w:pPr>
    </w:p>
    <w:p w:rsidR="00561F29" w:rsidRDefault="00561F29" w:rsidP="00561F29">
      <w:pPr>
        <w:ind w:leftChars="885" w:left="2126" w:hanging="2"/>
      </w:pPr>
      <w:r>
        <w:rPr>
          <w:i/>
          <w:noProof/>
          <w:lang w:val="en-US"/>
        </w:rPr>
        <mc:AlternateContent>
          <mc:Choice Requires="wps">
            <w:drawing>
              <wp:anchor distT="0" distB="0" distL="114300" distR="114300" simplePos="0" relativeHeight="251661312" behindDoc="0" locked="0" layoutInCell="1" allowOverlap="1">
                <wp:simplePos x="0" y="0"/>
                <wp:positionH relativeFrom="margin">
                  <wp:posOffset>114300</wp:posOffset>
                </wp:positionH>
                <wp:positionV relativeFrom="paragraph">
                  <wp:posOffset>9525</wp:posOffset>
                </wp:positionV>
                <wp:extent cx="1162050" cy="1085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6205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1F29" w:rsidRPr="00EB1213" w:rsidRDefault="00561F29" w:rsidP="00561F29">
                            <w:pPr>
                              <w:ind w:left="0" w:hanging="2"/>
                              <w:rPr>
                                <w:color w:val="000000" w:themeColor="text1"/>
                                <w:sz w:val="20"/>
                              </w:rPr>
                            </w:pPr>
                            <w:r w:rsidRPr="00EB1213">
                              <w:rPr>
                                <w:color w:val="000000" w:themeColor="text1"/>
                                <w:sz w:val="20"/>
                              </w:rPr>
                              <w:t>Diserahkan:</w:t>
                            </w:r>
                          </w:p>
                          <w:p w:rsidR="00561F29" w:rsidRPr="00EB1213" w:rsidRDefault="00561F29" w:rsidP="00561F29">
                            <w:pPr>
                              <w:ind w:left="0" w:hanging="2"/>
                              <w:rPr>
                                <w:color w:val="000000" w:themeColor="text1"/>
                                <w:sz w:val="20"/>
                              </w:rPr>
                            </w:pPr>
                            <w:r w:rsidRPr="00EB1213">
                              <w:rPr>
                                <w:color w:val="000000" w:themeColor="text1"/>
                                <w:sz w:val="20"/>
                              </w:rPr>
                              <w:t>x x xxxx</w:t>
                            </w:r>
                          </w:p>
                          <w:p w:rsidR="00561F29" w:rsidRPr="00EB1213" w:rsidRDefault="00561F29" w:rsidP="00561F29">
                            <w:pPr>
                              <w:ind w:left="0" w:hanging="2"/>
                              <w:rPr>
                                <w:color w:val="000000" w:themeColor="text1"/>
                                <w:sz w:val="20"/>
                              </w:rPr>
                            </w:pPr>
                            <w:r w:rsidRPr="00EB1213">
                              <w:rPr>
                                <w:color w:val="000000" w:themeColor="text1"/>
                                <w:sz w:val="20"/>
                              </w:rPr>
                              <w:t>Diterima:</w:t>
                            </w:r>
                          </w:p>
                          <w:p w:rsidR="00561F29" w:rsidRPr="00EB1213" w:rsidRDefault="00561F29" w:rsidP="00561F29">
                            <w:pPr>
                              <w:ind w:left="0" w:hanging="2"/>
                              <w:rPr>
                                <w:color w:val="000000" w:themeColor="text1"/>
                                <w:sz w:val="20"/>
                              </w:rPr>
                            </w:pPr>
                            <w:r w:rsidRPr="00EB1213">
                              <w:rPr>
                                <w:color w:val="000000" w:themeColor="text1"/>
                                <w:sz w:val="20"/>
                              </w:rPr>
                              <w:t>x x xxxx</w:t>
                            </w:r>
                          </w:p>
                          <w:p w:rsidR="00561F29" w:rsidRPr="00EB1213" w:rsidRDefault="00561F29" w:rsidP="00561F29">
                            <w:pPr>
                              <w:ind w:left="0" w:hanging="2"/>
                              <w:rPr>
                                <w:color w:val="000000" w:themeColor="text1"/>
                                <w:sz w:val="20"/>
                              </w:rPr>
                            </w:pPr>
                            <w:r w:rsidRPr="00EB1213">
                              <w:rPr>
                                <w:color w:val="000000" w:themeColor="text1"/>
                                <w:sz w:val="20"/>
                              </w:rPr>
                              <w:t>Dipubikasikan:</w:t>
                            </w:r>
                          </w:p>
                          <w:p w:rsidR="00561F29" w:rsidRPr="00995AD4" w:rsidRDefault="00561F29" w:rsidP="00561F29">
                            <w:pPr>
                              <w:ind w:left="0" w:hanging="2"/>
                              <w:rPr>
                                <w:b/>
                                <w:sz w:val="20"/>
                              </w:rPr>
                            </w:pPr>
                            <w:r w:rsidRPr="00EB1213">
                              <w:rPr>
                                <w:color w:val="000000" w:themeColor="text1"/>
                                <w:sz w:val="20"/>
                              </w:rPr>
                              <w:t>x x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75pt;width:91.5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" fillcolor="white [3201]" stroked="f" strokeweight=".5pt">
                <v:textbox>
                  <w:txbxContent>
                    <w:p w:rsidR="00561F29" w:rsidRPr="00EB1213" w:rsidRDefault="00561F29" w:rsidP="00561F29">
                      <w:pPr>
                        <w:ind w:left="0" w:hanging="2"/>
                        <w:rPr>
                          <w:color w:val="000000" w:themeColor="text1"/>
                          <w:sz w:val="20"/>
                        </w:rPr>
                      </w:pPr>
                      <w:r w:rsidRPr="00EB1213">
                        <w:rPr>
                          <w:color w:val="000000" w:themeColor="text1"/>
                          <w:sz w:val="20"/>
                        </w:rPr>
                        <w:t>Diserahkan:</w:t>
                      </w:r>
                    </w:p>
                    <w:p w:rsidR="00561F29" w:rsidRPr="00EB1213" w:rsidRDefault="00561F29" w:rsidP="00561F29">
                      <w:pPr>
                        <w:ind w:left="0" w:hanging="2"/>
                        <w:rPr>
                          <w:color w:val="000000" w:themeColor="text1"/>
                          <w:sz w:val="20"/>
                        </w:rPr>
                      </w:pPr>
                      <w:r w:rsidRPr="00EB1213">
                        <w:rPr>
                          <w:color w:val="000000" w:themeColor="text1"/>
                          <w:sz w:val="20"/>
                        </w:rPr>
                        <w:t>x x xxxx</w:t>
                      </w:r>
                    </w:p>
                    <w:p w:rsidR="00561F29" w:rsidRPr="00EB1213" w:rsidRDefault="00561F29" w:rsidP="00561F29">
                      <w:pPr>
                        <w:ind w:left="0" w:hanging="2"/>
                        <w:rPr>
                          <w:color w:val="000000" w:themeColor="text1"/>
                          <w:sz w:val="20"/>
                        </w:rPr>
                      </w:pPr>
                      <w:r w:rsidRPr="00EB1213">
                        <w:rPr>
                          <w:color w:val="000000" w:themeColor="text1"/>
                          <w:sz w:val="20"/>
                        </w:rPr>
                        <w:t>Diterima:</w:t>
                      </w:r>
                    </w:p>
                    <w:p w:rsidR="00561F29" w:rsidRPr="00EB1213" w:rsidRDefault="00561F29" w:rsidP="00561F29">
                      <w:pPr>
                        <w:ind w:left="0" w:hanging="2"/>
                        <w:rPr>
                          <w:color w:val="000000" w:themeColor="text1"/>
                          <w:sz w:val="20"/>
                        </w:rPr>
                      </w:pPr>
                      <w:r w:rsidRPr="00EB1213">
                        <w:rPr>
                          <w:color w:val="000000" w:themeColor="text1"/>
                          <w:sz w:val="20"/>
                        </w:rPr>
                        <w:t>x x xxxx</w:t>
                      </w:r>
                    </w:p>
                    <w:p w:rsidR="00561F29" w:rsidRPr="00EB1213" w:rsidRDefault="00561F29" w:rsidP="00561F29">
                      <w:pPr>
                        <w:ind w:left="0" w:hanging="2"/>
                        <w:rPr>
                          <w:color w:val="000000" w:themeColor="text1"/>
                          <w:sz w:val="20"/>
                        </w:rPr>
                      </w:pPr>
                      <w:r w:rsidRPr="00EB1213">
                        <w:rPr>
                          <w:color w:val="000000" w:themeColor="text1"/>
                          <w:sz w:val="20"/>
                        </w:rPr>
                        <w:t>Dipubikasikan:</w:t>
                      </w:r>
                    </w:p>
                    <w:p w:rsidR="00561F29" w:rsidRPr="00995AD4" w:rsidRDefault="00561F29" w:rsidP="00561F29">
                      <w:pPr>
                        <w:ind w:left="0" w:hanging="2"/>
                        <w:rPr>
                          <w:b/>
                          <w:sz w:val="20"/>
                        </w:rPr>
                      </w:pPr>
                      <w:r w:rsidRPr="00EB1213">
                        <w:rPr>
                          <w:color w:val="000000" w:themeColor="text1"/>
                          <w:sz w:val="20"/>
                        </w:rPr>
                        <w:t>x x xxxx</w:t>
                      </w:r>
                    </w:p>
                  </w:txbxContent>
                </v:textbox>
                <w10:wrap anchorx="margin"/>
              </v:shape>
            </w:pict>
          </mc:Fallback>
        </mc:AlternateContent>
      </w:r>
      <w:r w:rsidR="00FB7369">
        <w:t>Arnelia Dwi Yasa</w:t>
      </w:r>
      <w:r w:rsidR="00AD3940">
        <w:rPr>
          <w:lang w:val="en-US"/>
        </w:rPr>
        <w:t xml:space="preserve"> </w:t>
      </w:r>
      <w:r w:rsidRPr="00AD3940">
        <w:rPr>
          <w:vertAlign w:val="superscript"/>
        </w:rPr>
        <w:t>1</w:t>
      </w:r>
      <w:r w:rsidR="00FB7369">
        <w:t>, Farida Nur Kumala</w:t>
      </w:r>
      <w:r w:rsidR="00AD3940">
        <w:rPr>
          <w:lang w:val="en-US"/>
        </w:rPr>
        <w:t xml:space="preserve"> </w:t>
      </w:r>
      <w:r w:rsidRPr="00AD3940">
        <w:rPr>
          <w:vertAlign w:val="superscript"/>
        </w:rPr>
        <w:t>2</w:t>
      </w:r>
      <w:r w:rsidR="00FB7369">
        <w:t>, Ika Febrianti</w:t>
      </w:r>
      <w:r>
        <w:t xml:space="preserve"> </w:t>
      </w:r>
      <w:r w:rsidRPr="00AD3940">
        <w:rPr>
          <w:vertAlign w:val="superscript"/>
        </w:rPr>
        <w:t>3</w:t>
      </w:r>
    </w:p>
    <w:p w:rsidR="00561F29" w:rsidRDefault="00FB7369" w:rsidP="00561F29">
      <w:pPr>
        <w:ind w:leftChars="885" w:left="2126" w:hanging="2"/>
      </w:pPr>
      <w:r>
        <w:t>arnelia@unikama.ac.id</w:t>
      </w:r>
      <w:r w:rsidR="00AD3940">
        <w:rPr>
          <w:lang w:val="en-US"/>
        </w:rPr>
        <w:t xml:space="preserve"> </w:t>
      </w:r>
      <w:r w:rsidR="00561F29" w:rsidRPr="00AD3940">
        <w:rPr>
          <w:vertAlign w:val="superscript"/>
        </w:rPr>
        <w:t>1</w:t>
      </w:r>
      <w:r w:rsidR="00561F29">
        <w:t>,</w:t>
      </w:r>
      <w:r>
        <w:t xml:space="preserve"> faridankumala27@yahoo.com</w:t>
      </w:r>
      <w:r w:rsidR="00AD3940">
        <w:rPr>
          <w:lang w:val="en-US"/>
        </w:rPr>
        <w:t xml:space="preserve"> </w:t>
      </w:r>
      <w:r w:rsidR="00561F29" w:rsidRPr="00AD3940">
        <w:rPr>
          <w:vertAlign w:val="superscript"/>
        </w:rPr>
        <w:t>2</w:t>
      </w:r>
      <w:r>
        <w:t>, ikafebrianti470@gmail.com</w:t>
      </w:r>
      <w:r w:rsidR="00AD3940">
        <w:rPr>
          <w:lang w:val="en-US"/>
        </w:rPr>
        <w:t xml:space="preserve"> </w:t>
      </w:r>
      <w:r w:rsidR="00561F29" w:rsidRPr="00AD3940">
        <w:rPr>
          <w:vertAlign w:val="superscript"/>
        </w:rPr>
        <w:t>3</w:t>
      </w:r>
    </w:p>
    <w:p w:rsidR="00561F29" w:rsidRDefault="00FB7369" w:rsidP="00561F29">
      <w:pPr>
        <w:ind w:leftChars="885" w:left="2126" w:hanging="2"/>
      </w:pPr>
      <w:r>
        <w:t>PGSD, Fakultas Ilmu Pendidikan, Universitas PGRI Kanjuruhan Malang.</w:t>
      </w:r>
      <w:r w:rsidR="00561F29">
        <w:t>)</w:t>
      </w:r>
      <w:r w:rsidR="00AD3940">
        <w:rPr>
          <w:lang w:val="en-US"/>
        </w:rPr>
        <w:t xml:space="preserve"> </w:t>
      </w:r>
      <w:r w:rsidR="00561F29" w:rsidRPr="00AD3940">
        <w:rPr>
          <w:vertAlign w:val="superscript"/>
        </w:rPr>
        <w:t>1,2,3</w:t>
      </w:r>
    </w:p>
    <w:p w:rsidR="00561F29" w:rsidRDefault="00561F29" w:rsidP="00561F29">
      <w:pPr>
        <w:ind w:left="0" w:hanging="2"/>
        <w:jc w:val="right"/>
      </w:pPr>
    </w:p>
    <w:p w:rsidR="002D5293" w:rsidRDefault="002D5293">
      <w:pPr>
        <w:ind w:left="0" w:hanging="2"/>
        <w:jc w:val="both"/>
        <w:rPr>
          <w:sz w:val="20"/>
          <w:szCs w:val="20"/>
        </w:rPr>
      </w:pPr>
    </w:p>
    <w:p w:rsidR="0045350D" w:rsidRPr="0045350D" w:rsidRDefault="0045350D" w:rsidP="0045350D">
      <w:pPr>
        <w:spacing w:before="240" w:after="40"/>
        <w:ind w:left="0" w:right="804" w:hanging="2"/>
        <w:jc w:val="both"/>
      </w:pPr>
      <w:r w:rsidRPr="0045350D">
        <w:rPr>
          <w:b/>
        </w:rPr>
        <w:t>Abstract:</w:t>
      </w:r>
      <w:r w:rsidRPr="0045350D">
        <w:t xml:space="preserve"> The existence of digital technology is currently growing rapidly, especially at the elementary school level to find a source of information. However, implementing it causes many problems, because some students have not been able to adapt to technology and minimal digital literacy skills. As a result, students find it difficult to find the right information, the emergence of threats to security related to data information on students' digital devices and difficulties in overcoming problems in their digital devices. Therefore, students must have problem solving and security skills in using digital technology.</w:t>
      </w:r>
    </w:p>
    <w:p w:rsidR="0045350D" w:rsidRPr="0045350D" w:rsidRDefault="0045350D" w:rsidP="0045350D">
      <w:pPr>
        <w:spacing w:before="240" w:after="40"/>
        <w:ind w:left="0" w:right="804" w:hanging="2"/>
        <w:jc w:val="both"/>
      </w:pPr>
      <w:r w:rsidRPr="0045350D">
        <w:t>This type of research uses descriptive quantitative with the method used is a survey. Sampling used purposive sampling with simple random sampling technique. The data was obtained through the distribution of online questionnaires and test questions via google form using a sample of 238 high school students from 4 elementary schools in East Java. The results of this study indicate that the ability to solve problems and security in using digital technology of students from 4 elementary schools in East Java is still in the sufficient category, but still needs to be improved.</w:t>
      </w:r>
    </w:p>
    <w:p w:rsidR="0045350D" w:rsidRPr="0045350D" w:rsidRDefault="0045350D" w:rsidP="0045350D">
      <w:pPr>
        <w:spacing w:before="240" w:after="40"/>
        <w:ind w:left="0" w:right="804" w:hanging="2"/>
        <w:jc w:val="both"/>
      </w:pPr>
      <w:r w:rsidRPr="0045350D">
        <w:rPr>
          <w:b/>
        </w:rPr>
        <w:t>Keywords:</w:t>
      </w:r>
      <w:r w:rsidRPr="0045350D">
        <w:t xml:space="preserve"> Digital Literacy; Security; Solution to problem; Digital Technology.</w:t>
      </w:r>
    </w:p>
    <w:p w:rsidR="00C034B6" w:rsidRPr="006579FE" w:rsidRDefault="00D84FE3" w:rsidP="00E96292">
      <w:pPr>
        <w:spacing w:before="240" w:after="40"/>
        <w:ind w:left="0" w:right="804" w:hanging="2"/>
        <w:jc w:val="both"/>
        <w:rPr>
          <w:rFonts w:cstheme="minorHAnsi"/>
          <w:iCs/>
          <w:szCs w:val="20"/>
        </w:rPr>
      </w:pPr>
      <w:r>
        <w:rPr>
          <w:b/>
        </w:rPr>
        <w:t>Abstrak</w:t>
      </w:r>
      <w:r>
        <w:t>:</w:t>
      </w:r>
      <w:r>
        <w:rPr>
          <w:color w:val="202124"/>
        </w:rPr>
        <w:t xml:space="preserve"> </w:t>
      </w:r>
      <w:r w:rsidR="00E96292">
        <w:rPr>
          <w:rFonts w:cstheme="minorHAnsi"/>
          <w:iCs/>
          <w:szCs w:val="20"/>
        </w:rPr>
        <w:t>Adanya teknologi digital yang saat ini semakin berkembang</w:t>
      </w:r>
      <w:r w:rsidR="004833E6">
        <w:rPr>
          <w:rFonts w:cstheme="minorHAnsi"/>
          <w:iCs/>
          <w:szCs w:val="20"/>
        </w:rPr>
        <w:t xml:space="preserve"> pesat</w:t>
      </w:r>
      <w:r w:rsidR="00E96292">
        <w:rPr>
          <w:rFonts w:cstheme="minorHAnsi"/>
          <w:iCs/>
          <w:szCs w:val="20"/>
        </w:rPr>
        <w:t>,</w:t>
      </w:r>
      <w:r w:rsidR="004833E6">
        <w:rPr>
          <w:rFonts w:cstheme="minorHAnsi"/>
          <w:iCs/>
          <w:szCs w:val="20"/>
        </w:rPr>
        <w:t xml:space="preserve"> terutama pada jenjang sekolah dasar </w:t>
      </w:r>
      <w:r w:rsidR="00E96292">
        <w:rPr>
          <w:rFonts w:cstheme="minorHAnsi"/>
          <w:iCs/>
          <w:szCs w:val="20"/>
        </w:rPr>
        <w:t xml:space="preserve">untuk mencari suatu sumber informasi. </w:t>
      </w:r>
      <w:r w:rsidR="004833E6">
        <w:rPr>
          <w:rFonts w:cstheme="minorHAnsi"/>
          <w:iCs/>
          <w:szCs w:val="20"/>
        </w:rPr>
        <w:t>Namun</w:t>
      </w:r>
      <w:r w:rsidR="00724A07">
        <w:rPr>
          <w:rFonts w:cstheme="minorHAnsi"/>
          <w:iCs/>
          <w:szCs w:val="20"/>
        </w:rPr>
        <w:t>,</w:t>
      </w:r>
      <w:r w:rsidR="004833E6">
        <w:rPr>
          <w:rFonts w:cstheme="minorHAnsi"/>
          <w:iCs/>
          <w:szCs w:val="20"/>
        </w:rPr>
        <w:t xml:space="preserve"> dalam mengimpleme</w:t>
      </w:r>
      <w:r w:rsidR="00724A07">
        <w:rPr>
          <w:rFonts w:cstheme="minorHAnsi"/>
          <w:iCs/>
          <w:szCs w:val="20"/>
        </w:rPr>
        <w:t>n</w:t>
      </w:r>
      <w:r w:rsidR="004833E6">
        <w:rPr>
          <w:rFonts w:cstheme="minorHAnsi"/>
          <w:iCs/>
          <w:szCs w:val="20"/>
        </w:rPr>
        <w:t>tasikan</w:t>
      </w:r>
      <w:r w:rsidR="00724A07">
        <w:rPr>
          <w:rFonts w:cstheme="minorHAnsi"/>
          <w:iCs/>
          <w:szCs w:val="20"/>
        </w:rPr>
        <w:t>nya</w:t>
      </w:r>
      <w:r w:rsidR="004833E6">
        <w:rPr>
          <w:rFonts w:cstheme="minorHAnsi"/>
          <w:iCs/>
          <w:szCs w:val="20"/>
        </w:rPr>
        <w:t xml:space="preserve"> banyak menimbulkan berbagai masalah, </w:t>
      </w:r>
      <w:r w:rsidR="00AD5788">
        <w:rPr>
          <w:rFonts w:cstheme="minorHAnsi"/>
          <w:iCs/>
          <w:szCs w:val="20"/>
        </w:rPr>
        <w:t xml:space="preserve">dikarenakan sebagian siswa belum mampu beradaptasi dengan teknologi dan kemampuan literasi digital yang minim. Akibatnya siswa </w:t>
      </w:r>
      <w:r w:rsidR="00724A07">
        <w:rPr>
          <w:rFonts w:cstheme="minorHAnsi"/>
          <w:iCs/>
          <w:szCs w:val="20"/>
        </w:rPr>
        <w:t>kesulitan dalam mencari informasi yang tepat, munculnya ancaman</w:t>
      </w:r>
      <w:r w:rsidR="0045350D">
        <w:rPr>
          <w:rFonts w:cstheme="minorHAnsi"/>
          <w:iCs/>
          <w:szCs w:val="20"/>
        </w:rPr>
        <w:t xml:space="preserve"> pada keamanan terkait informasi data pada perangkat digital</w:t>
      </w:r>
      <w:r w:rsidR="00724A07">
        <w:rPr>
          <w:rFonts w:cstheme="minorHAnsi"/>
          <w:iCs/>
          <w:szCs w:val="20"/>
        </w:rPr>
        <w:t xml:space="preserve"> siswa </w:t>
      </w:r>
      <w:r w:rsidR="0045350D">
        <w:rPr>
          <w:rFonts w:cstheme="minorHAnsi"/>
          <w:iCs/>
          <w:szCs w:val="20"/>
        </w:rPr>
        <w:t>serta kesulitan</w:t>
      </w:r>
      <w:r w:rsidR="00724A07">
        <w:rPr>
          <w:rFonts w:cstheme="minorHAnsi"/>
          <w:iCs/>
          <w:szCs w:val="20"/>
        </w:rPr>
        <w:t xml:space="preserve"> </w:t>
      </w:r>
      <w:r w:rsidR="0045350D">
        <w:rPr>
          <w:rFonts w:cstheme="minorHAnsi"/>
          <w:iCs/>
          <w:szCs w:val="20"/>
        </w:rPr>
        <w:t xml:space="preserve">dalam </w:t>
      </w:r>
      <w:r w:rsidR="00724A07">
        <w:rPr>
          <w:rFonts w:cstheme="minorHAnsi"/>
          <w:iCs/>
          <w:szCs w:val="20"/>
        </w:rPr>
        <w:t xml:space="preserve">mengatasi permasalahan </w:t>
      </w:r>
      <w:r w:rsidR="00AD5788">
        <w:rPr>
          <w:rFonts w:cstheme="minorHAnsi"/>
          <w:iCs/>
          <w:szCs w:val="20"/>
        </w:rPr>
        <w:t>dalam perangkat digital</w:t>
      </w:r>
      <w:r w:rsidR="00724A07">
        <w:rPr>
          <w:rFonts w:cstheme="minorHAnsi"/>
          <w:iCs/>
          <w:szCs w:val="20"/>
        </w:rPr>
        <w:t>nya.</w:t>
      </w:r>
      <w:r w:rsidR="00AD5788">
        <w:rPr>
          <w:rFonts w:cstheme="minorHAnsi"/>
          <w:iCs/>
          <w:szCs w:val="20"/>
        </w:rPr>
        <w:t xml:space="preserve"> </w:t>
      </w:r>
      <w:r w:rsidR="00724A07">
        <w:rPr>
          <w:rFonts w:cstheme="minorHAnsi"/>
          <w:iCs/>
          <w:szCs w:val="20"/>
        </w:rPr>
        <w:t xml:space="preserve">Oleh karena itu, siswa harus memiliki </w:t>
      </w:r>
      <w:r w:rsidR="00724A07">
        <w:rPr>
          <w:rFonts w:cstheme="minorHAnsi"/>
          <w:iCs/>
          <w:szCs w:val="20"/>
        </w:rPr>
        <w:lastRenderedPageBreak/>
        <w:t xml:space="preserve">keterampilan dalam memecahkan masalah dan keamanan dalam menggunakan teknologi digitalnya. </w:t>
      </w:r>
    </w:p>
    <w:p w:rsidR="002D5293" w:rsidRPr="00C034B6" w:rsidRDefault="00FF0911" w:rsidP="00E96292">
      <w:pPr>
        <w:spacing w:before="240" w:after="40"/>
        <w:ind w:left="0" w:right="804" w:hanging="2"/>
        <w:jc w:val="both"/>
        <w:rPr>
          <w:rFonts w:cstheme="minorHAnsi"/>
          <w:b/>
          <w:bCs/>
          <w:iCs/>
          <w:szCs w:val="20"/>
        </w:rPr>
      </w:pPr>
      <w:r>
        <w:rPr>
          <w:rFonts w:cstheme="minorHAnsi"/>
          <w:iCs/>
          <w:szCs w:val="20"/>
        </w:rPr>
        <w:t>Jenis penelitian ini menggunakan kuantitatif deskriptif</w:t>
      </w:r>
      <w:r w:rsidR="00C034B6" w:rsidRPr="00C034B6">
        <w:rPr>
          <w:rFonts w:cstheme="minorHAnsi"/>
          <w:iCs/>
          <w:szCs w:val="20"/>
        </w:rPr>
        <w:t xml:space="preserve"> dengan </w:t>
      </w:r>
      <w:r w:rsidR="00AD5788">
        <w:rPr>
          <w:rFonts w:cstheme="minorHAnsi"/>
          <w:iCs/>
          <w:szCs w:val="20"/>
        </w:rPr>
        <w:t xml:space="preserve">metode </w:t>
      </w:r>
      <w:r>
        <w:rPr>
          <w:rFonts w:cstheme="minorHAnsi"/>
          <w:iCs/>
          <w:szCs w:val="20"/>
        </w:rPr>
        <w:t>yang digunakan adalah survei. P</w:t>
      </w:r>
      <w:r w:rsidR="00C034B6" w:rsidRPr="00C034B6">
        <w:rPr>
          <w:rFonts w:cstheme="minorHAnsi"/>
          <w:iCs/>
          <w:szCs w:val="20"/>
        </w:rPr>
        <w:t xml:space="preserve">engambilan sampel menggunakan </w:t>
      </w:r>
      <w:r w:rsidR="00C034B6" w:rsidRPr="00C034B6">
        <w:rPr>
          <w:rFonts w:cstheme="minorHAnsi"/>
          <w:i/>
          <w:iCs/>
          <w:szCs w:val="20"/>
        </w:rPr>
        <w:t>purposive sampling</w:t>
      </w:r>
      <w:r w:rsidR="00C034B6" w:rsidRPr="00C034B6">
        <w:rPr>
          <w:rFonts w:cstheme="minorHAnsi"/>
          <w:iCs/>
          <w:szCs w:val="20"/>
        </w:rPr>
        <w:t xml:space="preserve"> dengan teknik </w:t>
      </w:r>
      <w:r w:rsidR="00C034B6" w:rsidRPr="00C034B6">
        <w:rPr>
          <w:rFonts w:cstheme="minorHAnsi"/>
          <w:i/>
          <w:iCs/>
          <w:szCs w:val="20"/>
        </w:rPr>
        <w:t>simple random sampling</w:t>
      </w:r>
      <w:r w:rsidR="00C034B6" w:rsidRPr="00C034B6">
        <w:rPr>
          <w:rFonts w:cstheme="minorHAnsi"/>
          <w:iCs/>
          <w:szCs w:val="20"/>
        </w:rPr>
        <w:t xml:space="preserve">. Data diperoleh melalui penyebaran angket dan soal test secara online melalui </w:t>
      </w:r>
      <w:r w:rsidR="00C034B6" w:rsidRPr="00C034B6">
        <w:rPr>
          <w:rFonts w:cstheme="minorHAnsi"/>
          <w:i/>
          <w:iCs/>
          <w:szCs w:val="20"/>
        </w:rPr>
        <w:t>google form</w:t>
      </w:r>
      <w:r w:rsidR="00C034B6" w:rsidRPr="00C034B6">
        <w:rPr>
          <w:rFonts w:cstheme="minorHAnsi"/>
          <w:iCs/>
          <w:szCs w:val="20"/>
        </w:rPr>
        <w:t xml:space="preserve"> dengan</w:t>
      </w:r>
      <w:r w:rsidR="00AD5788">
        <w:rPr>
          <w:rFonts w:cstheme="minorHAnsi"/>
          <w:iCs/>
          <w:szCs w:val="20"/>
        </w:rPr>
        <w:t xml:space="preserve"> menggunakan sampel sebanyak 238</w:t>
      </w:r>
      <w:r w:rsidR="00C034B6" w:rsidRPr="00C034B6">
        <w:rPr>
          <w:rFonts w:cstheme="minorHAnsi"/>
          <w:iCs/>
          <w:szCs w:val="20"/>
        </w:rPr>
        <w:t xml:space="preserve"> </w:t>
      </w:r>
      <w:r>
        <w:rPr>
          <w:rFonts w:cstheme="minorHAnsi"/>
          <w:iCs/>
          <w:szCs w:val="20"/>
        </w:rPr>
        <w:t>siswa kelas tinggi</w:t>
      </w:r>
      <w:r w:rsidR="00C034B6">
        <w:rPr>
          <w:rFonts w:cstheme="minorHAnsi"/>
          <w:iCs/>
          <w:szCs w:val="20"/>
        </w:rPr>
        <w:t xml:space="preserve"> dari 4</w:t>
      </w:r>
      <w:r w:rsidR="00C034B6" w:rsidRPr="00C034B6">
        <w:rPr>
          <w:rFonts w:cstheme="minorHAnsi"/>
          <w:iCs/>
          <w:szCs w:val="20"/>
        </w:rPr>
        <w:t xml:space="preserve"> Sekolah Dasar di Jawa Timur.</w:t>
      </w:r>
      <w:r w:rsidR="00C034B6" w:rsidRPr="00C034B6">
        <w:rPr>
          <w:rFonts w:cstheme="minorHAnsi"/>
          <w:b/>
          <w:bCs/>
          <w:iCs/>
          <w:szCs w:val="20"/>
        </w:rPr>
        <w:t xml:space="preserve"> </w:t>
      </w:r>
      <w:r w:rsidR="00C034B6" w:rsidRPr="00C034B6">
        <w:rPr>
          <w:rFonts w:cstheme="minorHAnsi"/>
          <w:iCs/>
          <w:szCs w:val="20"/>
        </w:rPr>
        <w:t xml:space="preserve">Hasil dari penelitian ini menunjukkan </w:t>
      </w:r>
      <w:r>
        <w:rPr>
          <w:rFonts w:cstheme="minorHAnsi"/>
          <w:iCs/>
          <w:szCs w:val="20"/>
        </w:rPr>
        <w:t xml:space="preserve">bahwa kemampuan memcahkan masalah dan keamanan dalam menggunakan teknologi digital </w:t>
      </w:r>
      <w:r w:rsidR="00C034B6" w:rsidRPr="00C034B6">
        <w:rPr>
          <w:rFonts w:cstheme="minorHAnsi"/>
          <w:iCs/>
          <w:szCs w:val="20"/>
        </w:rPr>
        <w:t xml:space="preserve">siswa </w:t>
      </w:r>
      <w:r w:rsidR="00C034B6">
        <w:rPr>
          <w:rFonts w:cstheme="minorHAnsi"/>
          <w:iCs/>
          <w:szCs w:val="20"/>
        </w:rPr>
        <w:t>dari 4</w:t>
      </w:r>
      <w:r w:rsidR="00C034B6" w:rsidRPr="00C034B6">
        <w:rPr>
          <w:rFonts w:cstheme="minorHAnsi"/>
          <w:iCs/>
          <w:szCs w:val="20"/>
        </w:rPr>
        <w:t xml:space="preserve"> Sekolah Dasar di Jawa Timur </w:t>
      </w:r>
      <w:r>
        <w:rPr>
          <w:rFonts w:cstheme="minorHAnsi"/>
          <w:iCs/>
          <w:szCs w:val="20"/>
        </w:rPr>
        <w:t xml:space="preserve">masih dalam kategori cukup, </w:t>
      </w:r>
      <w:r w:rsidR="00C034B6" w:rsidRPr="00C034B6">
        <w:rPr>
          <w:rFonts w:cstheme="minorHAnsi"/>
          <w:iCs/>
          <w:szCs w:val="20"/>
        </w:rPr>
        <w:t>namun masih perlu ditingkatkan.</w:t>
      </w:r>
    </w:p>
    <w:p w:rsidR="00C034B6" w:rsidRPr="00C034B6" w:rsidRDefault="00C034B6" w:rsidP="00E96292">
      <w:pPr>
        <w:ind w:left="0" w:right="804" w:hanging="2"/>
        <w:jc w:val="both"/>
        <w:rPr>
          <w:rFonts w:cstheme="minorHAnsi"/>
          <w:b/>
          <w:bCs/>
          <w:iCs/>
          <w:sz w:val="20"/>
          <w:szCs w:val="20"/>
        </w:rPr>
      </w:pPr>
    </w:p>
    <w:p w:rsidR="002D5293" w:rsidRPr="00656AF5" w:rsidRDefault="00D84FE3" w:rsidP="00E96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0"/>
        <w:ind w:left="0" w:right="850" w:hanging="2"/>
        <w:jc w:val="both"/>
        <w:rPr>
          <w:color w:val="202124"/>
          <w:sz w:val="32"/>
        </w:rPr>
      </w:pPr>
      <w:r>
        <w:rPr>
          <w:b/>
        </w:rPr>
        <w:t>Kata kunci:</w:t>
      </w:r>
      <w:r>
        <w:t xml:space="preserve"> </w:t>
      </w:r>
      <w:r w:rsidR="00656AF5" w:rsidRPr="00656AF5">
        <w:rPr>
          <w:rFonts w:cstheme="minorHAnsi"/>
          <w:szCs w:val="20"/>
        </w:rPr>
        <w:t>Literasi Digital</w:t>
      </w:r>
      <w:r w:rsidR="00656AF5" w:rsidRPr="00656AF5">
        <w:rPr>
          <w:rFonts w:cstheme="minorHAnsi"/>
          <w:iCs/>
          <w:szCs w:val="20"/>
          <w:lang w:val="en-US"/>
        </w:rPr>
        <w:t xml:space="preserve">; </w:t>
      </w:r>
      <w:r w:rsidR="00656AF5" w:rsidRPr="00656AF5">
        <w:rPr>
          <w:rFonts w:cstheme="minorHAnsi"/>
          <w:iCs/>
          <w:szCs w:val="20"/>
        </w:rPr>
        <w:t>Keamanan; Pemecahan Masalah</w:t>
      </w:r>
      <w:r w:rsidR="00656AF5" w:rsidRPr="00656AF5">
        <w:rPr>
          <w:rFonts w:cstheme="minorHAnsi"/>
          <w:iCs/>
          <w:szCs w:val="20"/>
          <w:lang w:val="en-US"/>
        </w:rPr>
        <w:t xml:space="preserve">; </w:t>
      </w:r>
      <w:r w:rsidR="00656AF5" w:rsidRPr="00656AF5">
        <w:rPr>
          <w:rFonts w:cstheme="minorHAnsi"/>
          <w:iCs/>
          <w:szCs w:val="20"/>
        </w:rPr>
        <w:t>Teknologi Digital.</w:t>
      </w:r>
    </w:p>
    <w:p w:rsidR="002D5293" w:rsidRDefault="002D5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850" w:hanging="2"/>
        <w:jc w:val="both"/>
      </w:pPr>
    </w:p>
    <w:p w:rsidR="002D5293" w:rsidRDefault="00D84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850" w:hanging="2"/>
        <w:jc w:val="both"/>
        <w:rPr>
          <w:color w:val="212121"/>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394325" cy="1270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648982" y="3780000"/>
                          <a:ext cx="5394037"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94325" cy="12700"/>
                <wp:effectExtent b="0" l="0" r="0" t="0"/>
                <wp:wrapNone/>
                <wp:docPr id="102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394325" cy="12700"/>
                        </a:xfrm>
                        <a:prstGeom prst="rect"/>
                        <a:ln/>
                      </pic:spPr>
                    </pic:pic>
                  </a:graphicData>
                </a:graphic>
              </wp:anchor>
            </w:drawing>
          </mc:Fallback>
        </mc:AlternateContent>
      </w:r>
    </w:p>
    <w:p w:rsidR="002D5293" w:rsidRDefault="00D84FE3" w:rsidP="00223565">
      <w:pPr>
        <w:pBdr>
          <w:top w:val="nil"/>
          <w:left w:val="nil"/>
          <w:bottom w:val="nil"/>
          <w:right w:val="nil"/>
          <w:between w:val="nil"/>
        </w:pBdr>
        <w:spacing w:line="360" w:lineRule="auto"/>
        <w:ind w:left="0" w:hanging="2"/>
        <w:jc w:val="both"/>
        <w:rPr>
          <w:color w:val="000000"/>
          <w:szCs w:val="24"/>
        </w:rPr>
      </w:pPr>
      <w:r>
        <w:rPr>
          <w:b/>
          <w:color w:val="000000"/>
          <w:szCs w:val="24"/>
        </w:rPr>
        <w:t>PENDAHULUAN</w:t>
      </w:r>
    </w:p>
    <w:p w:rsidR="00FE4053" w:rsidRDefault="00347497" w:rsidP="00916F3D">
      <w:pPr>
        <w:spacing w:line="360" w:lineRule="auto"/>
        <w:ind w:leftChars="0" w:left="0" w:firstLineChars="0" w:firstLine="0"/>
        <w:jc w:val="both"/>
        <w:rPr>
          <w:rFonts w:cstheme="minorHAnsi"/>
          <w:szCs w:val="24"/>
        </w:rPr>
      </w:pPr>
      <w:r>
        <w:t xml:space="preserve">Adanya perkembangan teknologi pada abad 21 yang saat ini semakin maju dan berkembang pesat dari tahun ke tahun, menjadi dampak </w:t>
      </w:r>
      <w:r w:rsidR="00255E58">
        <w:t xml:space="preserve">positif dan negatif </w:t>
      </w:r>
      <w:r w:rsidR="00FE4053">
        <w:t xml:space="preserve">pada media digital yang semakin marak dalam penggunaanya untuk mencari informasi dengan internet </w:t>
      </w:r>
      <w:r w:rsidR="00FE4053">
        <w:fldChar w:fldCharType="begin" w:fldLock="1"/>
      </w:r>
      <w:r w:rsidR="005A67CA">
        <w:instrText>ADDIN CSL_CITATION {"citationItems":[{"id":"ITEM-1","itemData":{"DOI":"10.32528/bioma.v6i2.5880","ISSN":"2527-7111","author":[{"dropping-particle":"","family":"Muyasaroh","given":"Ulfatun","non-dropping-particle":"","parse-names":false,"suffix":""},{"dropping-particle":"","family":"Listyono","given":"Listyono","non-dropping-particle":"","parse-names":false,"suffix":""},{"dropping-particle":"","family":"Rofi’ah","given":"Ndzani Latifatur","non-dropping-particle":"","parse-names":false,"suffix":""}],"container-title":"Bioma : Jurnal Biologi dan Pembelajaran Biologi","id":"ITEM-1","issue":"2","issued":{"date-parts":[["2021"]]},"page":"102-111","title":"Analisis Kemampuan Literasi Digital Pembelajaran Biologi di MAN Grobogan Masa Pandemi Covid 19","type":"article-journal","volume":"6"},"uris":["http://www.mendeley.com/documents/?uuid=138e17e8-2114-4404-895b-d6bd2bf229d8"]}],"mendeley":{"formattedCitation":"(Muyasaroh, Listyono, &amp; Rofi’ah, 2021)","plainTextFormattedCitation":"(Muyasaroh, Listyono, &amp; Rofi’ah, 2021)","previouslyFormattedCitation":"(Muyasaroh, Listyono, &amp; Rofi’ah, 2021)"},"properties":{"noteIndex":0},"schema":"https://github.com/citation-style-language/schema/raw/master/csl-citation.json"}</w:instrText>
      </w:r>
      <w:r w:rsidR="00FE4053">
        <w:fldChar w:fldCharType="separate"/>
      </w:r>
      <w:r w:rsidR="00FE4053" w:rsidRPr="00FE4053">
        <w:rPr>
          <w:noProof/>
        </w:rPr>
        <w:t>(Muyasaroh, Listyono, &amp; Rofi’ah, 2021)</w:t>
      </w:r>
      <w:r w:rsidR="00FE4053">
        <w:fldChar w:fldCharType="end"/>
      </w:r>
      <w:r w:rsidR="00FE4053">
        <w:t>.</w:t>
      </w:r>
      <w:r w:rsidR="00FE4053">
        <w:rPr>
          <w:rFonts w:cstheme="minorHAnsi"/>
          <w:szCs w:val="24"/>
        </w:rPr>
        <w:t xml:space="preserve"> </w:t>
      </w:r>
      <w:r w:rsidR="005A67CA">
        <w:rPr>
          <w:rFonts w:cstheme="minorHAnsi"/>
          <w:szCs w:val="24"/>
        </w:rPr>
        <w:t>Berdasarkan hal tersebut, siswa dalam menggunakan teknologi perlu di imbangi dengan kemampuan memilah informasi yang tepat. Kemampuan tersebut sering disebut dengan li</w:t>
      </w:r>
      <w:r w:rsidR="00255E58">
        <w:rPr>
          <w:rFonts w:cstheme="minorHAnsi"/>
          <w:szCs w:val="24"/>
        </w:rPr>
        <w:t>t</w:t>
      </w:r>
      <w:r w:rsidR="005A67CA">
        <w:rPr>
          <w:rFonts w:cstheme="minorHAnsi"/>
          <w:szCs w:val="24"/>
        </w:rPr>
        <w:t xml:space="preserve">erasi digital </w:t>
      </w:r>
      <w:r w:rsidR="005A67CA">
        <w:rPr>
          <w:rFonts w:cstheme="minorHAnsi"/>
          <w:szCs w:val="24"/>
        </w:rPr>
        <w:fldChar w:fldCharType="begin" w:fldLock="1"/>
      </w:r>
      <w:r w:rsidR="005A67CA">
        <w:rPr>
          <w:rFonts w:cstheme="minorHAnsi"/>
          <w:szCs w:val="24"/>
        </w:rPr>
        <w:instrText>ADDIN CSL_CITATION {"citationItems":[{"id":"ITEM-1","itemData":{"DOI":"10.2991/assehr.k.210413.030","abstract":"… Several analyses of digital literacy skills have been carried out by several researchers including digital literacy analysis at the student level [12,35,36], at the junior and senior high school level [37-39], teenagers [40], teachers [41], elementary school students [42] …","author":[{"dropping-particle":"","family":"Kumala","given":"Farida Nur","non-dropping-particle":"","parse-names":false,"suffix":""},{"dropping-particle":"","family":"Nita","given":"Cicilia Ika Rahayu","non-dropping-particle":"","parse-names":false,"suffix":""},{"dropping-particle":"","family":"Yasa","given":"Arnelia Dwi","non-dropping-particle":"","parse-names":false,"suffix":""},{"dropping-particle":"","family":"Ghufron","given":"Anik","non-dropping-particle":"","parse-names":false,"suffix":""},{"dropping-particle":"","family":"Pujiastuti","given":"Pratiwi","non-dropping-particle":"","parse-names":false,"suffix":""},{"dropping-particle":"","family":"Rahayu","given":"Chandra Puji","non-dropping-particle":"","parse-names":false,"suffix":""}],"container-title":"Proceedings of the 2nd Annual Conference on Social Science and Humanities (ANCOSH 2020)","id":"ITEM-1","issue":"Ancosh 2020","issued":{"date-parts":[["2021"]]},"page":"126-130","title":"Digital Literacy Analysis of Elementary-School Students in Malang","type":"article-journal","volume":"542"},"uris":["http://www.mendeley.com/documents/?uuid=034c83a5-fb5c-48a1-bbc8-0de9703239ac"]}],"mendeley":{"formattedCitation":"(Kumala et al., 2021)","plainTextFormattedCitation":"(Kumala et al., 2021)","previouslyFormattedCitation":"(Kumala et al., 2021)"},"properties":{"noteIndex":0},"schema":"https://github.com/citation-style-language/schema/raw/master/csl-citation.json"}</w:instrText>
      </w:r>
      <w:r w:rsidR="005A67CA">
        <w:rPr>
          <w:rFonts w:cstheme="minorHAnsi"/>
          <w:szCs w:val="24"/>
        </w:rPr>
        <w:fldChar w:fldCharType="separate"/>
      </w:r>
      <w:r w:rsidR="005A67CA" w:rsidRPr="005A67CA">
        <w:rPr>
          <w:rFonts w:cstheme="minorHAnsi"/>
          <w:noProof/>
          <w:szCs w:val="24"/>
        </w:rPr>
        <w:t>(Kumala et al., 2021)</w:t>
      </w:r>
      <w:r w:rsidR="005A67CA">
        <w:rPr>
          <w:rFonts w:cstheme="minorHAnsi"/>
          <w:szCs w:val="24"/>
        </w:rPr>
        <w:fldChar w:fldCharType="end"/>
      </w:r>
      <w:r w:rsidR="005A67CA">
        <w:rPr>
          <w:rFonts w:cstheme="minorHAnsi"/>
          <w:szCs w:val="24"/>
        </w:rPr>
        <w:t>. Literasi digital merupakan kemampuan siswa dalam memahami dan menggunakan media digital untuk menemukan, menggunakan informasi dan memanfaatkannya dengan bijak</w:t>
      </w:r>
      <w:r w:rsidR="005A67CA">
        <w:rPr>
          <w:rFonts w:cstheme="minorHAnsi"/>
          <w:szCs w:val="24"/>
        </w:rPr>
        <w:fldChar w:fldCharType="begin" w:fldLock="1"/>
      </w:r>
      <w:r w:rsidR="005A67CA">
        <w:rPr>
          <w:rFonts w:cstheme="minorHAnsi"/>
          <w:szCs w:val="24"/>
        </w:rPr>
        <w:instrText>ADDIN CSL_CITATION {"citationItems":[{"id":"ITEM-1","itemData":{"abstract":"Buku ini berisi materi-materi yang diharapkan dapat menunjang kegiatan literasi digital sebagai kecakapan hidup yang dilaksanakan di sekolah, di keluarga, dan di masyarakat.","author":[{"dropping-particle":"","family":"Nasrullah","given":"Rullie","non-dropping-particle":"","parse-names":false,"suffix":""},{"dropping-particle":"","family":"Aditya","given":"Wahyu","non-dropping-particle":"","parse-names":false,"suffix":""},{"dropping-particle":"","family":"Satya","given":"Tri Indira","non-dropping-particle":"","parse-names":false,"suffix":""},{"dropping-particle":"","family":"Nento","given":"Meyda Noorthertya","non-dropping-particle":"","parse-names":false,"suffix":""},{"dropping-particle":"","family":"Hanifah","given":"Nur","non-dropping-particle":"","parse-names":false,"suffix":""},{"dropping-particle":"","family":"Miftahussururi","given":"","non-dropping-particle":"","parse-names":false,"suffix":""},{"dropping-particle":"","family":"Akbari","given":"Qori Syahriana","non-dropping-particle":"","parse-names":false,"suffix":""}],"container-title":"Kementerian Pendidikan dan Kebudayaan","id":"ITEM-1","issued":{"date-parts":[["2017"]]},"page":"43","title":"Materi Pendukung Literasi Digital","type":"article-journal"},"uris":["http://www.mendeley.com/documents/?uuid=87549e20-2179-4b0c-8fba-45ff33ea99d2"]}],"mendeley":{"formattedCitation":"(Nasrullah et al., 2017)","plainTextFormattedCitation":"(Nasrullah et al., 2017)","previouslyFormattedCitation":"(Nasrullah et al., 2017)"},"properties":{"noteIndex":0},"schema":"https://github.com/citation-style-language/schema/raw/master/csl-citation.json"}</w:instrText>
      </w:r>
      <w:r w:rsidR="005A67CA">
        <w:rPr>
          <w:rFonts w:cstheme="minorHAnsi"/>
          <w:szCs w:val="24"/>
        </w:rPr>
        <w:fldChar w:fldCharType="separate"/>
      </w:r>
      <w:r w:rsidR="005A67CA" w:rsidRPr="005A67CA">
        <w:rPr>
          <w:rFonts w:cstheme="minorHAnsi"/>
          <w:noProof/>
          <w:szCs w:val="24"/>
        </w:rPr>
        <w:t>(Nasrullah et al., 2017)</w:t>
      </w:r>
      <w:r w:rsidR="005A67CA">
        <w:rPr>
          <w:rFonts w:cstheme="minorHAnsi"/>
          <w:szCs w:val="24"/>
        </w:rPr>
        <w:fldChar w:fldCharType="end"/>
      </w:r>
      <w:r w:rsidR="005A67CA">
        <w:rPr>
          <w:rFonts w:cstheme="minorHAnsi"/>
          <w:szCs w:val="24"/>
        </w:rPr>
        <w:t xml:space="preserve">. </w:t>
      </w:r>
    </w:p>
    <w:p w:rsidR="00473451" w:rsidRDefault="005A67CA" w:rsidP="00916F3D">
      <w:pPr>
        <w:spacing w:line="360" w:lineRule="auto"/>
        <w:ind w:leftChars="0" w:left="0" w:firstLineChars="0" w:firstLine="0"/>
        <w:jc w:val="both"/>
        <w:rPr>
          <w:rFonts w:cstheme="minorHAnsi"/>
          <w:szCs w:val="24"/>
        </w:rPr>
      </w:pPr>
      <w:r>
        <w:rPr>
          <w:rFonts w:cstheme="minorHAnsi"/>
          <w:szCs w:val="24"/>
        </w:rPr>
        <w:t xml:space="preserve">Pada implementasinya secara umum pada dasarnya memiliki keunggulan, akan tetapi dalam mengimplementasikannya banyak menimbulkan beberapa masalah </w:t>
      </w:r>
      <w:r>
        <w:rPr>
          <w:rFonts w:cstheme="minorHAnsi"/>
          <w:szCs w:val="24"/>
        </w:rPr>
        <w:fldChar w:fldCharType="begin" w:fldLock="1"/>
      </w:r>
      <w:r>
        <w:rPr>
          <w:rFonts w:cstheme="minorHAnsi"/>
          <w:szCs w:val="24"/>
        </w:rPr>
        <w:instrText>ADDIN CSL_CITATION {"citationItems":[{"id":"ITEM-1","itemData":{"DOI":"10.24235/al.ibtida.snj.v7i1.6088","ISSN":"2442-5133","abstract":"Abstract   This study aims to identify elementary school teachers’ perceptions of digital based learning in the 21 st  century. Data of this phenomenological qualitative study were collected through interviews with ten teachers in the Special Region of Yogyakarta, and the validity was tested using source triangulation techniques. The data analysis used descriptive data analysis techniques, including data condensation, data display, and drawing conclusion. The results show that teachers consider digital integration in elementary schools to bring positive changes, both in the process and student learning outcomes. It is proven by student responses in the form of increased motivation, activity, enthusiasm, and critical thinking skills. The findings confirm two things. First, the main factor for the success of digital based learning does not depend on the availability of digital equipments, rather in the competence of the teachers (digital skills, creative thinking, and communication skills). Second, teachers in schools with digital technology infrastructure have better performance in implementing digital based learning than those without the infrastructure. This study has implications for the development trends of the competencies of elementary school teachers. Apparently, digital literacy needs special attention in the development of four teacher competencies. Therefore, teachers can keep up with the era and the tendencies of student characteristics.  Keywords:  teachers’ perception, digital technology, 21 st  century learning .        Abstrak   Penelitian ini bertujuan untuk mengidentifikasi persepsi guru sekolah dasar (SD) tentang pembelajaran berbasis digital abad 21. Data dalam penelitian kualitatif jenis fenomenologi ini dikumpulkan melalui wawancara kepada 10 guru di Daerah Istimewa Yogykarta (DIY) dan diuji keabsahannya melalui teknik triangulasi sumber. Analisis data menggunakan teknik analisis data deskriptif, yang meliputi kondensasi data, penampilan data, dan penarikan kesimpulan. Hasil analisis data menunjukkan bahwa guru menganggap integrasi digital di sekolah dasar membawa perubahan positif, baik dalam proses maupun hasil belajar siswa. Ini dibuktikan oleh respon siswa, berupa peningkatan motivasi, aktivitas, antusiasme, dan keterampilan berpikir kritis. Temuan penelitian ini menegaskan dua hal. Pertama, faktor kunci keberhasilan pembelajaran berbasis digital bukan terletak pada ketersediaan peralatan digital, melainkan pada kompetensi guru …","author":[{"dropping-particle":"","family":"Jannah","given":"Miftahul","non-dropping-particle":"","parse-names":false,"suffix":""},{"dropping-particle":"","family":"Prasojo","given":"Lantip Diat","non-dropping-particle":"","parse-names":false,"suffix":""},{"dropping-particle":"","family":"Jerusalem","given":"Mohammad Adam","non-dropping-particle":"","parse-names":false,"suffix":""}],"container-title":"Al Ibtida: Jurnal Pendidikan Guru MI","id":"ITEM-1","issue":"1","issued":{"date-parts":[["2020"]]},"page":"1","title":"Elementary School Teachers’ Perceptions of Digital Technology Based Learning in the 21st Century: Promoting Digital Technology as the Proponent Learning Tools","type":"article-journal","volume":"7"},"uris":["http://www.mendeley.com/documents/?uuid=46dd5822-cc4d-464e-af05-7d148e546089"]}],"mendeley":{"formattedCitation":"(Jannah, Prasojo, &amp; Jerusalem, 2020)","plainTextFormattedCitation":"(Jannah, Prasojo, &amp; Jerusalem, 2020)","previouslyFormattedCitation":"(Jannah, Prasojo, &amp; Jerusalem, 2020)"},"properties":{"noteIndex":0},"schema":"https://github.com/citation-style-language/schema/raw/master/csl-citation.json"}</w:instrText>
      </w:r>
      <w:r>
        <w:rPr>
          <w:rFonts w:cstheme="minorHAnsi"/>
          <w:szCs w:val="24"/>
        </w:rPr>
        <w:fldChar w:fldCharType="separate"/>
      </w:r>
      <w:r w:rsidRPr="005A67CA">
        <w:rPr>
          <w:rFonts w:cstheme="minorHAnsi"/>
          <w:noProof/>
          <w:szCs w:val="24"/>
        </w:rPr>
        <w:t>(Jannah, Prasojo, &amp; Jerusalem, 2020)</w:t>
      </w:r>
      <w:r>
        <w:rPr>
          <w:rFonts w:cstheme="minorHAnsi"/>
          <w:szCs w:val="24"/>
        </w:rPr>
        <w:fldChar w:fldCharType="end"/>
      </w:r>
      <w:r>
        <w:rPr>
          <w:rFonts w:cstheme="minorHAnsi"/>
          <w:szCs w:val="24"/>
        </w:rPr>
        <w:t xml:space="preserve">. Salah satu masalah tersebut yakni munculnya ancaman pada keamanan digital </w:t>
      </w:r>
      <w:r w:rsidRPr="00D67DC7">
        <w:rPr>
          <w:rFonts w:cstheme="minorHAnsi"/>
          <w:i/>
          <w:szCs w:val="24"/>
        </w:rPr>
        <w:t>(digital safety)</w:t>
      </w:r>
      <w:r>
        <w:rPr>
          <w:rFonts w:cstheme="minorHAnsi"/>
          <w:szCs w:val="24"/>
        </w:rPr>
        <w:t xml:space="preserve">, hal ini sering terjadi  pada siswa yang telah mengoperasikan perangkat digital sendiri baik digunakan untuk belajar maupun aktivitas sehari-hari </w:t>
      </w:r>
      <w:r>
        <w:rPr>
          <w:rFonts w:cstheme="minorHAnsi"/>
          <w:szCs w:val="24"/>
        </w:rPr>
        <w:fldChar w:fldCharType="begin" w:fldLock="1"/>
      </w:r>
      <w:r>
        <w:rPr>
          <w:rFonts w:cstheme="minorHAnsi"/>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Kata","author":[{"dropping-particle":"","family":"Ardiansyah","given":"Roy","non-dropping-particle":"","parse-names":false,"suffix":""},{"dropping-particle":"","family":"Nur Afifah","given":"Syafni","non-dropping-particle":"","parse-names":false,"suffix":""},{"dropping-particle":"","family":"Mahfud","given":"Hasan","non-dropping-particle":"","parse-names":false,"suffix":""}],"container-title":"Angewandte Chemie International Edition, 6(11), 951–952.","id":"ITEM-1","issued":{"date-parts":[["2021"]]},"page":"2013-2015","title":"Kesadaran Mengenai Digital Safety di Kalangan Guru Sekolah Dasar","type":"article-journal","volume":"5"},"uris":["http://www.mendeley.com/documents/?uuid=00033add-fa40-4817-ae75-4f53d6707a3d"]}],"mendeley":{"formattedCitation":"(Ardiansyah, Nur Afifah, &amp; Mahfud, 2021)","plainTextFormattedCitation":"(Ardiansyah, Nur Afifah, &amp; Mahfud, 2021)","previouslyFormattedCitation":"(Ardiansyah, Nur Afifah, &amp; Mahfud, 2021)"},"properties":{"noteIndex":0},"schema":"https://github.com/citation-style-language/schema/raw/master/csl-citation.json"}</w:instrText>
      </w:r>
      <w:r>
        <w:rPr>
          <w:rFonts w:cstheme="minorHAnsi"/>
          <w:szCs w:val="24"/>
        </w:rPr>
        <w:fldChar w:fldCharType="separate"/>
      </w:r>
      <w:r w:rsidRPr="005A67CA">
        <w:rPr>
          <w:rFonts w:cstheme="minorHAnsi"/>
          <w:noProof/>
          <w:szCs w:val="24"/>
        </w:rPr>
        <w:t>(Ardiansyah, Nur Afifah, &amp; Mahfud, 2021)</w:t>
      </w:r>
      <w:r>
        <w:rPr>
          <w:rFonts w:cstheme="minorHAnsi"/>
          <w:szCs w:val="24"/>
        </w:rPr>
        <w:fldChar w:fldCharType="end"/>
      </w:r>
      <w:r>
        <w:rPr>
          <w:rFonts w:cstheme="minorHAnsi"/>
          <w:szCs w:val="24"/>
        </w:rPr>
        <w:t xml:space="preserve">. Ancaman tersebut dapat berupa kekerasan secara mental dan fisik, </w:t>
      </w:r>
      <w:r w:rsidRPr="00D67DC7">
        <w:rPr>
          <w:rFonts w:cstheme="minorHAnsi"/>
          <w:i/>
          <w:szCs w:val="24"/>
        </w:rPr>
        <w:t>cyber bullying</w:t>
      </w:r>
      <w:r>
        <w:rPr>
          <w:rFonts w:cstheme="minorHAnsi"/>
          <w:szCs w:val="24"/>
        </w:rPr>
        <w:t>, hingga permasalahan kesehatan.</w:t>
      </w:r>
    </w:p>
    <w:p w:rsidR="00255E58" w:rsidRDefault="005A67CA" w:rsidP="00916F3D">
      <w:pPr>
        <w:spacing w:line="360" w:lineRule="auto"/>
        <w:ind w:leftChars="0" w:left="0" w:firstLineChars="0" w:firstLine="0"/>
        <w:jc w:val="both"/>
        <w:rPr>
          <w:rFonts w:cstheme="minorHAnsi"/>
          <w:szCs w:val="24"/>
        </w:rPr>
      </w:pPr>
      <w:r>
        <w:rPr>
          <w:rFonts w:cstheme="minorHAnsi"/>
          <w:szCs w:val="24"/>
        </w:rPr>
        <w:t xml:space="preserve">Menurut </w:t>
      </w:r>
      <w:r>
        <w:rPr>
          <w:rFonts w:cstheme="minorHAnsi"/>
          <w:szCs w:val="24"/>
        </w:rPr>
        <w:fldChar w:fldCharType="begin" w:fldLock="1"/>
      </w:r>
      <w:r w:rsidR="0033236A">
        <w:rPr>
          <w:rFonts w:cstheme="minorHAnsi"/>
          <w:szCs w:val="24"/>
        </w:rPr>
        <w:instrText>ADDIN CSL_CITATION {"citationItems":[{"id":"ITEM-1","itemData":{"DOI":"10.18489/sacj.v29i2.471","ISSN":"23137835","abstract":"Virtually all school learners today have access to ICT devices and the internet at home or at school. More and more schools are using ICT devices to improve education in South Africa. ICT devices and internet access have enormous advantages and assist learners in learning and teachers in teaching more successfully. However, with these advantages come numerous ICT and cyber-risks and threats that can harm learners, for example cyber-bullying, identity theft and access to inappropriate material. Currently, South Africa does not have a long-term plan to grow a cyber-safety culture in its schools. This research therefore proposes a short-term initiative in the form of a game-based approach, which will assist school learners in becoming more cyber safe and teach learners about the relevant cyber-related risks and threats. The research is based on a quantitative survey that was conducted among primary school learners to establish if the game-based approach would be a feasible short-term initiative. The aim of the research is to establish if a game based approach can be used to improve cyber-safety awareness. This approach was plotted into the required ICT and cyber-safety policy required by all schools.","author":[{"dropping-particle":"","family":"Kritzinger","given":"Elmarie","non-dropping-particle":"","parse-names":false,"suffix":""}],"container-title":"South African Computer Journal","id":"ITEM-1","issue":"2","issued":{"date-parts":[["2017"]]},"page":"16-35","title":"Growing a cyber-safety culture amongst school learners in South Africa through gaming","type":"article-journal","volume":"29"},"uris":["http://www.mendeley.com/documents/?uuid=4c176fc8-8535-4821-b1c3-72fc73d34e50"]}],"mendeley":{"formattedCitation":"(Kritzinger, 2017)","manualFormatting":"Kritzinger, (2017)","plainTextFormattedCitation":"(Kritzinger, 2017)","previouslyFormattedCitation":"(Kritzinger, 2017)"},"properties":{"noteIndex":0},"schema":"https://github.com/citation-style-language/schema/raw/master/csl-citation.json"}</w:instrText>
      </w:r>
      <w:r>
        <w:rPr>
          <w:rFonts w:cstheme="minorHAnsi"/>
          <w:szCs w:val="24"/>
        </w:rPr>
        <w:fldChar w:fldCharType="separate"/>
      </w:r>
      <w:r w:rsidRPr="005A67CA">
        <w:rPr>
          <w:rFonts w:cstheme="minorHAnsi"/>
          <w:noProof/>
          <w:szCs w:val="24"/>
        </w:rPr>
        <w:t xml:space="preserve">Kritzinger, </w:t>
      </w:r>
      <w:r>
        <w:rPr>
          <w:rFonts w:cstheme="minorHAnsi"/>
          <w:noProof/>
          <w:szCs w:val="24"/>
        </w:rPr>
        <w:t>(</w:t>
      </w:r>
      <w:r w:rsidRPr="005A67CA">
        <w:rPr>
          <w:rFonts w:cstheme="minorHAnsi"/>
          <w:noProof/>
          <w:szCs w:val="24"/>
        </w:rPr>
        <w:t>2017)</w:t>
      </w:r>
      <w:r>
        <w:rPr>
          <w:rFonts w:cstheme="minorHAnsi"/>
          <w:szCs w:val="24"/>
        </w:rPr>
        <w:fldChar w:fldCharType="end"/>
      </w:r>
      <w:r>
        <w:rPr>
          <w:rFonts w:cstheme="minorHAnsi"/>
          <w:szCs w:val="24"/>
        </w:rPr>
        <w:t xml:space="preserve"> </w:t>
      </w:r>
      <w:r w:rsidR="003C4118">
        <w:rPr>
          <w:rFonts w:cstheme="minorHAnsi"/>
          <w:szCs w:val="24"/>
        </w:rPr>
        <w:t>akses siswa dalam menggunakan perangkat digital yang terkoneksi dengan internet menjadi lebih rentan terhadap resiko dari ancaman digital.</w:t>
      </w:r>
    </w:p>
    <w:p w:rsidR="0033236A" w:rsidRDefault="003C4118" w:rsidP="00473451">
      <w:pPr>
        <w:spacing w:line="360" w:lineRule="auto"/>
        <w:ind w:leftChars="0" w:left="0" w:firstLineChars="0" w:firstLine="0"/>
        <w:jc w:val="both"/>
        <w:rPr>
          <w:rFonts w:cstheme="minorHAnsi"/>
          <w:szCs w:val="24"/>
        </w:rPr>
      </w:pPr>
      <w:r>
        <w:rPr>
          <w:rFonts w:cstheme="minorHAnsi"/>
          <w:szCs w:val="24"/>
        </w:rPr>
        <w:lastRenderedPageBreak/>
        <w:t>Selain itu, siswa dalam men</w:t>
      </w:r>
      <w:r w:rsidR="00255E58">
        <w:rPr>
          <w:rFonts w:cstheme="minorHAnsi"/>
          <w:szCs w:val="24"/>
        </w:rPr>
        <w:t>ggunakan teknologi juga</w:t>
      </w:r>
      <w:r>
        <w:rPr>
          <w:rFonts w:cstheme="minorHAnsi"/>
          <w:szCs w:val="24"/>
        </w:rPr>
        <w:t xml:space="preserve"> mengalami kesulitan dalam menggunakan perangkat digitalnya. Hal ini </w:t>
      </w:r>
      <w:r w:rsidR="00255E58">
        <w:rPr>
          <w:rFonts w:cstheme="minorHAnsi"/>
          <w:szCs w:val="24"/>
        </w:rPr>
        <w:t>di</w:t>
      </w:r>
      <w:r>
        <w:rPr>
          <w:rFonts w:cstheme="minorHAnsi"/>
          <w:szCs w:val="24"/>
        </w:rPr>
        <w:t>perlu</w:t>
      </w:r>
      <w:r w:rsidR="00255E58">
        <w:rPr>
          <w:rFonts w:cstheme="minorHAnsi"/>
          <w:szCs w:val="24"/>
        </w:rPr>
        <w:t>kan</w:t>
      </w:r>
      <w:r>
        <w:rPr>
          <w:rFonts w:cstheme="minorHAnsi"/>
          <w:szCs w:val="24"/>
        </w:rPr>
        <w:t>nya kemampuan mengenai pemecahan masalah terkait penggunaan teknologi digital.</w:t>
      </w:r>
      <w:r w:rsidR="0033236A">
        <w:rPr>
          <w:rFonts w:cstheme="minorHAnsi"/>
          <w:szCs w:val="24"/>
        </w:rPr>
        <w:t xml:space="preserve"> Menurut </w:t>
      </w:r>
      <w:r w:rsidR="0033236A">
        <w:rPr>
          <w:rFonts w:cstheme="minorHAnsi"/>
          <w:szCs w:val="24"/>
        </w:rPr>
        <w:fldChar w:fldCharType="begin" w:fldLock="1"/>
      </w:r>
      <w:r w:rsidR="0033236A">
        <w:rPr>
          <w:rFonts w:cstheme="minorHAnsi"/>
          <w:szCs w:val="24"/>
        </w:rPr>
        <w:instrText>ADDIN CSL_CITATION {"citationItems":[{"id":"ITEM-1","itemData":{"DOI":"10.1002/jaal.745","ISSN":"10813004","abstract":"This department column explores digital and disciplinary literacies across learning contexts and disciplines within and outside of school. Digital enhancements will encourage readers to post questions, comments, and connections.","author":[{"dropping-particle":"","family":"Jacobs","given":"Gloria E.","non-dropping-particle":"","parse-names":false,"suffix":""},{"dropping-particle":"","family":"Castek","given":"Jill","non-dropping-particle":"","parse-names":false,"suffix":""}],"container-title":"Journal of Adolescent and Adult Literacy","id":"ITEM-1","issue":"6","issued":{"date-parts":[["2018"]]},"page":"681-685","title":"Digital Problem Solving: The Literacies of Navigating Life in the Digital Age","type":"article-journal","volume":"61"},"uris":["http://www.mendeley.com/documents/?uuid=38ca0e3b-680c-43b3-97f9-58698d99d6f4"]}],"mendeley":{"formattedCitation":"(Jacobs &amp; Castek, 2018)","manualFormatting":"Jacobs &amp; Castek, (2018)","plainTextFormattedCitation":"(Jacobs &amp; Castek, 2018)","previouslyFormattedCitation":"(Jacobs &amp; Castek, 2018)"},"properties":{"noteIndex":0},"schema":"https://github.com/citation-style-language/schema/raw/master/csl-citation.json"}</w:instrText>
      </w:r>
      <w:r w:rsidR="0033236A">
        <w:rPr>
          <w:rFonts w:cstheme="minorHAnsi"/>
          <w:szCs w:val="24"/>
        </w:rPr>
        <w:fldChar w:fldCharType="separate"/>
      </w:r>
      <w:r w:rsidR="0033236A" w:rsidRPr="0033236A">
        <w:rPr>
          <w:rFonts w:cstheme="minorHAnsi"/>
          <w:noProof/>
          <w:szCs w:val="24"/>
        </w:rPr>
        <w:t xml:space="preserve">Jacobs &amp; Castek, </w:t>
      </w:r>
      <w:r w:rsidR="0033236A">
        <w:rPr>
          <w:rFonts w:cstheme="minorHAnsi"/>
          <w:noProof/>
          <w:szCs w:val="24"/>
        </w:rPr>
        <w:t>(</w:t>
      </w:r>
      <w:r w:rsidR="0033236A" w:rsidRPr="0033236A">
        <w:rPr>
          <w:rFonts w:cstheme="minorHAnsi"/>
          <w:noProof/>
          <w:szCs w:val="24"/>
        </w:rPr>
        <w:t>2018)</w:t>
      </w:r>
      <w:r w:rsidR="0033236A">
        <w:rPr>
          <w:rFonts w:cstheme="minorHAnsi"/>
          <w:szCs w:val="24"/>
        </w:rPr>
        <w:fldChar w:fldCharType="end"/>
      </w:r>
      <w:r w:rsidR="0033236A">
        <w:rPr>
          <w:rFonts w:cstheme="minorHAnsi"/>
          <w:szCs w:val="24"/>
        </w:rPr>
        <w:t xml:space="preserve"> pemecahan masalah telah menjadi bagian dari kehidupan sehari-hari. Permasalah</w:t>
      </w:r>
      <w:r w:rsidR="00744B89">
        <w:rPr>
          <w:rFonts w:cstheme="minorHAnsi"/>
          <w:szCs w:val="24"/>
        </w:rPr>
        <w:t>an yang sering terjadi yaitu</w:t>
      </w:r>
      <w:r w:rsidR="0033236A">
        <w:rPr>
          <w:rFonts w:cstheme="minorHAnsi"/>
          <w:szCs w:val="24"/>
        </w:rPr>
        <w:t xml:space="preserve">, dalam mengakses sebuah informasi </w:t>
      </w:r>
      <w:r w:rsidR="00744B89">
        <w:rPr>
          <w:rFonts w:cstheme="minorHAnsi"/>
          <w:szCs w:val="24"/>
        </w:rPr>
        <w:t xml:space="preserve">pada perangkat digital </w:t>
      </w:r>
      <w:r w:rsidR="0033236A">
        <w:rPr>
          <w:rFonts w:cstheme="minorHAnsi"/>
          <w:szCs w:val="24"/>
        </w:rPr>
        <w:t>terjadi error hingga sulit</w:t>
      </w:r>
      <w:r w:rsidR="00744B89">
        <w:rPr>
          <w:rFonts w:cstheme="minorHAnsi"/>
          <w:szCs w:val="24"/>
        </w:rPr>
        <w:t xml:space="preserve"> diakses.</w:t>
      </w:r>
    </w:p>
    <w:p w:rsidR="005A67CA" w:rsidRDefault="0033236A" w:rsidP="00010568">
      <w:pPr>
        <w:spacing w:line="360" w:lineRule="auto"/>
        <w:ind w:leftChars="0" w:left="0" w:firstLineChars="0" w:firstLine="0"/>
        <w:jc w:val="both"/>
        <w:rPr>
          <w:rFonts w:cstheme="minorHAnsi"/>
          <w:szCs w:val="24"/>
        </w:rPr>
      </w:pPr>
      <w:r>
        <w:rPr>
          <w:rFonts w:cstheme="minorHAnsi"/>
          <w:szCs w:val="24"/>
        </w:rPr>
        <w:t>Kurangnya literasi digital terutama pada keamanan dan pemecahan masalah dalam menggunakan teknologi digital, mengakib</w:t>
      </w:r>
      <w:r w:rsidR="00010568">
        <w:rPr>
          <w:rFonts w:cstheme="minorHAnsi"/>
          <w:szCs w:val="24"/>
        </w:rPr>
        <w:t>atkan sebagian siswa tidak memahami</w:t>
      </w:r>
      <w:r>
        <w:rPr>
          <w:rFonts w:cstheme="minorHAnsi"/>
          <w:szCs w:val="24"/>
        </w:rPr>
        <w:t xml:space="preserve"> bagaimana menggunakan media sosial dengan bijak. Oleh sebab itu, melek digital saat ini penting diterapkan untuk membantu dalam menerima informasi, mengelola, menjaga keamanan perangkat digital, serta mampu memecahkan masalah perangkat digitalnya </w:t>
      </w:r>
      <w:r>
        <w:rPr>
          <w:rFonts w:cstheme="minorHAnsi"/>
          <w:szCs w:val="24"/>
        </w:rPr>
        <w:fldChar w:fldCharType="begin" w:fldLock="1"/>
      </w:r>
      <w:r w:rsidR="009C2BCC">
        <w:rPr>
          <w:rFonts w:cstheme="minorHAnsi"/>
          <w:szCs w:val="24"/>
        </w:rPr>
        <w:instrText>ADDIN CSL_CITATION {"citationItems":[{"id":"ITEM-1","itemData":{"author":[{"dropping-particle":"","family":"Amri","given":"Cindy Oktaviana","non-dropping-particle":"","parse-names":false,"suffix":""},{"dropping-particle":"","family":"Jaelani","given":"Abdul Kadir","non-dropping-particle":"","parse-names":false,"suffix":""},{"dropping-particle":"","family":"Saputra","given":"Heri Hadi","non-dropping-particle":"","parse-names":false,"suffix":""}],"id":"ITEM-1","issued":{"date-parts":[["2021"]]},"page":"1-6","title":"Peningkatan Literasi Digital Peserta Didik : Studi Pembelajaran Menggunakan E-Learning","type":"article-journal"},"uris":["http://www.mendeley.com/documents/?uuid=209efb18-0a39-4388-be17-9fc7fd27c359"]}],"mendeley":{"formattedCitation":"(Amri, Jaelani, &amp; Saputra, 2021)","plainTextFormattedCitation":"(Amri, Jaelani, &amp; Saputra, 2021)","previouslyFormattedCitation":"(Amri, Jaelani, &amp; Saputra, 2021)"},"properties":{"noteIndex":0},"schema":"https://github.com/citation-style-language/schema/raw/master/csl-citation.json"}</w:instrText>
      </w:r>
      <w:r>
        <w:rPr>
          <w:rFonts w:cstheme="minorHAnsi"/>
          <w:szCs w:val="24"/>
        </w:rPr>
        <w:fldChar w:fldCharType="separate"/>
      </w:r>
      <w:r w:rsidRPr="0033236A">
        <w:rPr>
          <w:rFonts w:cstheme="minorHAnsi"/>
          <w:noProof/>
          <w:szCs w:val="24"/>
        </w:rPr>
        <w:t>(Amri, Jaelani, &amp; Saputra, 2021)</w:t>
      </w:r>
      <w:r>
        <w:rPr>
          <w:rFonts w:cstheme="minorHAnsi"/>
          <w:szCs w:val="24"/>
        </w:rPr>
        <w:fldChar w:fldCharType="end"/>
      </w:r>
      <w:r w:rsidR="00255E58">
        <w:rPr>
          <w:rFonts w:cstheme="minorHAnsi"/>
          <w:szCs w:val="24"/>
        </w:rPr>
        <w:t>.</w:t>
      </w:r>
    </w:p>
    <w:p w:rsidR="002D5293" w:rsidRDefault="0033236A" w:rsidP="00916F3D">
      <w:pPr>
        <w:spacing w:line="360" w:lineRule="auto"/>
        <w:ind w:leftChars="0" w:left="0" w:firstLineChars="0" w:firstLine="0"/>
        <w:jc w:val="both"/>
        <w:rPr>
          <w:rFonts w:cstheme="minorHAnsi"/>
          <w:szCs w:val="24"/>
        </w:rPr>
      </w:pPr>
      <w:r>
        <w:rPr>
          <w:rFonts w:cstheme="minorHAnsi"/>
          <w:szCs w:val="24"/>
        </w:rPr>
        <w:t xml:space="preserve">Berdasarkan wawancara terhadap salah satu guru di SDN Sisir 3 Batu menunjukkan bahwa tingkat literasi digital pada siswa sudah baik terutama pada kelas tinggi. Hal ini dikarenakan sekolah tersebut telah bekerja sama dengan perpustakaan kota yang telah menyediakan </w:t>
      </w:r>
      <w:r w:rsidRPr="0033236A">
        <w:rPr>
          <w:rFonts w:cstheme="minorHAnsi"/>
          <w:i/>
          <w:szCs w:val="24"/>
        </w:rPr>
        <w:t>E-book</w:t>
      </w:r>
      <w:r>
        <w:rPr>
          <w:rFonts w:cstheme="minorHAnsi"/>
          <w:szCs w:val="24"/>
        </w:rPr>
        <w:t xml:space="preserve"> untuk belajar yang dapat diakses menggunakan </w:t>
      </w:r>
      <w:r w:rsidRPr="00EB335C">
        <w:rPr>
          <w:rFonts w:cstheme="minorHAnsi"/>
          <w:i/>
          <w:szCs w:val="24"/>
        </w:rPr>
        <w:t>smartphone</w:t>
      </w:r>
      <w:r>
        <w:rPr>
          <w:rFonts w:cstheme="minorHAnsi"/>
          <w:szCs w:val="24"/>
        </w:rPr>
        <w:t>. Akan tetapi, dalam penggunaan teknologi digital perlu pengawasan terkait keamanan dalam menggunakan teknologi digital dengan baik. Hal ini dikarenakan, banyak siswa dalam mengakses su</w:t>
      </w:r>
      <w:r w:rsidR="00C84B2B">
        <w:rPr>
          <w:rFonts w:cstheme="minorHAnsi"/>
          <w:szCs w:val="24"/>
        </w:rPr>
        <w:t>atu informasi</w:t>
      </w:r>
      <w:r>
        <w:rPr>
          <w:rFonts w:cstheme="minorHAnsi"/>
          <w:szCs w:val="24"/>
        </w:rPr>
        <w:t xml:space="preserve"> tanpa mengetahui dampak yang akan terjadi. Selain itu, dalam memecahkan masalah siswa masih bergantung dengan orang lain seperti bertanya kepada guru atau bekerjasama dengan teman.</w:t>
      </w:r>
    </w:p>
    <w:p w:rsidR="00AE73D8" w:rsidRDefault="009C2BCC" w:rsidP="00744B89">
      <w:pPr>
        <w:spacing w:line="360" w:lineRule="auto"/>
        <w:ind w:leftChars="0" w:left="0" w:firstLineChars="0" w:firstLine="0"/>
        <w:jc w:val="both"/>
      </w:pPr>
      <w:r>
        <w:t xml:space="preserve">Berdasarkan kajian penelitian terdahulu yang dilakukan oleh </w:t>
      </w:r>
      <w:r w:rsidR="00AE73D8">
        <w:fldChar w:fldCharType="begin" w:fldLock="1"/>
      </w:r>
      <w:r w:rsidR="00797584">
        <w:instrText>ADDIN CSL_CITATION {"citationItems":[{"id":"ITEM-1","itemData":{"abstract":"Hampir semua lini kehidupan telah mengalami perubahan pola, dari yang non digital menjadi serba digital dan online. Kondisi ini mensyaratkan dunia pendidikan dasar ikut berinovasi dan berakselerasi sesuai dengan karakter peserta didik Sekolah Dasar (SD). Olehkarenanya dibutuhkan data tentang pemetaan kondisi terkini tentang bagaimana pola interaksi siswa SD dengan perangkat teknologi informasi dan komunikasi (TIK) sekaligus bagaimana pola sekolah menghadapi perkembangan era digital dalam konteks pembelajaran disekolah dasar. Oleh karenanya penelitian ini bertujuan: 1) Untuk mengetahui peta aktifitas siswa SD dalam aktifitas dengan perangkat TIK dan dunia maya. 2) untuk mengetahui pola kebijakan sekolah terkait penggunaan smartphone, sebagai produk perkembangan era digital, khususnya pada pembelajaran di SD. Penelitian ini merupakan jenis penelitian survey dengan menggunakan pendekatan deskriptif kuantitatif. Populasi dalam penelitian ini adalah sekolah dasar di kabupaten Sleman. Adapun sampel dalam penelitian ini adalah 8 sekolah dasar di kabupaten Sleman yang dipilinh menggunakan teknik stratified random sampling. Stratifikasi dilakukan pada tahap pembagian klasifikasi sekolah sesuai dengan tingkat akreditasinya. Setekah sekolah dikelompokkan pada tingkat akreditasinya selanjutnya dipilih menggunakan metode random sampling. Pada tiap kelompok tingkatan akreditasi sekolah dipilih secara acak (random) sesuai dengan prosentase jumlah sekolah pada tiap level akreditasi. Analisis data menggunakan analisis data statistik deskriptif. Hasil penelitian menunjukkan: 1) 99% responden siswa SD telah menggunakan smartphone. 62% responden mengaku telah memiliki smartphone sendiri. 62% responden mengaku telah menggunakan smartphone sebelum usia 9 tahun. Serta 2 aktifitas yang paling sering dilakukan responden saat menggunakan smartphone adalah bermain games dan melihat video di youtube. 2) 75% responden menyebutkan bahwa sekolah mereka melarang membawa smartphone ke sekolah. Dalam konteks pembelajaran 87% responden mengaku sama sekali tidak diperbolehkan untum membawa smartphone di kelas.","author":[{"dropping-particle":"","family":"Kurniawan","given":"Muhammad Ragil","non-dropping-particle":"","parse-names":false,"suffix":""},{"dropping-particle":"","family":"Pambudi","given":"Dholina Inang","non-dropping-particle":"","parse-names":false,"suffix":""}],"container-title":"Seminar Nasional Pendidikan Dasar","id":"ITEM-1","issued":{"date-parts":[["2018"]]},"page":"386-393","title":"Literasi Dalam Pembelajaran di Sekolah Dasar (Pentingnya Pendidikan Karakter Bagi Generasi Digital Native)","type":"article-journal"},"uris":["http://www.mendeley.com/documents/?uuid=0a89edfe-d962-401e-9573-36b304fe88c4"]}],"mendeley":{"formattedCitation":"(Kurniawan &amp; Pambudi, 2018)","manualFormatting":"Kurniawan &amp; Pambudi, (2018)","plainTextFormattedCitation":"(Kurniawan &amp; Pambudi, 2018)","previouslyFormattedCitation":"(Kurniawan &amp; Pambudi, 2018)"},"properties":{"noteIndex":0},"schema":"https://github.com/citation-style-language/schema/raw/master/csl-citation.json"}</w:instrText>
      </w:r>
      <w:r w:rsidR="00AE73D8">
        <w:fldChar w:fldCharType="separate"/>
      </w:r>
      <w:r w:rsidR="00AE73D8" w:rsidRPr="00AE73D8">
        <w:rPr>
          <w:noProof/>
        </w:rPr>
        <w:t xml:space="preserve">Kurniawan &amp; Pambudi, </w:t>
      </w:r>
      <w:r w:rsidR="00AE73D8">
        <w:rPr>
          <w:noProof/>
        </w:rPr>
        <w:t>(</w:t>
      </w:r>
      <w:r w:rsidR="00AE73D8" w:rsidRPr="00AE73D8">
        <w:rPr>
          <w:noProof/>
        </w:rPr>
        <w:t>2018)</w:t>
      </w:r>
      <w:r w:rsidR="00AE73D8">
        <w:fldChar w:fldCharType="end"/>
      </w:r>
      <w:r w:rsidR="00AE73D8">
        <w:t xml:space="preserve"> di SD Kabupaten Sleman menyatakan bahwa pelaksanaan kegiatan literasi digital belum berjalan secara optimal. Hal ini dikarenakan 75% responden pada penelitian tersebut menyebutkan bahwa sekolah melarang siswa membawa smartphone ke sekolah meskipun dalam konteks pembelajaran. Beberapa sekolah melarang </w:t>
      </w:r>
      <w:r w:rsidR="00797584">
        <w:t xml:space="preserve">siswa untuk membawa dan menggunakan smartphone ke sekolah. Hal itu dikarenakan adanya beberapa kasus siswa yang terganggu konsentrasi belajarnya karena penggunaan aplikasi game dan media sosial yang berlebihan </w:t>
      </w:r>
      <w:r w:rsidR="00797584">
        <w:fldChar w:fldCharType="begin" w:fldLock="1"/>
      </w:r>
      <w:r w:rsidR="00021356">
        <w:instrText>ADDIN CSL_CITATION {"citationItems":[{"id":"ITEM-1","itemData":{"ISBN":"9786239864828","abstract":"Penelitian ini bertujuan untuk mengetahui gambaran literasi digital dalam pembelajaran di sekolah dasar (SD) sebagai upayah peningkatan kualitas pendidik. Jenis penelitian ini adalah kualitatif deskriptif atau peneliian yang akan menggambarkan tentang literasi digital dalam pembelajaran di sekolah dasar (SD) sebagai upayah peningkatan kualitas pendidik. Kemudian penelitian ini dilakukan dengan menggunakan studi pustaka yang dijadikan sebagai data sekunder. Berdasarkan hasil penelitian bahwa literasi digital yang di lakukan pada sekolah dasar pada umumnya dapat meningkatkan kualitas pendidik dan peserta didik. Selanjunya literasi digital yang di terapkan di sekolah dasar masih pada tahap pembelajaran ekstra kurikuler sehingga masih perlu di galakan kembali sebagai upayah peningkatan mutu pendidik dan peserta didik. Hal ini lebih baik bila diperkuat dengan program yang di laksanakan oleh pemerintah serta dilaksanakan secara menyeluruh oleh pihak sekolah. Adapun literasi digital dengan penggunaan, etika, penyadaran kolektif bermedsos bagi peserta didik di sekolah dasar perlu diedukasi sesuai dengan penggunaan yang diperlukan dan terhindar dari perundungan, permainan (game) yang menjadi candu, korban medsos, dan korban dari kelalaian dalam pengelolaan waktu. Fungsi kontrol yang dapat dilakukan oleh pihak sekolah, berkoordinasi dengan orang tua peserta didik dan masyarakat sekitar dapat menjadi bagian kolaborasi penting dalam berinternet yang sehat untuk peserta didik di jenjang Sekolah Dasar","author":[{"dropping-particle":"","family":"Yulisnawati Tuna","given":"","non-dropping-particle":"","parse-names":false,"suffix":""},{"dropping-particle":"","family":"Kualitas","given":"Peningkatan","non-dropping-particle":"","parse-names":false,"suffix":""}],"container-title":"Prosiding Seminar Nasional Pendidikan Dasar","id":"ITEM-1","issue":"November","issued":{"date-parts":[["2021"]]},"page":"394","title":"Literasi digital dalam pembelajaran di sd sebagai upaya peningkatan kualitas pendidik","type":"article-journal","volume":"2005"},"uris":["http://www.mendeley.com/documents/?uuid=32c19868-8f6f-4b64-833a-0a8f36a142fb"]}],"mendeley":{"formattedCitation":"(Yulisnawati Tuna &amp; Kualitas, 2021)","plainTextFormattedCitation":"(Yulisnawati Tuna &amp; Kualitas, 2021)","previouslyFormattedCitation":"(Yulisnawati Tuna &amp; Kualitas, 2021)"},"properties":{"noteIndex":0},"schema":"https://github.com/citation-style-language/schema/raw/master/csl-citation.json"}</w:instrText>
      </w:r>
      <w:r w:rsidR="00797584">
        <w:fldChar w:fldCharType="separate"/>
      </w:r>
      <w:r w:rsidR="00797584" w:rsidRPr="00797584">
        <w:rPr>
          <w:noProof/>
        </w:rPr>
        <w:t>(Yulisnawati Tuna &amp; Kualitas, 2021)</w:t>
      </w:r>
      <w:r w:rsidR="00797584">
        <w:fldChar w:fldCharType="end"/>
      </w:r>
      <w:r w:rsidR="00797584">
        <w:t xml:space="preserve">. Akan tetapi, seiring berjalannya waktu memasuki abad 21 smartphone merupakan bagian yang paling penting dalam kegiatan belajar siswa sebagai media digital untuk meningkatkan kemampuan literasi digital siswa.  Dalam kajian peneliti terdahulu hanya mengkaji </w:t>
      </w:r>
      <w:r w:rsidR="00797584">
        <w:lastRenderedPageBreak/>
        <w:t>tentang literasi digital secara umum, akan tetapi pada penelitian ini lebih fokus pada indikator pemecahan masalah dan keamanan dalam literasi digital.</w:t>
      </w:r>
    </w:p>
    <w:p w:rsidR="00744B89" w:rsidRDefault="00021356" w:rsidP="00744B89">
      <w:pPr>
        <w:spacing w:line="360" w:lineRule="auto"/>
        <w:ind w:leftChars="0" w:left="0" w:firstLineChars="0" w:firstLine="0"/>
        <w:jc w:val="both"/>
      </w:pPr>
      <w:r>
        <w:t xml:space="preserve">Pada penelitian yang dilakukan </w:t>
      </w:r>
      <w:r w:rsidR="009C2BCC">
        <w:fldChar w:fldCharType="begin" w:fldLock="1"/>
      </w:r>
      <w:r w:rsidR="00223565">
        <w:instrText>ADDIN CSL_CITATION {"citationItems":[{"id":"ITEM-1","itemData":{"abstract":"Penelitian ini bertujuan untuk mengetahui praksis literasi digital yang dilakukan dalam proses pembelajaran Bahasa Inggris di SMA Citra Kasih dengan berbasis pada kerangka kompetensi literasi digital global yang dikembangkan oleh UNESCO. Metode yang digunakan dalam penelitian ini adalah kualitatif deskriptif untuk mendeskripsikan praksis literasi digital dalam pembelajaran Bahasa Inggris di SMA Citra Kasih. Hasil penelitian menunjukkan bahwa ada tujuh area kompetensi literasi digital yang diterapkan dalam proses pembelajaran Bahasa Inggris di SMA Citra Kasih, yaitu: 1) perangkat keras dan perangkat lunak; 2) informasi dan literasi data; 3) komunikasi dan kolaborasi; 4) kreasi konten digital; 5) keamanan; 6) pemecahan masalah; 7) kompetensi terkait karir. Simpulan, indikator keterampilan literasi digital yang digagas UNESCO bagi masyarakat digital secara umum dapat digunakan dalam proses pembelajaran Bahasa Inggris secara khusus. Ketujuh area kompetensi literasi digital yang diterapkan dalam pembelajaran Bahasa Inggris di SMA Citra Kasih dimplementasikan pada kegiatan pendahuluan, kegiatan inti, dan kegiatan penutup.","author":[{"dropping-particle":"","family":"Agnesia","given":"Floren","non-dropping-particle":"","parse-names":false,"suffix":""},{"dropping-particle":"","family":"Dewanti","given":"Ratna","non-dropping-particle":"","parse-names":false,"suffix":""},{"dropping-particle":"","family":"Darmahusni","given":"","non-dropping-particle":"","parse-names":false,"suffix":""}],"container-title":"urnal KIBASP (Kajian Bahasa, Sastra dan Pengajaran)","id":"ITEM-1","issue":"1","issued":{"date-parts":[["2021"]]},"page":"16-29","title":"Praksis Literasi Digital Dalam Pembelajaran Bahasa Inggris Abad 21","type":"article-journal","volume":"5"},"uris":["http://www.mendeley.com/documents/?uuid=c5a5d56f-6a7a-430d-8d25-dee6f15f67fb"]}],"mendeley":{"formattedCitation":"(Agnesia, Dewanti, &amp; Darmahusni, 2021)","manualFormatting":"Agnesia, Dewanti, &amp; Darmahusni, (2021)","plainTextFormattedCitation":"(Agnesia, Dewanti, &amp; Darmahusni, 2021)","previouslyFormattedCitation":"(Agnesia, Dewanti, &amp; Darmahusni, 2021)"},"properties":{"noteIndex":0},"schema":"https://github.com/citation-style-language/schema/raw/master/csl-citation.json"}</w:instrText>
      </w:r>
      <w:r w:rsidR="009C2BCC">
        <w:fldChar w:fldCharType="separate"/>
      </w:r>
      <w:r w:rsidR="009C2BCC" w:rsidRPr="009C2BCC">
        <w:rPr>
          <w:noProof/>
        </w:rPr>
        <w:t xml:space="preserve">Agnesia, Dewanti, &amp; Darmahusni, </w:t>
      </w:r>
      <w:r w:rsidR="009C2BCC">
        <w:rPr>
          <w:noProof/>
        </w:rPr>
        <w:t>(</w:t>
      </w:r>
      <w:r w:rsidR="009C2BCC" w:rsidRPr="009C2BCC">
        <w:rPr>
          <w:noProof/>
        </w:rPr>
        <w:t>2021)</w:t>
      </w:r>
      <w:r w:rsidR="009C2BCC">
        <w:fldChar w:fldCharType="end"/>
      </w:r>
      <w:r w:rsidR="009C2BCC">
        <w:t xml:space="preserve"> menyatakan </w:t>
      </w:r>
      <w:r w:rsidR="00315B82">
        <w:t xml:space="preserve">bahwa pentingnya menjaga keamanan dalam dunia digital membuat sekolah yang diteliti melakukan kerjasama dengan perusahaan </w:t>
      </w:r>
      <w:r w:rsidR="00315B82" w:rsidRPr="00C45378">
        <w:rPr>
          <w:i/>
        </w:rPr>
        <w:t xml:space="preserve">google </w:t>
      </w:r>
      <w:r w:rsidR="00315B82">
        <w:t xml:space="preserve">untuk membuat lingkungan belajar yang tertutup untuk kalangan tertentu. Hal ini dilakukan agar terciptanya lingkungan digital yang aman, ramah dan terkontrol oleh pihak sekolah. </w:t>
      </w:r>
    </w:p>
    <w:p w:rsidR="0033236A" w:rsidRDefault="00315B82" w:rsidP="00744B89">
      <w:pPr>
        <w:spacing w:line="360" w:lineRule="auto"/>
        <w:ind w:leftChars="0" w:left="0" w:firstLineChars="0" w:firstLine="0"/>
        <w:jc w:val="both"/>
      </w:pPr>
      <w:r>
        <w:t>Pentingnya keamanan dalam digital tidak terlep</w:t>
      </w:r>
      <w:r w:rsidR="00916F3D">
        <w:t xml:space="preserve">as adanya masalah yang terjadi, seperti </w:t>
      </w:r>
      <w:r>
        <w:t xml:space="preserve"> masalah terkait koneksi jaringan, perangkat digital yang digunakan serta aplikasinya</w:t>
      </w:r>
      <w:r w:rsidR="00021356">
        <w:t xml:space="preserve"> </w:t>
      </w:r>
      <w:r w:rsidR="00021356">
        <w:fldChar w:fldCharType="begin" w:fldLock="1"/>
      </w:r>
      <w:r w:rsidR="00021356">
        <w:instrText>ADDIN CSL_CITATION {"citationItems":[{"id":"ITEM-1","itemData":{"ISBN":"9786021811870","abstract":"Teknologi internet dan perangkat untuk mengakses jaringan internet sudah bukan hal yang asing lagi di kalangan masyarakat Indonesia. Teknologi ini semakin akrab ketika 2020 lalu dunia menghadapi pandemi yang memaksa manusia untuk mengurangi kegiatan di luar rumah dan memanfaatkan internet untuk melaksanakan kegiatan sehari-hari, baik untuk bekerja, sekolah, belanja, maupun sekadar mencari hiburan dan bersosialisasi. Kita pun semakin mengenal berbagai layanan teknologi digital yang membantu aktivitas keseharian. Sejak awal abad 21, perkembangan teknologi informasi di dunia terus berkembang secara masif. Hootsuite dan We Are Social pada Januari 2020 sebanyak 59% penduduk dunia sudah dapat mengakses Internet. Fenomena serupa terjadi juga di Indonesia. Dalam survei yang sama, Hootsuite memperkirakan internet sudah dapat diakses oleh 64% warga Indonesia atau sekitar 175,4 juta jiwa. Sedangkan survei yang dilakukan Asosiasi Penyedia Jasa Internet Indonesia (APJII) kuartal kedua 2020 menunjukkan penetrasi internet di Indonesia mencapai 73,7% atau sudah dapat diakses oleh 196,71 juta penduduk Indonesia (APJII, 2020). Tingginya jumlah pengakses digital berdampak pada semakin tinggi juga pengguna layanan digital dan perubahan gaya hidup masyarakat.","author":[{"dropping-particle":"","family":"Adikara","given":"Gilang Jiwana","non-dropping-particle":"","parse-names":false,"suffix":""},{"dropping-particle":"","family":"Kurnia","given":"Novi","non-dropping-particle":"","parse-names":false,"suffix":""},{"dropping-particle":"","family":"Adhrianti","given":"Lisa","non-dropping-particle":"","parse-names":false,"suffix":""},{"dropping-particle":"","family":"Astuty","given":"Sri","non-dropping-particle":"","parse-names":false,"suffix":""},{"dropping-particle":"","family":"Wijayanto","given":"Xenia Angelica","non-dropping-particle":"","parse-names":false,"suffix":""},{"dropping-particle":"","family":"Desiana","given":"Fransiska","non-dropping-particle":"","parse-names":false,"suffix":""},{"dropping-particle":"","family":"Astuti","given":"Santi Indra","non-dropping-particle":"","parse-names":false,"suffix":""}],"id":"ITEM-1","issued":{"date-parts":[["2021"]]},"number-of-pages":"200","title":"Aman bermedia digital","type":"book"},"uris":["http://www.mendeley.com/documents/?uuid=a5949577-1c80-422f-ad13-905be5aca3ce"]}],"mendeley":{"formattedCitation":"(Adikara et al., 2021)","plainTextFormattedCitation":"(Adikara et al., 2021)","previouslyFormattedCitation":"(Adikara et al., 2021)"},"properties":{"noteIndex":0},"schema":"https://github.com/citation-style-language/schema/raw/master/csl-citation.json"}</w:instrText>
      </w:r>
      <w:r w:rsidR="00021356">
        <w:fldChar w:fldCharType="separate"/>
      </w:r>
      <w:r w:rsidR="00021356" w:rsidRPr="00021356">
        <w:rPr>
          <w:noProof/>
        </w:rPr>
        <w:t>(Adikara et al., 2021)</w:t>
      </w:r>
      <w:r w:rsidR="00021356">
        <w:fldChar w:fldCharType="end"/>
      </w:r>
      <w:r>
        <w:t>. Untuk memecahkan masalah tersebut, guru harus mem</w:t>
      </w:r>
      <w:r w:rsidR="00C84B2B">
        <w:t>i</w:t>
      </w:r>
      <w:r>
        <w:t xml:space="preserve">liki peran aktif dalam mengidentifikasi kebutuhan teknologi digital dan kesenjangan kompetensi siswa, sehingga guru perlu menggunakan aplikasi yang familiar dengan siswa atau dengan memberikan bantuan berupa video tutorial dalam menggunakan aplikasi tersebut. </w:t>
      </w:r>
    </w:p>
    <w:p w:rsidR="00315B82" w:rsidRDefault="00315B82" w:rsidP="00744B89">
      <w:pPr>
        <w:spacing w:line="360" w:lineRule="auto"/>
        <w:ind w:leftChars="0" w:left="0" w:firstLineChars="0" w:firstLine="0"/>
        <w:jc w:val="both"/>
      </w:pPr>
      <w:r>
        <w:t xml:space="preserve">Pentingnya </w:t>
      </w:r>
      <w:r w:rsidR="00C45378">
        <w:t>literasi digital pada keamanan dan pemecahan masalah dalam menggunakan teknologi digital dalam kehidupan siswa dengan keberadaan teknologi yang semakin canggih seperti smartphone, tablet, komputer, dan laptop dapat menunjang dan membantu siswa da</w:t>
      </w:r>
      <w:r w:rsidR="00916F3D">
        <w:t>lam kegiatan belajar siswa</w:t>
      </w:r>
      <w:r w:rsidR="00C45378">
        <w:t>. Berdasarkan hal tersebut kemampuan siswa dalam mengakses informasi perlu ditingkatkan untuk mengarah pada kemampuan menerima, mengelola informasi, menjaga digital serta memecahkan masalah dalam menggunakan media digital untuk mencari suatu sumber informasi</w:t>
      </w:r>
      <w:r w:rsidR="00916F3D">
        <w:t xml:space="preserve"> den</w:t>
      </w:r>
      <w:r w:rsidR="00021356">
        <w:t>g</w:t>
      </w:r>
      <w:r w:rsidR="00916F3D">
        <w:t>an baik.</w:t>
      </w:r>
      <w:r w:rsidR="00021356">
        <w:t xml:space="preserve"> Selain itu, literasi digital penting bagi siswa agar memiliki kepercayaan diri serta sikap kritis dalam mengkonsumsi informasi yang dapat dipertanggung jawabkan kebenarannya </w:t>
      </w:r>
      <w:r w:rsidR="00021356">
        <w:fldChar w:fldCharType="begin" w:fldLock="1"/>
      </w:r>
      <w:r w:rsidR="00BF613C">
        <w:instrText>ADDIN CSL_CITATION {"citationItems":[{"id":"ITEM-1","itemData":{"DOI":"10.17509/pdgia.v16i2.11327","ISSN":"1693-5276","abstract":"AbstrakFenomena pengunaan media sosial sebagai media online semakin massive pada dekade ini. Kalangan muda sebagai generasi milenial atau digital native merupakan pengguna terbesar dalam penggunaan media sosial saat ini. Penelitian mengenai literasi digital masih jarang dilakukan terutama di Indonesia. Subyek penelitian ini adalah kalangan usia muda dengan rentang usia 17–21 tahun yang merupakan pengguna aktif media sosial. Penelitian ini menggunakan pendekatan kualitatif dengan metode studi kasus. Informan yang dijadikan sampel penelitian sebanyak 5 orang dan 1 orang informan kunci dari pakar literasi media. Temuan yang diperoleh pada penelitian ini menunjukan pentingnya program literasi digital yang memberikan dampak positif bagi pengetahuan, pemahaman dan keterampilan dalam menggunakan media terutama media sosial yang saat ini sering dijadikan sumber informasi oleh khalayak terutama oleh kalangan yang berusia muda. Program ini memberikan kontribusi yang signifikan pada penyebaran informasi dalam menggunakan media massa terutama media sosial yang digunakan oleh kalangan usia muda sehingga ada kesadaran dalam menggunakan media. Pada pendidikan pelatihan (diklat) ini peserta belum semua mempunyai keahlian ini dikarenakan keahlian ini memerlukan latihan yang terus menerus dan konsisten sehingga mereka dapat melakukannya dengan baik. Oleh karena itu pendidikan literasi digital merupakan solusi yang dapat dilakukan oleh pemerintah dan elemen masyarakat dan civitas akademika yang peduli terhadap kemajuan bangsa. AbstractThe phenomenon of the use of social media as an online media is increasingly massive in the use of this decade. Young people as the native millennial or digital generation are the biggest users in the use of social media today. Research on digital literacy is still rare, especially in Indonesia. The subjects of this study were young people aged 17-21 years that were active users of social media. This study uses a qualitative approach to the case study method. The informants who were used as research samples were 5 people and 1 key informant from media literacy experts. The findings obtained in this study indicate the importance of digital literacy programs that have a positive impact on knowledge, understanding and skills in using the media, especially social media which is now often used as a source of information by audiences, especially among young people. information on using mass media, especially social media used by young people so th…","author":[{"dropping-particle":"","family":"Silvana","given":"Hana","non-dropping-particle":"","parse-names":false,"suffix":""},{"dropping-particle":"","family":"Darmawan","given":"Cecep","non-dropping-particle":"","parse-names":false,"suffix":""}],"container-title":"Pedagogia","id":"ITEM-1","issue":"2","issued":{"date-parts":[["2018"]]},"page":"146","title":"Pendidikan Literasi Digital Di Kalangan Usia Muda Di Kota Bandung","type":"article-journal","volume":"16"},"uris":["http://www.mendeley.com/documents/?uuid=43042544-4877-4386-bb88-20d70af6119f"]}],"mendeley":{"formattedCitation":"(Silvana &amp; Darmawan, 2018)","plainTextFormattedCitation":"(Silvana &amp; Darmawan, 2018)","previouslyFormattedCitation":"(Silvana &amp; Darmawan, 2018)"},"properties":{"noteIndex":0},"schema":"https://github.com/citation-style-language/schema/raw/master/csl-citation.json"}</w:instrText>
      </w:r>
      <w:r w:rsidR="00021356">
        <w:fldChar w:fldCharType="separate"/>
      </w:r>
      <w:r w:rsidR="00021356" w:rsidRPr="00021356">
        <w:rPr>
          <w:noProof/>
        </w:rPr>
        <w:t>(Silvana &amp; Darmawan, 2018)</w:t>
      </w:r>
      <w:r w:rsidR="00021356">
        <w:fldChar w:fldCharType="end"/>
      </w:r>
      <w:r w:rsidR="00021356">
        <w:t>.</w:t>
      </w:r>
    </w:p>
    <w:p w:rsidR="00223565" w:rsidRDefault="00223565">
      <w:pPr>
        <w:spacing w:line="360" w:lineRule="auto"/>
        <w:ind w:left="0" w:hanging="2"/>
        <w:jc w:val="both"/>
      </w:pPr>
    </w:p>
    <w:p w:rsidR="002D5293" w:rsidRDefault="00D84FE3">
      <w:pPr>
        <w:spacing w:line="360" w:lineRule="auto"/>
        <w:ind w:left="0" w:hanging="2"/>
        <w:jc w:val="both"/>
      </w:pPr>
      <w:r>
        <w:rPr>
          <w:b/>
        </w:rPr>
        <w:t>METODE</w:t>
      </w:r>
    </w:p>
    <w:p w:rsidR="00223565" w:rsidRDefault="00223565" w:rsidP="00A42878">
      <w:pPr>
        <w:pStyle w:val="ListParagraph"/>
        <w:spacing w:after="0" w:line="360" w:lineRule="auto"/>
        <w:ind w:left="0" w:hanging="2"/>
        <w:jc w:val="both"/>
        <w:rPr>
          <w:rFonts w:cstheme="minorHAnsi"/>
        </w:rPr>
      </w:pPr>
      <w:r>
        <w:rPr>
          <w:rFonts w:cstheme="minorHAnsi"/>
        </w:rPr>
        <w:t>Subjek penelitian ini adalah siswa sekolah dasar kelas IV, V dan VI dari 4 sekolah dasar di Jawa Timur yaitu diantaranya SDN Tambaksari III Pasuruan, SDN Gempolan Kediri, SDN Negeri 5 Ngreco Pacitan, dan SDN Kedungprtimpen Kanor Bojonegoro</w:t>
      </w:r>
      <w:r w:rsidR="00062A02">
        <w:rPr>
          <w:rFonts w:cstheme="minorHAnsi"/>
        </w:rPr>
        <w:t xml:space="preserve"> yang berjumlah 238 siswa</w:t>
      </w:r>
      <w:r>
        <w:rPr>
          <w:rFonts w:cstheme="minorHAnsi"/>
        </w:rPr>
        <w:t xml:space="preserve">. </w:t>
      </w:r>
    </w:p>
    <w:p w:rsidR="00223565" w:rsidRPr="00473451" w:rsidRDefault="00223565" w:rsidP="00473451">
      <w:pPr>
        <w:spacing w:line="360" w:lineRule="auto"/>
        <w:ind w:leftChars="0" w:left="0" w:firstLineChars="0" w:firstLine="0"/>
        <w:jc w:val="both"/>
        <w:rPr>
          <w:rFonts w:cstheme="minorHAnsi"/>
        </w:rPr>
      </w:pPr>
      <w:r w:rsidRPr="00473451">
        <w:rPr>
          <w:rFonts w:cstheme="minorHAnsi"/>
        </w:rPr>
        <w:t xml:space="preserve">Jenis penelitian ini menggunakan penelitian kuantitatif deskriptif dengan mengunakan pendekatan kuantitatif. Data yang diperoleh akan dijabarkan dalam bentuk deskriptif, untuk mengetahui dan menjabarkan fenomena yang sedang terjadi pada saat ini </w:t>
      </w:r>
      <w:r w:rsidRPr="00473451">
        <w:rPr>
          <w:rFonts w:cstheme="minorHAnsi"/>
        </w:rPr>
        <w:lastRenderedPageBreak/>
        <w:fldChar w:fldCharType="begin" w:fldLock="1"/>
      </w:r>
      <w:r w:rsidRPr="00473451">
        <w:rPr>
          <w:rFonts w:cstheme="minorHAnsi"/>
        </w:rPr>
        <w:instrText>ADDIN CSL_CITATION {"citationItems":[{"id":"ITEM-1","itemData":{"abstract":"Arsip adalah rekaman kegiatan atau peristiwa dalam berbagai bentuk dan media sesuai dengan perkembangan tekhnologi informasi mulai dari kegiatan sampai akhir kegiatan yang berhubungan dengan pengambilan keputusan. Salah satu informasi yang sangat penting bagi suatu lembaga adalah rekaman dari kegiatan lembaga itu sendiri. Data diolah menjadi informasi yang dapat digunakan pimpinan dalam menunjang pengambilan keputusannya.\\r\\n\\tPenelitian ini berjudul “ Hubungan Pelaksanaan Sistem Kearsipan dengan Efektivitas Pengambilan Keputusan Pimpinan” (Study deskriptif analisis kuantitatif di Sub Bagian Kepegawaian dan Umum Lingkungan Kantor Dinas Pendidikan Provinsi Jawa Barat). Masalah yang diangkat dalam penelitian ini adalah bagaimana pelaksanaan sistem kearsipan di Sub Bagian Kepegawaian dan Umum Lingkungan Kantor Dinas Pendidikan Provinsi Jawa Barat, Bagaimana efektivitas pengambilan keputusan pimpinan di Sub Bagian Kepegawaian dan Umum Lingkungan Kantor Dinas Pendidikan Provinsi Jawa Barat, dan seberapa besar hubungan pelaksanaan sistem kearsipan dengan efektivitas pengambilan keputusan pimpinan di Sub Bagian Kepegawaian dan Umum Lingkungan Kantor Dinas Pendidikan Provinsi Jawa Barat.\\r\\nAdapun tujuan umum dari penelitian ini adalah untuk menggambarkan bagaimana hubungan pelaksanaan sistem kearsipan dengan efektivitas pengambilan keputusan pimpinan di Sub Bagian Kepegawaian dan Umum Lingkungan Kantor Dinas Pendidikan Provinsi Jawa Barat. Metode yang digunakan dalam penelitian ini adalah metode deskriptif dengan pendekatan kuantitatif yang ditunjang oleh studi kepustakaan. Teknik pengumpulan data yang digunakan melalui angket tertutup dengan 5 skala penilaian (likert). Populasi yang dijadikan sumber data dalam penelitian ini adalah pegawai di Sub Bagian Kepegawaian dan Umum Lingkungan Kantor Dinas Pendidikan Provinsi Jawa Barat sebanyak 47. Berdasarkan hasil pengolahan data yang dihitung dengan menggunakan teknik WMS (Weight Means Scored) menunjukan bahwa rata-rata kecenderungan umum untuk variabel X (Pelaksanaan Sistem Kearsipan) sebesar 4,20 dan berada dalam kategori sangat baik. Sedangkan rata-rata kecenderungan umum untuk variabel Y (Efektivitas Pengambilan Keputusan Pimpinan ) sebesar 4,13 berada dalam kategori sangat baik. Berdasarkan hasil pengujian normalitas distribusi data, diketahui bahwa variabel X dan Variabel Y berdistribusi normal. Dilihat dari perhitungan koefisien korelasi (r_hitung) dengan menggunakan rumus korelasi product moment diperoleh …","author":[{"dropping-particle":"","family":"Margareta","given":"Sinta","non-dropping-particle":"","parse-names":false,"suffix":""}],"container-title":"Repository UPI","id":"ITEM-1","issued":{"date-parts":[["2013"]]},"page":"40-50","title":"Study Deskriptif Analisis Kuantitatif","type":"article-journal"},"uris":["http://www.mendeley.com/documents/?uuid=af672425-4ac0-454c-abe5-56f8de67dfa3"]}],"mendeley":{"formattedCitation":"(Margareta, 2013)","plainTextFormattedCitation":"(Margareta, 2013)","previouslyFormattedCitation":"(Margareta, 2013)"},"properties":{"noteIndex":0},"schema":"https://github.com/citation-style-language/schema/raw/master/csl-citation.json"}</w:instrText>
      </w:r>
      <w:r w:rsidRPr="00473451">
        <w:rPr>
          <w:rFonts w:cstheme="minorHAnsi"/>
        </w:rPr>
        <w:fldChar w:fldCharType="separate"/>
      </w:r>
      <w:r w:rsidRPr="00473451">
        <w:rPr>
          <w:rFonts w:cstheme="minorHAnsi"/>
          <w:noProof/>
        </w:rPr>
        <w:t>(Margareta, 2013)</w:t>
      </w:r>
      <w:r w:rsidRPr="00473451">
        <w:rPr>
          <w:rFonts w:cstheme="minorHAnsi"/>
        </w:rPr>
        <w:fldChar w:fldCharType="end"/>
      </w:r>
      <w:r w:rsidRPr="00473451">
        <w:rPr>
          <w:rFonts w:cstheme="minorHAnsi"/>
        </w:rPr>
        <w:t xml:space="preserve">. Metode yang digunakan adalah metode survey, pengambilan sample menggunakan purposive sampling dengan teknik simple random sampling </w:t>
      </w:r>
      <w:r w:rsidRPr="00473451">
        <w:rPr>
          <w:rFonts w:cstheme="minorHAnsi"/>
        </w:rPr>
        <w:fldChar w:fldCharType="begin" w:fldLock="1"/>
      </w:r>
      <w:r w:rsidR="00A42878" w:rsidRPr="00473451">
        <w:rPr>
          <w:rFonts w:cstheme="minorHAnsi"/>
        </w:rPr>
        <w:instrText>ADDIN CSL_CITATION {"citationItems":[{"id":"ITEM-1","itemData":{"ISBN":"978-602-289-373-8","author":[{"dropping-particle":"","family":"Sugiyono","given":"","non-dropping-particle":"","parse-names":false,"suffix":""}],"id":"ITEM-1","issued":{"date-parts":[["2018"]]},"publisher":"ALFABETA","publisher-place":"Bandung","title":"Metode Penelitian Kuantitatif","type":"book"},"uris":["http://www.mendeley.com/documents/?uuid=4ab8d671-7c76-4c12-b488-54ddc7d62f07"]}],"mendeley":{"formattedCitation":"(Sugiyono, 2018)","plainTextFormattedCitation":"(Sugiyono, 2018)","previouslyFormattedCitation":"(Sugiyono, 2018)"},"properties":{"noteIndex":0},"schema":"https://github.com/citation-style-language/schema/raw/master/csl-citation.json"}</w:instrText>
      </w:r>
      <w:r w:rsidRPr="00473451">
        <w:rPr>
          <w:rFonts w:cstheme="minorHAnsi"/>
        </w:rPr>
        <w:fldChar w:fldCharType="separate"/>
      </w:r>
      <w:r w:rsidRPr="00473451">
        <w:rPr>
          <w:rFonts w:cstheme="minorHAnsi"/>
          <w:noProof/>
        </w:rPr>
        <w:t>(Sugiyono, 2018)</w:t>
      </w:r>
      <w:r w:rsidRPr="00473451">
        <w:rPr>
          <w:rFonts w:cstheme="minorHAnsi"/>
        </w:rPr>
        <w:fldChar w:fldCharType="end"/>
      </w:r>
      <w:r w:rsidRPr="00473451">
        <w:rPr>
          <w:rFonts w:cstheme="minorHAnsi"/>
        </w:rPr>
        <w:t>.</w:t>
      </w:r>
    </w:p>
    <w:p w:rsidR="00223565" w:rsidRPr="00473451" w:rsidRDefault="00223565" w:rsidP="00473451">
      <w:pPr>
        <w:spacing w:line="360" w:lineRule="auto"/>
        <w:ind w:leftChars="0" w:left="0" w:firstLineChars="0" w:firstLine="0"/>
        <w:jc w:val="both"/>
        <w:rPr>
          <w:rFonts w:cstheme="minorHAnsi"/>
        </w:rPr>
      </w:pPr>
      <w:r w:rsidRPr="00473451">
        <w:rPr>
          <w:rFonts w:cstheme="minorHAnsi"/>
        </w:rPr>
        <w:t xml:space="preserve">Instrumen dalam penelitian ini menggunakan angket dan soal test kemampuan memecahkan masalah dan keamanan dalam menggunakan teknologi digital dengan skala linkert 1-5. Pengumpulan data dilakukan secara online dengan menyebarkan angket dan soal test melalui </w:t>
      </w:r>
      <w:r w:rsidRPr="00473451">
        <w:rPr>
          <w:rFonts w:cstheme="minorHAnsi"/>
          <w:i/>
        </w:rPr>
        <w:t>google form</w:t>
      </w:r>
      <w:r w:rsidRPr="00473451">
        <w:rPr>
          <w:rFonts w:cstheme="minorHAnsi"/>
        </w:rPr>
        <w:t xml:space="preserve"> </w:t>
      </w:r>
      <w:r w:rsidR="00A42878" w:rsidRPr="00473451">
        <w:rPr>
          <w:rFonts w:cstheme="minorHAnsi"/>
        </w:rPr>
        <w:t>dari kelas IV, V, dan VI dari 4</w:t>
      </w:r>
      <w:r w:rsidRPr="00473451">
        <w:rPr>
          <w:rFonts w:cstheme="minorHAnsi"/>
        </w:rPr>
        <w:t xml:space="preserve"> sekolah dasar di Jawa Timur.  </w:t>
      </w:r>
      <w:r w:rsidR="00A42878" w:rsidRPr="00473451">
        <w:rPr>
          <w:rFonts w:cstheme="minorHAnsi"/>
        </w:rPr>
        <w:t>Ins</w:t>
      </w:r>
      <w:r w:rsidRPr="00473451">
        <w:rPr>
          <w:rFonts w:cstheme="minorHAnsi"/>
        </w:rPr>
        <w:t>trumen penelitian ini terdiri dari 2 indikator literasi digital yaitu keamanan dan pemecahan masalah</w:t>
      </w:r>
      <w:r w:rsidR="00A42878" w:rsidRPr="00473451">
        <w:rPr>
          <w:rFonts w:cstheme="minorHAnsi"/>
        </w:rPr>
        <w:t xml:space="preserve"> dengan masing-masing menggunakan 2 sub indikator</w:t>
      </w:r>
      <w:r w:rsidRPr="00473451">
        <w:rPr>
          <w:rFonts w:cstheme="minorHAnsi"/>
        </w:rPr>
        <w:t xml:space="preserve">. Pada indikator keamanan </w:t>
      </w:r>
      <w:r w:rsidR="00A42878" w:rsidRPr="00473451">
        <w:rPr>
          <w:rFonts w:cstheme="minorHAnsi"/>
        </w:rPr>
        <w:t>meliputi a)</w:t>
      </w:r>
      <w:r w:rsidRPr="00473451">
        <w:rPr>
          <w:rFonts w:cstheme="minorHAnsi"/>
        </w:rPr>
        <w:t>meli</w:t>
      </w:r>
      <w:r w:rsidR="00A42878" w:rsidRPr="00473451">
        <w:rPr>
          <w:rFonts w:cstheme="minorHAnsi"/>
        </w:rPr>
        <w:t>ndungi data pribadi dan privasi; dan  b)</w:t>
      </w:r>
      <w:r w:rsidRPr="00473451">
        <w:rPr>
          <w:rFonts w:cstheme="minorHAnsi"/>
        </w:rPr>
        <w:t>melindungi kesehatan fisik dan interaksi sosial selama menggunaka</w:t>
      </w:r>
      <w:r w:rsidR="00A42878" w:rsidRPr="00473451">
        <w:rPr>
          <w:rFonts w:cstheme="minorHAnsi"/>
        </w:rPr>
        <w:t>n media digital. S</w:t>
      </w:r>
      <w:r w:rsidRPr="00473451">
        <w:rPr>
          <w:rFonts w:cstheme="minorHAnsi"/>
        </w:rPr>
        <w:t xml:space="preserve">edangkan pada </w:t>
      </w:r>
      <w:r w:rsidR="00A42878" w:rsidRPr="00473451">
        <w:rPr>
          <w:rFonts w:cstheme="minorHAnsi"/>
        </w:rPr>
        <w:t xml:space="preserve">pada indikator penyelesaian masalah meliputi a)memecahkan masalah teknis; dan b)kreatif menggunakan teknologi digital </w:t>
      </w:r>
      <w:r w:rsidR="00A42878" w:rsidRPr="00473451">
        <w:rPr>
          <w:rFonts w:cstheme="minorHAnsi"/>
        </w:rPr>
        <w:fldChar w:fldCharType="begin" w:fldLock="1"/>
      </w:r>
      <w:r w:rsidR="00A42878" w:rsidRPr="00473451">
        <w:rPr>
          <w:rFonts w:cstheme="minorHAnsi"/>
        </w:rPr>
        <w:instrText>ADDIN CSL_CITATION {"citationItems":[{"id":"ITEM-1","itemData":{"author":[{"dropping-particle":"","family":"Law, David Woo","given":"Jimmy de la Torre and Gary Wong","non-dropping-particle":"","parse-names":false,"suffix":""}],"id":"ITEM-1","issued":{"date-parts":[["2018"]]},"title":"A Global Framework of Reference on Digital Literacy Skills for Indicator 4.4.2","type":"article-journal"},"uris":["http://www.mendeley.com/documents/?uuid=7fe6e076-a8b5-44b4-aacc-e92361cc75c4"]}],"mendeley":{"formattedCitation":"(Law, David Woo, 2018)","plainTextFormattedCitation":"(Law, David Woo, 2018)","previouslyFormattedCitation":"(Law, David Woo, 2018)"},"properties":{"noteIndex":0},"schema":"https://github.com/citation-style-language/schema/raw/master/csl-citation.json"}</w:instrText>
      </w:r>
      <w:r w:rsidR="00A42878" w:rsidRPr="00473451">
        <w:rPr>
          <w:rFonts w:cstheme="minorHAnsi"/>
        </w:rPr>
        <w:fldChar w:fldCharType="separate"/>
      </w:r>
      <w:r w:rsidR="00A42878" w:rsidRPr="00473451">
        <w:rPr>
          <w:rFonts w:cstheme="minorHAnsi"/>
          <w:noProof/>
        </w:rPr>
        <w:t>(Law, David Woo, 2018)</w:t>
      </w:r>
      <w:r w:rsidR="00A42878" w:rsidRPr="00473451">
        <w:rPr>
          <w:rFonts w:cstheme="minorHAnsi"/>
        </w:rPr>
        <w:fldChar w:fldCharType="end"/>
      </w:r>
      <w:r w:rsidR="00A42878" w:rsidRPr="00473451">
        <w:rPr>
          <w:rFonts w:cstheme="minorHAnsi"/>
        </w:rPr>
        <w:t>.</w:t>
      </w:r>
    </w:p>
    <w:p w:rsidR="00916F3D" w:rsidRDefault="00A42878" w:rsidP="00473451">
      <w:pPr>
        <w:spacing w:line="360" w:lineRule="auto"/>
        <w:ind w:leftChars="0" w:left="0" w:firstLineChars="0" w:firstLine="0"/>
        <w:jc w:val="both"/>
        <w:rPr>
          <w:rFonts w:cstheme="minorHAnsi"/>
          <w:color w:val="000000" w:themeColor="text1"/>
          <w:szCs w:val="24"/>
        </w:rPr>
      </w:pPr>
      <w:proofErr w:type="spellStart"/>
      <w:r>
        <w:rPr>
          <w:rFonts w:cstheme="minorHAnsi"/>
          <w:color w:val="000000" w:themeColor="text1"/>
          <w:szCs w:val="24"/>
          <w:lang w:val="en-US"/>
        </w:rPr>
        <w:t>Analisis</w:t>
      </w:r>
      <w:proofErr w:type="spellEnd"/>
      <w:r w:rsidRPr="00AF14A7">
        <w:rPr>
          <w:rFonts w:cstheme="minorHAnsi"/>
          <w:color w:val="000000" w:themeColor="text1"/>
          <w:szCs w:val="24"/>
        </w:rPr>
        <w:t xml:space="preserve"> data yang digunakan </w:t>
      </w:r>
      <w:proofErr w:type="spellStart"/>
      <w:r>
        <w:rPr>
          <w:rFonts w:cstheme="minorHAnsi"/>
          <w:color w:val="000000" w:themeColor="text1"/>
          <w:szCs w:val="24"/>
          <w:lang w:val="en-US"/>
        </w:rPr>
        <w:t>dalam</w:t>
      </w:r>
      <w:proofErr w:type="spellEnd"/>
      <w:r>
        <w:rPr>
          <w:rFonts w:cstheme="minorHAnsi"/>
          <w:color w:val="000000" w:themeColor="text1"/>
          <w:szCs w:val="24"/>
          <w:lang w:val="en-US"/>
        </w:rPr>
        <w:t xml:space="preserve"> </w:t>
      </w:r>
      <w:proofErr w:type="spellStart"/>
      <w:r>
        <w:rPr>
          <w:rFonts w:cstheme="minorHAnsi"/>
          <w:color w:val="000000" w:themeColor="text1"/>
          <w:szCs w:val="24"/>
          <w:lang w:val="en-US"/>
        </w:rPr>
        <w:t>penelitian</w:t>
      </w:r>
      <w:proofErr w:type="spellEnd"/>
      <w:r>
        <w:rPr>
          <w:rFonts w:cstheme="minorHAnsi"/>
          <w:color w:val="000000" w:themeColor="text1"/>
          <w:szCs w:val="24"/>
          <w:lang w:val="en-US"/>
        </w:rPr>
        <w:t xml:space="preserve"> </w:t>
      </w:r>
      <w:proofErr w:type="spellStart"/>
      <w:r>
        <w:rPr>
          <w:rFonts w:cstheme="minorHAnsi"/>
          <w:color w:val="000000" w:themeColor="text1"/>
          <w:szCs w:val="24"/>
          <w:lang w:val="en-US"/>
        </w:rPr>
        <w:t>ini</w:t>
      </w:r>
      <w:proofErr w:type="spellEnd"/>
      <w:r>
        <w:rPr>
          <w:rFonts w:cstheme="minorHAnsi"/>
          <w:color w:val="000000" w:themeColor="text1"/>
          <w:szCs w:val="24"/>
          <w:lang w:val="en-US"/>
        </w:rPr>
        <w:t xml:space="preserve"> </w:t>
      </w:r>
      <w:proofErr w:type="spellStart"/>
      <w:r>
        <w:rPr>
          <w:rFonts w:cstheme="minorHAnsi"/>
          <w:color w:val="000000" w:themeColor="text1"/>
          <w:szCs w:val="24"/>
          <w:lang w:val="en-US"/>
        </w:rPr>
        <w:t>adalah</w:t>
      </w:r>
      <w:proofErr w:type="spellEnd"/>
      <w:r>
        <w:rPr>
          <w:rFonts w:cstheme="minorHAnsi"/>
          <w:color w:val="000000" w:themeColor="text1"/>
          <w:szCs w:val="24"/>
          <w:lang w:val="en-US"/>
        </w:rPr>
        <w:t xml:space="preserve"> </w:t>
      </w:r>
      <w:r>
        <w:rPr>
          <w:rFonts w:cstheme="minorHAnsi"/>
          <w:color w:val="000000" w:themeColor="text1"/>
          <w:szCs w:val="24"/>
        </w:rPr>
        <w:t>statistik deskriptif. D</w:t>
      </w:r>
      <w:r w:rsidRPr="00AF14A7">
        <w:rPr>
          <w:rFonts w:cstheme="minorHAnsi"/>
          <w:color w:val="000000" w:themeColor="text1"/>
          <w:szCs w:val="24"/>
        </w:rPr>
        <w:t>ata yang terkumpul dianalisis dengan menggunakan perh</w:t>
      </w:r>
      <w:r>
        <w:rPr>
          <w:rFonts w:cstheme="minorHAnsi"/>
          <w:color w:val="000000" w:themeColor="text1"/>
          <w:szCs w:val="24"/>
        </w:rPr>
        <w:t>itungan rata-rata</w:t>
      </w:r>
      <w:r w:rsidRPr="00AF14A7">
        <w:rPr>
          <w:rFonts w:cstheme="minorHAnsi"/>
          <w:color w:val="000000" w:themeColor="text1"/>
          <w:szCs w:val="24"/>
        </w:rPr>
        <w:t xml:space="preserve">, untuk </w:t>
      </w:r>
      <w:r>
        <w:rPr>
          <w:rFonts w:cstheme="minorHAnsi"/>
          <w:color w:val="000000" w:themeColor="text1"/>
          <w:szCs w:val="24"/>
        </w:rPr>
        <w:t>mengetahui dan mengambarkan tingkat kemampuan siswa pada pemecahan masalah dan keamanan dalam menggunakan teknologi digital siswa sekolah dasar.</w:t>
      </w:r>
      <w:bookmarkStart w:id="0" w:name="_Toc101307285"/>
    </w:p>
    <w:p w:rsidR="00021356" w:rsidRPr="00021356" w:rsidRDefault="00021356" w:rsidP="00021356">
      <w:pPr>
        <w:spacing w:line="360" w:lineRule="auto"/>
        <w:ind w:left="0" w:hanging="2"/>
        <w:jc w:val="both"/>
        <w:rPr>
          <w:rFonts w:cstheme="minorHAnsi"/>
          <w:color w:val="000000" w:themeColor="text1"/>
          <w:szCs w:val="24"/>
        </w:rPr>
      </w:pPr>
    </w:p>
    <w:p w:rsidR="00A42878" w:rsidRPr="000E542D" w:rsidRDefault="00A42878" w:rsidP="0091705B">
      <w:pPr>
        <w:pStyle w:val="Caption"/>
        <w:ind w:left="0" w:hanging="2"/>
        <w:rPr>
          <w:rFonts w:cstheme="minorHAnsi"/>
          <w:b w:val="0"/>
          <w:i/>
          <w:color w:val="auto"/>
          <w:sz w:val="20"/>
          <w:szCs w:val="24"/>
          <w:lang w:val="id-ID"/>
        </w:rPr>
      </w:pPr>
      <w:r>
        <w:rPr>
          <w:rFonts w:cstheme="minorHAnsi"/>
          <w:color w:val="auto"/>
          <w:sz w:val="20"/>
          <w:szCs w:val="24"/>
          <w:lang w:val="id-ID"/>
        </w:rPr>
        <w:t>Tabel 1</w:t>
      </w:r>
      <w:r w:rsidRPr="000E542D">
        <w:rPr>
          <w:rFonts w:cstheme="minorHAnsi"/>
          <w:color w:val="auto"/>
          <w:sz w:val="20"/>
          <w:szCs w:val="24"/>
          <w:lang w:val="id-ID"/>
        </w:rPr>
        <w:t>. Kriteria Nilai</w:t>
      </w:r>
      <w:bookmarkEnd w:id="0"/>
    </w:p>
    <w:tbl>
      <w:tblPr>
        <w:tblStyle w:val="TableGrid"/>
        <w:tblW w:w="0" w:type="auto"/>
        <w:tblInd w:w="1080" w:type="dxa"/>
        <w:tblLook w:val="04A0" w:firstRow="1" w:lastRow="0" w:firstColumn="1" w:lastColumn="0" w:noHBand="0" w:noVBand="1"/>
      </w:tblPr>
      <w:tblGrid>
        <w:gridCol w:w="616"/>
        <w:gridCol w:w="3261"/>
        <w:gridCol w:w="3304"/>
      </w:tblGrid>
      <w:tr w:rsidR="00A42878" w:rsidRPr="000E542D" w:rsidTr="00E408CF">
        <w:tc>
          <w:tcPr>
            <w:tcW w:w="616"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b/>
                <w:sz w:val="20"/>
                <w:lang w:val="id-ID"/>
              </w:rPr>
            </w:pPr>
            <w:r w:rsidRPr="000E542D">
              <w:rPr>
                <w:rFonts w:cstheme="minorHAnsi"/>
                <w:b/>
                <w:sz w:val="20"/>
                <w:lang w:val="id-ID"/>
              </w:rPr>
              <w:t>No.</w:t>
            </w:r>
          </w:p>
        </w:tc>
        <w:tc>
          <w:tcPr>
            <w:tcW w:w="3261"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b/>
                <w:sz w:val="20"/>
                <w:lang w:val="id-ID"/>
              </w:rPr>
            </w:pPr>
            <w:r w:rsidRPr="000E542D">
              <w:rPr>
                <w:rFonts w:cstheme="minorHAnsi"/>
                <w:b/>
                <w:sz w:val="20"/>
                <w:lang w:val="id-ID"/>
              </w:rPr>
              <w:t>Nilai</w:t>
            </w:r>
          </w:p>
        </w:tc>
        <w:tc>
          <w:tcPr>
            <w:tcW w:w="3304"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b/>
                <w:sz w:val="20"/>
                <w:lang w:val="id-ID"/>
              </w:rPr>
            </w:pPr>
            <w:r w:rsidRPr="000E542D">
              <w:rPr>
                <w:rFonts w:cstheme="minorHAnsi"/>
                <w:b/>
                <w:sz w:val="20"/>
                <w:lang w:val="id-ID"/>
              </w:rPr>
              <w:t>Keterangan</w:t>
            </w:r>
          </w:p>
        </w:tc>
      </w:tr>
      <w:tr w:rsidR="00A42878" w:rsidRPr="000E542D" w:rsidTr="00E408CF">
        <w:tc>
          <w:tcPr>
            <w:tcW w:w="616"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1.</w:t>
            </w:r>
          </w:p>
        </w:tc>
        <w:tc>
          <w:tcPr>
            <w:tcW w:w="3261"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4,20 – 5,00</w:t>
            </w:r>
          </w:p>
        </w:tc>
        <w:tc>
          <w:tcPr>
            <w:tcW w:w="3304"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Sangat Tinggi</w:t>
            </w:r>
          </w:p>
        </w:tc>
      </w:tr>
      <w:tr w:rsidR="00A42878" w:rsidRPr="000E542D" w:rsidTr="00E408CF">
        <w:tc>
          <w:tcPr>
            <w:tcW w:w="616"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2.</w:t>
            </w:r>
          </w:p>
        </w:tc>
        <w:tc>
          <w:tcPr>
            <w:tcW w:w="3261" w:type="dxa"/>
            <w:tcBorders>
              <w:left w:val="nil"/>
              <w:right w:val="nil"/>
            </w:tcBorders>
            <w:vAlign w:val="center"/>
          </w:tcPr>
          <w:p w:rsidR="00A42878" w:rsidRPr="000E542D" w:rsidRDefault="00A42878" w:rsidP="0091705B">
            <w:pPr>
              <w:spacing w:line="240" w:lineRule="auto"/>
              <w:ind w:left="0" w:hanging="2"/>
              <w:rPr>
                <w:rFonts w:cstheme="minorHAnsi"/>
                <w:sz w:val="20"/>
                <w:szCs w:val="24"/>
                <w:lang w:val="id-ID"/>
              </w:rPr>
            </w:pPr>
            <w:r w:rsidRPr="000E542D">
              <w:rPr>
                <w:rFonts w:cstheme="minorHAnsi"/>
                <w:sz w:val="20"/>
                <w:szCs w:val="24"/>
                <w:lang w:val="id-ID"/>
              </w:rPr>
              <w:t>3,40 – 4,19</w:t>
            </w:r>
          </w:p>
        </w:tc>
        <w:tc>
          <w:tcPr>
            <w:tcW w:w="3304"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Tinggi</w:t>
            </w:r>
          </w:p>
        </w:tc>
      </w:tr>
      <w:tr w:rsidR="00A42878" w:rsidRPr="000E542D" w:rsidTr="00E408CF">
        <w:tc>
          <w:tcPr>
            <w:tcW w:w="616"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3.</w:t>
            </w:r>
          </w:p>
        </w:tc>
        <w:tc>
          <w:tcPr>
            <w:tcW w:w="3261" w:type="dxa"/>
            <w:tcBorders>
              <w:left w:val="nil"/>
              <w:right w:val="nil"/>
            </w:tcBorders>
            <w:vAlign w:val="center"/>
          </w:tcPr>
          <w:p w:rsidR="00A42878" w:rsidRPr="000E542D" w:rsidRDefault="00A42878" w:rsidP="0091705B">
            <w:pPr>
              <w:spacing w:line="240" w:lineRule="auto"/>
              <w:ind w:left="0" w:hanging="2"/>
              <w:rPr>
                <w:rFonts w:cstheme="minorHAnsi"/>
                <w:sz w:val="20"/>
                <w:szCs w:val="24"/>
                <w:lang w:val="id-ID"/>
              </w:rPr>
            </w:pPr>
            <w:r w:rsidRPr="000E542D">
              <w:rPr>
                <w:rFonts w:cstheme="minorHAnsi"/>
                <w:sz w:val="20"/>
                <w:szCs w:val="24"/>
                <w:lang w:val="id-ID"/>
              </w:rPr>
              <w:t>2,60 – 3,39</w:t>
            </w:r>
          </w:p>
        </w:tc>
        <w:tc>
          <w:tcPr>
            <w:tcW w:w="3304"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Cukup</w:t>
            </w:r>
          </w:p>
        </w:tc>
      </w:tr>
      <w:tr w:rsidR="00A42878" w:rsidRPr="000E542D" w:rsidTr="00E408CF">
        <w:tc>
          <w:tcPr>
            <w:tcW w:w="616"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4.</w:t>
            </w:r>
          </w:p>
        </w:tc>
        <w:tc>
          <w:tcPr>
            <w:tcW w:w="3261"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1,80 – 2,59</w:t>
            </w:r>
          </w:p>
        </w:tc>
        <w:tc>
          <w:tcPr>
            <w:tcW w:w="3304"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Rendah</w:t>
            </w:r>
          </w:p>
        </w:tc>
      </w:tr>
      <w:tr w:rsidR="00A42878" w:rsidRPr="000E542D" w:rsidTr="00E408CF">
        <w:tc>
          <w:tcPr>
            <w:tcW w:w="616"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5.</w:t>
            </w:r>
          </w:p>
        </w:tc>
        <w:tc>
          <w:tcPr>
            <w:tcW w:w="3261"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1,0 – 1,79</w:t>
            </w:r>
          </w:p>
        </w:tc>
        <w:tc>
          <w:tcPr>
            <w:tcW w:w="3304" w:type="dxa"/>
            <w:tcBorders>
              <w:left w:val="nil"/>
              <w:right w:val="nil"/>
            </w:tcBorders>
            <w:vAlign w:val="center"/>
          </w:tcPr>
          <w:p w:rsidR="00A42878" w:rsidRPr="000E542D" w:rsidRDefault="00A42878" w:rsidP="0091705B">
            <w:pPr>
              <w:pStyle w:val="ListParagraph"/>
              <w:spacing w:line="240" w:lineRule="auto"/>
              <w:ind w:left="0" w:hanging="2"/>
              <w:jc w:val="center"/>
              <w:rPr>
                <w:rFonts w:cstheme="minorHAnsi"/>
                <w:sz w:val="20"/>
                <w:lang w:val="id-ID"/>
              </w:rPr>
            </w:pPr>
            <w:r w:rsidRPr="000E542D">
              <w:rPr>
                <w:rFonts w:cstheme="minorHAnsi"/>
                <w:sz w:val="20"/>
                <w:lang w:val="id-ID"/>
              </w:rPr>
              <w:t>Sangat Rendah</w:t>
            </w:r>
          </w:p>
        </w:tc>
      </w:tr>
    </w:tbl>
    <w:p w:rsidR="00A42878" w:rsidRDefault="00A42878" w:rsidP="00062A02">
      <w:pPr>
        <w:pStyle w:val="ListParagraph"/>
        <w:spacing w:after="0" w:line="276" w:lineRule="auto"/>
        <w:ind w:left="1134" w:hanging="2"/>
        <w:jc w:val="both"/>
        <w:rPr>
          <w:rFonts w:cstheme="minorHAnsi"/>
        </w:rPr>
      </w:pPr>
      <w:r>
        <w:rPr>
          <w:rFonts w:cstheme="minorHAnsi"/>
          <w:color w:val="000000" w:themeColor="text1"/>
        </w:rPr>
        <w:t xml:space="preserve">Dikembangkan dari </w:t>
      </w:r>
      <w:r>
        <w:rPr>
          <w:rFonts w:cstheme="minorHAnsi"/>
          <w:color w:val="000000" w:themeColor="text1"/>
        </w:rPr>
        <w:fldChar w:fldCharType="begin" w:fldLock="1"/>
      </w:r>
      <w:r w:rsidR="00062A02">
        <w:rPr>
          <w:rFonts w:cstheme="minorHAnsi"/>
          <w:color w:val="000000" w:themeColor="text1"/>
        </w:rPr>
        <w:instrText>ADDIN CSL_CITATION {"citationItems":[{"id":"ITEM-1","itemData":{"ISBN":"9788420548470","ISSN":"15281132","PMID":"17767076","abstract":"Predicting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w:instrText>
      </w:r>
      <w:r w:rsidR="00062A02">
        <w:rPr>
          <w:rFonts w:cstheme="minorHAnsi" w:hint="eastAsia"/>
          <w:color w:val="000000" w:themeColor="text1"/>
        </w:rPr>
        <w:instrText xml:space="preserve">ng for flexible polypeptides. In addition, scoring of the poses was improved by post-processing with physics-based implicit solvent MM- GBSA calculations. Using the best RMSD among the top 10 scoring poses as a metric, the success rate (RMSD </w:instrText>
      </w:r>
      <w:r w:rsidR="00062A02">
        <w:rPr>
          <w:rFonts w:cstheme="minorHAnsi" w:hint="eastAsia"/>
          <w:color w:val="000000" w:themeColor="text1"/>
        </w:rPr>
        <w:instrText>≤</w:instrText>
      </w:r>
      <w:r w:rsidR="00062A02">
        <w:rPr>
          <w:rFonts w:cstheme="minorHAnsi" w:hint="eastAsia"/>
          <w:color w:val="000000" w:themeColor="text1"/>
        </w:rPr>
        <w:instrText xml:space="preserve"> 2.0 Å for t</w:instrText>
      </w:r>
      <w:r w:rsidR="00062A02">
        <w:rPr>
          <w:rFonts w:cstheme="minorHAnsi"/>
          <w:color w:val="000000" w:themeColor="text1"/>
        </w:rPr>
        <w:instrTex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approach.","author":[{"dropping-particle":"","family":"Sugiyono","given":"","non-dropping-particle":"","parse-names":false,"suffix":""}],"container-title":"Alfabeta","id":"ITEM-1","issue":"465","issued":{"date-parts":[["2013"]]},"number-of-pages":"1-346","title":"Metode Penelitian Kuantitaif,Kualitatif dan R&amp;D","type":"book"},"uris":["http://www.mendeley.com/documents/?uuid=ebd7aff5-86ed-4197-b23d-61092b7e9f21"]}],"mendeley":{"formattedCitation":"(Sugiyono, 2013)","plainTextFormattedCitation":"(Sugiyono, 2013)","previouslyFormattedCitation":"(Sugiyono, 2013)"},"properties":{"noteIndex":0},"schema":"https://github.com/citation-style-language/schema/raw/master/csl-citation.json"}</w:instrText>
      </w:r>
      <w:r>
        <w:rPr>
          <w:rFonts w:cstheme="minorHAnsi"/>
          <w:color w:val="000000" w:themeColor="text1"/>
        </w:rPr>
        <w:fldChar w:fldCharType="separate"/>
      </w:r>
      <w:r w:rsidRPr="00A42878">
        <w:rPr>
          <w:rFonts w:cstheme="minorHAnsi"/>
          <w:noProof/>
          <w:color w:val="000000" w:themeColor="text1"/>
        </w:rPr>
        <w:t>(Sugiyono, 2013)</w:t>
      </w:r>
      <w:r>
        <w:rPr>
          <w:rFonts w:cstheme="minorHAnsi"/>
          <w:color w:val="000000" w:themeColor="text1"/>
        </w:rPr>
        <w:fldChar w:fldCharType="end"/>
      </w:r>
    </w:p>
    <w:p w:rsidR="002D5293" w:rsidRDefault="002D5293" w:rsidP="00062A02">
      <w:pPr>
        <w:spacing w:line="360" w:lineRule="auto"/>
        <w:ind w:leftChars="0" w:left="0" w:firstLineChars="0" w:firstLine="0"/>
        <w:jc w:val="both"/>
      </w:pPr>
    </w:p>
    <w:p w:rsidR="002D5293" w:rsidRPr="00A42878" w:rsidRDefault="00D84FE3" w:rsidP="00A07C91">
      <w:pPr>
        <w:spacing w:line="360" w:lineRule="auto"/>
        <w:ind w:left="0" w:hanging="2"/>
        <w:jc w:val="both"/>
        <w:rPr>
          <w:b/>
        </w:rPr>
      </w:pPr>
      <w:r w:rsidRPr="00A42878">
        <w:rPr>
          <w:b/>
        </w:rPr>
        <w:t xml:space="preserve">HASIL </w:t>
      </w:r>
      <w:r w:rsidR="00A42878" w:rsidRPr="00A42878">
        <w:rPr>
          <w:b/>
        </w:rPr>
        <w:t xml:space="preserve">DAN </w:t>
      </w:r>
      <w:r w:rsidRPr="00A42878">
        <w:rPr>
          <w:b/>
        </w:rPr>
        <w:t>PEMBAHASAN</w:t>
      </w:r>
    </w:p>
    <w:p w:rsidR="00062A02" w:rsidRDefault="00062A02" w:rsidP="00473451">
      <w:pPr>
        <w:pStyle w:val="ListParagraph"/>
        <w:spacing w:line="360" w:lineRule="auto"/>
        <w:ind w:left="0"/>
        <w:jc w:val="both"/>
        <w:rPr>
          <w:rFonts w:cstheme="minorHAnsi"/>
        </w:rPr>
      </w:pPr>
      <w:r>
        <w:rPr>
          <w:rFonts w:cstheme="minorHAnsi"/>
        </w:rPr>
        <w:t xml:space="preserve">Pada penelitian ini, peneliti berfokus pada penelitian mengenai indikator literasi digital yaitu keamanan dan pemecahan masalah, yang mencakup tentang kemampuan dalam melindungi data pribadi, melindungi kesehatan fisik, memecahkan masalah teknis, dan kreatif dalam menggunakan teknologi digital. Dalam pengumpulan data penelitian ini </w:t>
      </w:r>
      <w:r>
        <w:rPr>
          <w:rFonts w:cstheme="minorHAnsi"/>
        </w:rPr>
        <w:lastRenderedPageBreak/>
        <w:t xml:space="preserve">menggunakan angket dan soal test, sehingga hasil penelitian ini terdiri dari hasil angket dan hasil soal test yang disebarluaskan secara online dengan </w:t>
      </w:r>
      <w:r w:rsidRPr="009C1701">
        <w:rPr>
          <w:rFonts w:cstheme="minorHAnsi"/>
          <w:i/>
        </w:rPr>
        <w:t>google form</w:t>
      </w:r>
      <w:r>
        <w:rPr>
          <w:rFonts w:cstheme="minorHAnsi"/>
        </w:rPr>
        <w:t>.</w:t>
      </w:r>
    </w:p>
    <w:p w:rsidR="00062A02" w:rsidRDefault="00062A02" w:rsidP="00473451">
      <w:pPr>
        <w:pStyle w:val="ListParagraph"/>
        <w:spacing w:line="360" w:lineRule="auto"/>
        <w:ind w:left="0"/>
        <w:jc w:val="both"/>
        <w:rPr>
          <w:rFonts w:cstheme="minorHAnsi"/>
        </w:rPr>
      </w:pPr>
      <w:r>
        <w:rPr>
          <w:rFonts w:cstheme="minorHAnsi"/>
        </w:rPr>
        <w:t xml:space="preserve">Hasil penelitian yang telah dilakukan pada siswa kelas IV, V, dan VI di 4 sekolah dasar di Jawa Timur, mengenai kemampuan memecahkan masalah dan keamanan dalam menggunakan teknologi digital. Berikut ini terdapat 2 tabel yakni tabel 2 merupakan hasil analisis angket dan tabel 3 merupakan hasil analisis soal test kemampuan memecahkan masalah dan keamanan dalam menggunakan teknologi digital. </w:t>
      </w:r>
    </w:p>
    <w:p w:rsidR="00062A02" w:rsidRPr="000E542D" w:rsidRDefault="00062A02" w:rsidP="0091705B">
      <w:pPr>
        <w:pStyle w:val="Caption"/>
        <w:spacing w:after="0"/>
        <w:ind w:left="0" w:hanging="2"/>
        <w:rPr>
          <w:rStyle w:val="fontstyle01"/>
          <w:rFonts w:asciiTheme="minorHAnsi" w:hAnsiTheme="minorHAnsi" w:cstheme="minorHAnsi"/>
          <w:b w:val="0"/>
          <w:i/>
          <w:szCs w:val="24"/>
          <w:lang w:val="id-ID"/>
        </w:rPr>
      </w:pPr>
      <w:bookmarkStart w:id="1" w:name="_Toc95143371"/>
      <w:bookmarkStart w:id="2" w:name="_Toc101307298"/>
      <w:r>
        <w:rPr>
          <w:rStyle w:val="fontstyle01"/>
          <w:rFonts w:asciiTheme="minorHAnsi" w:hAnsiTheme="minorHAnsi" w:cstheme="minorHAnsi"/>
          <w:szCs w:val="24"/>
          <w:lang w:val="id-ID"/>
        </w:rPr>
        <w:t>Tabel 2</w:t>
      </w:r>
      <w:r w:rsidRPr="000E542D">
        <w:rPr>
          <w:rStyle w:val="fontstyle01"/>
          <w:rFonts w:asciiTheme="minorHAnsi" w:hAnsiTheme="minorHAnsi" w:cstheme="minorHAnsi"/>
          <w:szCs w:val="24"/>
          <w:lang w:val="id-ID"/>
        </w:rPr>
        <w:t>. Hasil Analisis Angket Indikator Keama</w:t>
      </w:r>
      <w:r>
        <w:rPr>
          <w:rStyle w:val="fontstyle01"/>
          <w:rFonts w:asciiTheme="minorHAnsi" w:hAnsiTheme="minorHAnsi" w:cstheme="minorHAnsi"/>
          <w:szCs w:val="24"/>
          <w:lang w:val="id-ID"/>
        </w:rPr>
        <w:t>nan dan Pemecahan Masalah dari 4</w:t>
      </w:r>
      <w:r w:rsidRPr="000E542D">
        <w:rPr>
          <w:rStyle w:val="fontstyle01"/>
          <w:rFonts w:asciiTheme="minorHAnsi" w:hAnsiTheme="minorHAnsi" w:cstheme="minorHAnsi"/>
          <w:szCs w:val="24"/>
          <w:lang w:val="id-ID"/>
        </w:rPr>
        <w:t xml:space="preserve"> Sekolah Dasar</w:t>
      </w:r>
      <w:bookmarkEnd w:id="1"/>
      <w:bookmarkEnd w:id="2"/>
    </w:p>
    <w:tbl>
      <w:tblPr>
        <w:tblpPr w:leftFromText="180" w:rightFromText="180" w:vertAnchor="text" w:horzAnchor="page" w:tblpXSpec="center" w:tblpY="221"/>
        <w:tblW w:w="7508" w:type="dxa"/>
        <w:tblLook w:val="04A0" w:firstRow="1" w:lastRow="0" w:firstColumn="1" w:lastColumn="0" w:noHBand="0" w:noVBand="1"/>
      </w:tblPr>
      <w:tblGrid>
        <w:gridCol w:w="570"/>
        <w:gridCol w:w="1806"/>
        <w:gridCol w:w="1443"/>
        <w:gridCol w:w="1132"/>
        <w:gridCol w:w="1443"/>
        <w:gridCol w:w="1114"/>
      </w:tblGrid>
      <w:tr w:rsidR="00062A02" w:rsidRPr="000E542D" w:rsidTr="00D60325">
        <w:trPr>
          <w:trHeight w:val="431"/>
        </w:trPr>
        <w:tc>
          <w:tcPr>
            <w:tcW w:w="570"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r w:rsidRPr="000E542D">
              <w:rPr>
                <w:rFonts w:cstheme="minorHAnsi"/>
                <w:b/>
                <w:bCs/>
                <w:color w:val="000000"/>
                <w:sz w:val="20"/>
                <w:szCs w:val="20"/>
              </w:rPr>
              <w:t>No.</w:t>
            </w:r>
          </w:p>
        </w:tc>
        <w:tc>
          <w:tcPr>
            <w:tcW w:w="1806"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r w:rsidRPr="000E542D">
              <w:rPr>
                <w:rFonts w:cstheme="minorHAnsi"/>
                <w:b/>
                <w:bCs/>
                <w:color w:val="000000"/>
                <w:sz w:val="20"/>
                <w:szCs w:val="20"/>
              </w:rPr>
              <w:t>Nama Sekolah</w:t>
            </w:r>
          </w:p>
        </w:tc>
        <w:tc>
          <w:tcPr>
            <w:tcW w:w="1443"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r w:rsidRPr="000E542D">
              <w:rPr>
                <w:rFonts w:cstheme="minorHAnsi"/>
                <w:b/>
                <w:bCs/>
                <w:color w:val="000000"/>
                <w:sz w:val="20"/>
                <w:szCs w:val="20"/>
              </w:rPr>
              <w:t>Total Indikator Kompetensi Keamanan</w:t>
            </w:r>
          </w:p>
        </w:tc>
        <w:tc>
          <w:tcPr>
            <w:tcW w:w="1132"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r w:rsidRPr="000E542D">
              <w:rPr>
                <w:rFonts w:cstheme="minorHAnsi"/>
                <w:b/>
                <w:bCs/>
                <w:color w:val="000000"/>
                <w:sz w:val="20"/>
                <w:szCs w:val="20"/>
              </w:rPr>
              <w:t>Kategori</w:t>
            </w:r>
          </w:p>
        </w:tc>
        <w:tc>
          <w:tcPr>
            <w:tcW w:w="1443"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r w:rsidRPr="000E542D">
              <w:rPr>
                <w:rFonts w:cstheme="minorHAnsi"/>
                <w:b/>
                <w:bCs/>
                <w:color w:val="000000"/>
                <w:sz w:val="20"/>
                <w:szCs w:val="20"/>
              </w:rPr>
              <w:t>Total Indikator Kompetensi Pemecahan Masalah</w:t>
            </w:r>
          </w:p>
        </w:tc>
        <w:tc>
          <w:tcPr>
            <w:tcW w:w="1114"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r w:rsidRPr="000E542D">
              <w:rPr>
                <w:rFonts w:cstheme="minorHAnsi"/>
                <w:b/>
                <w:bCs/>
                <w:color w:val="000000"/>
                <w:sz w:val="20"/>
                <w:szCs w:val="20"/>
              </w:rPr>
              <w:t>Kategori</w:t>
            </w:r>
          </w:p>
        </w:tc>
      </w:tr>
      <w:tr w:rsidR="00062A02" w:rsidRPr="000E542D" w:rsidTr="00D60325">
        <w:trPr>
          <w:trHeight w:val="337"/>
        </w:trPr>
        <w:tc>
          <w:tcPr>
            <w:tcW w:w="570"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p>
        </w:tc>
        <w:tc>
          <w:tcPr>
            <w:tcW w:w="1806"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p>
        </w:tc>
        <w:tc>
          <w:tcPr>
            <w:tcW w:w="1443"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p>
        </w:tc>
        <w:tc>
          <w:tcPr>
            <w:tcW w:w="1132"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p>
        </w:tc>
        <w:tc>
          <w:tcPr>
            <w:tcW w:w="1443"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p>
        </w:tc>
        <w:tc>
          <w:tcPr>
            <w:tcW w:w="1114"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p>
        </w:tc>
      </w:tr>
      <w:tr w:rsidR="00062A02" w:rsidRPr="000E542D" w:rsidTr="00D60325">
        <w:trPr>
          <w:trHeight w:val="315"/>
        </w:trPr>
        <w:tc>
          <w:tcPr>
            <w:tcW w:w="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1.</w:t>
            </w:r>
          </w:p>
        </w:tc>
        <w:tc>
          <w:tcPr>
            <w:tcW w:w="1806" w:type="dxa"/>
            <w:tcBorders>
              <w:top w:val="single" w:sz="4" w:space="0" w:color="auto"/>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SDN Tambaksari III Pasuruan</w:t>
            </w:r>
          </w:p>
        </w:tc>
        <w:tc>
          <w:tcPr>
            <w:tcW w:w="144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3,38</w:t>
            </w:r>
          </w:p>
        </w:tc>
        <w:tc>
          <w:tcPr>
            <w:tcW w:w="1132"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Cukup</w:t>
            </w:r>
          </w:p>
        </w:tc>
        <w:tc>
          <w:tcPr>
            <w:tcW w:w="144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3,19</w:t>
            </w:r>
          </w:p>
        </w:tc>
        <w:tc>
          <w:tcPr>
            <w:tcW w:w="111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Cukup</w:t>
            </w:r>
          </w:p>
        </w:tc>
      </w:tr>
      <w:tr w:rsidR="00062A02" w:rsidRPr="000E542D" w:rsidTr="00D60325">
        <w:trPr>
          <w:trHeight w:val="315"/>
        </w:trPr>
        <w:tc>
          <w:tcPr>
            <w:tcW w:w="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Pr>
                <w:rFonts w:cstheme="minorHAnsi"/>
                <w:color w:val="000000"/>
                <w:sz w:val="20"/>
                <w:szCs w:val="20"/>
              </w:rPr>
              <w:t>2</w:t>
            </w:r>
            <w:r w:rsidRPr="000E542D">
              <w:rPr>
                <w:rFonts w:cstheme="minorHAnsi"/>
                <w:color w:val="000000"/>
                <w:sz w:val="20"/>
                <w:szCs w:val="20"/>
              </w:rPr>
              <w:t>.</w:t>
            </w:r>
          </w:p>
        </w:tc>
        <w:tc>
          <w:tcPr>
            <w:tcW w:w="1806" w:type="dxa"/>
            <w:tcBorders>
              <w:top w:val="single" w:sz="4" w:space="0" w:color="auto"/>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SDN Gempolan Kediri</w:t>
            </w:r>
          </w:p>
        </w:tc>
        <w:tc>
          <w:tcPr>
            <w:tcW w:w="144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3,86</w:t>
            </w:r>
          </w:p>
        </w:tc>
        <w:tc>
          <w:tcPr>
            <w:tcW w:w="1132"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Tinggi</w:t>
            </w:r>
          </w:p>
        </w:tc>
        <w:tc>
          <w:tcPr>
            <w:tcW w:w="144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3,49</w:t>
            </w:r>
          </w:p>
        </w:tc>
        <w:tc>
          <w:tcPr>
            <w:tcW w:w="111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Tinggi</w:t>
            </w:r>
          </w:p>
        </w:tc>
      </w:tr>
      <w:tr w:rsidR="00062A02" w:rsidRPr="000E542D" w:rsidTr="00D60325">
        <w:trPr>
          <w:trHeight w:val="315"/>
        </w:trPr>
        <w:tc>
          <w:tcPr>
            <w:tcW w:w="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Pr>
                <w:rFonts w:cstheme="minorHAnsi"/>
                <w:color w:val="000000"/>
                <w:sz w:val="20"/>
                <w:szCs w:val="20"/>
              </w:rPr>
              <w:t>3</w:t>
            </w:r>
            <w:r w:rsidRPr="000E542D">
              <w:rPr>
                <w:rFonts w:cstheme="minorHAnsi"/>
                <w:color w:val="000000"/>
                <w:sz w:val="20"/>
                <w:szCs w:val="20"/>
              </w:rPr>
              <w:t>.</w:t>
            </w:r>
          </w:p>
        </w:tc>
        <w:tc>
          <w:tcPr>
            <w:tcW w:w="1806" w:type="dxa"/>
            <w:tcBorders>
              <w:top w:val="single" w:sz="4" w:space="0" w:color="auto"/>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SDN 5 Ngreco Pacitan</w:t>
            </w:r>
          </w:p>
        </w:tc>
        <w:tc>
          <w:tcPr>
            <w:tcW w:w="144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3,16</w:t>
            </w:r>
          </w:p>
        </w:tc>
        <w:tc>
          <w:tcPr>
            <w:tcW w:w="1132"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Cukup</w:t>
            </w:r>
          </w:p>
        </w:tc>
        <w:tc>
          <w:tcPr>
            <w:tcW w:w="144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3,09</w:t>
            </w:r>
          </w:p>
        </w:tc>
        <w:tc>
          <w:tcPr>
            <w:tcW w:w="111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Cukup</w:t>
            </w:r>
          </w:p>
        </w:tc>
      </w:tr>
      <w:tr w:rsidR="00062A02" w:rsidRPr="000E542D" w:rsidTr="00D60325">
        <w:trPr>
          <w:trHeight w:val="315"/>
        </w:trPr>
        <w:tc>
          <w:tcPr>
            <w:tcW w:w="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Pr>
                <w:rFonts w:cstheme="minorHAnsi"/>
                <w:color w:val="000000"/>
                <w:sz w:val="20"/>
                <w:szCs w:val="20"/>
              </w:rPr>
              <w:t>4</w:t>
            </w:r>
            <w:r w:rsidRPr="000E542D">
              <w:rPr>
                <w:rFonts w:cstheme="minorHAnsi"/>
                <w:color w:val="000000"/>
                <w:sz w:val="20"/>
                <w:szCs w:val="20"/>
              </w:rPr>
              <w:t>.</w:t>
            </w:r>
          </w:p>
        </w:tc>
        <w:tc>
          <w:tcPr>
            <w:tcW w:w="1806" w:type="dxa"/>
            <w:tcBorders>
              <w:top w:val="single" w:sz="4" w:space="0" w:color="auto"/>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SDN Kanor Bojonegoro</w:t>
            </w:r>
          </w:p>
        </w:tc>
        <w:tc>
          <w:tcPr>
            <w:tcW w:w="144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3,61</w:t>
            </w:r>
          </w:p>
        </w:tc>
        <w:tc>
          <w:tcPr>
            <w:tcW w:w="1132"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Tinggi</w:t>
            </w:r>
          </w:p>
        </w:tc>
        <w:tc>
          <w:tcPr>
            <w:tcW w:w="144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3,33</w:t>
            </w:r>
          </w:p>
        </w:tc>
        <w:tc>
          <w:tcPr>
            <w:tcW w:w="111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color w:val="000000"/>
                <w:sz w:val="20"/>
                <w:szCs w:val="20"/>
              </w:rPr>
            </w:pPr>
            <w:r w:rsidRPr="000E542D">
              <w:rPr>
                <w:rFonts w:cstheme="minorHAnsi"/>
                <w:color w:val="000000"/>
                <w:sz w:val="20"/>
                <w:szCs w:val="20"/>
              </w:rPr>
              <w:t>Cukup</w:t>
            </w:r>
          </w:p>
        </w:tc>
      </w:tr>
      <w:tr w:rsidR="00062A02" w:rsidRPr="000E542D" w:rsidTr="00D60325">
        <w:trPr>
          <w:trHeight w:val="315"/>
        </w:trPr>
        <w:tc>
          <w:tcPr>
            <w:tcW w:w="2376" w:type="dxa"/>
            <w:gridSpan w:val="2"/>
            <w:tcBorders>
              <w:top w:val="single" w:sz="4" w:space="0" w:color="auto"/>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b/>
                <w:bCs/>
                <w:color w:val="000000"/>
                <w:sz w:val="20"/>
                <w:szCs w:val="20"/>
              </w:rPr>
            </w:pPr>
            <w:r w:rsidRPr="000E542D">
              <w:rPr>
                <w:rFonts w:cstheme="minorHAnsi"/>
                <w:b/>
                <w:bCs/>
                <w:color w:val="000000"/>
                <w:sz w:val="20"/>
                <w:szCs w:val="20"/>
              </w:rPr>
              <w:t>Total Rata - rata</w:t>
            </w:r>
          </w:p>
        </w:tc>
        <w:tc>
          <w:tcPr>
            <w:tcW w:w="1443" w:type="dxa"/>
            <w:tcBorders>
              <w:top w:val="nil"/>
              <w:bottom w:val="single" w:sz="4" w:space="0" w:color="auto"/>
            </w:tcBorders>
            <w:shd w:val="clear" w:color="auto" w:fill="auto"/>
            <w:noWrap/>
            <w:vAlign w:val="center"/>
            <w:hideMark/>
          </w:tcPr>
          <w:p w:rsidR="00062A02" w:rsidRPr="000E542D" w:rsidRDefault="00D60325" w:rsidP="0091705B">
            <w:pPr>
              <w:spacing w:line="240" w:lineRule="auto"/>
              <w:ind w:left="0" w:hanging="2"/>
              <w:textDirection w:val="lrTb"/>
              <w:rPr>
                <w:rFonts w:cstheme="minorHAnsi"/>
                <w:b/>
                <w:color w:val="000000"/>
                <w:sz w:val="20"/>
                <w:szCs w:val="20"/>
              </w:rPr>
            </w:pPr>
            <w:r>
              <w:rPr>
                <w:rFonts w:cstheme="minorHAnsi"/>
                <w:b/>
                <w:color w:val="000000"/>
                <w:sz w:val="20"/>
                <w:szCs w:val="20"/>
              </w:rPr>
              <w:t>3,50</w:t>
            </w:r>
          </w:p>
        </w:tc>
        <w:tc>
          <w:tcPr>
            <w:tcW w:w="1132"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b/>
                <w:color w:val="000000"/>
                <w:sz w:val="20"/>
                <w:szCs w:val="20"/>
              </w:rPr>
            </w:pPr>
            <w:r w:rsidRPr="000E542D">
              <w:rPr>
                <w:rFonts w:cstheme="minorHAnsi"/>
                <w:b/>
                <w:color w:val="000000"/>
                <w:sz w:val="20"/>
                <w:szCs w:val="20"/>
              </w:rPr>
              <w:t>Tinggi</w:t>
            </w:r>
          </w:p>
        </w:tc>
        <w:tc>
          <w:tcPr>
            <w:tcW w:w="1443" w:type="dxa"/>
            <w:tcBorders>
              <w:top w:val="nil"/>
              <w:bottom w:val="single" w:sz="4" w:space="0" w:color="auto"/>
            </w:tcBorders>
            <w:shd w:val="clear" w:color="auto" w:fill="auto"/>
            <w:noWrap/>
            <w:vAlign w:val="center"/>
            <w:hideMark/>
          </w:tcPr>
          <w:p w:rsidR="00062A02" w:rsidRPr="000E542D" w:rsidRDefault="00D60325" w:rsidP="0091705B">
            <w:pPr>
              <w:spacing w:line="240" w:lineRule="auto"/>
              <w:ind w:left="0" w:hanging="2"/>
              <w:textDirection w:val="lrTb"/>
              <w:rPr>
                <w:rFonts w:cstheme="minorHAnsi"/>
                <w:b/>
                <w:color w:val="000000"/>
                <w:sz w:val="20"/>
                <w:szCs w:val="20"/>
              </w:rPr>
            </w:pPr>
            <w:r>
              <w:rPr>
                <w:rFonts w:cstheme="minorHAnsi"/>
                <w:b/>
                <w:color w:val="000000"/>
                <w:sz w:val="20"/>
                <w:szCs w:val="20"/>
              </w:rPr>
              <w:t>3,28</w:t>
            </w:r>
          </w:p>
        </w:tc>
        <w:tc>
          <w:tcPr>
            <w:tcW w:w="111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textDirection w:val="lrTb"/>
              <w:rPr>
                <w:rFonts w:cstheme="minorHAnsi"/>
                <w:b/>
                <w:color w:val="000000"/>
                <w:sz w:val="20"/>
                <w:szCs w:val="20"/>
              </w:rPr>
            </w:pPr>
            <w:r w:rsidRPr="000E542D">
              <w:rPr>
                <w:rFonts w:cstheme="minorHAnsi"/>
                <w:b/>
                <w:color w:val="000000"/>
                <w:sz w:val="20"/>
                <w:szCs w:val="20"/>
              </w:rPr>
              <w:t xml:space="preserve">Cukup </w:t>
            </w:r>
          </w:p>
        </w:tc>
      </w:tr>
      <w:tr w:rsidR="00062A02" w:rsidRPr="001B1986" w:rsidTr="00D60325">
        <w:trPr>
          <w:trHeight w:val="315"/>
        </w:trPr>
        <w:tc>
          <w:tcPr>
            <w:tcW w:w="2376" w:type="dxa"/>
            <w:gridSpan w:val="2"/>
            <w:tcBorders>
              <w:top w:val="single" w:sz="4" w:space="0" w:color="auto"/>
            </w:tcBorders>
            <w:shd w:val="clear" w:color="auto" w:fill="auto"/>
            <w:noWrap/>
            <w:vAlign w:val="center"/>
          </w:tcPr>
          <w:p w:rsidR="00062A02" w:rsidRPr="001B1986" w:rsidRDefault="00062A02" w:rsidP="00062A02">
            <w:pPr>
              <w:ind w:leftChars="0" w:left="0" w:firstLineChars="0" w:firstLine="0"/>
              <w:jc w:val="both"/>
              <w:textDirection w:val="lrTb"/>
              <w:rPr>
                <w:b/>
                <w:bCs/>
                <w:color w:val="000000"/>
                <w:szCs w:val="24"/>
              </w:rPr>
            </w:pPr>
          </w:p>
        </w:tc>
        <w:tc>
          <w:tcPr>
            <w:tcW w:w="1443" w:type="dxa"/>
            <w:tcBorders>
              <w:top w:val="single" w:sz="4" w:space="0" w:color="auto"/>
            </w:tcBorders>
            <w:shd w:val="clear" w:color="auto" w:fill="auto"/>
            <w:noWrap/>
            <w:vAlign w:val="center"/>
          </w:tcPr>
          <w:p w:rsidR="00062A02" w:rsidRDefault="00062A02" w:rsidP="00E408CF">
            <w:pPr>
              <w:ind w:left="0" w:hanging="2"/>
              <w:textDirection w:val="lrTb"/>
              <w:rPr>
                <w:b/>
                <w:color w:val="000000"/>
                <w:szCs w:val="24"/>
              </w:rPr>
            </w:pPr>
          </w:p>
        </w:tc>
        <w:tc>
          <w:tcPr>
            <w:tcW w:w="1132" w:type="dxa"/>
            <w:tcBorders>
              <w:top w:val="single" w:sz="4" w:space="0" w:color="auto"/>
            </w:tcBorders>
            <w:shd w:val="clear" w:color="auto" w:fill="auto"/>
            <w:noWrap/>
            <w:vAlign w:val="center"/>
          </w:tcPr>
          <w:p w:rsidR="00062A02" w:rsidRPr="001B1986" w:rsidRDefault="00062A02" w:rsidP="00E408CF">
            <w:pPr>
              <w:ind w:left="0" w:hanging="2"/>
              <w:textDirection w:val="lrTb"/>
              <w:rPr>
                <w:b/>
                <w:color w:val="000000"/>
                <w:szCs w:val="24"/>
              </w:rPr>
            </w:pPr>
          </w:p>
        </w:tc>
        <w:tc>
          <w:tcPr>
            <w:tcW w:w="1443" w:type="dxa"/>
            <w:tcBorders>
              <w:top w:val="single" w:sz="4" w:space="0" w:color="auto"/>
            </w:tcBorders>
            <w:shd w:val="clear" w:color="auto" w:fill="auto"/>
            <w:noWrap/>
            <w:vAlign w:val="center"/>
          </w:tcPr>
          <w:p w:rsidR="00062A02" w:rsidRDefault="00062A02" w:rsidP="00E408CF">
            <w:pPr>
              <w:ind w:left="0" w:hanging="2"/>
              <w:textDirection w:val="lrTb"/>
              <w:rPr>
                <w:b/>
                <w:color w:val="000000"/>
                <w:szCs w:val="24"/>
              </w:rPr>
            </w:pPr>
          </w:p>
        </w:tc>
        <w:tc>
          <w:tcPr>
            <w:tcW w:w="1114" w:type="dxa"/>
            <w:tcBorders>
              <w:top w:val="single" w:sz="4" w:space="0" w:color="auto"/>
            </w:tcBorders>
            <w:shd w:val="clear" w:color="auto" w:fill="auto"/>
            <w:noWrap/>
            <w:vAlign w:val="center"/>
          </w:tcPr>
          <w:p w:rsidR="00062A02" w:rsidRDefault="00062A02" w:rsidP="00E408CF">
            <w:pPr>
              <w:ind w:left="0" w:hanging="2"/>
              <w:textDirection w:val="lrTb"/>
              <w:rPr>
                <w:b/>
                <w:color w:val="000000"/>
                <w:szCs w:val="24"/>
              </w:rPr>
            </w:pPr>
          </w:p>
        </w:tc>
      </w:tr>
    </w:tbl>
    <w:p w:rsidR="003F2D52" w:rsidRDefault="003F2D52" w:rsidP="00473451">
      <w:pPr>
        <w:spacing w:line="360" w:lineRule="auto"/>
        <w:ind w:leftChars="0" w:left="0" w:firstLineChars="0" w:firstLine="0"/>
        <w:jc w:val="both"/>
        <w:rPr>
          <w:rFonts w:eastAsiaTheme="minorEastAsia" w:cstheme="minorHAnsi"/>
          <w:szCs w:val="20"/>
        </w:rPr>
      </w:pPr>
      <w:r>
        <w:rPr>
          <w:rFonts w:eastAsiaTheme="minorEastAsia" w:cstheme="minorHAnsi"/>
          <w:noProof/>
          <w:szCs w:val="20"/>
          <w:lang w:val="en-US"/>
        </w:rPr>
        <w:drawing>
          <wp:inline distT="0" distB="0" distL="0" distR="0">
            <wp:extent cx="5400675" cy="3150235"/>
            <wp:effectExtent l="0" t="0" r="9525"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4B2B" w:rsidRPr="005127CC" w:rsidRDefault="00062A02" w:rsidP="003F2D52">
      <w:pPr>
        <w:spacing w:line="360" w:lineRule="auto"/>
        <w:ind w:leftChars="0" w:left="0" w:firstLineChars="0" w:firstLine="0"/>
        <w:jc w:val="both"/>
        <w:rPr>
          <w:rFonts w:cstheme="minorHAnsi"/>
          <w:szCs w:val="20"/>
        </w:rPr>
      </w:pPr>
      <w:r w:rsidRPr="005127CC">
        <w:rPr>
          <w:rFonts w:eastAsiaTheme="minorEastAsia" w:cstheme="minorHAnsi"/>
          <w:szCs w:val="20"/>
        </w:rPr>
        <w:lastRenderedPageBreak/>
        <w:t>Indikator keamanan dalam teknologi digital menghubungkan antara pengguna  secara langsung dan bersifat umum untuk membuat keamanan data dari masing-masing penggunanya untuk mengamankan data</w:t>
      </w:r>
      <w:r>
        <w:rPr>
          <w:rFonts w:eastAsiaTheme="minorEastAsia" w:cstheme="minorHAnsi"/>
          <w:szCs w:val="20"/>
        </w:rPr>
        <w:t xml:space="preserve"> </w:t>
      </w:r>
      <w:r>
        <w:rPr>
          <w:rFonts w:eastAsiaTheme="minorEastAsia" w:cstheme="minorHAnsi"/>
          <w:szCs w:val="20"/>
        </w:rPr>
        <w:fldChar w:fldCharType="begin" w:fldLock="1"/>
      </w:r>
      <w:r>
        <w:rPr>
          <w:rFonts w:eastAsiaTheme="minorEastAsia" w:cstheme="minorHAnsi"/>
          <w:szCs w:val="20"/>
        </w:rPr>
        <w:instrText>ADDIN CSL_CITATION {"citationItems":[{"id":"ITEM-1","itemData":{"ISBN":"9786021811870","abstract":"Teknologi internet dan perangkat untuk mengakses jaringan internet sudah bukan hal yang asing lagi di kalangan masyarakat Indonesia. Teknologi ini semakin akrab ketika 2020 lalu dunia menghadapi pandemi yang memaksa manusia untuk mengurangi kegiatan di luar rumah dan memanfaatkan internet untuk melaksanakan kegiatan sehari-hari, baik untuk bekerja, sekolah, belanja, maupun sekadar mencari hiburan dan bersosialisasi. Kita pun semakin mengenal berbagai layanan teknologi digital yang membantu aktivitas keseharian. Sejak awal abad 21, perkembangan teknologi informasi di dunia terus berkembang secara masif. Hootsuite dan We Are Social pada Januari 2020 sebanyak 59% penduduk dunia sudah dapat mengakses Internet. Fenomena serupa terjadi juga di Indonesia. Dalam survei yang sama, Hootsuite memperkirakan internet sudah dapat diakses oleh 64% warga Indonesia atau sekitar 175,4 juta jiwa. Sedangkan survei yang dilakukan Asosiasi Penyedia Jasa Internet Indonesia (APJII) kuartal kedua 2020 menunjukkan penetrasi internet di Indonesia mencapai 73,7% atau sudah dapat diakses oleh 196,71 juta penduduk Indonesia (APJII, 2020). Tingginya jumlah pengakses digital berdampak pada semakin tinggi juga pengguna layanan digital dan perubahan gaya hidup masyarakat.","author":[{"dropping-particle":"","family":"Adikara","given":"Gilang Jiwana","non-dropping-particle":"","parse-names":false,"suffix":""},{"dropping-particle":"","family":"Kurnia","given":"Novi","non-dropping-particle":"","parse-names":false,"suffix":""},{"dropping-particle":"","family":"Adhrianti","given":"Lisa","non-dropping-particle":"","parse-names":false,"suffix":""},{"dropping-particle":"","family":"Astuty","given":"Sri","non-dropping-particle":"","parse-names":false,"suffix":""},{"dropping-particle":"","family":"Wijayanto","given":"Xenia Angelica","non-dropping-particle":"","parse-names":false,"suffix":""},{"dropping-particle":"","family":"Desiana","given":"Fransiska","non-dropping-particle":"","parse-names":false,"suffix":""},{"dropping-particle":"","family":"Astuti","given":"Santi Indra","non-dropping-particle":"","parse-names":false,"suffix":""}],"id":"ITEM-1","issued":{"date-parts":[["2021"]]},"number-of-pages":"200","title":"Aman bermedia digital","type":"book"},"uris":["http://www.mendeley.com/documents/?uuid=a5949577-1c80-422f-ad13-905be5aca3ce"]}],"mendeley":{"formattedCitation":"(Adikara et al., 2021)","plainTextFormattedCitation":"(Adikara et al., 2021)","previouslyFormattedCitation":"(Adikara et al., 2021)"},"properties":{"noteIndex":0},"schema":"https://github.com/citation-style-language/schema/raw/master/csl-citation.json"}</w:instrText>
      </w:r>
      <w:r>
        <w:rPr>
          <w:rFonts w:eastAsiaTheme="minorEastAsia" w:cstheme="minorHAnsi"/>
          <w:szCs w:val="20"/>
        </w:rPr>
        <w:fldChar w:fldCharType="separate"/>
      </w:r>
      <w:r w:rsidRPr="00062A02">
        <w:rPr>
          <w:rFonts w:eastAsiaTheme="minorEastAsia" w:cstheme="minorHAnsi"/>
          <w:noProof/>
          <w:szCs w:val="20"/>
        </w:rPr>
        <w:t>(Adikara et al., 2021)</w:t>
      </w:r>
      <w:r>
        <w:rPr>
          <w:rFonts w:eastAsiaTheme="minorEastAsia" w:cstheme="minorHAnsi"/>
          <w:szCs w:val="20"/>
        </w:rPr>
        <w:fldChar w:fldCharType="end"/>
      </w:r>
      <w:r>
        <w:rPr>
          <w:rFonts w:eastAsiaTheme="minorEastAsia" w:cstheme="minorHAnsi"/>
          <w:szCs w:val="20"/>
        </w:rPr>
        <w:t xml:space="preserve">. </w:t>
      </w:r>
      <w:r w:rsidRPr="005127CC">
        <w:rPr>
          <w:rFonts w:eastAsiaTheme="minorEastAsia" w:cstheme="minorHAnsi"/>
          <w:szCs w:val="20"/>
        </w:rPr>
        <w:t xml:space="preserve">Kemampuan ini mencakup sub indikator dari indikator keamanan yaitu </w:t>
      </w:r>
      <w:r w:rsidRPr="005127CC">
        <w:rPr>
          <w:rFonts w:cstheme="minorHAnsi"/>
          <w:szCs w:val="20"/>
        </w:rPr>
        <w:t xml:space="preserve">melindungi data pribadi/privasi dan menjaga </w:t>
      </w:r>
      <w:r w:rsidRPr="005127CC">
        <w:rPr>
          <w:rFonts w:cstheme="minorHAnsi"/>
          <w:color w:val="000000"/>
          <w:szCs w:val="20"/>
        </w:rPr>
        <w:t xml:space="preserve">kesehatan fisik dan interaksi sosial selama menggunakan media digital. </w:t>
      </w:r>
      <w:r w:rsidRPr="005127CC">
        <w:rPr>
          <w:rFonts w:cstheme="minorHAnsi"/>
          <w:szCs w:val="20"/>
        </w:rPr>
        <w:t>Data pribadi adalah data berupa identitas, kode, simbol, huruf atau angka yang bersifat pribadi</w:t>
      </w:r>
      <w:r>
        <w:rPr>
          <w:rFonts w:cstheme="minorHAnsi"/>
          <w:szCs w:val="20"/>
        </w:rPr>
        <w:t xml:space="preserve"> </w:t>
      </w:r>
      <w:r>
        <w:rPr>
          <w:rFonts w:cstheme="minorHAnsi"/>
          <w:szCs w:val="20"/>
        </w:rPr>
        <w:fldChar w:fldCharType="begin" w:fldLock="1"/>
      </w:r>
      <w:r>
        <w:rPr>
          <w:rFonts w:cstheme="minorHAnsi"/>
          <w:szCs w:val="20"/>
        </w:rPr>
        <w:instrText>ADDIN CSL_CITATION {"citationItems":[{"id":"ITEM-1","itemData":{"ISSN":"2302-5581","abstract":"Kemajuan teknologi khususnya di bidang informasi telah memunculkan persoalan hukum baru, yaitu mengenai perlindungan keamanan atas data pribadi di dunia maya. Berbeda dengan kondisi di negara-negara maju, sejauh ini belum ada peraturan perundangan khusus di Indonesia yang mengatur mengenai perlindungan data pribadi (privacy protection act). Pengaturan mengenai hal ini hanya terdapat dalam Pasal 26 UU Nomor 11 Tahun 2008 tentang Informasi dan Transaksi Elektronik yang mengatur bahwa penggunaan data pribadi harus dilakukan dengan sepersetujuan orang yang bersangkutan, dan bahwa setiap orang yang dilanggar haknya dapat mengajukan gugatan. Gugatan yang diajukan akan lebih tepat didasarkan atas perbuatan melanggar hukum, dan atas perbuatannya tersebut pelaku pencurian mempunyai tanggung gugat kesalahan dengan pembalikan pembuktian atau tanggung gugat resiko. Meskipun demikian, masalah ini dipandang sangat perlu untuk segera diatur dalam peraturan perundangan tersendiri untuk meningkatkan perlindungan bagi masyarakat pengguna jasa teknologi informasi di Indonesia.","author":[{"dropping-particle":"","family":"Latumahina","given":"Rosalinda Elsina","non-dropping-particle":"","parse-names":false,"suffix":""}],"id":"ITEM-1","issue":"2","issued":{"date-parts":[["2014"]]},"page":"14-25","title":"Aspek Hukum Perlindungan Data Pribadi di Dunia Maya","type":"article-journal","volume":"3"},"uris":["http://www.mendeley.com/documents/?uuid=355cf853-58aa-4d19-bdea-1a7f9105fd54"]}],"mendeley":{"formattedCitation":"(Latumahina, 2014)","plainTextFormattedCitation":"(Latumahina, 2014)","previouslyFormattedCitation":"(Latumahina, 2014)"},"properties":{"noteIndex":0},"schema":"https://github.com/citation-style-language/schema/raw/master/csl-citation.json"}</w:instrText>
      </w:r>
      <w:r>
        <w:rPr>
          <w:rFonts w:cstheme="minorHAnsi"/>
          <w:szCs w:val="20"/>
        </w:rPr>
        <w:fldChar w:fldCharType="separate"/>
      </w:r>
      <w:r w:rsidRPr="00062A02">
        <w:rPr>
          <w:rFonts w:cstheme="minorHAnsi"/>
          <w:noProof/>
          <w:szCs w:val="20"/>
        </w:rPr>
        <w:t>(Latumahina, 2014)</w:t>
      </w:r>
      <w:r>
        <w:rPr>
          <w:rFonts w:cstheme="minorHAnsi"/>
          <w:szCs w:val="20"/>
        </w:rPr>
        <w:fldChar w:fldCharType="end"/>
      </w:r>
      <w:r>
        <w:rPr>
          <w:rFonts w:cstheme="minorHAnsi"/>
          <w:szCs w:val="20"/>
        </w:rPr>
        <w:t xml:space="preserve">. </w:t>
      </w:r>
      <w:r w:rsidRPr="005127CC">
        <w:rPr>
          <w:rFonts w:cstheme="minorHAnsi"/>
          <w:szCs w:val="20"/>
        </w:rPr>
        <w:t>Data pribadi juga dapat diartikan sebagai data yang disimpan, dikelola dan dilindungi kerahasiannya karena bersifat privasi.</w:t>
      </w:r>
    </w:p>
    <w:p w:rsidR="00062A02" w:rsidRDefault="00062A02" w:rsidP="003F2D52">
      <w:pPr>
        <w:spacing w:line="360" w:lineRule="auto"/>
        <w:ind w:leftChars="0" w:left="0" w:firstLineChars="0" w:firstLine="0"/>
        <w:jc w:val="both"/>
        <w:rPr>
          <w:rFonts w:cstheme="minorHAnsi"/>
          <w:color w:val="000000"/>
          <w:szCs w:val="20"/>
        </w:rPr>
      </w:pPr>
      <w:r w:rsidRPr="005127CC">
        <w:rPr>
          <w:rFonts w:cstheme="minorHAnsi"/>
          <w:color w:val="000000"/>
          <w:szCs w:val="20"/>
        </w:rPr>
        <w:t>Hasil perolehan jumlah nilai rata-rata angket pada h</w:t>
      </w:r>
      <w:r w:rsidR="00D60325">
        <w:rPr>
          <w:rFonts w:cstheme="minorHAnsi"/>
          <w:color w:val="000000"/>
          <w:szCs w:val="20"/>
        </w:rPr>
        <w:t>asil analisis 2 indikator dari 4</w:t>
      </w:r>
      <w:r w:rsidRPr="005127CC">
        <w:rPr>
          <w:rFonts w:cstheme="minorHAnsi"/>
          <w:color w:val="000000"/>
          <w:szCs w:val="20"/>
        </w:rPr>
        <w:t xml:space="preserve"> sekolah dasar di Jawa Timur yang diukur oleh peneliti antara lain sebagai berikut: 1) keamanan dalam menggunakan teknologi digital tergolong t</w:t>
      </w:r>
      <w:r w:rsidR="00D60325">
        <w:rPr>
          <w:rFonts w:cstheme="minorHAnsi"/>
          <w:color w:val="000000"/>
          <w:szCs w:val="20"/>
        </w:rPr>
        <w:t>inggi dengan skor rata-rata 3,50</w:t>
      </w:r>
      <w:r w:rsidRPr="005127CC">
        <w:rPr>
          <w:rFonts w:cstheme="minorHAnsi"/>
          <w:color w:val="000000"/>
          <w:szCs w:val="20"/>
        </w:rPr>
        <w:t xml:space="preserve">. 2) pemecahan masalah dalam menggunakan teknologi digital tergolong </w:t>
      </w:r>
      <w:r w:rsidR="00D60325">
        <w:rPr>
          <w:rFonts w:cstheme="minorHAnsi"/>
          <w:color w:val="000000"/>
          <w:szCs w:val="20"/>
        </w:rPr>
        <w:t>cukup dengan skor rata-rata 3,28</w:t>
      </w:r>
      <w:r w:rsidRPr="005127CC">
        <w:rPr>
          <w:rFonts w:cstheme="minorHAnsi"/>
          <w:color w:val="000000"/>
          <w:szCs w:val="20"/>
        </w:rPr>
        <w:t>.</w:t>
      </w:r>
    </w:p>
    <w:p w:rsidR="00062A02" w:rsidRPr="005127CC" w:rsidRDefault="00062A02" w:rsidP="00062A02">
      <w:pPr>
        <w:ind w:left="0" w:hanging="2"/>
        <w:jc w:val="both"/>
        <w:rPr>
          <w:rFonts w:cstheme="minorHAnsi"/>
          <w:color w:val="000000"/>
          <w:szCs w:val="20"/>
        </w:rPr>
      </w:pPr>
      <w:r w:rsidRPr="005127CC">
        <w:rPr>
          <w:rFonts w:cstheme="minorHAnsi"/>
          <w:color w:val="000000"/>
          <w:szCs w:val="20"/>
        </w:rPr>
        <w:t xml:space="preserve"> </w:t>
      </w:r>
    </w:p>
    <w:p w:rsidR="00062A02" w:rsidRDefault="00D60325" w:rsidP="0091705B">
      <w:pPr>
        <w:pStyle w:val="Caption"/>
        <w:spacing w:after="0"/>
        <w:ind w:left="0" w:hanging="2"/>
        <w:rPr>
          <w:rStyle w:val="fontstyle01"/>
          <w:rFonts w:asciiTheme="minorHAnsi" w:hAnsiTheme="minorHAnsi" w:cstheme="minorHAnsi"/>
          <w:lang w:val="id-ID"/>
        </w:rPr>
      </w:pPr>
      <w:bookmarkStart w:id="3" w:name="_Toc101307299"/>
      <w:r>
        <w:rPr>
          <w:rStyle w:val="fontstyle01"/>
          <w:rFonts w:asciiTheme="minorHAnsi" w:hAnsiTheme="minorHAnsi" w:cstheme="minorHAnsi"/>
          <w:lang w:val="id-ID"/>
        </w:rPr>
        <w:t>Tabel 3</w:t>
      </w:r>
      <w:r w:rsidR="00062A02" w:rsidRPr="000E542D">
        <w:rPr>
          <w:rStyle w:val="fontstyle01"/>
          <w:rFonts w:asciiTheme="minorHAnsi" w:hAnsiTheme="minorHAnsi" w:cstheme="minorHAnsi"/>
          <w:lang w:val="id-ID"/>
        </w:rPr>
        <w:t>. Hasil Analisis Soal Tes Indikator Keama</w:t>
      </w:r>
      <w:r w:rsidR="00062A02">
        <w:rPr>
          <w:rStyle w:val="fontstyle01"/>
          <w:rFonts w:asciiTheme="minorHAnsi" w:hAnsiTheme="minorHAnsi" w:cstheme="minorHAnsi"/>
          <w:lang w:val="id-ID"/>
        </w:rPr>
        <w:t>nan dan Pemecahan Masalah dari 4</w:t>
      </w:r>
      <w:r w:rsidR="00062A02" w:rsidRPr="000E542D">
        <w:rPr>
          <w:rStyle w:val="fontstyle01"/>
          <w:rFonts w:asciiTheme="minorHAnsi" w:hAnsiTheme="minorHAnsi" w:cstheme="minorHAnsi"/>
          <w:lang w:val="id-ID"/>
        </w:rPr>
        <w:t xml:space="preserve"> Sekolah Dasar</w:t>
      </w:r>
      <w:bookmarkEnd w:id="3"/>
    </w:p>
    <w:p w:rsidR="0091705B" w:rsidRPr="0091705B" w:rsidRDefault="0091705B" w:rsidP="0091705B">
      <w:pPr>
        <w:ind w:left="0" w:hanging="2"/>
      </w:pPr>
    </w:p>
    <w:tbl>
      <w:tblPr>
        <w:tblW w:w="7654" w:type="dxa"/>
        <w:jc w:val="center"/>
        <w:tblLook w:val="04A0" w:firstRow="1" w:lastRow="0" w:firstColumn="1" w:lastColumn="0" w:noHBand="0" w:noVBand="1"/>
      </w:tblPr>
      <w:tblGrid>
        <w:gridCol w:w="570"/>
        <w:gridCol w:w="1803"/>
        <w:gridCol w:w="1454"/>
        <w:gridCol w:w="1123"/>
        <w:gridCol w:w="1570"/>
        <w:gridCol w:w="1134"/>
      </w:tblGrid>
      <w:tr w:rsidR="00062A02" w:rsidRPr="000E542D" w:rsidTr="00D60325">
        <w:trPr>
          <w:trHeight w:val="423"/>
          <w:jc w:val="center"/>
        </w:trPr>
        <w:tc>
          <w:tcPr>
            <w:tcW w:w="570"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rPr>
                <w:rFonts w:cstheme="minorHAnsi"/>
                <w:b/>
                <w:bCs/>
                <w:color w:val="000000"/>
                <w:sz w:val="20"/>
                <w:szCs w:val="20"/>
              </w:rPr>
            </w:pPr>
            <w:r w:rsidRPr="000E542D">
              <w:rPr>
                <w:rFonts w:cstheme="minorHAnsi"/>
                <w:b/>
                <w:bCs/>
                <w:color w:val="000000"/>
                <w:sz w:val="20"/>
                <w:szCs w:val="20"/>
              </w:rPr>
              <w:t>No.</w:t>
            </w:r>
          </w:p>
        </w:tc>
        <w:tc>
          <w:tcPr>
            <w:tcW w:w="1803"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rPr>
                <w:rFonts w:cstheme="minorHAnsi"/>
                <w:b/>
                <w:bCs/>
                <w:color w:val="000000"/>
                <w:sz w:val="20"/>
                <w:szCs w:val="20"/>
              </w:rPr>
            </w:pPr>
            <w:r w:rsidRPr="000E542D">
              <w:rPr>
                <w:rFonts w:cstheme="minorHAnsi"/>
                <w:b/>
                <w:bCs/>
                <w:color w:val="000000"/>
                <w:sz w:val="20"/>
                <w:szCs w:val="20"/>
              </w:rPr>
              <w:t>Nama Sekolah</w:t>
            </w:r>
          </w:p>
        </w:tc>
        <w:tc>
          <w:tcPr>
            <w:tcW w:w="1454"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rPr>
                <w:rFonts w:cstheme="minorHAnsi"/>
                <w:b/>
                <w:bCs/>
                <w:color w:val="000000"/>
                <w:sz w:val="20"/>
                <w:szCs w:val="20"/>
              </w:rPr>
            </w:pPr>
            <w:r w:rsidRPr="000E542D">
              <w:rPr>
                <w:rFonts w:cstheme="minorHAnsi"/>
                <w:b/>
                <w:bCs/>
                <w:color w:val="000000"/>
                <w:sz w:val="20"/>
                <w:szCs w:val="20"/>
              </w:rPr>
              <w:t>Total Indikator Kompetensi Keamanan</w:t>
            </w:r>
          </w:p>
        </w:tc>
        <w:tc>
          <w:tcPr>
            <w:tcW w:w="1123"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rPr>
                <w:rFonts w:cstheme="minorHAnsi"/>
                <w:b/>
                <w:bCs/>
                <w:color w:val="000000"/>
                <w:sz w:val="20"/>
                <w:szCs w:val="20"/>
              </w:rPr>
            </w:pPr>
            <w:r w:rsidRPr="000E542D">
              <w:rPr>
                <w:rFonts w:cstheme="minorHAnsi"/>
                <w:b/>
                <w:bCs/>
                <w:color w:val="000000"/>
                <w:sz w:val="20"/>
                <w:szCs w:val="20"/>
              </w:rPr>
              <w:t>Kategori</w:t>
            </w:r>
          </w:p>
        </w:tc>
        <w:tc>
          <w:tcPr>
            <w:tcW w:w="1570"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rPr>
                <w:rFonts w:cstheme="minorHAnsi"/>
                <w:b/>
                <w:bCs/>
                <w:color w:val="000000"/>
                <w:sz w:val="20"/>
                <w:szCs w:val="20"/>
              </w:rPr>
            </w:pPr>
            <w:r w:rsidRPr="000E542D">
              <w:rPr>
                <w:rFonts w:cstheme="minorHAnsi"/>
                <w:b/>
                <w:bCs/>
                <w:color w:val="000000"/>
                <w:sz w:val="20"/>
                <w:szCs w:val="20"/>
              </w:rPr>
              <w:t>Total Indikator Kompetensi Pemecahan Masalah</w:t>
            </w:r>
          </w:p>
        </w:tc>
        <w:tc>
          <w:tcPr>
            <w:tcW w:w="1134" w:type="dxa"/>
            <w:vMerge w:val="restart"/>
            <w:tcBorders>
              <w:top w:val="single" w:sz="4" w:space="0" w:color="auto"/>
              <w:bottom w:val="single" w:sz="4" w:space="0" w:color="000000"/>
            </w:tcBorders>
            <w:shd w:val="clear" w:color="auto" w:fill="auto"/>
            <w:noWrap/>
            <w:vAlign w:val="center"/>
            <w:hideMark/>
          </w:tcPr>
          <w:p w:rsidR="00062A02" w:rsidRPr="000E542D" w:rsidRDefault="00062A02" w:rsidP="0091705B">
            <w:pPr>
              <w:spacing w:line="240" w:lineRule="auto"/>
              <w:ind w:left="0" w:hanging="2"/>
              <w:rPr>
                <w:rFonts w:cstheme="minorHAnsi"/>
                <w:b/>
                <w:bCs/>
                <w:color w:val="000000"/>
                <w:sz w:val="20"/>
                <w:szCs w:val="20"/>
              </w:rPr>
            </w:pPr>
            <w:r w:rsidRPr="000E542D">
              <w:rPr>
                <w:rFonts w:cstheme="minorHAnsi"/>
                <w:b/>
                <w:bCs/>
                <w:color w:val="000000"/>
                <w:sz w:val="20"/>
                <w:szCs w:val="20"/>
              </w:rPr>
              <w:t>Kategori</w:t>
            </w:r>
          </w:p>
        </w:tc>
      </w:tr>
      <w:tr w:rsidR="00062A02" w:rsidRPr="000E542D" w:rsidTr="00D60325">
        <w:trPr>
          <w:trHeight w:val="423"/>
          <w:jc w:val="center"/>
        </w:trPr>
        <w:tc>
          <w:tcPr>
            <w:tcW w:w="570"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rPr>
                <w:rFonts w:cstheme="minorHAnsi"/>
                <w:b/>
                <w:bCs/>
                <w:color w:val="000000"/>
                <w:sz w:val="20"/>
                <w:szCs w:val="20"/>
              </w:rPr>
            </w:pPr>
          </w:p>
        </w:tc>
        <w:tc>
          <w:tcPr>
            <w:tcW w:w="1803"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rPr>
                <w:rFonts w:cstheme="minorHAnsi"/>
                <w:b/>
                <w:bCs/>
                <w:color w:val="000000"/>
                <w:sz w:val="20"/>
                <w:szCs w:val="20"/>
              </w:rPr>
            </w:pPr>
          </w:p>
        </w:tc>
        <w:tc>
          <w:tcPr>
            <w:tcW w:w="1454"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rPr>
                <w:rFonts w:cstheme="minorHAnsi"/>
                <w:b/>
                <w:bCs/>
                <w:color w:val="000000"/>
                <w:sz w:val="20"/>
                <w:szCs w:val="20"/>
              </w:rPr>
            </w:pPr>
          </w:p>
        </w:tc>
        <w:tc>
          <w:tcPr>
            <w:tcW w:w="1123"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rPr>
                <w:rFonts w:cstheme="minorHAnsi"/>
                <w:b/>
                <w:bCs/>
                <w:color w:val="000000"/>
                <w:sz w:val="20"/>
                <w:szCs w:val="20"/>
              </w:rPr>
            </w:pPr>
          </w:p>
        </w:tc>
        <w:tc>
          <w:tcPr>
            <w:tcW w:w="1570"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rPr>
                <w:rFonts w:cstheme="minorHAnsi"/>
                <w:b/>
                <w:bCs/>
                <w:color w:val="000000"/>
                <w:sz w:val="20"/>
                <w:szCs w:val="20"/>
              </w:rPr>
            </w:pPr>
          </w:p>
        </w:tc>
        <w:tc>
          <w:tcPr>
            <w:tcW w:w="1134" w:type="dxa"/>
            <w:vMerge/>
            <w:tcBorders>
              <w:top w:val="single" w:sz="4" w:space="0" w:color="auto"/>
              <w:bottom w:val="single" w:sz="4" w:space="0" w:color="000000"/>
            </w:tcBorders>
            <w:vAlign w:val="center"/>
            <w:hideMark/>
          </w:tcPr>
          <w:p w:rsidR="00062A02" w:rsidRPr="000E542D" w:rsidRDefault="00062A02" w:rsidP="0091705B">
            <w:pPr>
              <w:spacing w:line="240" w:lineRule="auto"/>
              <w:ind w:left="0" w:hanging="2"/>
              <w:rPr>
                <w:rFonts w:cstheme="minorHAnsi"/>
                <w:b/>
                <w:bCs/>
                <w:color w:val="000000"/>
                <w:sz w:val="20"/>
                <w:szCs w:val="20"/>
              </w:rPr>
            </w:pPr>
          </w:p>
        </w:tc>
      </w:tr>
      <w:tr w:rsidR="00062A02" w:rsidRPr="000E542D" w:rsidTr="00D60325">
        <w:trPr>
          <w:trHeight w:val="315"/>
          <w:jc w:val="center"/>
        </w:trPr>
        <w:tc>
          <w:tcPr>
            <w:tcW w:w="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1.</w:t>
            </w:r>
          </w:p>
        </w:tc>
        <w:tc>
          <w:tcPr>
            <w:tcW w:w="1803" w:type="dxa"/>
            <w:tcBorders>
              <w:top w:val="single" w:sz="4" w:space="0" w:color="auto"/>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SDN Tambaksari III Pasuruan</w:t>
            </w:r>
          </w:p>
        </w:tc>
        <w:tc>
          <w:tcPr>
            <w:tcW w:w="145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3,75</w:t>
            </w:r>
          </w:p>
        </w:tc>
        <w:tc>
          <w:tcPr>
            <w:tcW w:w="112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Tinggi</w:t>
            </w:r>
          </w:p>
        </w:tc>
        <w:tc>
          <w:tcPr>
            <w:tcW w:w="1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3,97</w:t>
            </w:r>
          </w:p>
        </w:tc>
        <w:tc>
          <w:tcPr>
            <w:tcW w:w="113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Tinggi</w:t>
            </w:r>
          </w:p>
        </w:tc>
      </w:tr>
      <w:tr w:rsidR="00062A02" w:rsidRPr="000E542D" w:rsidTr="00D60325">
        <w:trPr>
          <w:trHeight w:val="315"/>
          <w:jc w:val="center"/>
        </w:trPr>
        <w:tc>
          <w:tcPr>
            <w:tcW w:w="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4.</w:t>
            </w:r>
          </w:p>
        </w:tc>
        <w:tc>
          <w:tcPr>
            <w:tcW w:w="1803" w:type="dxa"/>
            <w:tcBorders>
              <w:top w:val="single" w:sz="4" w:space="0" w:color="auto"/>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SDN Gempolan Kediri</w:t>
            </w:r>
          </w:p>
        </w:tc>
        <w:tc>
          <w:tcPr>
            <w:tcW w:w="145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3,68</w:t>
            </w:r>
          </w:p>
        </w:tc>
        <w:tc>
          <w:tcPr>
            <w:tcW w:w="112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Tinggi</w:t>
            </w:r>
          </w:p>
        </w:tc>
        <w:tc>
          <w:tcPr>
            <w:tcW w:w="1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3,65</w:t>
            </w:r>
          </w:p>
        </w:tc>
        <w:tc>
          <w:tcPr>
            <w:tcW w:w="113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Tinggi</w:t>
            </w:r>
          </w:p>
        </w:tc>
      </w:tr>
      <w:tr w:rsidR="00062A02" w:rsidRPr="000E542D" w:rsidTr="00D60325">
        <w:trPr>
          <w:trHeight w:val="315"/>
          <w:jc w:val="center"/>
        </w:trPr>
        <w:tc>
          <w:tcPr>
            <w:tcW w:w="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6.</w:t>
            </w:r>
          </w:p>
        </w:tc>
        <w:tc>
          <w:tcPr>
            <w:tcW w:w="1803" w:type="dxa"/>
            <w:tcBorders>
              <w:top w:val="single" w:sz="4" w:space="0" w:color="auto"/>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SDN 5 Ngreco Pacitan</w:t>
            </w:r>
          </w:p>
        </w:tc>
        <w:tc>
          <w:tcPr>
            <w:tcW w:w="145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2,11</w:t>
            </w:r>
          </w:p>
        </w:tc>
        <w:tc>
          <w:tcPr>
            <w:tcW w:w="112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Rendah</w:t>
            </w:r>
          </w:p>
        </w:tc>
        <w:tc>
          <w:tcPr>
            <w:tcW w:w="1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2,50</w:t>
            </w:r>
          </w:p>
        </w:tc>
        <w:tc>
          <w:tcPr>
            <w:tcW w:w="113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Rendah</w:t>
            </w:r>
          </w:p>
        </w:tc>
      </w:tr>
      <w:tr w:rsidR="00062A02" w:rsidRPr="000E542D" w:rsidTr="00D60325">
        <w:trPr>
          <w:trHeight w:val="315"/>
          <w:jc w:val="center"/>
        </w:trPr>
        <w:tc>
          <w:tcPr>
            <w:tcW w:w="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7.</w:t>
            </w:r>
          </w:p>
        </w:tc>
        <w:tc>
          <w:tcPr>
            <w:tcW w:w="1803" w:type="dxa"/>
            <w:tcBorders>
              <w:top w:val="single" w:sz="4" w:space="0" w:color="auto"/>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SDN Kanor Bojonegoro</w:t>
            </w:r>
          </w:p>
        </w:tc>
        <w:tc>
          <w:tcPr>
            <w:tcW w:w="145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3,10</w:t>
            </w:r>
          </w:p>
        </w:tc>
        <w:tc>
          <w:tcPr>
            <w:tcW w:w="1123"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Cukup</w:t>
            </w:r>
          </w:p>
        </w:tc>
        <w:tc>
          <w:tcPr>
            <w:tcW w:w="1570"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3,28</w:t>
            </w:r>
          </w:p>
        </w:tc>
        <w:tc>
          <w:tcPr>
            <w:tcW w:w="1134" w:type="dxa"/>
            <w:tcBorders>
              <w:top w:val="nil"/>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color w:val="000000"/>
                <w:sz w:val="20"/>
                <w:szCs w:val="20"/>
              </w:rPr>
            </w:pPr>
            <w:r w:rsidRPr="000E542D">
              <w:rPr>
                <w:rFonts w:cstheme="minorHAnsi"/>
                <w:color w:val="000000"/>
                <w:sz w:val="20"/>
                <w:szCs w:val="20"/>
              </w:rPr>
              <w:t>Cukup</w:t>
            </w:r>
          </w:p>
        </w:tc>
      </w:tr>
      <w:tr w:rsidR="00062A02" w:rsidRPr="000E542D" w:rsidTr="00D60325">
        <w:trPr>
          <w:trHeight w:val="315"/>
          <w:jc w:val="center"/>
        </w:trPr>
        <w:tc>
          <w:tcPr>
            <w:tcW w:w="2373" w:type="dxa"/>
            <w:gridSpan w:val="2"/>
            <w:tcBorders>
              <w:top w:val="single" w:sz="4" w:space="0" w:color="auto"/>
              <w:bottom w:val="single" w:sz="4" w:space="0" w:color="auto"/>
            </w:tcBorders>
            <w:shd w:val="clear" w:color="auto" w:fill="auto"/>
            <w:noWrap/>
            <w:vAlign w:val="center"/>
            <w:hideMark/>
          </w:tcPr>
          <w:p w:rsidR="00062A02" w:rsidRPr="000E542D" w:rsidRDefault="00062A02" w:rsidP="0091705B">
            <w:pPr>
              <w:spacing w:line="240" w:lineRule="auto"/>
              <w:ind w:left="0" w:hanging="2"/>
              <w:rPr>
                <w:rFonts w:cstheme="minorHAnsi"/>
                <w:b/>
                <w:bCs/>
                <w:color w:val="000000"/>
                <w:sz w:val="20"/>
                <w:szCs w:val="20"/>
              </w:rPr>
            </w:pPr>
            <w:r w:rsidRPr="000E542D">
              <w:rPr>
                <w:rFonts w:cstheme="minorHAnsi"/>
                <w:b/>
                <w:bCs/>
                <w:color w:val="000000"/>
                <w:sz w:val="20"/>
                <w:szCs w:val="20"/>
              </w:rPr>
              <w:t>Total Rata - rata</w:t>
            </w:r>
          </w:p>
        </w:tc>
        <w:tc>
          <w:tcPr>
            <w:tcW w:w="1454" w:type="dxa"/>
            <w:tcBorders>
              <w:top w:val="nil"/>
              <w:bottom w:val="single" w:sz="4" w:space="0" w:color="auto"/>
            </w:tcBorders>
            <w:shd w:val="clear" w:color="auto" w:fill="auto"/>
            <w:noWrap/>
            <w:vAlign w:val="center"/>
            <w:hideMark/>
          </w:tcPr>
          <w:p w:rsidR="00062A02" w:rsidRPr="000E542D" w:rsidRDefault="00D60325" w:rsidP="0091705B">
            <w:pPr>
              <w:spacing w:line="240" w:lineRule="auto"/>
              <w:ind w:left="0" w:hanging="2"/>
              <w:rPr>
                <w:rFonts w:cstheme="minorHAnsi"/>
                <w:b/>
                <w:color w:val="000000"/>
                <w:sz w:val="20"/>
                <w:szCs w:val="20"/>
              </w:rPr>
            </w:pPr>
            <w:r>
              <w:rPr>
                <w:rFonts w:cstheme="minorHAnsi"/>
                <w:b/>
                <w:color w:val="000000"/>
                <w:sz w:val="20"/>
                <w:szCs w:val="20"/>
              </w:rPr>
              <w:t>3,16</w:t>
            </w:r>
          </w:p>
        </w:tc>
        <w:tc>
          <w:tcPr>
            <w:tcW w:w="1123" w:type="dxa"/>
            <w:tcBorders>
              <w:top w:val="nil"/>
              <w:bottom w:val="single" w:sz="4" w:space="0" w:color="auto"/>
            </w:tcBorders>
            <w:shd w:val="clear" w:color="auto" w:fill="auto"/>
            <w:noWrap/>
            <w:vAlign w:val="center"/>
            <w:hideMark/>
          </w:tcPr>
          <w:p w:rsidR="00062A02" w:rsidRPr="000E542D" w:rsidRDefault="00D60325" w:rsidP="0091705B">
            <w:pPr>
              <w:spacing w:line="240" w:lineRule="auto"/>
              <w:ind w:left="0" w:hanging="2"/>
              <w:rPr>
                <w:rFonts w:cstheme="minorHAnsi"/>
                <w:b/>
                <w:color w:val="000000"/>
                <w:sz w:val="20"/>
                <w:szCs w:val="20"/>
              </w:rPr>
            </w:pPr>
            <w:r>
              <w:rPr>
                <w:rFonts w:cstheme="minorHAnsi"/>
                <w:b/>
                <w:color w:val="000000"/>
                <w:sz w:val="20"/>
                <w:szCs w:val="20"/>
              </w:rPr>
              <w:t>Cukup</w:t>
            </w:r>
          </w:p>
        </w:tc>
        <w:tc>
          <w:tcPr>
            <w:tcW w:w="1570" w:type="dxa"/>
            <w:tcBorders>
              <w:top w:val="nil"/>
              <w:bottom w:val="single" w:sz="4" w:space="0" w:color="auto"/>
            </w:tcBorders>
            <w:shd w:val="clear" w:color="auto" w:fill="auto"/>
            <w:noWrap/>
            <w:vAlign w:val="center"/>
            <w:hideMark/>
          </w:tcPr>
          <w:p w:rsidR="00062A02" w:rsidRPr="000E542D" w:rsidRDefault="00D60325" w:rsidP="0091705B">
            <w:pPr>
              <w:spacing w:line="240" w:lineRule="auto"/>
              <w:ind w:left="0" w:hanging="2"/>
              <w:rPr>
                <w:rFonts w:cstheme="minorHAnsi"/>
                <w:b/>
                <w:color w:val="000000"/>
                <w:sz w:val="20"/>
                <w:szCs w:val="20"/>
              </w:rPr>
            </w:pPr>
            <w:r>
              <w:rPr>
                <w:rFonts w:cstheme="minorHAnsi"/>
                <w:b/>
                <w:color w:val="000000"/>
                <w:sz w:val="20"/>
                <w:szCs w:val="20"/>
              </w:rPr>
              <w:t>3,35</w:t>
            </w:r>
          </w:p>
        </w:tc>
        <w:tc>
          <w:tcPr>
            <w:tcW w:w="1134" w:type="dxa"/>
            <w:tcBorders>
              <w:top w:val="nil"/>
              <w:bottom w:val="single" w:sz="4" w:space="0" w:color="auto"/>
            </w:tcBorders>
            <w:shd w:val="clear" w:color="auto" w:fill="auto"/>
            <w:noWrap/>
            <w:vAlign w:val="center"/>
            <w:hideMark/>
          </w:tcPr>
          <w:p w:rsidR="00062A02" w:rsidRPr="000E542D" w:rsidRDefault="00D60325" w:rsidP="0091705B">
            <w:pPr>
              <w:spacing w:line="240" w:lineRule="auto"/>
              <w:ind w:left="0" w:hanging="2"/>
              <w:rPr>
                <w:rFonts w:cstheme="minorHAnsi"/>
                <w:b/>
                <w:color w:val="000000"/>
                <w:sz w:val="20"/>
                <w:szCs w:val="20"/>
              </w:rPr>
            </w:pPr>
            <w:r>
              <w:rPr>
                <w:rFonts w:cstheme="minorHAnsi"/>
                <w:b/>
                <w:color w:val="000000"/>
                <w:sz w:val="20"/>
                <w:szCs w:val="20"/>
              </w:rPr>
              <w:t>Cukup</w:t>
            </w:r>
          </w:p>
        </w:tc>
      </w:tr>
    </w:tbl>
    <w:p w:rsidR="00062A02" w:rsidRPr="0045367E" w:rsidRDefault="00062A02" w:rsidP="00062A02">
      <w:pPr>
        <w:ind w:left="0" w:hanging="2"/>
      </w:pPr>
    </w:p>
    <w:p w:rsidR="003F2D52" w:rsidRDefault="003F2D52" w:rsidP="003F2D52">
      <w:pPr>
        <w:spacing w:line="360" w:lineRule="auto"/>
        <w:ind w:leftChars="0" w:left="0" w:firstLineChars="0" w:firstLine="0"/>
        <w:jc w:val="both"/>
        <w:rPr>
          <w:rFonts w:eastAsiaTheme="minorEastAsia" w:cstheme="minorHAnsi"/>
          <w:szCs w:val="24"/>
        </w:rPr>
      </w:pPr>
      <w:r>
        <w:rPr>
          <w:rFonts w:eastAsiaTheme="minorEastAsia" w:cstheme="minorHAnsi"/>
          <w:noProof/>
          <w:szCs w:val="24"/>
          <w:lang w:val="en-US"/>
        </w:rPr>
        <w:lastRenderedPageBreak/>
        <w:drawing>
          <wp:inline distT="0" distB="0" distL="0" distR="0">
            <wp:extent cx="5400675" cy="3150235"/>
            <wp:effectExtent l="0" t="0" r="952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2D52" w:rsidRDefault="003F2D52" w:rsidP="003F2D52">
      <w:pPr>
        <w:spacing w:line="360" w:lineRule="auto"/>
        <w:ind w:leftChars="0" w:left="0" w:firstLineChars="0" w:firstLine="0"/>
        <w:jc w:val="both"/>
        <w:rPr>
          <w:rFonts w:eastAsiaTheme="minorEastAsia" w:cstheme="minorHAnsi"/>
          <w:szCs w:val="24"/>
        </w:rPr>
      </w:pPr>
    </w:p>
    <w:p w:rsidR="00D60325" w:rsidRDefault="00062A02" w:rsidP="003F2D52">
      <w:pPr>
        <w:spacing w:line="360" w:lineRule="auto"/>
        <w:ind w:leftChars="0" w:left="0" w:firstLineChars="0" w:firstLine="0"/>
        <w:jc w:val="both"/>
        <w:rPr>
          <w:rFonts w:cstheme="minorHAnsi"/>
          <w:color w:val="000000"/>
          <w:szCs w:val="24"/>
        </w:rPr>
      </w:pPr>
      <w:r w:rsidRPr="005127CC">
        <w:rPr>
          <w:rFonts w:eastAsiaTheme="minorEastAsia" w:cstheme="minorHAnsi"/>
          <w:szCs w:val="24"/>
        </w:rPr>
        <w:t>Indikator pemecahan masalah dalam menggunakan teknologi digital adalah kemampuan individu dalam menyelesaikan masalah, menemukan jawaban dari masalah yang dihadapi dilingkungan digital</w:t>
      </w:r>
      <w:r>
        <w:rPr>
          <w:rFonts w:eastAsiaTheme="minorEastAsia" w:cstheme="minorHAnsi"/>
        </w:rPr>
        <w:t xml:space="preserve"> </w:t>
      </w:r>
      <w:r>
        <w:rPr>
          <w:rFonts w:eastAsiaTheme="minorEastAsia" w:cstheme="minorHAnsi"/>
        </w:rPr>
        <w:fldChar w:fldCharType="begin" w:fldLock="1"/>
      </w:r>
      <w:r>
        <w:rPr>
          <w:rFonts w:eastAsiaTheme="minorEastAsia" w:cstheme="minorHAnsi"/>
        </w:rPr>
        <w:instrText>ADDIN CSL_CITATION {"citationItems":[{"id":"ITEM-1","itemData":{"author":[{"dropping-particle":"","family":"Law, David Woo","given":"Jimmy de la Torre and Gary Wong","non-dropping-particle":"","parse-names":false,"suffix":""}],"id":"ITEM-1","issued":{"date-parts":[["2018"]]},"title":"A Global Framework of Reference on Digital Literacy Skills for Indicator 4.4.2","type":"article-journal"},"uris":["http://www.mendeley.com/documents/?uuid=7fe6e076-a8b5-44b4-aacc-e92361cc75c4"]}],"mendeley":{"formattedCitation":"(Law, David Woo, 2018)","plainTextFormattedCitation":"(Law, David Woo, 2018)","previouslyFormattedCitation":"(Law, David Woo, 2018)"},"properties":{"noteIndex":0},"schema":"https://github.com/citation-style-language/schema/raw/master/csl-citation.json"}</w:instrText>
      </w:r>
      <w:r>
        <w:rPr>
          <w:rFonts w:eastAsiaTheme="minorEastAsia" w:cstheme="minorHAnsi"/>
        </w:rPr>
        <w:fldChar w:fldCharType="separate"/>
      </w:r>
      <w:r w:rsidRPr="00062A02">
        <w:rPr>
          <w:rFonts w:eastAsiaTheme="minorEastAsia" w:cstheme="minorHAnsi"/>
          <w:noProof/>
        </w:rPr>
        <w:t>(Law, David Woo, 2018)</w:t>
      </w:r>
      <w:r>
        <w:rPr>
          <w:rFonts w:eastAsiaTheme="minorEastAsia" w:cstheme="minorHAnsi"/>
        </w:rPr>
        <w:fldChar w:fldCharType="end"/>
      </w:r>
      <w:r>
        <w:rPr>
          <w:rFonts w:eastAsiaTheme="minorEastAsia" w:cstheme="minorHAnsi"/>
        </w:rPr>
        <w:t xml:space="preserve">. </w:t>
      </w:r>
      <w:r>
        <w:rPr>
          <w:rFonts w:eastAsiaTheme="minorEastAsia" w:cstheme="minorHAnsi"/>
        </w:rPr>
        <w:fldChar w:fldCharType="begin" w:fldLock="1"/>
      </w:r>
      <w:r w:rsidR="00A07C91">
        <w:rPr>
          <w:rFonts w:eastAsiaTheme="minorEastAsia" w:cstheme="minorHAnsi"/>
        </w:rPr>
        <w:instrText>ADDIN CSL_CITATION {"citationItems":[{"id":"ITEM-1","itemData":{"abstract":"Penelitian ini bertujuan untuk mengetahui praksis literasi digital yang dilakukan dalam proses pembelajaran Bahasa Inggris di SMA Citra Kasih dengan berbasis pada kerangka kompetensi literasi digital global yang dikembangkan oleh UNESCO. Metode yang digunakan dalam penelitian ini adalah kualitatif deskriptif untuk mendeskripsikan praksis literasi digital dalam pembelajaran Bahasa Inggris di SMA Citra Kasih. Hasil penelitian menunjukkan bahwa ada tujuh area kompetensi literasi digital yang diterapkan dalam proses pembelajaran Bahasa Inggris di SMA Citra Kasih, yaitu: 1) perangkat keras dan perangkat lunak; 2) informasi dan literasi data; 3) komunikasi dan kolaborasi; 4) kreasi konten digital; 5) keamanan; 6) pemecahan masalah; 7) kompetensi terkait karir. Simpulan, indikator keterampilan literasi digital yang digagas UNESCO bagi masyarakat digital secara umum dapat digunakan dalam proses pembelajaran Bahasa Inggris secara khusus. Ketujuh area kompetensi literasi digital yang diterapkan dalam pembelajaran Bahasa Inggris di SMA Citra Kasih dimplementasikan pada kegiatan pendahuluan, kegiatan inti, dan kegiatan penutup.","author":[{"dropping-particle":"","family":"Agnesia","given":"Floren","non-dropping-particle":"","parse-names":false,"suffix":""},{"dropping-particle":"","family":"Dewanti","given":"Ratna","non-dropping-particle":"","parse-names":false,"suffix":""},{"dropping-particle":"","family":"Darmahusni","given":"","non-dropping-particle":"","parse-names":false,"suffix":""}],"container-title":"urnal KIBASP (Kajian Bahasa, Sastra dan Pengajaran)","id":"ITEM-1","issue":"1","issued":{"date-parts":[["2021"]]},"page":"16-29","title":"Praksis Literasi Digital Dalam Pembelajaran Bahasa Inggris Abad 21","type":"article-journal","volume":"5"},"uris":["http://www.mendeley.com/documents/?uuid=c5a5d56f-6a7a-430d-8d25-dee6f15f67fb"]}],"mendeley":{"formattedCitation":"(Agnesia et al., 2021)","plainTextFormattedCitation":"(Agnesia et al., 2021)","previouslyFormattedCitation":"(Agnesia et al., 2021)"},"properties":{"noteIndex":0},"schema":"https://github.com/citation-style-language/schema/raw/master/csl-citation.json"}</w:instrText>
      </w:r>
      <w:r>
        <w:rPr>
          <w:rFonts w:eastAsiaTheme="minorEastAsia" w:cstheme="minorHAnsi"/>
        </w:rPr>
        <w:fldChar w:fldCharType="separate"/>
      </w:r>
      <w:r w:rsidRPr="00062A02">
        <w:rPr>
          <w:rFonts w:eastAsiaTheme="minorEastAsia" w:cstheme="minorHAnsi"/>
          <w:noProof/>
        </w:rPr>
        <w:t>(Agnesia et al., 2021)</w:t>
      </w:r>
      <w:r>
        <w:rPr>
          <w:rFonts w:eastAsiaTheme="minorEastAsia" w:cstheme="minorHAnsi"/>
        </w:rPr>
        <w:fldChar w:fldCharType="end"/>
      </w:r>
      <w:r>
        <w:rPr>
          <w:rFonts w:eastAsiaTheme="minorEastAsia" w:cstheme="minorHAnsi"/>
        </w:rPr>
        <w:t xml:space="preserve"> </w:t>
      </w:r>
      <w:r w:rsidR="00D60325" w:rsidRPr="005127CC">
        <w:rPr>
          <w:rFonts w:cstheme="minorHAnsi"/>
          <w:color w:val="000000"/>
          <w:szCs w:val="24"/>
        </w:rPr>
        <w:t xml:space="preserve">menjelaskan bahwa dalam menggunakan teknologi digital tidak terlepas dengan adanya suatu permasalahan, sehingga dibutuhkan kemampuan memecahkan masalah. </w:t>
      </w:r>
      <w:r w:rsidR="00D60325" w:rsidRPr="005127CC">
        <w:rPr>
          <w:rFonts w:eastAsiaTheme="minorEastAsia" w:cstheme="minorHAnsi"/>
          <w:szCs w:val="24"/>
        </w:rPr>
        <w:t xml:space="preserve">Kemampuan ini mencakup indikator pemecahan masalah yaitu </w:t>
      </w:r>
      <w:r w:rsidR="00D60325" w:rsidRPr="005127CC">
        <w:rPr>
          <w:rFonts w:cstheme="minorHAnsi"/>
          <w:szCs w:val="24"/>
        </w:rPr>
        <w:t>memecahkan masalah teknis yang terkait dengan perangkat digitalnya dan kreatif dalam menggunakan teknologi digital.</w:t>
      </w:r>
      <w:r w:rsidR="00D60325" w:rsidRPr="005127CC">
        <w:rPr>
          <w:rFonts w:cstheme="minorHAnsi"/>
          <w:color w:val="000000"/>
          <w:szCs w:val="24"/>
        </w:rPr>
        <w:t xml:space="preserve"> </w:t>
      </w:r>
    </w:p>
    <w:p w:rsidR="00D60325" w:rsidRDefault="00D60325" w:rsidP="003F2D52">
      <w:pPr>
        <w:spacing w:line="360" w:lineRule="auto"/>
        <w:ind w:leftChars="0" w:left="0" w:firstLineChars="0" w:firstLine="0"/>
        <w:jc w:val="both"/>
        <w:rPr>
          <w:rFonts w:cstheme="minorHAnsi"/>
          <w:color w:val="000000"/>
          <w:szCs w:val="24"/>
        </w:rPr>
      </w:pPr>
      <w:r w:rsidRPr="005127CC">
        <w:rPr>
          <w:rFonts w:cstheme="minorHAnsi"/>
          <w:color w:val="000000"/>
          <w:szCs w:val="24"/>
        </w:rPr>
        <w:t>Hasil perolehan jumlah nilai rata-rata soal tes pada h</w:t>
      </w:r>
      <w:r>
        <w:rPr>
          <w:rFonts w:cstheme="minorHAnsi"/>
          <w:color w:val="000000"/>
          <w:szCs w:val="24"/>
        </w:rPr>
        <w:t>asil analisis 2 indikator dari 4</w:t>
      </w:r>
      <w:r w:rsidRPr="005127CC">
        <w:rPr>
          <w:rFonts w:cstheme="minorHAnsi"/>
          <w:color w:val="000000"/>
          <w:szCs w:val="24"/>
        </w:rPr>
        <w:t xml:space="preserve"> sekolah dasar di Jawa Timur yang diukur oleh peneliti antara lain sebagai berikut: 1) keamanan dalam menggunakan teknologi digital te</w:t>
      </w:r>
      <w:r>
        <w:rPr>
          <w:rFonts w:cstheme="minorHAnsi"/>
          <w:color w:val="000000"/>
          <w:szCs w:val="24"/>
        </w:rPr>
        <w:t>rgolong cukup dengan skor rata-rata 3,16</w:t>
      </w:r>
      <w:r w:rsidRPr="005127CC">
        <w:rPr>
          <w:rFonts w:cstheme="minorHAnsi"/>
          <w:color w:val="000000"/>
          <w:szCs w:val="24"/>
        </w:rPr>
        <w:t>. 2) pemecahan masalah dalam menggunak</w:t>
      </w:r>
      <w:r>
        <w:rPr>
          <w:rFonts w:cstheme="minorHAnsi"/>
          <w:color w:val="000000"/>
          <w:szCs w:val="24"/>
        </w:rPr>
        <w:t>an teknologi digital tergolong cukup dengan skor rata-rata 3,35</w:t>
      </w:r>
      <w:r w:rsidRPr="005127CC">
        <w:rPr>
          <w:rFonts w:cstheme="minorHAnsi"/>
          <w:color w:val="000000"/>
          <w:szCs w:val="24"/>
        </w:rPr>
        <w:t xml:space="preserve">. </w:t>
      </w:r>
    </w:p>
    <w:p w:rsidR="00C84B2B" w:rsidRPr="005127CC" w:rsidRDefault="00D60325" w:rsidP="003F2D52">
      <w:pPr>
        <w:spacing w:line="360" w:lineRule="auto"/>
        <w:ind w:leftChars="0" w:left="0" w:firstLineChars="0" w:firstLine="0"/>
        <w:jc w:val="both"/>
        <w:rPr>
          <w:rFonts w:cstheme="minorHAnsi"/>
          <w:color w:val="000000"/>
          <w:szCs w:val="24"/>
        </w:rPr>
      </w:pPr>
      <w:r>
        <w:rPr>
          <w:rFonts w:cstheme="minorHAnsi"/>
          <w:color w:val="000000"/>
          <w:szCs w:val="24"/>
        </w:rPr>
        <w:t>Berdasarkan hasil analisis data yang diperoleh dari angket dan soal tes menyatakan bahwa pada indikator keamanan dan pemecahan masalah menunjukan tingkat kemampuan siswa yang berbeda. Pada indikator keamanan, data yang diperoleh melalui angket menunjukkan kriteri</w:t>
      </w:r>
      <w:r w:rsidR="004A4EFF">
        <w:rPr>
          <w:rFonts w:cstheme="minorHAnsi"/>
          <w:color w:val="000000"/>
          <w:szCs w:val="24"/>
        </w:rPr>
        <w:t>a tinggi dengan jumlah skor 3,50</w:t>
      </w:r>
      <w:r>
        <w:rPr>
          <w:rFonts w:cstheme="minorHAnsi"/>
          <w:color w:val="000000"/>
          <w:szCs w:val="24"/>
        </w:rPr>
        <w:t xml:space="preserve">, sedangkan hasil analisis data melalui soal test menunjukkan kriteria </w:t>
      </w:r>
      <w:r w:rsidR="004A4EFF">
        <w:rPr>
          <w:rFonts w:cstheme="minorHAnsi"/>
          <w:color w:val="000000"/>
          <w:szCs w:val="24"/>
        </w:rPr>
        <w:t>cukup dengan skor 3,16</w:t>
      </w:r>
      <w:r>
        <w:rPr>
          <w:rFonts w:cstheme="minorHAnsi"/>
          <w:color w:val="000000"/>
          <w:szCs w:val="24"/>
        </w:rPr>
        <w:t xml:space="preserve">. </w:t>
      </w:r>
      <w:r w:rsidRPr="001E5AE1">
        <w:rPr>
          <w:rFonts w:cstheme="minorHAnsi"/>
          <w:color w:val="000000"/>
          <w:szCs w:val="24"/>
        </w:rPr>
        <w:t xml:space="preserve">Hal tersebut menunjukkan bahwa kemampuan siswa pada indikator keamanan sudah bagus </w:t>
      </w:r>
      <w:r w:rsidRPr="001E5AE1">
        <w:rPr>
          <w:rFonts w:cstheme="minorHAnsi"/>
          <w:color w:val="000000"/>
          <w:szCs w:val="24"/>
        </w:rPr>
        <w:lastRenderedPageBreak/>
        <w:t xml:space="preserve">dikarenakan siswa telah difasilitasi teknologi digital seperti </w:t>
      </w:r>
      <w:r w:rsidRPr="001E5AE1">
        <w:rPr>
          <w:rFonts w:cstheme="minorHAnsi"/>
          <w:i/>
          <w:color w:val="000000"/>
          <w:szCs w:val="24"/>
        </w:rPr>
        <w:t>handphone</w:t>
      </w:r>
      <w:r w:rsidRPr="001E5AE1">
        <w:rPr>
          <w:rFonts w:cstheme="minorHAnsi"/>
          <w:color w:val="000000"/>
          <w:szCs w:val="24"/>
        </w:rPr>
        <w:t xml:space="preserve"> yang kemudian adanya dukungan dari orang tua untuk mengajari cara penggunaannya, sehingga siswa mampu melakukan pengaturan untuk melindungi data pribadi/privasi dan menjaga kesehatan fisik, serta interaksi sosial selama menggunakan media digitalnya.</w:t>
      </w:r>
      <w:r>
        <w:rPr>
          <w:color w:val="000000"/>
          <w:szCs w:val="24"/>
        </w:rPr>
        <w:t xml:space="preserve"> </w:t>
      </w:r>
      <w:r>
        <w:rPr>
          <w:rFonts w:cstheme="minorHAnsi"/>
          <w:color w:val="000000"/>
          <w:szCs w:val="24"/>
        </w:rPr>
        <w:t xml:space="preserve"> </w:t>
      </w:r>
    </w:p>
    <w:p w:rsidR="00D60325" w:rsidRDefault="00D60325" w:rsidP="003F2D52">
      <w:pPr>
        <w:pStyle w:val="ListParagraph"/>
        <w:spacing w:after="0" w:line="360" w:lineRule="auto"/>
        <w:ind w:left="0"/>
        <w:jc w:val="both"/>
        <w:rPr>
          <w:rFonts w:eastAsia="Times New Roman" w:cstheme="minorHAnsi"/>
          <w:color w:val="000000"/>
        </w:rPr>
      </w:pPr>
      <w:r>
        <w:rPr>
          <w:rFonts w:cstheme="minorHAnsi"/>
        </w:rPr>
        <w:t>Selain itu, hasil analisis data pada indikator pemecahan masalah, data yang diperoleh melalui angket menunjukkan kriter</w:t>
      </w:r>
      <w:r w:rsidR="004A4EFF">
        <w:rPr>
          <w:rFonts w:cstheme="minorHAnsi"/>
        </w:rPr>
        <w:t>ia cukup dengan jumlah skor 3,28</w:t>
      </w:r>
      <w:r>
        <w:rPr>
          <w:rFonts w:cstheme="minorHAnsi"/>
        </w:rPr>
        <w:t xml:space="preserve">, sedangkan hasil analisis data melalui soal </w:t>
      </w:r>
      <w:r w:rsidR="004A4EFF">
        <w:rPr>
          <w:rFonts w:cstheme="minorHAnsi"/>
        </w:rPr>
        <w:t>test menunjukkan kriteria cukup</w:t>
      </w:r>
      <w:r>
        <w:rPr>
          <w:rFonts w:cstheme="minorHAnsi"/>
        </w:rPr>
        <w:t xml:space="preserve"> dengan</w:t>
      </w:r>
      <w:r w:rsidR="004A4EFF">
        <w:rPr>
          <w:rFonts w:cstheme="minorHAnsi"/>
        </w:rPr>
        <w:t xml:space="preserve"> skor 3,35</w:t>
      </w:r>
      <w:r w:rsidRPr="0052695A">
        <w:rPr>
          <w:rFonts w:cstheme="minorHAnsi"/>
        </w:rPr>
        <w:t xml:space="preserve">. </w:t>
      </w:r>
      <w:r w:rsidRPr="0052695A">
        <w:rPr>
          <w:rFonts w:eastAsia="Times New Roman" w:cstheme="minorHAnsi"/>
          <w:color w:val="000000"/>
        </w:rPr>
        <w:t>Hal tersebut menunju</w:t>
      </w:r>
      <w:r w:rsidR="00DB7C21">
        <w:rPr>
          <w:rFonts w:eastAsia="Times New Roman" w:cstheme="minorHAnsi"/>
          <w:color w:val="000000"/>
        </w:rPr>
        <w:t>kkan bahwa kemampuan siswa</w:t>
      </w:r>
      <w:r w:rsidRPr="0052695A">
        <w:rPr>
          <w:rFonts w:eastAsia="Times New Roman" w:cstheme="minorHAnsi"/>
          <w:color w:val="000000"/>
        </w:rPr>
        <w:t xml:space="preserve"> pada angket</w:t>
      </w:r>
      <w:r w:rsidR="00346AF2">
        <w:rPr>
          <w:rFonts w:eastAsia="Times New Roman" w:cstheme="minorHAnsi"/>
          <w:color w:val="000000"/>
        </w:rPr>
        <w:t xml:space="preserve"> dan soal tes</w:t>
      </w:r>
      <w:r w:rsidRPr="0052695A">
        <w:rPr>
          <w:rFonts w:eastAsia="Times New Roman" w:cstheme="minorHAnsi"/>
          <w:color w:val="000000"/>
        </w:rPr>
        <w:t xml:space="preserve"> indikator pemecahan masalah perlu ditingkatkan, dikarenakan pada angket</w:t>
      </w:r>
      <w:r w:rsidR="0061666C">
        <w:rPr>
          <w:rFonts w:eastAsia="Times New Roman" w:cstheme="minorHAnsi"/>
          <w:color w:val="000000"/>
        </w:rPr>
        <w:t xml:space="preserve"> dan soal test menunjukan</w:t>
      </w:r>
      <w:r w:rsidRPr="0052695A">
        <w:rPr>
          <w:rFonts w:eastAsia="Times New Roman" w:cstheme="minorHAnsi"/>
          <w:color w:val="000000"/>
        </w:rPr>
        <w:t xml:space="preserve"> siswa kurang memahami bagaimana cara memecahkan masalah pada fasilitas seperti komputer sehingga siswa </w:t>
      </w:r>
      <w:r w:rsidR="0061666C">
        <w:rPr>
          <w:rFonts w:eastAsia="Times New Roman" w:cstheme="minorHAnsi"/>
          <w:color w:val="000000"/>
        </w:rPr>
        <w:t xml:space="preserve">pada bagian angket </w:t>
      </w:r>
      <w:r w:rsidRPr="0052695A">
        <w:rPr>
          <w:rFonts w:eastAsia="Times New Roman" w:cstheme="minorHAnsi"/>
          <w:color w:val="000000"/>
        </w:rPr>
        <w:t>lebih banyak menjawab ragu-ragu</w:t>
      </w:r>
      <w:r w:rsidR="0061666C">
        <w:rPr>
          <w:rFonts w:eastAsia="Times New Roman" w:cstheme="minorHAnsi"/>
          <w:color w:val="000000"/>
        </w:rPr>
        <w:t xml:space="preserve"> dan pada bagian soal test hanya menjawab dengan benar sebagian</w:t>
      </w:r>
      <w:r w:rsidRPr="0052695A">
        <w:rPr>
          <w:rFonts w:eastAsia="Times New Roman" w:cstheme="minorHAnsi"/>
          <w:color w:val="000000"/>
        </w:rPr>
        <w:t xml:space="preserve">. </w:t>
      </w:r>
    </w:p>
    <w:p w:rsidR="0061666C" w:rsidRPr="00E27A73" w:rsidRDefault="00D60325" w:rsidP="003F2D52">
      <w:pPr>
        <w:spacing w:line="360" w:lineRule="auto"/>
        <w:ind w:leftChars="0" w:left="0" w:firstLineChars="0" w:firstLine="0"/>
        <w:jc w:val="both"/>
        <w:rPr>
          <w:rFonts w:cstheme="minorHAnsi"/>
          <w:color w:val="000000"/>
          <w:szCs w:val="24"/>
        </w:rPr>
      </w:pPr>
      <w:r w:rsidRPr="00E27A73">
        <w:rPr>
          <w:rFonts w:cstheme="minorHAnsi"/>
          <w:color w:val="000000"/>
          <w:szCs w:val="24"/>
        </w:rPr>
        <w:t>Dari hasil analisis data tersebut menunjukkan bahwa kemampuan siswa terkait indikator keamanan dan pemecahan masalah</w:t>
      </w:r>
      <w:r w:rsidR="0061666C">
        <w:rPr>
          <w:rFonts w:cstheme="minorHAnsi"/>
          <w:color w:val="000000"/>
          <w:szCs w:val="24"/>
        </w:rPr>
        <w:t xml:space="preserve"> pada siswa sekolah dasar dari 4</w:t>
      </w:r>
      <w:r w:rsidRPr="00E27A73">
        <w:rPr>
          <w:rFonts w:cstheme="minorHAnsi"/>
          <w:color w:val="000000"/>
          <w:szCs w:val="24"/>
        </w:rPr>
        <w:t xml:space="preserve"> sekolah dasar di Jawa Timur menunjukan tingkat kemampuan siswa sudah bagus dan perlu di tingkatkan kembali. Data yang diperoleh dari sampel penelitian kelas 4, 5, dan 6 menunjukkan bahwa kemampuan pada siswa kelas 6 lebih tinggi dari pada kelas 4 dan 5. H</w:t>
      </w:r>
      <w:r w:rsidR="00BF613C">
        <w:rPr>
          <w:rFonts w:cstheme="minorHAnsi"/>
          <w:color w:val="000000"/>
          <w:szCs w:val="24"/>
        </w:rPr>
        <w:t xml:space="preserve">al tersebut sesuai dengan teori Jean Piaget terkait kognitif perkembangan anak, yang menunjukkan bahwa anak memiliki tahap pemahaman dan perkembangan yang berbeda pada usia yang berbeda pula, pengetahuan anak akan mampu terbentuk melalui pengalaman yang berkesinampungan sehingga kualitas kemampuan akan meningkat seiring bertambahnya usia </w:t>
      </w:r>
      <w:r w:rsidR="00BF613C">
        <w:rPr>
          <w:rFonts w:cstheme="minorHAnsi"/>
          <w:color w:val="000000"/>
          <w:szCs w:val="24"/>
        </w:rPr>
        <w:fldChar w:fldCharType="begin" w:fldLock="1"/>
      </w:r>
      <w:r w:rsidR="005D0C19">
        <w:rPr>
          <w:rFonts w:cstheme="minorHAnsi"/>
          <w:color w:val="000000"/>
          <w:szCs w:val="24"/>
        </w:rPr>
        <w:instrText>ADDIN CSL_CITATION {"citationItems":[{"id":"ITEM-1","itemData":{"abstract":"Perkembangan kognitif adalah tahapan-tahapan perubahan yang terjadi dalam rentang kehidupan manusia untuk memahami, mengolah informasi, memecahkan masalah dan mengetahui sesuatu. Jean Piaget adalah salah satu tokoh yang meneliti tentang perkembangan kognitif dan mengemukakan tahapan- tahapan perkembangan koginitif. Tahapan-tahapan tersebut adalah tahap sensory motorik (0–2 tahun), pra-operasional (2–7 tahun), operasional konkret (7–11 tahun) dan operasional formal (11–15 tahun). Dalam memahami dunia secara aktif, anak menggunakan skema, asimilasi, akomodasi, organisasi dan equilibrasi. Pengetahuan anak terbentuk secara berangsur sejalan dengan pengalaman tentang informasi-informasi yang ditemui. Menurut Piaget, anak menjalani urutan yang sudah pasti dari tahap-tahap perkembangan kognitif. Pada setiap tahap, baik kuantitas maupun kualitas kemampuan anak menunjukkan peningkatan.","author":[{"dropping-particle":"","family":"Mu'min","given":"Sitti Aisyah","non-dropping-particle":"","parse-names":false,"suffix":""}],"container-title":"Jurnal AL-Ta'dib","id":"ITEM-1","issue":"1","issued":{"date-parts":[["2013"]]},"page":"89-99","title":"Teori Pengembangan Kognitif Jian Piaget","type":"article-journal","volume":"6"},"uris":["http://www.mendeley.com/documents/?uuid=6a131217-8510-49e0-b19d-228b7ef9f752"]}],"mendeley":{"formattedCitation":"(Mu’min, 2013)","plainTextFormattedCitation":"(Mu’min, 2013)","previouslyFormattedCitation":"(Mu’min, 2013)"},"properties":{"noteIndex":0},"schema":"https://github.com/citation-style-language/schema/raw/master/csl-citation.json"}</w:instrText>
      </w:r>
      <w:r w:rsidR="00BF613C">
        <w:rPr>
          <w:rFonts w:cstheme="minorHAnsi"/>
          <w:color w:val="000000"/>
          <w:szCs w:val="24"/>
        </w:rPr>
        <w:fldChar w:fldCharType="separate"/>
      </w:r>
      <w:r w:rsidR="00BF613C" w:rsidRPr="00BF613C">
        <w:rPr>
          <w:rFonts w:cstheme="minorHAnsi"/>
          <w:noProof/>
          <w:color w:val="000000"/>
          <w:szCs w:val="24"/>
        </w:rPr>
        <w:t>(Mu’min, 2013)</w:t>
      </w:r>
      <w:r w:rsidR="00BF613C">
        <w:rPr>
          <w:rFonts w:cstheme="minorHAnsi"/>
          <w:color w:val="000000"/>
          <w:szCs w:val="24"/>
        </w:rPr>
        <w:fldChar w:fldCharType="end"/>
      </w:r>
      <w:r w:rsidR="00BF613C">
        <w:rPr>
          <w:rFonts w:cstheme="minorHAnsi"/>
          <w:color w:val="000000"/>
          <w:szCs w:val="24"/>
        </w:rPr>
        <w:t xml:space="preserve">. Dengan demikian, usia dan kelas juga mempengaruhi kemampuan pemahaman siswa, dengan semakin tinggi usia dan kelasnya semakin tinggi pula kualitas pemahaman siswa tersebut. Selain itu, </w:t>
      </w:r>
      <w:r w:rsidRPr="00E27A73">
        <w:rPr>
          <w:rFonts w:cstheme="minorHAnsi"/>
          <w:color w:val="000000"/>
          <w:szCs w:val="24"/>
        </w:rPr>
        <w:t xml:space="preserve">dikarenakan pada siswa kelas 6 mayoritas sudah difasilitasi perangkat digital seperti </w:t>
      </w:r>
      <w:r w:rsidRPr="00E27A73">
        <w:rPr>
          <w:rFonts w:cstheme="minorHAnsi"/>
          <w:i/>
          <w:color w:val="000000"/>
          <w:szCs w:val="24"/>
        </w:rPr>
        <w:t>handphone,</w:t>
      </w:r>
      <w:r w:rsidRPr="00E27A73">
        <w:rPr>
          <w:rFonts w:cstheme="minorHAnsi"/>
          <w:color w:val="000000"/>
          <w:szCs w:val="24"/>
        </w:rPr>
        <w:t xml:space="preserve"> lebih sering belajar melalui perangkat digital seperti latihan soal.</w:t>
      </w:r>
      <w:r w:rsidR="00BF613C">
        <w:rPr>
          <w:rFonts w:cstheme="minorHAnsi"/>
          <w:color w:val="000000"/>
          <w:szCs w:val="24"/>
        </w:rPr>
        <w:t xml:space="preserve"> </w:t>
      </w:r>
    </w:p>
    <w:p w:rsidR="00062A02" w:rsidRDefault="00D60325" w:rsidP="003F2D52">
      <w:pPr>
        <w:pStyle w:val="ListParagraph"/>
        <w:spacing w:line="360" w:lineRule="auto"/>
        <w:ind w:left="0"/>
        <w:jc w:val="both"/>
        <w:rPr>
          <w:rFonts w:cstheme="minorHAnsi"/>
        </w:rPr>
      </w:pPr>
      <w:r w:rsidRPr="000E542D">
        <w:rPr>
          <w:rFonts w:eastAsia="Times New Roman" w:cstheme="minorHAnsi"/>
          <w:color w:val="000000"/>
        </w:rPr>
        <w:t>Akan tetapi, terl</w:t>
      </w:r>
      <w:r w:rsidR="0061666C">
        <w:rPr>
          <w:rFonts w:eastAsia="Times New Roman" w:cstheme="minorHAnsi"/>
          <w:color w:val="000000"/>
        </w:rPr>
        <w:t>epas dari kemampuan siswa dari 4</w:t>
      </w:r>
      <w:r w:rsidRPr="000E542D">
        <w:rPr>
          <w:rFonts w:eastAsia="Times New Roman" w:cstheme="minorHAnsi"/>
          <w:color w:val="000000"/>
        </w:rPr>
        <w:t xml:space="preserve"> sekolah dasar di Jawa Timur terdapat salah satu sekolah yang memiliki kualifikasi kemampuan digital terkait indikator keamanan dan pemecahan masalah yang masih dalam kategori rendah.</w:t>
      </w:r>
      <w:r w:rsidRPr="000E542D">
        <w:rPr>
          <w:rFonts w:eastAsia="Times New Roman" w:cstheme="minorHAnsi"/>
          <w:bCs/>
          <w:color w:val="000000"/>
        </w:rPr>
        <w:t xml:space="preserve"> </w:t>
      </w:r>
      <w:r w:rsidR="00D71406">
        <w:rPr>
          <w:rFonts w:eastAsia="Times New Roman" w:cstheme="minorHAnsi"/>
          <w:bCs/>
          <w:color w:val="000000"/>
        </w:rPr>
        <w:t xml:space="preserve">Hal yang dapat mempengaruhi hasil kemampuan siswa terkait indikator keamanan dan pemecahan masalah adalah kurangnya fasilitas serta pengalaman siswa dalam menggunakan teknologi </w:t>
      </w:r>
      <w:r w:rsidR="005D0C19">
        <w:rPr>
          <w:rFonts w:eastAsia="Times New Roman" w:cstheme="minorHAnsi"/>
          <w:bCs/>
          <w:color w:val="000000"/>
        </w:rPr>
        <w:t xml:space="preserve">digital yang minim. Selain itu,  komponen literasi digital terkait komunikatif, </w:t>
      </w:r>
      <w:r w:rsidR="005D0C19">
        <w:rPr>
          <w:rFonts w:eastAsia="Times New Roman" w:cstheme="minorHAnsi"/>
          <w:bCs/>
          <w:color w:val="000000"/>
        </w:rPr>
        <w:lastRenderedPageBreak/>
        <w:t xml:space="preserve">percaya diri, kreatif dan kritis perlu ditanamkan dan dikembangkan pada siswa </w:t>
      </w:r>
      <w:r w:rsidR="005D0C19">
        <w:rPr>
          <w:rFonts w:eastAsia="Times New Roman" w:cstheme="minorHAnsi"/>
          <w:bCs/>
          <w:color w:val="000000"/>
        </w:rPr>
        <w:fldChar w:fldCharType="begin" w:fldLock="1"/>
      </w:r>
      <w:r w:rsidR="005D0C19">
        <w:rPr>
          <w:rFonts w:eastAsia="Times New Roman" w:cstheme="minorHAnsi"/>
          <w:bCs/>
          <w:color w:val="000000"/>
        </w:rPr>
        <w:instrText>ADDIN CSL_CITATION {"citationItems":[{"id":"ITEM-1","itemData":{"abstract":"… Pembelajaran Online di Tengah Pandemi Covid-19. Indonesian Journal of Educational Science (IJES), 2(2), 81–89. https://doi.org/10.31605/ijes.v2i2.659 … (2020). Dampak Covid-19 Bagi Pendidikan. Jakarta: Kemendikbud … Jurnal Bumi Indonesia. Universitas Gadjah Mada …","author":[{"dropping-particle":"","family":"Ananda, Rizki., Fadhilaturrahmi.","given":"Imam Hanafi","non-dropping-particle":"","parse-names":false,"suffix":""}],"container-title":"Jurnal Basicedu","id":"ITEM-1","issue":"3","issued":{"date-parts":[["2021"]]},"page":"1689-1694","title":"Dampak Pandemi Covid-19 terhadap Pembelajaran Tematik di Sekolah Dasar","type":"article-journal","volume":"5"},"uris":["http://www.mendeley.com/documents/?uuid=9b8ab9b1-eab6-4939-98d7-5e2c2cb25e5f"]}],"mendeley":{"formattedCitation":"(Ananda, Rizki., Fadhilaturrahmi., 2021)","plainTextFormattedCitation":"(Ananda, Rizki., Fadhilaturrahmi., 2021)"},"properties":{"noteIndex":0},"schema":"https://github.com/citation-style-language/schema/raw/master/csl-citation.json"}</w:instrText>
      </w:r>
      <w:r w:rsidR="005D0C19">
        <w:rPr>
          <w:rFonts w:eastAsia="Times New Roman" w:cstheme="minorHAnsi"/>
          <w:bCs/>
          <w:color w:val="000000"/>
        </w:rPr>
        <w:fldChar w:fldCharType="separate"/>
      </w:r>
      <w:r w:rsidR="005D0C19" w:rsidRPr="005D0C19">
        <w:rPr>
          <w:rFonts w:eastAsia="Times New Roman" w:cstheme="minorHAnsi"/>
          <w:bCs/>
          <w:noProof/>
          <w:color w:val="000000"/>
        </w:rPr>
        <w:t>(Ananda, Rizki., Fadhilaturrahmi., 2021)</w:t>
      </w:r>
      <w:r w:rsidR="005D0C19">
        <w:rPr>
          <w:rFonts w:eastAsia="Times New Roman" w:cstheme="minorHAnsi"/>
          <w:bCs/>
          <w:color w:val="000000"/>
        </w:rPr>
        <w:fldChar w:fldCharType="end"/>
      </w:r>
      <w:r w:rsidR="005D0C19">
        <w:rPr>
          <w:rFonts w:eastAsia="Times New Roman" w:cstheme="minorHAnsi"/>
          <w:bCs/>
          <w:color w:val="000000"/>
        </w:rPr>
        <w:t xml:space="preserve">. </w:t>
      </w:r>
      <w:r w:rsidRPr="000E542D">
        <w:rPr>
          <w:rFonts w:eastAsia="Times New Roman" w:cstheme="minorHAnsi"/>
          <w:bCs/>
          <w:color w:val="000000"/>
        </w:rPr>
        <w:t>Hasil yang rendah dapat diakibatkan karena tidak semua siswa memiliki perangkat digital atau karena kurangnya pengetahuan dan kemampuan siswa dalam melindungi data pribadi dan privasi serta kesehatan fisik dan interaksi sosial dalam menggunakan digital. Dengan demikian, upaya yang dapat dilakukan yaitu dengan memberikan arahan, bimbingan, hingga pemahaman terkait indikator keamanan dan pemecahan masalah dalam menggunakan teknologi digital. Hal ini dapat menjadi bekal siswa dalam menghadapi era digital yang semakin maju dalam mengelola suatu informasi hingga permasalahan yang terjadi pada teknologi digital.</w:t>
      </w:r>
    </w:p>
    <w:p w:rsidR="002D5293" w:rsidRDefault="00D84FE3" w:rsidP="005D0C19">
      <w:pPr>
        <w:spacing w:line="360" w:lineRule="auto"/>
        <w:ind w:leftChars="0" w:left="0" w:firstLineChars="0" w:firstLine="0"/>
        <w:jc w:val="both"/>
      </w:pPr>
      <w:r>
        <w:rPr>
          <w:b/>
        </w:rPr>
        <w:t>SIMPULAN</w:t>
      </w:r>
    </w:p>
    <w:p w:rsidR="00A07C91" w:rsidRPr="003F2D52" w:rsidRDefault="00BB7565" w:rsidP="003F2D52">
      <w:pPr>
        <w:spacing w:line="360" w:lineRule="auto"/>
        <w:ind w:left="0" w:hanging="2"/>
        <w:jc w:val="both"/>
        <w:rPr>
          <w:rFonts w:eastAsiaTheme="minorEastAsia" w:cstheme="minorHAnsi"/>
          <w:szCs w:val="24"/>
        </w:rPr>
      </w:pPr>
      <w:r w:rsidRPr="00260AB2">
        <w:rPr>
          <w:rFonts w:cstheme="minorHAnsi"/>
          <w:color w:val="000000"/>
          <w:szCs w:val="24"/>
        </w:rPr>
        <w:t xml:space="preserve">Berdasarkan penelitian yang telah dilakukan, telah diketahui bahwa </w:t>
      </w:r>
      <w:r w:rsidRPr="00260AB2">
        <w:rPr>
          <w:rFonts w:eastAsiaTheme="minorEastAsia" w:cstheme="minorHAnsi"/>
          <w:szCs w:val="24"/>
        </w:rPr>
        <w:t>tingkat kemampuan memecahkan masalah dan keamanan dalam menggunakan teknologi di</w:t>
      </w:r>
      <w:r>
        <w:rPr>
          <w:rFonts w:eastAsiaTheme="minorEastAsia" w:cstheme="minorHAnsi"/>
          <w:szCs w:val="24"/>
        </w:rPr>
        <w:t>gital siswa sekolah dasar dari 4</w:t>
      </w:r>
      <w:r w:rsidRPr="00260AB2">
        <w:rPr>
          <w:rFonts w:eastAsiaTheme="minorEastAsia" w:cstheme="minorHAnsi"/>
          <w:szCs w:val="24"/>
        </w:rPr>
        <w:t xml:space="preserve"> sekolah dasar di Jawa timur yang diukur </w:t>
      </w:r>
      <w:r w:rsidRPr="00260AB2">
        <w:rPr>
          <w:rFonts w:cstheme="minorHAnsi"/>
          <w:color w:val="000000"/>
          <w:szCs w:val="24"/>
        </w:rPr>
        <w:t xml:space="preserve">secara keseluruhan </w:t>
      </w:r>
      <w:r w:rsidRPr="00260AB2">
        <w:rPr>
          <w:rFonts w:eastAsiaTheme="minorEastAsia" w:cstheme="minorHAnsi"/>
          <w:szCs w:val="24"/>
        </w:rPr>
        <w:t xml:space="preserve">menggunakan </w:t>
      </w:r>
      <w:r w:rsidRPr="00260AB2">
        <w:rPr>
          <w:rFonts w:cstheme="minorHAnsi"/>
          <w:color w:val="000000"/>
          <w:szCs w:val="24"/>
        </w:rPr>
        <w:t xml:space="preserve">angket dan soal tes </w:t>
      </w:r>
      <w:r w:rsidRPr="00260AB2">
        <w:rPr>
          <w:rFonts w:eastAsiaTheme="minorEastAsia" w:cstheme="minorHAnsi"/>
          <w:szCs w:val="24"/>
        </w:rPr>
        <w:t>dari 2 indikator literasi digital: 1) Indikator keamanan yang memiliki total sko</w:t>
      </w:r>
      <w:r>
        <w:rPr>
          <w:rFonts w:eastAsiaTheme="minorEastAsia" w:cstheme="minorHAnsi"/>
          <w:szCs w:val="24"/>
        </w:rPr>
        <w:t>r rata-rata angket sejumlah 3,50</w:t>
      </w:r>
      <w:r w:rsidRPr="00260AB2">
        <w:rPr>
          <w:rFonts w:eastAsiaTheme="minorEastAsia" w:cstheme="minorHAnsi"/>
          <w:szCs w:val="24"/>
        </w:rPr>
        <w:t xml:space="preserve"> dengan kategori tinggi dan skor </w:t>
      </w:r>
      <w:r>
        <w:rPr>
          <w:rFonts w:eastAsiaTheme="minorEastAsia" w:cstheme="minorHAnsi"/>
          <w:szCs w:val="24"/>
        </w:rPr>
        <w:t>rata-rata soal tes sejumlah 3,16 dengan kategori cukup</w:t>
      </w:r>
      <w:r w:rsidRPr="00260AB2">
        <w:rPr>
          <w:rFonts w:eastAsiaTheme="minorEastAsia" w:cstheme="minorHAnsi"/>
          <w:szCs w:val="24"/>
        </w:rPr>
        <w:t>, serta 2) Indikator pemecahan masalah yang memiliki total sko</w:t>
      </w:r>
      <w:r>
        <w:rPr>
          <w:rFonts w:eastAsiaTheme="minorEastAsia" w:cstheme="minorHAnsi"/>
          <w:szCs w:val="24"/>
        </w:rPr>
        <w:t>r rata-rata angket sejumlah 3,28 dengan kategori cukup</w:t>
      </w:r>
      <w:r w:rsidRPr="00260AB2">
        <w:rPr>
          <w:rFonts w:eastAsiaTheme="minorEastAsia" w:cstheme="minorHAnsi"/>
          <w:szCs w:val="24"/>
        </w:rPr>
        <w:t xml:space="preserve"> dan skor</w:t>
      </w:r>
      <w:r>
        <w:rPr>
          <w:rFonts w:eastAsiaTheme="minorEastAsia" w:cstheme="minorHAnsi"/>
          <w:szCs w:val="24"/>
        </w:rPr>
        <w:t xml:space="preserve"> rata-rata soal tes sejumlah3,35 dengan kategori cukup</w:t>
      </w:r>
      <w:r w:rsidRPr="00260AB2">
        <w:rPr>
          <w:rFonts w:eastAsiaTheme="minorEastAsia" w:cstheme="minorHAnsi"/>
          <w:szCs w:val="24"/>
        </w:rPr>
        <w:t xml:space="preserve">. </w:t>
      </w:r>
    </w:p>
    <w:p w:rsidR="00A07C91" w:rsidRDefault="00BB7565" w:rsidP="003F2D52">
      <w:pPr>
        <w:spacing w:line="360" w:lineRule="auto"/>
        <w:ind w:leftChars="0" w:left="0" w:right="4" w:firstLineChars="0" w:firstLine="0"/>
        <w:jc w:val="both"/>
        <w:rPr>
          <w:rFonts w:cstheme="minorHAnsi"/>
          <w:iCs/>
          <w:szCs w:val="24"/>
        </w:rPr>
      </w:pPr>
      <w:r w:rsidRPr="00E27A73">
        <w:rPr>
          <w:rFonts w:cstheme="minorHAnsi"/>
          <w:color w:val="000000"/>
          <w:szCs w:val="24"/>
        </w:rPr>
        <w:t>Dari penelitian yang telah dilakukan dapat diambi</w:t>
      </w:r>
      <w:r>
        <w:rPr>
          <w:rFonts w:cstheme="minorHAnsi"/>
          <w:color w:val="000000"/>
          <w:szCs w:val="24"/>
        </w:rPr>
        <w:t xml:space="preserve">l kesimpulan, bahwa siswa dari </w:t>
      </w:r>
      <w:r w:rsidRPr="00E27A73">
        <w:rPr>
          <w:rFonts w:cstheme="minorHAnsi"/>
          <w:color w:val="000000"/>
          <w:szCs w:val="24"/>
        </w:rPr>
        <w:t xml:space="preserve"> sekolah dasar di Jawa Timur </w:t>
      </w:r>
      <w:r>
        <w:rPr>
          <w:rFonts w:cstheme="minorHAnsi"/>
          <w:color w:val="000000"/>
          <w:szCs w:val="24"/>
        </w:rPr>
        <w:t xml:space="preserve">sudah mampu dalam </w:t>
      </w:r>
      <w:r w:rsidRPr="00E27A73">
        <w:rPr>
          <w:rFonts w:cstheme="minorHAnsi"/>
          <w:iCs/>
          <w:szCs w:val="24"/>
        </w:rPr>
        <w:t xml:space="preserve">mengatur keamanan </w:t>
      </w:r>
      <w:r>
        <w:rPr>
          <w:rFonts w:cstheme="minorHAnsi"/>
          <w:iCs/>
          <w:szCs w:val="24"/>
        </w:rPr>
        <w:t xml:space="preserve">seperti data pribadi hingga kesehatan fisik </w:t>
      </w:r>
      <w:r w:rsidRPr="00E27A73">
        <w:rPr>
          <w:rFonts w:cstheme="minorHAnsi"/>
          <w:iCs/>
          <w:szCs w:val="24"/>
        </w:rPr>
        <w:t xml:space="preserve">dalam menggunakan teknologi digital, namun </w:t>
      </w:r>
      <w:r>
        <w:rPr>
          <w:rFonts w:cstheme="minorHAnsi"/>
          <w:iCs/>
          <w:szCs w:val="24"/>
        </w:rPr>
        <w:t xml:space="preserve">pada </w:t>
      </w:r>
      <w:r w:rsidRPr="00E27A73">
        <w:rPr>
          <w:rFonts w:cstheme="minorHAnsi"/>
          <w:iCs/>
          <w:szCs w:val="24"/>
        </w:rPr>
        <w:t>kemampuan siswa dalam pemecahan masalah masih perlu ditingkatkan</w:t>
      </w:r>
      <w:r>
        <w:rPr>
          <w:rFonts w:cstheme="minorHAnsi"/>
          <w:iCs/>
          <w:szCs w:val="24"/>
        </w:rPr>
        <w:t>.</w:t>
      </w:r>
    </w:p>
    <w:p w:rsidR="00BB7565" w:rsidRPr="00E27A73" w:rsidRDefault="00BB7565" w:rsidP="00916F3D">
      <w:pPr>
        <w:spacing w:line="360" w:lineRule="auto"/>
        <w:ind w:leftChars="0" w:left="0" w:right="4" w:firstLineChars="0" w:firstLine="0"/>
        <w:jc w:val="both"/>
        <w:rPr>
          <w:rFonts w:cstheme="minorHAnsi"/>
          <w:b/>
          <w:bCs/>
          <w:iCs/>
          <w:szCs w:val="24"/>
        </w:rPr>
      </w:pPr>
      <w:r>
        <w:rPr>
          <w:rFonts w:cstheme="minorHAnsi"/>
          <w:iCs/>
          <w:szCs w:val="24"/>
        </w:rPr>
        <w:t>Berdasarkan kesimpulan tersebut, diharapkan peran k</w:t>
      </w:r>
      <w:r w:rsidR="00C84B2B">
        <w:rPr>
          <w:rFonts w:cstheme="minorHAnsi"/>
          <w:iCs/>
          <w:szCs w:val="24"/>
        </w:rPr>
        <w:t>epala sekolah untuk mengawasi s</w:t>
      </w:r>
      <w:r>
        <w:rPr>
          <w:rFonts w:cstheme="minorHAnsi"/>
          <w:iCs/>
          <w:szCs w:val="24"/>
        </w:rPr>
        <w:t xml:space="preserve">erta mencanangkan kegiatan literasi digital </w:t>
      </w:r>
      <w:r w:rsidR="00A07C91">
        <w:rPr>
          <w:rFonts w:cstheme="minorHAnsi"/>
          <w:iCs/>
          <w:szCs w:val="24"/>
        </w:rPr>
        <w:t xml:space="preserve">di sekolah </w:t>
      </w:r>
      <w:r>
        <w:rPr>
          <w:rFonts w:cstheme="minorHAnsi"/>
          <w:iCs/>
          <w:szCs w:val="24"/>
        </w:rPr>
        <w:t>dengan tujuan meningkatkan kemampuan memecahkan masalah dan keamanan dalam menggun</w:t>
      </w:r>
      <w:r w:rsidR="00A07C91">
        <w:rPr>
          <w:rFonts w:cstheme="minorHAnsi"/>
          <w:iCs/>
          <w:szCs w:val="24"/>
        </w:rPr>
        <w:t>akan teknologi digital, serta penelitian ini mampu dijadikan sebagai referensi untuk dikembangkan pada penelitian selanjutnya</w:t>
      </w:r>
    </w:p>
    <w:p w:rsidR="002D5293" w:rsidRDefault="00D84FE3" w:rsidP="005D0C19">
      <w:pPr>
        <w:spacing w:line="360" w:lineRule="auto"/>
        <w:ind w:leftChars="0" w:left="0" w:firstLineChars="0" w:firstLine="0"/>
        <w:jc w:val="both"/>
        <w:rPr>
          <w:color w:val="000000"/>
        </w:rPr>
      </w:pPr>
      <w:r>
        <w:rPr>
          <w:b/>
          <w:color w:val="000000"/>
        </w:rPr>
        <w:t>SUMBER RUJUKAN</w:t>
      </w:r>
    </w:p>
    <w:bookmarkStart w:id="4" w:name="_heading=h.30j0zll" w:colFirst="0" w:colLast="0"/>
    <w:bookmarkStart w:id="5" w:name="_GoBack"/>
    <w:bookmarkEnd w:id="4"/>
    <w:p w:rsidR="005D0C19" w:rsidRPr="005D0C19" w:rsidRDefault="00A07C91" w:rsidP="005D0C19">
      <w:pPr>
        <w:widowControl w:val="0"/>
        <w:autoSpaceDE w:val="0"/>
        <w:autoSpaceDN w:val="0"/>
        <w:adjustRightInd w:val="0"/>
        <w:spacing w:line="360" w:lineRule="auto"/>
        <w:ind w:left="708" w:hangingChars="296" w:hanging="710"/>
        <w:jc w:val="both"/>
        <w:rPr>
          <w:noProof/>
          <w:szCs w:val="24"/>
        </w:rPr>
      </w:pPr>
      <w:r>
        <w:fldChar w:fldCharType="begin" w:fldLock="1"/>
      </w:r>
      <w:r>
        <w:instrText xml:space="preserve">ADDIN Mendeley Bibliography CSL_BIBLIOGRAPHY </w:instrText>
      </w:r>
      <w:r>
        <w:fldChar w:fldCharType="separate"/>
      </w:r>
      <w:r w:rsidR="005D0C19" w:rsidRPr="005D0C19">
        <w:rPr>
          <w:noProof/>
          <w:szCs w:val="24"/>
        </w:rPr>
        <w:t xml:space="preserve">Adikara, G. J., Kurnia, N., Adhrianti, L., Astuty, S., Wijayanto, X. A., Desiana, F., &amp; Astuti, S. I. (2021). </w:t>
      </w:r>
      <w:r w:rsidR="005D0C19" w:rsidRPr="005D0C19">
        <w:rPr>
          <w:i/>
          <w:iCs/>
          <w:noProof/>
          <w:szCs w:val="24"/>
        </w:rPr>
        <w:t>Aman bermedia digital</w:t>
      </w:r>
      <w:r w:rsidR="005D0C19" w:rsidRPr="005D0C19">
        <w:rPr>
          <w:noProof/>
          <w:szCs w:val="24"/>
        </w:rPr>
        <w:t>.</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Agnesia, F., Dewanti, R., &amp; Darmahusni. (2021). Praksis Literasi Digital Dalam </w:t>
      </w:r>
      <w:r w:rsidRPr="005D0C19">
        <w:rPr>
          <w:noProof/>
          <w:szCs w:val="24"/>
        </w:rPr>
        <w:lastRenderedPageBreak/>
        <w:t xml:space="preserve">Pembelajaran Bahasa Inggris Abad 21. </w:t>
      </w:r>
      <w:r w:rsidRPr="005D0C19">
        <w:rPr>
          <w:i/>
          <w:iCs/>
          <w:noProof/>
          <w:szCs w:val="24"/>
        </w:rPr>
        <w:t>urnal KIBASP (Kajian Bahasa, Sastra dan Pengajaran)</w:t>
      </w:r>
      <w:r w:rsidRPr="005D0C19">
        <w:rPr>
          <w:noProof/>
          <w:szCs w:val="24"/>
        </w:rPr>
        <w:t xml:space="preserve">, </w:t>
      </w:r>
      <w:r w:rsidRPr="005D0C19">
        <w:rPr>
          <w:i/>
          <w:iCs/>
          <w:noProof/>
          <w:szCs w:val="24"/>
        </w:rPr>
        <w:t>5</w:t>
      </w:r>
      <w:r w:rsidRPr="005D0C19">
        <w:rPr>
          <w:noProof/>
          <w:szCs w:val="24"/>
        </w:rPr>
        <w:t>(1), 16–29.</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Amri, C. O., Jaelani, A. K., &amp; Saputra, H. H. (2021). Peningkatan Literasi Digital Peserta Didik : Studi Pembelajaran Menggunakan E-Learning, 1–6.</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Ananda, Rizki., Fadhilaturrahmi., I. H. (2021). Dampak Pandemi Covid-19 terhadap Pembelajaran Tematik di Sekolah Dasar. </w:t>
      </w:r>
      <w:r w:rsidRPr="005D0C19">
        <w:rPr>
          <w:i/>
          <w:iCs/>
          <w:noProof/>
          <w:szCs w:val="24"/>
        </w:rPr>
        <w:t>Jurnal Basicedu</w:t>
      </w:r>
      <w:r w:rsidRPr="005D0C19">
        <w:rPr>
          <w:noProof/>
          <w:szCs w:val="24"/>
        </w:rPr>
        <w:t xml:space="preserve">, </w:t>
      </w:r>
      <w:r w:rsidRPr="005D0C19">
        <w:rPr>
          <w:i/>
          <w:iCs/>
          <w:noProof/>
          <w:szCs w:val="24"/>
        </w:rPr>
        <w:t>5</w:t>
      </w:r>
      <w:r w:rsidRPr="005D0C19">
        <w:rPr>
          <w:noProof/>
          <w:szCs w:val="24"/>
        </w:rPr>
        <w:t>(3), 1689–1694.</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Ardiansyah, R., Nur Afifah, S., &amp; Mahfud, H. (2021). Kesadaran Mengenai Digital Safety di Kalangan Guru Sekolah Dasar. </w:t>
      </w:r>
      <w:r w:rsidRPr="005D0C19">
        <w:rPr>
          <w:i/>
          <w:iCs/>
          <w:noProof/>
          <w:szCs w:val="24"/>
        </w:rPr>
        <w:t>Angewandte Chemie International Edition, 6(11), 951–952.</w:t>
      </w:r>
      <w:r w:rsidRPr="005D0C19">
        <w:rPr>
          <w:noProof/>
          <w:szCs w:val="24"/>
        </w:rPr>
        <w:t xml:space="preserve">, </w:t>
      </w:r>
      <w:r w:rsidRPr="005D0C19">
        <w:rPr>
          <w:i/>
          <w:iCs/>
          <w:noProof/>
          <w:szCs w:val="24"/>
        </w:rPr>
        <w:t>5</w:t>
      </w:r>
      <w:r w:rsidRPr="005D0C19">
        <w:rPr>
          <w:noProof/>
          <w:szCs w:val="24"/>
        </w:rPr>
        <w:t>, 2013–2015.</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Jacobs, G. E., &amp; Castek, J. (2018). Digital Problem Solving: The Literacies of Navigating Life in the Digital Age. </w:t>
      </w:r>
      <w:r w:rsidRPr="005D0C19">
        <w:rPr>
          <w:i/>
          <w:iCs/>
          <w:noProof/>
          <w:szCs w:val="24"/>
        </w:rPr>
        <w:t>Journal of Adolescent and Adult Literacy</w:t>
      </w:r>
      <w:r w:rsidRPr="005D0C19">
        <w:rPr>
          <w:noProof/>
          <w:szCs w:val="24"/>
        </w:rPr>
        <w:t xml:space="preserve">, </w:t>
      </w:r>
      <w:r w:rsidRPr="005D0C19">
        <w:rPr>
          <w:i/>
          <w:iCs/>
          <w:noProof/>
          <w:szCs w:val="24"/>
        </w:rPr>
        <w:t>61</w:t>
      </w:r>
      <w:r w:rsidRPr="005D0C19">
        <w:rPr>
          <w:noProof/>
          <w:szCs w:val="24"/>
        </w:rPr>
        <w:t>(6), 681–685.</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Jannah, M., Prasojo, L. D., &amp; Jerusalem, M. A. (2020). Elementary School Teachers’ Perceptions of Digital Technology Based Learning in the 21st Century: Promoting Digital Technology as the Proponent Learning Tools. </w:t>
      </w:r>
      <w:r w:rsidRPr="005D0C19">
        <w:rPr>
          <w:i/>
          <w:iCs/>
          <w:noProof/>
          <w:szCs w:val="24"/>
        </w:rPr>
        <w:t>Al Ibtida: Jurnal Pendidikan Guru MI</w:t>
      </w:r>
      <w:r w:rsidRPr="005D0C19">
        <w:rPr>
          <w:noProof/>
          <w:szCs w:val="24"/>
        </w:rPr>
        <w:t xml:space="preserve">, </w:t>
      </w:r>
      <w:r w:rsidRPr="005D0C19">
        <w:rPr>
          <w:i/>
          <w:iCs/>
          <w:noProof/>
          <w:szCs w:val="24"/>
        </w:rPr>
        <w:t>7</w:t>
      </w:r>
      <w:r w:rsidRPr="005D0C19">
        <w:rPr>
          <w:noProof/>
          <w:szCs w:val="24"/>
        </w:rPr>
        <w:t>(1), 1.</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Kritzinger, E. (2017). Growing a cyber-safety culture amongst school learners in South Africa through gaming. </w:t>
      </w:r>
      <w:r w:rsidRPr="005D0C19">
        <w:rPr>
          <w:i/>
          <w:iCs/>
          <w:noProof/>
          <w:szCs w:val="24"/>
        </w:rPr>
        <w:t>South African Computer Journal</w:t>
      </w:r>
      <w:r w:rsidRPr="005D0C19">
        <w:rPr>
          <w:noProof/>
          <w:szCs w:val="24"/>
        </w:rPr>
        <w:t xml:space="preserve">, </w:t>
      </w:r>
      <w:r w:rsidRPr="005D0C19">
        <w:rPr>
          <w:i/>
          <w:iCs/>
          <w:noProof/>
          <w:szCs w:val="24"/>
        </w:rPr>
        <w:t>29</w:t>
      </w:r>
      <w:r w:rsidRPr="005D0C19">
        <w:rPr>
          <w:noProof/>
          <w:szCs w:val="24"/>
        </w:rPr>
        <w:t>(2), 16–35.</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Kumala, F. N., Nita, C. I. R., Yasa, A. D., Ghufron, A., Pujiastuti, P., &amp; Rahayu, C. P. (2021). Digital Literacy Analysis of Elementary-School Students in Malang. </w:t>
      </w:r>
      <w:r w:rsidRPr="005D0C19">
        <w:rPr>
          <w:i/>
          <w:iCs/>
          <w:noProof/>
          <w:szCs w:val="24"/>
        </w:rPr>
        <w:t>Proceedings of the 2nd Annual Conference on Social Science and Humanities (ANCOSH 2020)</w:t>
      </w:r>
      <w:r w:rsidRPr="005D0C19">
        <w:rPr>
          <w:noProof/>
          <w:szCs w:val="24"/>
        </w:rPr>
        <w:t xml:space="preserve">, </w:t>
      </w:r>
      <w:r w:rsidRPr="005D0C19">
        <w:rPr>
          <w:i/>
          <w:iCs/>
          <w:noProof/>
          <w:szCs w:val="24"/>
        </w:rPr>
        <w:t>542</w:t>
      </w:r>
      <w:r w:rsidRPr="005D0C19">
        <w:rPr>
          <w:noProof/>
          <w:szCs w:val="24"/>
        </w:rPr>
        <w:t>(Ancosh 2020), 126–130.</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Kurniawan, M. R., &amp; Pambudi, D. I. (2018). Literasi Dalam Pembelajaran di Sekolah Dasar (Pentingnya Pendidikan Karakter Bagi Generasi Digital Native). </w:t>
      </w:r>
      <w:r w:rsidRPr="005D0C19">
        <w:rPr>
          <w:i/>
          <w:iCs/>
          <w:noProof/>
          <w:szCs w:val="24"/>
        </w:rPr>
        <w:t>Seminar Nasional Pendidikan Dasar</w:t>
      </w:r>
      <w:r w:rsidRPr="005D0C19">
        <w:rPr>
          <w:noProof/>
          <w:szCs w:val="24"/>
        </w:rPr>
        <w:t>, 386–393.</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Latumahina, R. E. (2014). Aspek Hukum Perlindungan Data Pribadi di Dunia Maya, </w:t>
      </w:r>
      <w:r w:rsidRPr="005D0C19">
        <w:rPr>
          <w:i/>
          <w:iCs/>
          <w:noProof/>
          <w:szCs w:val="24"/>
        </w:rPr>
        <w:t>3</w:t>
      </w:r>
      <w:r w:rsidRPr="005D0C19">
        <w:rPr>
          <w:noProof/>
          <w:szCs w:val="24"/>
        </w:rPr>
        <w:t>(2), 14–25.</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Law, David Woo, J. de la T. and G. W. (2018). A Global Framework of Reference on Digital Literacy Skills for Indicator 4.4.2. Retrieved from http://uis.unesco.org/sites/default/files/documents/ip51-global-framework-reference-digital-literacy-skills-2018-en.pdf</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Margareta, S. (2013). Study Deskriptif Analisis Kuantitatif. </w:t>
      </w:r>
      <w:r w:rsidRPr="005D0C19">
        <w:rPr>
          <w:i/>
          <w:iCs/>
          <w:noProof/>
          <w:szCs w:val="24"/>
        </w:rPr>
        <w:t>Repository UPI</w:t>
      </w:r>
      <w:r w:rsidRPr="005D0C19">
        <w:rPr>
          <w:noProof/>
          <w:szCs w:val="24"/>
        </w:rPr>
        <w:t>, 40–50.</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Mu’min, S. A. (2013). Teori Pengembangan Kognitif Jian Piaget. </w:t>
      </w:r>
      <w:r w:rsidRPr="005D0C19">
        <w:rPr>
          <w:i/>
          <w:iCs/>
          <w:noProof/>
          <w:szCs w:val="24"/>
        </w:rPr>
        <w:t>Jurnal AL-Ta’dib</w:t>
      </w:r>
      <w:r w:rsidRPr="005D0C19">
        <w:rPr>
          <w:noProof/>
          <w:szCs w:val="24"/>
        </w:rPr>
        <w:t xml:space="preserve">, </w:t>
      </w:r>
      <w:r w:rsidRPr="005D0C19">
        <w:rPr>
          <w:i/>
          <w:iCs/>
          <w:noProof/>
          <w:szCs w:val="24"/>
        </w:rPr>
        <w:t>6</w:t>
      </w:r>
      <w:r w:rsidRPr="005D0C19">
        <w:rPr>
          <w:noProof/>
          <w:szCs w:val="24"/>
        </w:rPr>
        <w:t xml:space="preserve">(1), </w:t>
      </w:r>
      <w:r w:rsidRPr="005D0C19">
        <w:rPr>
          <w:noProof/>
          <w:szCs w:val="24"/>
        </w:rPr>
        <w:lastRenderedPageBreak/>
        <w:t>89–99. Retrieved from https://ejournal.iainkendari.ac.id</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Muyasaroh, U., Listyono, L., &amp; Rofi’ah, N. L. (2021). Analisis Kemampuan Literasi Digital Pembelajaran Biologi di MAN Grobogan Masa Pandemi Covid 19. </w:t>
      </w:r>
      <w:r w:rsidRPr="005D0C19">
        <w:rPr>
          <w:i/>
          <w:iCs/>
          <w:noProof/>
          <w:szCs w:val="24"/>
        </w:rPr>
        <w:t>Bioma : Jurnal Biologi dan Pembelajaran Biologi</w:t>
      </w:r>
      <w:r w:rsidRPr="005D0C19">
        <w:rPr>
          <w:noProof/>
          <w:szCs w:val="24"/>
        </w:rPr>
        <w:t xml:space="preserve">, </w:t>
      </w:r>
      <w:r w:rsidRPr="005D0C19">
        <w:rPr>
          <w:i/>
          <w:iCs/>
          <w:noProof/>
          <w:szCs w:val="24"/>
        </w:rPr>
        <w:t>6</w:t>
      </w:r>
      <w:r w:rsidRPr="005D0C19">
        <w:rPr>
          <w:noProof/>
          <w:szCs w:val="24"/>
        </w:rPr>
        <w:t>(2), 102–111.</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Nasrullah, R., Aditya, W., Satya, T. I., Nento, M. N., Hanifah, N., Miftahussururi, &amp; Akbari, Q. S. (2017). Materi Pendukung Literasi Digital. </w:t>
      </w:r>
      <w:r w:rsidRPr="005D0C19">
        <w:rPr>
          <w:i/>
          <w:iCs/>
          <w:noProof/>
          <w:szCs w:val="24"/>
        </w:rPr>
        <w:t>Kementerian Pendidikan dan Kebudayaan</w:t>
      </w:r>
      <w:r w:rsidRPr="005D0C19">
        <w:rPr>
          <w:noProof/>
          <w:szCs w:val="24"/>
        </w:rPr>
        <w:t>, 43. Retrieved from http://gln.kemdikbud.go.id/glnsite/wp-content/uploads/2017/10/literasi-DIGITAL.pdf</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Silvana, H., &amp; Darmawan, C. (2018). Pendidikan Literasi Digital Di Kalangan Usia Muda Di Kota Bandung. </w:t>
      </w:r>
      <w:r w:rsidRPr="005D0C19">
        <w:rPr>
          <w:i/>
          <w:iCs/>
          <w:noProof/>
          <w:szCs w:val="24"/>
        </w:rPr>
        <w:t>Pedagogia</w:t>
      </w:r>
      <w:r w:rsidRPr="005D0C19">
        <w:rPr>
          <w:noProof/>
          <w:szCs w:val="24"/>
        </w:rPr>
        <w:t xml:space="preserve">, </w:t>
      </w:r>
      <w:r w:rsidRPr="005D0C19">
        <w:rPr>
          <w:i/>
          <w:iCs/>
          <w:noProof/>
          <w:szCs w:val="24"/>
        </w:rPr>
        <w:t>16</w:t>
      </w:r>
      <w:r w:rsidRPr="005D0C19">
        <w:rPr>
          <w:noProof/>
          <w:szCs w:val="24"/>
        </w:rPr>
        <w:t>(2), 146.</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Sugiyono. (2013). </w:t>
      </w:r>
      <w:r w:rsidRPr="005D0C19">
        <w:rPr>
          <w:i/>
          <w:iCs/>
          <w:noProof/>
          <w:szCs w:val="24"/>
        </w:rPr>
        <w:t>Metode Penelitian Kuantitaif,Kualitatif dan R&amp;D</w:t>
      </w:r>
      <w:r w:rsidRPr="005D0C19">
        <w:rPr>
          <w:noProof/>
          <w:szCs w:val="24"/>
        </w:rPr>
        <w:t xml:space="preserve">. </w:t>
      </w:r>
      <w:r w:rsidRPr="005D0C19">
        <w:rPr>
          <w:i/>
          <w:iCs/>
          <w:noProof/>
          <w:szCs w:val="24"/>
        </w:rPr>
        <w:t>Alfabeta</w:t>
      </w:r>
      <w:r w:rsidRPr="005D0C19">
        <w:rPr>
          <w:noProof/>
          <w:szCs w:val="24"/>
        </w:rPr>
        <w:t>.</w:t>
      </w:r>
    </w:p>
    <w:p w:rsidR="005D0C19" w:rsidRPr="005D0C19" w:rsidRDefault="005D0C19" w:rsidP="005D0C19">
      <w:pPr>
        <w:widowControl w:val="0"/>
        <w:autoSpaceDE w:val="0"/>
        <w:autoSpaceDN w:val="0"/>
        <w:adjustRightInd w:val="0"/>
        <w:spacing w:line="360" w:lineRule="auto"/>
        <w:ind w:left="708" w:hangingChars="296" w:hanging="710"/>
        <w:jc w:val="both"/>
        <w:rPr>
          <w:noProof/>
          <w:szCs w:val="24"/>
        </w:rPr>
      </w:pPr>
      <w:r w:rsidRPr="005D0C19">
        <w:rPr>
          <w:noProof/>
          <w:szCs w:val="24"/>
        </w:rPr>
        <w:t xml:space="preserve">Sugiyono. (2018). </w:t>
      </w:r>
      <w:r w:rsidRPr="005D0C19">
        <w:rPr>
          <w:i/>
          <w:iCs/>
          <w:noProof/>
          <w:szCs w:val="24"/>
        </w:rPr>
        <w:t>Metode Penelitian Kuantitatif</w:t>
      </w:r>
      <w:r w:rsidRPr="005D0C19">
        <w:rPr>
          <w:noProof/>
          <w:szCs w:val="24"/>
        </w:rPr>
        <w:t>. Bandung: ALFABETA.</w:t>
      </w:r>
    </w:p>
    <w:p w:rsidR="005D0C19" w:rsidRPr="005D0C19" w:rsidRDefault="005D0C19" w:rsidP="005D0C19">
      <w:pPr>
        <w:widowControl w:val="0"/>
        <w:autoSpaceDE w:val="0"/>
        <w:autoSpaceDN w:val="0"/>
        <w:adjustRightInd w:val="0"/>
        <w:spacing w:line="360" w:lineRule="auto"/>
        <w:ind w:left="708" w:hangingChars="296" w:hanging="710"/>
        <w:jc w:val="both"/>
        <w:rPr>
          <w:noProof/>
        </w:rPr>
      </w:pPr>
      <w:r w:rsidRPr="005D0C19">
        <w:rPr>
          <w:noProof/>
          <w:szCs w:val="24"/>
        </w:rPr>
        <w:t xml:space="preserve">Yulisnawati Tuna, &amp; Kualitas, P. (2021). Literasi digital dalam pembelajaran di sd sebagai upaya peningkatan kualitas pendidik. </w:t>
      </w:r>
      <w:r w:rsidRPr="005D0C19">
        <w:rPr>
          <w:i/>
          <w:iCs/>
          <w:noProof/>
          <w:szCs w:val="24"/>
        </w:rPr>
        <w:t>Prosiding Seminar Nasional Pendidikan Dasar</w:t>
      </w:r>
      <w:r w:rsidRPr="005D0C19">
        <w:rPr>
          <w:noProof/>
          <w:szCs w:val="24"/>
        </w:rPr>
        <w:t xml:space="preserve">, </w:t>
      </w:r>
      <w:r w:rsidRPr="005D0C19">
        <w:rPr>
          <w:i/>
          <w:iCs/>
          <w:noProof/>
          <w:szCs w:val="24"/>
        </w:rPr>
        <w:t>2005</w:t>
      </w:r>
      <w:r w:rsidRPr="005D0C19">
        <w:rPr>
          <w:noProof/>
          <w:szCs w:val="24"/>
        </w:rPr>
        <w:t>(November), 394.</w:t>
      </w:r>
    </w:p>
    <w:p w:rsidR="002D5293" w:rsidRDefault="00A07C91" w:rsidP="005D0C19">
      <w:pPr>
        <w:spacing w:line="360" w:lineRule="auto"/>
        <w:ind w:left="708" w:hangingChars="296" w:hanging="710"/>
        <w:jc w:val="both"/>
        <w:rPr>
          <w:highlight w:val="yellow"/>
        </w:rPr>
      </w:pPr>
      <w:r>
        <w:fldChar w:fldCharType="end"/>
      </w:r>
      <w:bookmarkEnd w:id="5"/>
    </w:p>
    <w:p w:rsidR="002D5293" w:rsidRDefault="002D5293" w:rsidP="00A07C91">
      <w:pPr>
        <w:widowControl w:val="0"/>
        <w:spacing w:after="120" w:line="360" w:lineRule="auto"/>
        <w:ind w:left="0" w:hanging="2"/>
        <w:jc w:val="left"/>
        <w:rPr>
          <w:highlight w:val="yellow"/>
        </w:rPr>
      </w:pPr>
    </w:p>
    <w:p w:rsidR="0091705B" w:rsidRDefault="0091705B">
      <w:pPr>
        <w:spacing w:line="360" w:lineRule="auto"/>
        <w:ind w:left="0" w:hanging="2"/>
        <w:rPr>
          <w:highlight w:val="yellow"/>
        </w:rPr>
      </w:pPr>
    </w:p>
    <w:p w:rsidR="0091705B" w:rsidRDefault="0091705B">
      <w:pPr>
        <w:spacing w:line="360" w:lineRule="auto"/>
        <w:ind w:left="0" w:hanging="2"/>
        <w:rPr>
          <w:highlight w:val="yellow"/>
        </w:rPr>
      </w:pPr>
    </w:p>
    <w:p w:rsidR="0091705B" w:rsidRDefault="0091705B">
      <w:pPr>
        <w:spacing w:line="360" w:lineRule="auto"/>
        <w:ind w:left="0" w:hanging="2"/>
        <w:rPr>
          <w:highlight w:val="yellow"/>
        </w:rPr>
      </w:pPr>
    </w:p>
    <w:p w:rsidR="0091705B" w:rsidRDefault="0091705B">
      <w:pPr>
        <w:spacing w:line="360" w:lineRule="auto"/>
        <w:ind w:left="0" w:hanging="2"/>
        <w:rPr>
          <w:highlight w:val="yellow"/>
        </w:rPr>
      </w:pPr>
    </w:p>
    <w:p w:rsidR="0091705B" w:rsidRDefault="0091705B">
      <w:pPr>
        <w:spacing w:line="360" w:lineRule="auto"/>
        <w:ind w:left="0" w:hanging="2"/>
        <w:rPr>
          <w:highlight w:val="yellow"/>
        </w:rPr>
      </w:pPr>
    </w:p>
    <w:p w:rsidR="0091705B" w:rsidRDefault="0091705B">
      <w:pPr>
        <w:suppressAutoHyphens w:val="0"/>
        <w:ind w:leftChars="0" w:left="0" w:firstLineChars="0" w:firstLine="0"/>
        <w:textDirection w:val="lrTb"/>
        <w:textAlignment w:val="auto"/>
        <w:outlineLvl w:val="9"/>
        <w:rPr>
          <w:rFonts w:ascii="Corben" w:eastAsia="Corben" w:hAnsi="Corben" w:cs="Corben"/>
          <w:i/>
          <w:color w:val="111111"/>
          <w:sz w:val="40"/>
          <w:szCs w:val="40"/>
          <w:highlight w:val="white"/>
        </w:rPr>
      </w:pPr>
      <w:r>
        <w:rPr>
          <w:rFonts w:ascii="Corben" w:eastAsia="Corben" w:hAnsi="Corben" w:cs="Corben"/>
          <w:i/>
          <w:color w:val="111111"/>
          <w:sz w:val="40"/>
          <w:szCs w:val="40"/>
          <w:highlight w:val="white"/>
        </w:rPr>
        <w:br w:type="page"/>
      </w:r>
    </w:p>
    <w:p w:rsidR="002D5293" w:rsidRDefault="002D5293" w:rsidP="00916F3D">
      <w:pPr>
        <w:widowControl w:val="0"/>
        <w:spacing w:after="120" w:line="360" w:lineRule="auto"/>
        <w:ind w:leftChars="0" w:left="0" w:firstLineChars="0" w:firstLine="0"/>
        <w:jc w:val="left"/>
        <w:rPr>
          <w:highlight w:val="yellow"/>
        </w:rPr>
      </w:pPr>
    </w:p>
    <w:sectPr w:rsidR="002D5293" w:rsidSect="001552ED">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701" w:left="1701" w:header="1701" w:footer="720" w:gutter="0"/>
      <w:pgNumType w:start="24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F1" w:rsidRDefault="00536BF1">
      <w:pPr>
        <w:spacing w:line="240" w:lineRule="auto"/>
        <w:ind w:left="0" w:hanging="2"/>
      </w:pPr>
      <w:r>
        <w:separator/>
      </w:r>
    </w:p>
  </w:endnote>
  <w:endnote w:type="continuationSeparator" w:id="0">
    <w:p w:rsidR="00536BF1" w:rsidRDefault="00536B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ahoma">
    <w:altName w:val="DejaVu Sans"/>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ben">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F29" w:rsidRDefault="00561F29">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93" w:rsidRDefault="006B3888" w:rsidP="006B3888">
    <w:pPr>
      <w:pBdr>
        <w:top w:val="nil"/>
        <w:left w:val="nil"/>
        <w:bottom w:val="nil"/>
        <w:right w:val="nil"/>
        <w:between w:val="nil"/>
      </w:pBdr>
      <w:tabs>
        <w:tab w:val="left" w:pos="4905"/>
        <w:tab w:val="left" w:pos="5103"/>
      </w:tabs>
      <w:spacing w:line="240" w:lineRule="auto"/>
      <w:ind w:left="0" w:hanging="2"/>
      <w:rPr>
        <w:rFonts w:ascii="Calibri" w:eastAsia="Calibri" w:hAnsi="Calibri" w:cs="Calibri"/>
        <w:color w:val="000000"/>
        <w:sz w:val="20"/>
        <w:szCs w:val="20"/>
      </w:rPr>
    </w:pPr>
    <w:r w:rsidRPr="006B3888">
      <w:rPr>
        <w:rFonts w:ascii="Calibri" w:eastAsia="Calibri" w:hAnsi="Calibri" w:cs="Calibri"/>
        <w:b/>
        <w:noProof/>
        <w:color w:val="000000"/>
        <w:sz w:val="20"/>
        <w:szCs w:val="20"/>
        <w:shd w:val="clear" w:color="auto" w:fill="FBFBF3"/>
        <w:lang w:val="en-US"/>
      </w:rPr>
      <mc:AlternateContent>
        <mc:Choice Requires="wps">
          <w:drawing>
            <wp:anchor distT="0" distB="0" distL="114300" distR="114300" simplePos="0" relativeHeight="251664384" behindDoc="0" locked="0" layoutInCell="1" allowOverlap="1" wp14:anchorId="3AE07C94" wp14:editId="51181F5E">
              <wp:simplePos x="0" y="0"/>
              <wp:positionH relativeFrom="column">
                <wp:posOffset>2962275</wp:posOffset>
              </wp:positionH>
              <wp:positionV relativeFrom="paragraph">
                <wp:posOffset>-29210</wp:posOffset>
              </wp:positionV>
              <wp:extent cx="40005" cy="238760"/>
              <wp:effectExtent l="19050" t="19050" r="17145" b="27940"/>
              <wp:wrapNone/>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238760"/>
                      </a:xfrm>
                      <a:custGeom>
                        <a:avLst/>
                        <a:gdLst>
                          <a:gd name="T0" fmla="+- 0 6064 6001"/>
                          <a:gd name="T1" fmla="*/ T0 w 63"/>
                          <a:gd name="T2" fmla="+- 0 15547 15547"/>
                          <a:gd name="T3" fmla="*/ 15547 h 376"/>
                          <a:gd name="T4" fmla="+- 0 6041 6001"/>
                          <a:gd name="T5" fmla="*/ T4 w 63"/>
                          <a:gd name="T6" fmla="+- 0 15551 15547"/>
                          <a:gd name="T7" fmla="*/ 15551 h 376"/>
                          <a:gd name="T8" fmla="+- 0 6023 6001"/>
                          <a:gd name="T9" fmla="*/ T8 w 63"/>
                          <a:gd name="T10" fmla="+- 0 15562 15547"/>
                          <a:gd name="T11" fmla="*/ 15562 h 376"/>
                          <a:gd name="T12" fmla="+- 0 6009 6001"/>
                          <a:gd name="T13" fmla="*/ T12 w 63"/>
                          <a:gd name="T14" fmla="+- 0 15579 15547"/>
                          <a:gd name="T15" fmla="*/ 15579 h 376"/>
                          <a:gd name="T16" fmla="+- 0 6002 6001"/>
                          <a:gd name="T17" fmla="*/ T16 w 63"/>
                          <a:gd name="T18" fmla="+- 0 15600 15547"/>
                          <a:gd name="T19" fmla="*/ 15600 h 376"/>
                          <a:gd name="T20" fmla="+- 0 6001 6001"/>
                          <a:gd name="T21" fmla="*/ T20 w 63"/>
                          <a:gd name="T22" fmla="+- 0 15610 15547"/>
                          <a:gd name="T23" fmla="*/ 15610 h 376"/>
                          <a:gd name="T24" fmla="+- 0 6001 6001"/>
                          <a:gd name="T25" fmla="*/ T24 w 63"/>
                          <a:gd name="T26" fmla="+- 0 15860 15547"/>
                          <a:gd name="T27" fmla="*/ 15860 h 376"/>
                          <a:gd name="T28" fmla="+- 0 6005 6001"/>
                          <a:gd name="T29" fmla="*/ T28 w 63"/>
                          <a:gd name="T30" fmla="+- 0 15883 15547"/>
                          <a:gd name="T31" fmla="*/ 15883 h 376"/>
                          <a:gd name="T32" fmla="+- 0 6016 6001"/>
                          <a:gd name="T33" fmla="*/ T32 w 63"/>
                          <a:gd name="T34" fmla="+- 0 15901 15547"/>
                          <a:gd name="T35" fmla="*/ 15901 h 376"/>
                          <a:gd name="T36" fmla="+- 0 6033 6001"/>
                          <a:gd name="T37" fmla="*/ T36 w 63"/>
                          <a:gd name="T38" fmla="+- 0 15915 15547"/>
                          <a:gd name="T39" fmla="*/ 15915 h 376"/>
                          <a:gd name="T40" fmla="+- 0 6054 6001"/>
                          <a:gd name="T41" fmla="*/ T40 w 63"/>
                          <a:gd name="T42" fmla="+- 0 15922 15547"/>
                          <a:gd name="T43" fmla="*/ 15922 h 376"/>
                          <a:gd name="T44" fmla="+- 0 6064 6001"/>
                          <a:gd name="T45" fmla="*/ T44 w 63"/>
                          <a:gd name="T46" fmla="+- 0 15923 15547"/>
                          <a:gd name="T47" fmla="*/ 15923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3" h="376">
                            <a:moveTo>
                              <a:pt x="63" y="0"/>
                            </a:moveTo>
                            <a:lnTo>
                              <a:pt x="40" y="4"/>
                            </a:lnTo>
                            <a:lnTo>
                              <a:pt x="22" y="15"/>
                            </a:lnTo>
                            <a:lnTo>
                              <a:pt x="8" y="32"/>
                            </a:lnTo>
                            <a:lnTo>
                              <a:pt x="1" y="53"/>
                            </a:lnTo>
                            <a:lnTo>
                              <a:pt x="0" y="63"/>
                            </a:lnTo>
                            <a:lnTo>
                              <a:pt x="0" y="313"/>
                            </a:lnTo>
                            <a:lnTo>
                              <a:pt x="4" y="336"/>
                            </a:lnTo>
                            <a:lnTo>
                              <a:pt x="15" y="354"/>
                            </a:lnTo>
                            <a:lnTo>
                              <a:pt x="32" y="368"/>
                            </a:lnTo>
                            <a:lnTo>
                              <a:pt x="53" y="375"/>
                            </a:lnTo>
                            <a:lnTo>
                              <a:pt x="63" y="376"/>
                            </a:lnTo>
                          </a:path>
                        </a:pathLst>
                      </a:custGeom>
                      <a:noFill/>
                      <a:ln w="28575">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1670641" id="Freeform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v-text-anchor:top" points="236.4pt,-2.3pt,235.25pt,-2.1pt,234.35pt,-1.55pt,233.65pt,-.7pt,233.3pt,.35pt,233.25pt,.85pt,233.25pt,13.35pt,233.45pt,14.5pt,234pt,15.4pt,234.85pt,16.1pt,235.9pt,16.45pt,236.4pt,16.5pt" coordsize="6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" filled="f" strokecolor="#7e7e7e" strokeweight="2.25pt">
              <v:path arrowok="t" o:connecttype="custom" o:connectlocs="40005,9872345;25400,9874885;13970,9881870;5080,9892665;635,9906000;0,9912350;0,10071100;2540,10085705;9525,10097135;20320,10106025;33655,10110470;40005,10111105" o:connectangles="0,0,0,0,0,0,0,0,0,0,0,0"/>
            </v:polyline>
          </w:pict>
        </mc:Fallback>
      </mc:AlternateContent>
    </w:r>
    <w:r w:rsidRPr="006B3888">
      <w:rPr>
        <w:rFonts w:ascii="Calibri" w:eastAsia="Calibri" w:hAnsi="Calibri" w:cs="Calibri"/>
        <w:b/>
        <w:noProof/>
        <w:color w:val="000000"/>
        <w:sz w:val="20"/>
        <w:szCs w:val="20"/>
        <w:shd w:val="clear" w:color="auto" w:fill="FBFBF3"/>
        <w:lang w:val="en-US"/>
      </w:rPr>
      <mc:AlternateContent>
        <mc:Choice Requires="wps">
          <w:drawing>
            <wp:anchor distT="0" distB="0" distL="114300" distR="114300" simplePos="0" relativeHeight="251665408" behindDoc="0" locked="0" layoutInCell="1" allowOverlap="1" wp14:anchorId="2D84E577" wp14:editId="5E63C22C">
              <wp:simplePos x="0" y="0"/>
              <wp:positionH relativeFrom="column">
                <wp:posOffset>3418840</wp:posOffset>
              </wp:positionH>
              <wp:positionV relativeFrom="paragraph">
                <wp:posOffset>-29210</wp:posOffset>
              </wp:positionV>
              <wp:extent cx="40005" cy="238760"/>
              <wp:effectExtent l="19050" t="19050" r="17145" b="27940"/>
              <wp:wrapNone/>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238760"/>
                      </a:xfrm>
                      <a:custGeom>
                        <a:avLst/>
                        <a:gdLst>
                          <a:gd name="T0" fmla="+- 0 6720 6720"/>
                          <a:gd name="T1" fmla="*/ T0 w 63"/>
                          <a:gd name="T2" fmla="+- 0 15547 15547"/>
                          <a:gd name="T3" fmla="*/ 15547 h 376"/>
                          <a:gd name="T4" fmla="+- 0 6743 6720"/>
                          <a:gd name="T5" fmla="*/ T4 w 63"/>
                          <a:gd name="T6" fmla="+- 0 15551 15547"/>
                          <a:gd name="T7" fmla="*/ 15551 h 376"/>
                          <a:gd name="T8" fmla="+- 0 6761 6720"/>
                          <a:gd name="T9" fmla="*/ T8 w 63"/>
                          <a:gd name="T10" fmla="+- 0 15562 15547"/>
                          <a:gd name="T11" fmla="*/ 15562 h 376"/>
                          <a:gd name="T12" fmla="+- 0 6775 6720"/>
                          <a:gd name="T13" fmla="*/ T12 w 63"/>
                          <a:gd name="T14" fmla="+- 0 15579 15547"/>
                          <a:gd name="T15" fmla="*/ 15579 h 376"/>
                          <a:gd name="T16" fmla="+- 0 6782 6720"/>
                          <a:gd name="T17" fmla="*/ T16 w 63"/>
                          <a:gd name="T18" fmla="+- 0 15600 15547"/>
                          <a:gd name="T19" fmla="*/ 15600 h 376"/>
                          <a:gd name="T20" fmla="+- 0 6783 6720"/>
                          <a:gd name="T21" fmla="*/ T20 w 63"/>
                          <a:gd name="T22" fmla="+- 0 15610 15547"/>
                          <a:gd name="T23" fmla="*/ 15610 h 376"/>
                          <a:gd name="T24" fmla="+- 0 6783 6720"/>
                          <a:gd name="T25" fmla="*/ T24 w 63"/>
                          <a:gd name="T26" fmla="+- 0 15860 15547"/>
                          <a:gd name="T27" fmla="*/ 15860 h 376"/>
                          <a:gd name="T28" fmla="+- 0 6779 6720"/>
                          <a:gd name="T29" fmla="*/ T28 w 63"/>
                          <a:gd name="T30" fmla="+- 0 15883 15547"/>
                          <a:gd name="T31" fmla="*/ 15883 h 376"/>
                          <a:gd name="T32" fmla="+- 0 6768 6720"/>
                          <a:gd name="T33" fmla="*/ T32 w 63"/>
                          <a:gd name="T34" fmla="+- 0 15901 15547"/>
                          <a:gd name="T35" fmla="*/ 15901 h 376"/>
                          <a:gd name="T36" fmla="+- 0 6751 6720"/>
                          <a:gd name="T37" fmla="*/ T36 w 63"/>
                          <a:gd name="T38" fmla="+- 0 15915 15547"/>
                          <a:gd name="T39" fmla="*/ 15915 h 376"/>
                          <a:gd name="T40" fmla="+- 0 6730 6720"/>
                          <a:gd name="T41" fmla="*/ T40 w 63"/>
                          <a:gd name="T42" fmla="+- 0 15922 15547"/>
                          <a:gd name="T43" fmla="*/ 15922 h 376"/>
                          <a:gd name="T44" fmla="+- 0 6720 6720"/>
                          <a:gd name="T45" fmla="*/ T44 w 63"/>
                          <a:gd name="T46" fmla="+- 0 15923 15547"/>
                          <a:gd name="T47" fmla="*/ 15923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3" h="376">
                            <a:moveTo>
                              <a:pt x="0" y="0"/>
                            </a:moveTo>
                            <a:lnTo>
                              <a:pt x="23" y="4"/>
                            </a:lnTo>
                            <a:lnTo>
                              <a:pt x="41" y="15"/>
                            </a:lnTo>
                            <a:lnTo>
                              <a:pt x="55" y="32"/>
                            </a:lnTo>
                            <a:lnTo>
                              <a:pt x="62" y="53"/>
                            </a:lnTo>
                            <a:lnTo>
                              <a:pt x="63" y="63"/>
                            </a:lnTo>
                            <a:lnTo>
                              <a:pt x="63" y="313"/>
                            </a:lnTo>
                            <a:lnTo>
                              <a:pt x="59" y="336"/>
                            </a:lnTo>
                            <a:lnTo>
                              <a:pt x="48" y="354"/>
                            </a:lnTo>
                            <a:lnTo>
                              <a:pt x="31" y="368"/>
                            </a:lnTo>
                            <a:lnTo>
                              <a:pt x="10" y="375"/>
                            </a:lnTo>
                            <a:lnTo>
                              <a:pt x="0" y="376"/>
                            </a:lnTo>
                          </a:path>
                        </a:pathLst>
                      </a:custGeom>
                      <a:noFill/>
                      <a:ln w="28575">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D396F95" id="Freeform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v-text-anchor:top" points="269.2pt,-2.3pt,270.35pt,-2.1pt,271.25pt,-1.55pt,271.95pt,-.7pt,272.3pt,.35pt,272.35pt,.85pt,272.35pt,13.35pt,272.15pt,14.5pt,271.6pt,15.4pt,270.75pt,16.1pt,269.7pt,16.45pt,269.2pt,16.5pt" coordsize="6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" filled="f" strokecolor="#7e7e7e" strokeweight="2.25pt">
              <v:path arrowok="t" o:connecttype="custom" o:connectlocs="0,9872345;14605,9874885;26035,9881870;34925,9892665;39370,9906000;40005,9912350;40005,10071100;37465,10085705;30480,10097135;19685,10106025;6350,10110470;0,10111105" o:connectangles="0,0,0,0,0,0,0,0,0,0,0,0"/>
            </v:polyline>
          </w:pict>
        </mc:Fallback>
      </mc:AlternateContent>
    </w:r>
    <w:r w:rsidR="00D84FE3">
      <w:rPr>
        <w:rFonts w:ascii="Calibri" w:eastAsia="Calibri" w:hAnsi="Calibri" w:cs="Calibri"/>
        <w:b/>
        <w:color w:val="0000FF"/>
        <w:sz w:val="20"/>
        <w:szCs w:val="20"/>
        <w:u w:val="single"/>
      </w:rPr>
      <w:t xml:space="preserve"> https://ojs.unpkediri.ac.id/index.php/pgsd</w:t>
    </w:r>
    <w:r>
      <w:rPr>
        <w:rFonts w:ascii="Calibri" w:eastAsia="Calibri" w:hAnsi="Calibri" w:cs="Calibri"/>
        <w:b/>
        <w:color w:val="000000"/>
        <w:sz w:val="20"/>
        <w:szCs w:val="20"/>
        <w:shd w:val="clear" w:color="auto" w:fill="FBFBF3"/>
      </w:rPr>
      <w:tab/>
    </w:r>
    <w:r>
      <w:rPr>
        <w:rFonts w:ascii="Calibri" w:eastAsia="Calibri" w:hAnsi="Calibri" w:cs="Calibri"/>
        <w:b/>
        <w:color w:val="000000"/>
        <w:sz w:val="20"/>
        <w:szCs w:val="20"/>
        <w:shd w:val="clear" w:color="auto" w:fill="FBFBF3"/>
        <w:lang w:val="en-US"/>
      </w:rPr>
      <w:t>x</w:t>
    </w:r>
    <w:r w:rsidR="00AD3940">
      <w:rPr>
        <w:rFonts w:ascii="Calibri" w:eastAsia="Calibri" w:hAnsi="Calibri" w:cs="Calibri"/>
        <w:b/>
        <w:color w:val="000000"/>
        <w:sz w:val="20"/>
        <w:szCs w:val="20"/>
        <w:shd w:val="clear" w:color="auto" w:fill="FBFBF3"/>
      </w:rPr>
      <w:t xml:space="preserve">     </w:t>
    </w:r>
    <w:r w:rsidR="00AD3940">
      <w:rPr>
        <w:rFonts w:ascii="Calibri" w:eastAsia="Calibri" w:hAnsi="Calibri" w:cs="Calibri"/>
        <w:b/>
        <w:color w:val="000000"/>
        <w:sz w:val="20"/>
        <w:szCs w:val="20"/>
        <w:shd w:val="clear" w:color="auto" w:fill="FBFBF3"/>
      </w:rPr>
      <w:tab/>
      <w:t xml:space="preserve">  </w:t>
    </w:r>
    <w:r w:rsidR="00D84FE3">
      <w:rPr>
        <w:rFonts w:ascii="Calibri" w:eastAsia="Calibri" w:hAnsi="Calibri" w:cs="Calibri"/>
        <w:b/>
        <w:color w:val="000000"/>
        <w:sz w:val="20"/>
        <w:szCs w:val="20"/>
        <w:shd w:val="clear" w:color="auto" w:fill="FBFBF3"/>
      </w:rPr>
      <w:t xml:space="preserve">   </w:t>
    </w:r>
    <w:r w:rsidR="00AD3940">
      <w:rPr>
        <w:rFonts w:ascii="Calibri" w:eastAsia="Calibri" w:hAnsi="Calibri" w:cs="Calibri"/>
        <w:b/>
        <w:color w:val="000000"/>
        <w:sz w:val="20"/>
        <w:szCs w:val="20"/>
      </w:rPr>
      <w:t>│Volume x│Nomor</w:t>
    </w:r>
    <w:r w:rsidR="00AD3940">
      <w:rPr>
        <w:rFonts w:ascii="Calibri" w:eastAsia="Calibri" w:hAnsi="Calibri" w:cs="Calibri"/>
        <w:b/>
        <w:color w:val="000000"/>
        <w:sz w:val="20"/>
        <w:szCs w:val="20"/>
        <w:lang w:val="en-US"/>
      </w:rPr>
      <w:t xml:space="preserve"> </w:t>
    </w:r>
    <w:r w:rsidR="00D84FE3">
      <w:rPr>
        <w:rFonts w:ascii="Calibri" w:eastAsia="Calibri" w:hAnsi="Calibri" w:cs="Calibri"/>
        <w:b/>
        <w:color w:val="000000"/>
        <w:sz w:val="20"/>
        <w:szCs w:val="20"/>
      </w:rPr>
      <w:t>x│x xxxx</w:t>
    </w:r>
    <w:r w:rsidR="00D84FE3">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2705100</wp:posOffset>
              </wp:positionH>
              <wp:positionV relativeFrom="paragraph">
                <wp:posOffset>9855200</wp:posOffset>
              </wp:positionV>
              <wp:extent cx="525145" cy="267335"/>
              <wp:effectExtent l="0" t="0" r="0" b="0"/>
              <wp:wrapNone/>
              <wp:docPr id="1026" name="Double Bracket 1026"/>
              <wp:cNvGraphicFramePr/>
              <a:graphic xmlns:a="http://schemas.openxmlformats.org/drawingml/2006/main">
                <a:graphicData uri="http://schemas.microsoft.com/office/word/2010/wordprocessingShape">
                  <wps:wsp>
                    <wps:cNvSpPr/>
                    <wps:spPr>
                      <a:xfrm>
                        <a:off x="5097715" y="3660620"/>
                        <a:ext cx="496570" cy="238760"/>
                      </a:xfrm>
                      <a:prstGeom prst="bracketPair">
                        <a:avLst/>
                      </a:prstGeom>
                      <a:solidFill>
                        <a:srgbClr val="FFFFFF"/>
                      </a:solidFill>
                      <a:ln w="28575" cap="flat" cmpd="sng">
                        <a:solidFill>
                          <a:srgbClr val="000000"/>
                        </a:solidFill>
                        <a:prstDash val="solid"/>
                        <a:round/>
                        <a:headEnd type="none" w="sm" len="sm"/>
                        <a:tailEnd type="none" w="sm" len="sm"/>
                      </a:ln>
                    </wps:spPr>
                    <wps:txbx>
                      <w:txbxContent>
                        <w:p w:rsidR="002D5293" w:rsidRDefault="00D84FE3">
                          <w:pPr>
                            <w:spacing w:line="275" w:lineRule="auto"/>
                            <w:ind w:left="0" w:hanging="2"/>
                          </w:pPr>
                          <w:r>
                            <w:rPr>
                              <w:color w:val="000000"/>
                            </w:rPr>
                            <w:t>x</w:t>
                          </w:r>
                        </w:p>
                        <w:p w:rsidR="002D5293" w:rsidRDefault="002D5293">
                          <w:pPr>
                            <w:spacing w:line="275" w:lineRule="auto"/>
                            <w:ind w:left="0" w:hanging="2"/>
                          </w:pPr>
                        </w:p>
                      </w:txbxContent>
                    </wps:txbx>
                    <wps:bodyPr spcFirstLastPara="1" wrap="square" lIns="91425" tIns="0" rIns="91425" bIns="0" anchor="t" anchorCtr="0">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26" o:spid="_x0000_s1031" type="#_x0000_t185" style="position:absolute;left:0;text-align:left;margin-left:213pt;margin-top:776pt;width:41.3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" filled="t" strokeweight="2.25pt">
              <v:stroke startarrowwidth="narrow" startarrowlength="short" endarrowwidth="narrow" endarrowlength="short"/>
              <v:textbox inset="2.53958mm,0,2.53958mm,0">
                <w:txbxContent>
                  <w:p w:rsidR="002D5293" w:rsidRDefault="00D84FE3">
                    <w:pPr>
                      <w:spacing w:line="275" w:lineRule="auto"/>
                      <w:ind w:left="0" w:hanging="2"/>
                    </w:pPr>
                    <w:r>
                      <w:rPr>
                        <w:color w:val="000000"/>
                      </w:rPr>
                      <w:t>x</w:t>
                    </w:r>
                  </w:p>
                  <w:p w:rsidR="002D5293" w:rsidRDefault="002D5293">
                    <w:pPr>
                      <w:spacing w:line="275" w:lineRule="auto"/>
                      <w:ind w:left="0" w:hanging="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F29" w:rsidRDefault="00561F29">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F1" w:rsidRDefault="00536BF1">
      <w:pPr>
        <w:spacing w:line="240" w:lineRule="auto"/>
        <w:ind w:left="0" w:hanging="2"/>
      </w:pPr>
      <w:r>
        <w:separator/>
      </w:r>
    </w:p>
  </w:footnote>
  <w:footnote w:type="continuationSeparator" w:id="0">
    <w:p w:rsidR="00536BF1" w:rsidRDefault="00536BF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F29" w:rsidRDefault="00561F29">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93" w:rsidRDefault="00561F29">
    <w:pPr>
      <w:pBdr>
        <w:top w:val="nil"/>
        <w:left w:val="nil"/>
        <w:bottom w:val="nil"/>
        <w:right w:val="nil"/>
        <w:between w:val="nil"/>
      </w:pBdr>
      <w:spacing w:line="240" w:lineRule="auto"/>
      <w:ind w:left="0" w:hanging="2"/>
    </w:pPr>
    <w:r>
      <w:rPr>
        <w:noProof/>
        <w:lang w:val="en-US"/>
      </w:rPr>
      <mc:AlternateContent>
        <mc:Choice Requires="wpg">
          <w:drawing>
            <wp:anchor distT="0" distB="0" distL="114300" distR="114300" simplePos="0" relativeHeight="251661312" behindDoc="0" locked="0" layoutInCell="1" allowOverlap="1" wp14:anchorId="63CBCBEE" wp14:editId="1C5B4B52">
              <wp:simplePos x="0" y="0"/>
              <wp:positionH relativeFrom="margin">
                <wp:posOffset>-4445</wp:posOffset>
              </wp:positionH>
              <wp:positionV relativeFrom="paragraph">
                <wp:posOffset>-533400</wp:posOffset>
              </wp:positionV>
              <wp:extent cx="5391150" cy="647700"/>
              <wp:effectExtent l="0" t="0" r="1905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647700"/>
                        <a:chOff x="0" y="0"/>
                        <a:chExt cx="5391150" cy="647700"/>
                      </a:xfrm>
                    </wpg:grpSpPr>
                    <wps:wsp>
                      <wps:cNvPr id="8" name="Text Box 8"/>
                      <wps:cNvSpPr txBox="1">
                        <a:spLocks noChangeArrowheads="1"/>
                      </wps:cNvSpPr>
                      <wps:spPr bwMode="auto">
                        <a:xfrm>
                          <a:off x="0" y="0"/>
                          <a:ext cx="5372100" cy="647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61F29" w:rsidRPr="00343BF1" w:rsidRDefault="00561F29" w:rsidP="00561F29">
                            <w:pPr>
                              <w:pStyle w:val="Header"/>
                              <w:ind w:left="0" w:hanging="2"/>
                              <w:jc w:val="right"/>
                              <w:rPr>
                                <w:rFonts w:ascii="Arial" w:hAnsi="Arial" w:cs="Arial"/>
                                <w:sz w:val="20"/>
                                <w:lang w:val="en-US"/>
                              </w:rPr>
                            </w:pPr>
                            <w:proofErr w:type="spellStart"/>
                            <w:r w:rsidRPr="00561F29">
                              <w:rPr>
                                <w:rFonts w:ascii="Arial" w:hAnsi="Arial" w:cs="Arial"/>
                                <w:sz w:val="20"/>
                                <w:lang w:val="en-US"/>
                              </w:rPr>
                              <w:t>Jurnal</w:t>
                            </w:r>
                            <w:proofErr w:type="spellEnd"/>
                            <w:r w:rsidRPr="00561F29">
                              <w:rPr>
                                <w:rFonts w:ascii="Arial" w:hAnsi="Arial" w:cs="Arial"/>
                                <w:sz w:val="20"/>
                                <w:lang w:val="en-US"/>
                              </w:rPr>
                              <w:t xml:space="preserve"> </w:t>
                            </w:r>
                            <w:proofErr w:type="spellStart"/>
                            <w:r w:rsidRPr="00561F29">
                              <w:rPr>
                                <w:rFonts w:ascii="Arial" w:hAnsi="Arial" w:cs="Arial"/>
                                <w:sz w:val="20"/>
                                <w:lang w:val="en-US"/>
                              </w:rPr>
                              <w:t>Pendidikan</w:t>
                            </w:r>
                            <w:proofErr w:type="spellEnd"/>
                            <w:r w:rsidRPr="00561F29">
                              <w:rPr>
                                <w:rFonts w:ascii="Arial" w:hAnsi="Arial" w:cs="Arial"/>
                                <w:sz w:val="20"/>
                                <w:lang w:val="en-US"/>
                              </w:rPr>
                              <w:t xml:space="preserve"> </w:t>
                            </w:r>
                            <w:proofErr w:type="spellStart"/>
                            <w:r w:rsidRPr="00561F29">
                              <w:rPr>
                                <w:rFonts w:ascii="Arial" w:hAnsi="Arial" w:cs="Arial"/>
                                <w:sz w:val="20"/>
                                <w:lang w:val="en-US"/>
                              </w:rPr>
                              <w:t>Dasar</w:t>
                            </w:r>
                            <w:proofErr w:type="spellEnd"/>
                            <w:r w:rsidRPr="00561F29">
                              <w:rPr>
                                <w:rFonts w:ascii="Arial" w:hAnsi="Arial" w:cs="Arial"/>
                                <w:sz w:val="20"/>
                                <w:lang w:val="en-US"/>
                              </w:rPr>
                              <w:t xml:space="preserve"> Nusantara </w:t>
                            </w:r>
                            <w:r>
                              <w:rPr>
                                <w:rFonts w:ascii="Arial" w:hAnsi="Arial" w:cs="Arial"/>
                                <w:sz w:val="20"/>
                                <w:lang w:val="en-US"/>
                              </w:rPr>
                              <w:t xml:space="preserve">Vol x, No x, x </w:t>
                            </w:r>
                            <w:proofErr w:type="spellStart"/>
                            <w:r>
                              <w:rPr>
                                <w:rFonts w:ascii="Arial" w:hAnsi="Arial" w:cs="Arial"/>
                                <w:sz w:val="20"/>
                                <w:lang w:val="en-US"/>
                              </w:rPr>
                              <w:t>xxxx</w:t>
                            </w:r>
                            <w:proofErr w:type="spellEnd"/>
                          </w:p>
                          <w:p w:rsidR="00561F29" w:rsidRPr="00343BF1" w:rsidRDefault="00561F29" w:rsidP="00561F29">
                            <w:pPr>
                              <w:pStyle w:val="Header"/>
                              <w:tabs>
                                <w:tab w:val="left" w:pos="4298"/>
                              </w:tabs>
                              <w:ind w:left="0" w:hanging="2"/>
                              <w:jc w:val="right"/>
                              <w:rPr>
                                <w:rFonts w:ascii="Arial" w:hAnsi="Arial" w:cs="Arial"/>
                                <w:b/>
                                <w:sz w:val="20"/>
                                <w:lang w:val="en-US"/>
                              </w:rPr>
                            </w:pPr>
                            <w:r>
                              <w:rPr>
                                <w:rFonts w:ascii="Arial" w:hAnsi="Arial" w:cs="Arial"/>
                                <w:b/>
                                <w:sz w:val="20"/>
                                <w:lang w:val="en-US"/>
                              </w:rPr>
                              <w:t xml:space="preserve">ISSN 2579-6461 </w:t>
                            </w:r>
                            <w:r w:rsidRPr="00343BF1">
                              <w:rPr>
                                <w:rFonts w:ascii="Arial" w:hAnsi="Arial" w:cs="Arial"/>
                                <w:b/>
                                <w:sz w:val="20"/>
                                <w:lang w:val="en-US"/>
                              </w:rPr>
                              <w:t>(Online) ISSN 2460-6324 (Print)</w:t>
                            </w:r>
                          </w:p>
                          <w:p w:rsidR="00561F29" w:rsidRPr="00343BF1" w:rsidRDefault="00561F29" w:rsidP="00561F29">
                            <w:pPr>
                              <w:pStyle w:val="Header"/>
                              <w:ind w:left="0" w:hanging="2"/>
                              <w:jc w:val="right"/>
                              <w:rPr>
                                <w:rFonts w:ascii="Arial" w:hAnsi="Arial" w:cs="Arial"/>
                                <w:sz w:val="20"/>
                                <w:shd w:val="clear" w:color="auto" w:fill="FFFFFF"/>
                              </w:rPr>
                            </w:pPr>
                            <w:r w:rsidRPr="00343BF1">
                              <w:rPr>
                                <w:rFonts w:ascii="Arial" w:hAnsi="Arial" w:cs="Arial"/>
                                <w:b/>
                                <w:sz w:val="22"/>
                                <w:lang w:val="en-US"/>
                              </w:rPr>
                              <w:t>DOI</w:t>
                            </w:r>
                            <w:r w:rsidRPr="00C93BF0">
                              <w:rPr>
                                <w:rFonts w:ascii="Arial" w:hAnsi="Arial" w:cs="Arial"/>
                                <w:color w:val="0070C0"/>
                                <w:sz w:val="20"/>
                              </w:rPr>
                              <w:t>:</w:t>
                            </w:r>
                            <w:r w:rsidRPr="00C93BF0">
                              <w:rPr>
                                <w:color w:val="0070C0"/>
                              </w:rPr>
                              <w:t xml:space="preserve"> </w:t>
                            </w:r>
                            <w:hyperlink r:id="rId1" w:history="1">
                              <w:r w:rsidRPr="001372C4">
                                <w:rPr>
                                  <w:rStyle w:val="Hyperlink"/>
                                  <w:rFonts w:ascii="Helvetica" w:hAnsi="Helvetica" w:cs="Helvetica"/>
                                  <w:sz w:val="20"/>
                                  <w:szCs w:val="20"/>
                                  <w:shd w:val="clear" w:color="auto" w:fill="FAFAFA"/>
                                </w:rPr>
                                <w:t>https://doi.org/10.29407/jpdn.v</w:t>
                              </w:r>
                              <w:r w:rsidRPr="001372C4">
                                <w:rPr>
                                  <w:rStyle w:val="Hyperlink"/>
                                  <w:rFonts w:ascii="Helvetica" w:hAnsi="Helvetica" w:cs="Helvetica"/>
                                  <w:sz w:val="20"/>
                                  <w:szCs w:val="20"/>
                                  <w:shd w:val="clear" w:color="auto" w:fill="FAFAFA"/>
                                  <w:lang w:val="en-US"/>
                                </w:rPr>
                                <w:t>xxxxxx</w:t>
                              </w:r>
                            </w:hyperlink>
                          </w:p>
                        </w:txbxContent>
                      </wps:txbx>
                      <wps:bodyPr rot="0" vert="horz" wrap="square" lIns="91440" tIns="45720" rIns="91440" bIns="45720" anchor="t" anchorCtr="0" upright="1">
                        <a:noAutofit/>
                      </wps:bodyPr>
                    </wps:wsp>
                    <wps:wsp>
                      <wps:cNvPr id="9" name="Straight Connector 9"/>
                      <wps:cNvCnPr>
                        <a:cxnSpLocks noChangeShapeType="1"/>
                      </wps:cNvCnPr>
                      <wps:spPr bwMode="auto">
                        <a:xfrm flipV="1">
                          <a:off x="0" y="590550"/>
                          <a:ext cx="539115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CBCBEE" id="Group 7" o:spid="_x0000_s1028" style="position:absolute;left:0;text-align:left;margin-left:-.35pt;margin-top:-42pt;width:424.5pt;height:51pt;z-index:251661312;mso-position-horizontal-relative:margin" coordsize="53911,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">
              <v:shapetype id="_x0000_t202" coordsize="21600,21600" o:spt="202" path="m,l,21600r21600,l21600,xe">
                <v:stroke joinstyle="miter"/>
                <v:path gradientshapeok="t" o:connecttype="rect"/>
              </v:shapetype>
              <v:shape id="Text Box 8" o:spid="_x0000_s1029" type="#_x0000_t202" style="position:absolute;width:53721;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SMboA&#10;AADaAAAADwAAAGRycy9kb3ducmV2LnhtbERPSwrCMBDdC94hjOBOU0VEqlFEEFwJftdDMzbFZlKS&#10;qNXTm4Xg8vH+i1Vra/EkHyrHCkbDDARx4XTFpYLzaTuYgQgRWWPtmBS8KcBq2e0sMNfuxQd6HmMp&#10;UgiHHBWYGJtcylAYshiGriFO3M15izFBX0rt8ZXCbS3HWTaVFitODQYb2hgq7seHVXAt7ed6GTXe&#10;aFtPeP95n86uUqrfa9dzEJHa+Bf/3DutIG1NV9INkM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SWSMboAAADaAAAADwAAAAAAAAAAAAAAAACYAgAAZHJzL2Rvd25yZXYueG1s&#10;UEsFBgAAAAAEAAQA9QAAAH8DAAAAAA==&#10;" stroked="f" strokeweight=".5pt">
                <v:textbox>
                  <w:txbxContent>
                    <w:p w:rsidR="00561F29" w:rsidRPr="00343BF1" w:rsidRDefault="00561F29" w:rsidP="00561F29">
                      <w:pPr>
                        <w:pStyle w:val="Header"/>
                        <w:ind w:left="0" w:hanging="2"/>
                        <w:jc w:val="right"/>
                        <w:rPr>
                          <w:rFonts w:ascii="Arial" w:hAnsi="Arial" w:cs="Arial"/>
                          <w:sz w:val="20"/>
                          <w:lang w:val="en-US"/>
                        </w:rPr>
                      </w:pPr>
                      <w:proofErr w:type="spellStart"/>
                      <w:r w:rsidRPr="00561F29">
                        <w:rPr>
                          <w:rFonts w:ascii="Arial" w:hAnsi="Arial" w:cs="Arial"/>
                          <w:sz w:val="20"/>
                          <w:lang w:val="en-US"/>
                        </w:rPr>
                        <w:t>Jurnal</w:t>
                      </w:r>
                      <w:proofErr w:type="spellEnd"/>
                      <w:r w:rsidRPr="00561F29">
                        <w:rPr>
                          <w:rFonts w:ascii="Arial" w:hAnsi="Arial" w:cs="Arial"/>
                          <w:sz w:val="20"/>
                          <w:lang w:val="en-US"/>
                        </w:rPr>
                        <w:t xml:space="preserve"> </w:t>
                      </w:r>
                      <w:proofErr w:type="spellStart"/>
                      <w:r w:rsidRPr="00561F29">
                        <w:rPr>
                          <w:rFonts w:ascii="Arial" w:hAnsi="Arial" w:cs="Arial"/>
                          <w:sz w:val="20"/>
                          <w:lang w:val="en-US"/>
                        </w:rPr>
                        <w:t>Pendidikan</w:t>
                      </w:r>
                      <w:proofErr w:type="spellEnd"/>
                      <w:r w:rsidRPr="00561F29">
                        <w:rPr>
                          <w:rFonts w:ascii="Arial" w:hAnsi="Arial" w:cs="Arial"/>
                          <w:sz w:val="20"/>
                          <w:lang w:val="en-US"/>
                        </w:rPr>
                        <w:t xml:space="preserve"> </w:t>
                      </w:r>
                      <w:proofErr w:type="spellStart"/>
                      <w:r w:rsidRPr="00561F29">
                        <w:rPr>
                          <w:rFonts w:ascii="Arial" w:hAnsi="Arial" w:cs="Arial"/>
                          <w:sz w:val="20"/>
                          <w:lang w:val="en-US"/>
                        </w:rPr>
                        <w:t>Dasar</w:t>
                      </w:r>
                      <w:proofErr w:type="spellEnd"/>
                      <w:r w:rsidRPr="00561F29">
                        <w:rPr>
                          <w:rFonts w:ascii="Arial" w:hAnsi="Arial" w:cs="Arial"/>
                          <w:sz w:val="20"/>
                          <w:lang w:val="en-US"/>
                        </w:rPr>
                        <w:t xml:space="preserve"> Nusantara </w:t>
                      </w:r>
                      <w:r>
                        <w:rPr>
                          <w:rFonts w:ascii="Arial" w:hAnsi="Arial" w:cs="Arial"/>
                          <w:sz w:val="20"/>
                          <w:lang w:val="en-US"/>
                        </w:rPr>
                        <w:t xml:space="preserve">Vol x, No x, x </w:t>
                      </w:r>
                      <w:proofErr w:type="spellStart"/>
                      <w:r>
                        <w:rPr>
                          <w:rFonts w:ascii="Arial" w:hAnsi="Arial" w:cs="Arial"/>
                          <w:sz w:val="20"/>
                          <w:lang w:val="en-US"/>
                        </w:rPr>
                        <w:t>xxxx</w:t>
                      </w:r>
                      <w:proofErr w:type="spellEnd"/>
                    </w:p>
                    <w:p w:rsidR="00561F29" w:rsidRPr="00343BF1" w:rsidRDefault="00561F29" w:rsidP="00561F29">
                      <w:pPr>
                        <w:pStyle w:val="Header"/>
                        <w:tabs>
                          <w:tab w:val="left" w:pos="4298"/>
                        </w:tabs>
                        <w:ind w:left="0" w:hanging="2"/>
                        <w:jc w:val="right"/>
                        <w:rPr>
                          <w:rFonts w:ascii="Arial" w:hAnsi="Arial" w:cs="Arial"/>
                          <w:b/>
                          <w:sz w:val="20"/>
                          <w:lang w:val="en-US"/>
                        </w:rPr>
                      </w:pPr>
                      <w:r>
                        <w:rPr>
                          <w:rFonts w:ascii="Arial" w:hAnsi="Arial" w:cs="Arial"/>
                          <w:b/>
                          <w:sz w:val="20"/>
                          <w:lang w:val="en-US"/>
                        </w:rPr>
                        <w:t xml:space="preserve">ISSN 2579-6461 </w:t>
                      </w:r>
                      <w:r w:rsidRPr="00343BF1">
                        <w:rPr>
                          <w:rFonts w:ascii="Arial" w:hAnsi="Arial" w:cs="Arial"/>
                          <w:b/>
                          <w:sz w:val="20"/>
                          <w:lang w:val="en-US"/>
                        </w:rPr>
                        <w:t>(Online) ISSN 2460-6324 (Print)</w:t>
                      </w:r>
                    </w:p>
                    <w:p w:rsidR="00561F29" w:rsidRPr="00343BF1" w:rsidRDefault="00561F29" w:rsidP="00561F29">
                      <w:pPr>
                        <w:pStyle w:val="Header"/>
                        <w:ind w:left="0" w:hanging="2"/>
                        <w:jc w:val="right"/>
                        <w:rPr>
                          <w:rFonts w:ascii="Arial" w:hAnsi="Arial" w:cs="Arial"/>
                          <w:sz w:val="20"/>
                          <w:shd w:val="clear" w:color="auto" w:fill="FFFFFF"/>
                        </w:rPr>
                      </w:pPr>
                      <w:r w:rsidRPr="00343BF1">
                        <w:rPr>
                          <w:rFonts w:ascii="Arial" w:hAnsi="Arial" w:cs="Arial"/>
                          <w:b/>
                          <w:sz w:val="22"/>
                          <w:lang w:val="en-US"/>
                        </w:rPr>
                        <w:t>DOI</w:t>
                      </w:r>
                      <w:r w:rsidRPr="00C93BF0">
                        <w:rPr>
                          <w:rFonts w:ascii="Arial" w:hAnsi="Arial" w:cs="Arial"/>
                          <w:color w:val="0070C0"/>
                          <w:sz w:val="20"/>
                        </w:rPr>
                        <w:t>:</w:t>
                      </w:r>
                      <w:r w:rsidRPr="00C93BF0">
                        <w:rPr>
                          <w:color w:val="0070C0"/>
                        </w:rPr>
                        <w:t xml:space="preserve"> </w:t>
                      </w:r>
                      <w:hyperlink r:id="rId2" w:history="1">
                        <w:r w:rsidRPr="001372C4">
                          <w:rPr>
                            <w:rStyle w:val="Hyperlink"/>
                            <w:rFonts w:ascii="Helvetica" w:hAnsi="Helvetica" w:cs="Helvetica"/>
                            <w:sz w:val="20"/>
                            <w:szCs w:val="20"/>
                            <w:shd w:val="clear" w:color="auto" w:fill="FAFAFA"/>
                          </w:rPr>
                          <w:t>https://doi.org/10.29407/jpdn.v</w:t>
                        </w:r>
                        <w:r w:rsidRPr="001372C4">
                          <w:rPr>
                            <w:rStyle w:val="Hyperlink"/>
                            <w:rFonts w:ascii="Helvetica" w:hAnsi="Helvetica" w:cs="Helvetica"/>
                            <w:sz w:val="20"/>
                            <w:szCs w:val="20"/>
                            <w:shd w:val="clear" w:color="auto" w:fill="FAFAFA"/>
                            <w:lang w:val="en-US"/>
                          </w:rPr>
                          <w:t>xxxxxx</w:t>
                        </w:r>
                      </w:hyperlink>
                    </w:p>
                  </w:txbxContent>
                </v:textbox>
              </v:shape>
              <v:line id="Straight Connector 9" o:spid="_x0000_s1030" style="position:absolute;flip:y;visibility:visible;mso-wrap-style:square" from="0,5905" to="53911,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20asMAAADaAAAADwAAAGRycy9kb3ducmV2LnhtbESPQWvCQBSE7wX/w/IK3uqmVkybuglS&#10;ELQXrbX31+wzCWbfxuyapP/eFYQeh5n5hllkg6lFR62rLCt4nkQgiHOrKy4UHL5XT68gnEfWWFsm&#10;BX/kIEtHDwtMtO35i7q9L0SAsEtQQel9k0jp8pIMuoltiIN3tK1BH2RbSN1iH+CmltMomkuDFYeF&#10;Ehv6KCk/7S9GQbWOzeF3O9v8HD/j80uP893qhEqNH4flOwhPg/8P39trreANblfCDZD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tGrDAAAA2gAAAA8AAAAAAAAAAAAA&#10;AAAAoQIAAGRycy9kb3ducmV2LnhtbFBLBQYAAAAABAAEAPkAAACRAwAAAAA=&#10;" strokeweight="1.5pt">
                <v:stroke joinstyle="miter"/>
              </v:line>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F29" w:rsidRDefault="00561F29">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6751F"/>
    <w:multiLevelType w:val="multilevel"/>
    <w:tmpl w:val="E00249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B2D08BC"/>
    <w:multiLevelType w:val="multilevel"/>
    <w:tmpl w:val="8528CF2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68FF4AC9"/>
    <w:multiLevelType w:val="multilevel"/>
    <w:tmpl w:val="9496C128"/>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93"/>
    <w:rsid w:val="00010568"/>
    <w:rsid w:val="00021356"/>
    <w:rsid w:val="00037F2D"/>
    <w:rsid w:val="00062A02"/>
    <w:rsid w:val="001135C1"/>
    <w:rsid w:val="001552ED"/>
    <w:rsid w:val="00223565"/>
    <w:rsid w:val="00255E58"/>
    <w:rsid w:val="002D5293"/>
    <w:rsid w:val="002F7F72"/>
    <w:rsid w:val="00315B82"/>
    <w:rsid w:val="0033236A"/>
    <w:rsid w:val="00346AF2"/>
    <w:rsid w:val="00347497"/>
    <w:rsid w:val="003C4118"/>
    <w:rsid w:val="003F2D52"/>
    <w:rsid w:val="0045350D"/>
    <w:rsid w:val="00473451"/>
    <w:rsid w:val="004833E6"/>
    <w:rsid w:val="004A4EFF"/>
    <w:rsid w:val="00536BF1"/>
    <w:rsid w:val="00561F29"/>
    <w:rsid w:val="0056250E"/>
    <w:rsid w:val="005A67CA"/>
    <w:rsid w:val="005C53B2"/>
    <w:rsid w:val="005D0C19"/>
    <w:rsid w:val="0061666C"/>
    <w:rsid w:val="00656AF5"/>
    <w:rsid w:val="006579FE"/>
    <w:rsid w:val="00692FDE"/>
    <w:rsid w:val="006B3888"/>
    <w:rsid w:val="00724A07"/>
    <w:rsid w:val="00744B89"/>
    <w:rsid w:val="0078125D"/>
    <w:rsid w:val="00797584"/>
    <w:rsid w:val="00916F3D"/>
    <w:rsid w:val="0091705B"/>
    <w:rsid w:val="00992894"/>
    <w:rsid w:val="00995AD4"/>
    <w:rsid w:val="009C2BCC"/>
    <w:rsid w:val="00A07C91"/>
    <w:rsid w:val="00A42878"/>
    <w:rsid w:val="00AD3940"/>
    <w:rsid w:val="00AD5788"/>
    <w:rsid w:val="00AE73D8"/>
    <w:rsid w:val="00BB7565"/>
    <w:rsid w:val="00BF613C"/>
    <w:rsid w:val="00C034B6"/>
    <w:rsid w:val="00C45378"/>
    <w:rsid w:val="00C84B2B"/>
    <w:rsid w:val="00CB27CD"/>
    <w:rsid w:val="00D60325"/>
    <w:rsid w:val="00D71406"/>
    <w:rsid w:val="00D84FE3"/>
    <w:rsid w:val="00DB7C21"/>
    <w:rsid w:val="00DC238B"/>
    <w:rsid w:val="00E11428"/>
    <w:rsid w:val="00E52055"/>
    <w:rsid w:val="00E56A8D"/>
    <w:rsid w:val="00E74513"/>
    <w:rsid w:val="00E96292"/>
    <w:rsid w:val="00EB1213"/>
    <w:rsid w:val="00FB7369"/>
    <w:rsid w:val="00FE4053"/>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F4F3B-A19E-4F50-A84E-2369C21A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uiPriority w:val="99"/>
    <w:pPr>
      <w:spacing w:line="240" w:lineRule="auto"/>
    </w:pPr>
  </w:style>
  <w:style w:type="character" w:customStyle="1" w:styleId="HeaderChar">
    <w:name w:val="Header Char"/>
    <w:uiPriority w:val="99"/>
    <w:rPr>
      <w:rFonts w:ascii="Times New Roman" w:hAnsi="Times New Roman"/>
      <w:w w:val="100"/>
      <w:position w:val="-1"/>
      <w:sz w:val="24"/>
      <w:effect w:val="none"/>
      <w:vertAlign w:val="baseline"/>
      <w:cs w:val="0"/>
      <w:em w:val="none"/>
      <w:lang w:val="id-ID"/>
    </w:rPr>
  </w:style>
  <w:style w:type="paragraph" w:customStyle="1" w:styleId="ListParagraph1">
    <w:name w:val="List Paragraph1"/>
    <w:aliases w:val="Body of text"/>
    <w:basedOn w:val="Normal"/>
    <w:pPr>
      <w:spacing w:line="240" w:lineRule="auto"/>
      <w:ind w:left="720"/>
      <w:contextualSpacing/>
      <w:jc w:val="left"/>
    </w:pPr>
    <w:rPr>
      <w:rFonts w:eastAsia="SimSun"/>
      <w:szCs w:val="24"/>
      <w:lang w:val="en-US" w:eastAsia="zh-CN"/>
    </w:rPr>
  </w:style>
  <w:style w:type="character" w:styleId="Hyperlink">
    <w:name w:val="Hyperlink"/>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en-US"/>
    </w:rPr>
  </w:style>
  <w:style w:type="character" w:customStyle="1" w:styleId="NoSpacingChar">
    <w:name w:val="No Spacing Char"/>
    <w:rPr>
      <w:rFonts w:ascii="Calibri" w:eastAsia="Calibri" w:hAnsi="Calibri" w:cs="Times New Roman"/>
      <w:w w:val="100"/>
      <w:position w:val="-1"/>
      <w:effect w:val="none"/>
      <w:vertAlign w:val="baseline"/>
      <w:cs w:val="0"/>
      <w:em w:val="none"/>
    </w:rPr>
  </w:style>
  <w:style w:type="character" w:customStyle="1" w:styleId="ListParagraphChar">
    <w:name w:val="List Paragraph Char"/>
    <w:aliases w:val="Body of text+1 Char,Body of text+2 Char,Body of text+3 Char,List Paragraph11 Char,Colorful List - Accent 11 Char,Tabel Char,point-point Char,kepala Char,Judul super kecil Char,no subbab Char,skripsi Char,Body Char"/>
    <w:link w:val="ListParagraph"/>
    <w:uiPriority w:val="1"/>
    <w:qFormat/>
    <w:rPr>
      <w:rFonts w:ascii="Times New Roman" w:eastAsia="SimSun" w:hAnsi="Times New Roman" w:cs="Times New Roman"/>
      <w:w w:val="100"/>
      <w:position w:val="-1"/>
      <w:sz w:val="24"/>
      <w:szCs w:val="24"/>
      <w:effect w:val="none"/>
      <w:vertAlign w:val="baseline"/>
      <w:cs w:val="0"/>
      <w:em w:val="none"/>
      <w:lang w:eastAsia="zh-CN"/>
    </w:rPr>
  </w:style>
  <w:style w:type="paragraph" w:styleId="Footer">
    <w:name w:val="footer"/>
    <w:basedOn w:val="Normal"/>
    <w:pPr>
      <w:spacing w:line="240" w:lineRule="auto"/>
    </w:pPr>
  </w:style>
  <w:style w:type="character" w:customStyle="1" w:styleId="FooterChar">
    <w:name w:val="Footer Char"/>
    <w:rPr>
      <w:rFonts w:ascii="Times New Roman" w:hAnsi="Times New Roman"/>
      <w:w w:val="100"/>
      <w:position w:val="-1"/>
      <w:sz w:val="24"/>
      <w:effect w:val="none"/>
      <w:vertAlign w:val="baseline"/>
      <w:cs w:val="0"/>
      <w:em w:val="none"/>
      <w:lang w:val="id-ID"/>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customStyle="1" w:styleId="J">
    <w:name w:val="J"/>
    <w:basedOn w:val="Normal"/>
    <w:pPr>
      <w:spacing w:line="480" w:lineRule="auto"/>
    </w:pPr>
    <w:rPr>
      <w:rFonts w:cs="Traditional Arabic"/>
      <w:b/>
      <w:szCs w:val="36"/>
      <w:lang w:val="en-US"/>
    </w:rPr>
  </w:style>
  <w:style w:type="paragraph" w:styleId="BalloonText">
    <w:name w:val="Balloon Text"/>
    <w:basedOn w:val="Normal"/>
    <w:pPr>
      <w:spacing w:line="240" w:lineRule="auto"/>
      <w:jc w:val="left"/>
    </w:pPr>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HTMLPreformatted">
    <w:name w:val="HTML Preformatted"/>
    <w:basedOn w:val="Normal"/>
    <w:pPr>
      <w:spacing w:line="240" w:lineRule="auto"/>
      <w:jc w:val="left"/>
    </w:pPr>
    <w:rPr>
      <w:rFonts w:ascii="Courier New" w:hAnsi="Courier New" w:cs="Courier New"/>
      <w:sz w:val="20"/>
      <w:szCs w:val="20"/>
      <w:lang w:val="en-US"/>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CPTitle">
    <w:name w:val="CP_Title"/>
    <w:basedOn w:val="Normal"/>
    <w:pPr>
      <w:widowControl w:val="0"/>
      <w:autoSpaceDE w:val="0"/>
      <w:autoSpaceDN w:val="0"/>
      <w:adjustRightInd w:val="0"/>
      <w:spacing w:line="240" w:lineRule="auto"/>
      <w:contextualSpacing/>
    </w:pPr>
    <w:rPr>
      <w:b/>
      <w:bCs/>
      <w:spacing w:val="-5"/>
      <w:lang w:val="en-GB"/>
    </w:rPr>
  </w:style>
  <w:style w:type="character" w:customStyle="1" w:styleId="CPTitleChar">
    <w:name w:val="CP_Title Char"/>
    <w:rPr>
      <w:rFonts w:ascii="Times New Roman" w:hAnsi="Times New Roman"/>
      <w:b/>
      <w:bCs/>
      <w:spacing w:val="-5"/>
      <w:w w:val="100"/>
      <w:position w:val="-1"/>
      <w:sz w:val="24"/>
      <w:szCs w:val="22"/>
      <w:effect w:val="none"/>
      <w:vertAlign w:val="baseline"/>
      <w:cs w:val="0"/>
      <w:em w:val="none"/>
      <w:lang w:val="en-GB" w:eastAsia="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line="240" w:lineRule="auto"/>
    </w:pPr>
    <w:rPr>
      <w:sz w:val="20"/>
      <w:szCs w:val="20"/>
    </w:rPr>
  </w:style>
  <w:style w:type="character" w:customStyle="1" w:styleId="CommentTextChar">
    <w:name w:val="Comment Text Char"/>
    <w:rPr>
      <w:rFonts w:ascii="Times New Roman" w:hAnsi="Times New Roman"/>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eastAsia="en-US"/>
    </w:rPr>
  </w:style>
  <w:style w:type="paragraph" w:customStyle="1" w:styleId="StyleAuthorBold">
    <w:name w:val="Style Author + Bold"/>
    <w:basedOn w:val="Normal"/>
    <w:pPr>
      <w:spacing w:before="240" w:after="40" w:line="240" w:lineRule="auto"/>
    </w:pPr>
    <w:rPr>
      <w:rFonts w:eastAsia="SimSun"/>
      <w:b/>
      <w:bCs/>
      <w:noProof/>
      <w:sz w:val="22"/>
    </w:rPr>
  </w:style>
  <w:style w:type="paragraph" w:styleId="BodyText">
    <w:name w:val="Body Text"/>
    <w:basedOn w:val="Normal"/>
    <w:pPr>
      <w:spacing w:line="360" w:lineRule="auto"/>
      <w:ind w:firstLine="289"/>
      <w:jc w:val="both"/>
    </w:pPr>
    <w:rPr>
      <w:rFonts w:eastAsia="SimSun"/>
      <w:sz w:val="20"/>
      <w:szCs w:val="20"/>
      <w:lang w:val="en-US"/>
    </w:rPr>
  </w:style>
  <w:style w:type="character" w:customStyle="1" w:styleId="BodyTextChar">
    <w:name w:val="Body Text Char"/>
    <w:rPr>
      <w:rFonts w:ascii="Times New Roman" w:eastAsia="SimSun" w:hAnsi="Times New Roman"/>
      <w:w w:val="100"/>
      <w:position w:val="-1"/>
      <w:effect w:val="none"/>
      <w:vertAlign w:val="baseline"/>
      <w:cs w:val="0"/>
      <w:em w:val="none"/>
      <w:lang w:val="en-US" w:eastAsia="en-US"/>
    </w:rPr>
  </w:style>
  <w:style w:type="paragraph" w:styleId="Caption">
    <w:name w:val="caption"/>
    <w:basedOn w:val="Normal"/>
    <w:next w:val="Normal"/>
    <w:uiPriority w:val="35"/>
    <w:qFormat/>
    <w:pPr>
      <w:spacing w:after="200" w:line="240" w:lineRule="auto"/>
    </w:pPr>
    <w:rPr>
      <w:rFonts w:eastAsia="SimSun" w:cs="Arial"/>
      <w:b/>
      <w:bCs/>
      <w:color w:val="5B9BD5"/>
      <w:sz w:val="18"/>
      <w:szCs w:val="18"/>
      <w:lang w:val="en-US"/>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2Char">
    <w:name w:val="SB2 Char"/>
    <w:rPr>
      <w:rFonts w:ascii="Times New Roman" w:eastAsia="SimSun" w:hAnsi="Times New Roman"/>
      <w:b/>
      <w:color w:val="000000"/>
      <w:w w:val="100"/>
      <w:position w:val="-1"/>
      <w:sz w:val="24"/>
      <w:szCs w:val="24"/>
      <w:effect w:val="none"/>
      <w:vertAlign w:val="baseline"/>
      <w:cs w:val="0"/>
      <w:em w:val="none"/>
    </w:rPr>
  </w:style>
  <w:style w:type="paragraph" w:customStyle="1" w:styleId="SB2">
    <w:name w:val="SB2"/>
    <w:basedOn w:val="Normal"/>
    <w:pPr>
      <w:autoSpaceDE w:val="0"/>
      <w:autoSpaceDN w:val="0"/>
      <w:adjustRightInd w:val="0"/>
      <w:spacing w:line="240" w:lineRule="auto"/>
      <w:jc w:val="left"/>
    </w:pPr>
    <w:rPr>
      <w:rFonts w:eastAsia="SimSun"/>
      <w:b/>
      <w:color w:val="000000"/>
      <w:szCs w:val="24"/>
      <w:lang w:eastAsia="id-ID"/>
    </w:rPr>
  </w:style>
  <w:style w:type="character" w:customStyle="1" w:styleId="Style1Char">
    <w:name w:val="Style1 Char"/>
    <w:rPr>
      <w:rFonts w:ascii="Times New Roman" w:eastAsia="SimSun" w:hAnsi="Times New Roman"/>
      <w:color w:val="000000"/>
      <w:w w:val="100"/>
      <w:position w:val="-1"/>
      <w:sz w:val="24"/>
      <w:szCs w:val="24"/>
      <w:effect w:val="none"/>
      <w:vertAlign w:val="baseline"/>
      <w:cs w:val="0"/>
      <w:em w:val="none"/>
    </w:rPr>
  </w:style>
  <w:style w:type="paragraph" w:customStyle="1" w:styleId="Style1">
    <w:name w:val="Style1"/>
    <w:basedOn w:val="Normal"/>
    <w:pPr>
      <w:autoSpaceDE w:val="0"/>
      <w:autoSpaceDN w:val="0"/>
      <w:adjustRightInd w:val="0"/>
      <w:spacing w:line="360" w:lineRule="auto"/>
      <w:ind w:left="426" w:firstLine="567"/>
      <w:jc w:val="both"/>
    </w:pPr>
    <w:rPr>
      <w:rFonts w:eastAsia="SimSun"/>
      <w:color w:val="000000"/>
      <w:szCs w:val="24"/>
      <w:lang w:eastAsia="id-ID"/>
    </w:rPr>
  </w:style>
  <w:style w:type="character" w:customStyle="1" w:styleId="Style3Char">
    <w:name w:val="Style3 Char"/>
    <w:rPr>
      <w:rFonts w:ascii="Times New Roman" w:eastAsia="SimSun" w:hAnsi="Times New Roman"/>
      <w:color w:val="000000"/>
      <w:w w:val="100"/>
      <w:position w:val="-1"/>
      <w:sz w:val="24"/>
      <w:szCs w:val="24"/>
      <w:effect w:val="none"/>
      <w:vertAlign w:val="baseline"/>
      <w:cs w:val="0"/>
      <w:em w:val="none"/>
    </w:rPr>
  </w:style>
  <w:style w:type="paragraph" w:customStyle="1" w:styleId="Style3">
    <w:name w:val="Style3"/>
    <w:basedOn w:val="SB2"/>
    <w:pPr>
      <w:spacing w:line="360" w:lineRule="auto"/>
      <w:ind w:left="993" w:firstLine="567"/>
      <w:jc w:val="both"/>
    </w:pPr>
    <w:rPr>
      <w:b w:val="0"/>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aliases w:val="Body of text+1,Body of text+2,Body of text+3,List Paragraph11,Colorful List - Accent 11,Tabel,point-point,kepala,Judul super kecil,no subbab,skripsi,Body,Medium Grid 1 - Accent 21,Body of textCxSp"/>
    <w:basedOn w:val="Normal"/>
    <w:link w:val="ListParagraphChar"/>
    <w:uiPriority w:val="1"/>
    <w:qFormat/>
    <w:rsid w:val="00223565"/>
    <w:pPr>
      <w:suppressAutoHyphens w:val="0"/>
      <w:spacing w:after="160" w:line="259" w:lineRule="auto"/>
      <w:ind w:leftChars="0" w:left="720" w:firstLineChars="0" w:firstLine="0"/>
      <w:contextualSpacing/>
      <w:jc w:val="left"/>
      <w:textDirection w:val="lrTb"/>
      <w:textAlignment w:val="auto"/>
      <w:outlineLvl w:val="9"/>
    </w:pPr>
    <w:rPr>
      <w:rFonts w:eastAsia="SimSun"/>
      <w:szCs w:val="24"/>
      <w:lang w:eastAsia="zh-CN"/>
    </w:rPr>
  </w:style>
  <w:style w:type="character" w:customStyle="1" w:styleId="fontstyle01">
    <w:name w:val="fontstyle01"/>
    <w:rsid w:val="00062A02"/>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doi.org/10.29407/jpdn.vxxxxxx" TargetMode="External"/><Relationship Id="rId1" Type="http://schemas.openxmlformats.org/officeDocument/2006/relationships/hyperlink" Target="https://doi.org/10.29407/jpdn.vxxxxx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Angket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Indikator Keamanan</c:v>
                </c:pt>
              </c:strCache>
            </c:strRef>
          </c:tx>
          <c:spPr>
            <a:solidFill>
              <a:schemeClr val="accent1"/>
            </a:solidFill>
            <a:ln>
              <a:noFill/>
            </a:ln>
            <a:effectLst/>
            <a:sp3d/>
          </c:spPr>
          <c:invertIfNegative val="0"/>
          <c:cat>
            <c:strRef>
              <c:f>Sheet1!$A$2:$A$5</c:f>
              <c:strCache>
                <c:ptCount val="4"/>
                <c:pt idx="0">
                  <c:v>SDN Tambaksari III Pasuruan</c:v>
                </c:pt>
                <c:pt idx="1">
                  <c:v>SDN Gempolan Kediri </c:v>
                </c:pt>
                <c:pt idx="2">
                  <c:v>SDN 5 Ngreco Pacitan</c:v>
                </c:pt>
                <c:pt idx="3">
                  <c:v>SDN Kanor Bojonegoro</c:v>
                </c:pt>
              </c:strCache>
            </c:strRef>
          </c:cat>
          <c:val>
            <c:numRef>
              <c:f>Sheet1!$B$2:$B$5</c:f>
              <c:numCache>
                <c:formatCode>General</c:formatCode>
                <c:ptCount val="4"/>
                <c:pt idx="0">
                  <c:v>3.38</c:v>
                </c:pt>
                <c:pt idx="1">
                  <c:v>3.86</c:v>
                </c:pt>
                <c:pt idx="2">
                  <c:v>3.16</c:v>
                </c:pt>
                <c:pt idx="3">
                  <c:v>3.61</c:v>
                </c:pt>
              </c:numCache>
            </c:numRef>
          </c:val>
        </c:ser>
        <c:ser>
          <c:idx val="1"/>
          <c:order val="1"/>
          <c:tx>
            <c:strRef>
              <c:f>Sheet1!$C$1</c:f>
              <c:strCache>
                <c:ptCount val="1"/>
                <c:pt idx="0">
                  <c:v>Indikator Pemecahan Masalah</c:v>
                </c:pt>
              </c:strCache>
            </c:strRef>
          </c:tx>
          <c:spPr>
            <a:solidFill>
              <a:schemeClr val="accent2"/>
            </a:solidFill>
            <a:ln>
              <a:noFill/>
            </a:ln>
            <a:effectLst/>
            <a:sp3d/>
          </c:spPr>
          <c:invertIfNegative val="0"/>
          <c:cat>
            <c:strRef>
              <c:f>Sheet1!$A$2:$A$5</c:f>
              <c:strCache>
                <c:ptCount val="4"/>
                <c:pt idx="0">
                  <c:v>SDN Tambaksari III Pasuruan</c:v>
                </c:pt>
                <c:pt idx="1">
                  <c:v>SDN Gempolan Kediri </c:v>
                </c:pt>
                <c:pt idx="2">
                  <c:v>SDN 5 Ngreco Pacitan</c:v>
                </c:pt>
                <c:pt idx="3">
                  <c:v>SDN Kanor Bojonegoro</c:v>
                </c:pt>
              </c:strCache>
            </c:strRef>
          </c:cat>
          <c:val>
            <c:numRef>
              <c:f>Sheet1!$C$2:$C$5</c:f>
              <c:numCache>
                <c:formatCode>General</c:formatCode>
                <c:ptCount val="4"/>
                <c:pt idx="0">
                  <c:v>3.19</c:v>
                </c:pt>
                <c:pt idx="1">
                  <c:v>3.49</c:v>
                </c:pt>
                <c:pt idx="2">
                  <c:v>3.09</c:v>
                </c:pt>
                <c:pt idx="3">
                  <c:v>3.33</c:v>
                </c:pt>
              </c:numCache>
            </c:numRef>
          </c:val>
        </c:ser>
        <c:ser>
          <c:idx val="2"/>
          <c:order val="2"/>
          <c:tx>
            <c:strRef>
              <c:f>Sheet1!$D$1</c:f>
              <c:strCache>
                <c:ptCount val="1"/>
                <c:pt idx="0">
                  <c:v>Column1</c:v>
                </c:pt>
              </c:strCache>
            </c:strRef>
          </c:tx>
          <c:spPr>
            <a:solidFill>
              <a:schemeClr val="accent3"/>
            </a:solidFill>
            <a:ln>
              <a:noFill/>
            </a:ln>
            <a:effectLst/>
            <a:sp3d/>
          </c:spPr>
          <c:invertIfNegative val="0"/>
          <c:cat>
            <c:strRef>
              <c:f>Sheet1!$A$2:$A$5</c:f>
              <c:strCache>
                <c:ptCount val="4"/>
                <c:pt idx="0">
                  <c:v>SDN Tambaksari III Pasuruan</c:v>
                </c:pt>
                <c:pt idx="1">
                  <c:v>SDN Gempolan Kediri </c:v>
                </c:pt>
                <c:pt idx="2">
                  <c:v>SDN 5 Ngreco Pacitan</c:v>
                </c:pt>
                <c:pt idx="3">
                  <c:v>SDN Kanor Bojonegoro</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377023896"/>
        <c:axId val="377026640"/>
        <c:axId val="0"/>
      </c:bar3DChart>
      <c:catAx>
        <c:axId val="377023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026640"/>
        <c:crosses val="autoZero"/>
        <c:auto val="1"/>
        <c:lblAlgn val="ctr"/>
        <c:lblOffset val="100"/>
        <c:noMultiLvlLbl val="0"/>
      </c:catAx>
      <c:valAx>
        <c:axId val="37702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02389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Soal</a:t>
            </a:r>
            <a:r>
              <a:rPr lang="id-ID" baseline="0"/>
              <a:t> Tes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Indikator Keamanan</c:v>
                </c:pt>
              </c:strCache>
            </c:strRef>
          </c:tx>
          <c:spPr>
            <a:solidFill>
              <a:schemeClr val="accent1"/>
            </a:solidFill>
            <a:ln>
              <a:noFill/>
            </a:ln>
            <a:effectLst/>
            <a:sp3d/>
          </c:spPr>
          <c:invertIfNegative val="0"/>
          <c:cat>
            <c:strRef>
              <c:f>Sheet1!$A$2:$A$5</c:f>
              <c:strCache>
                <c:ptCount val="4"/>
                <c:pt idx="0">
                  <c:v>SDN Tambaksari III Pasuruan</c:v>
                </c:pt>
                <c:pt idx="1">
                  <c:v>SDN Gempolan Kediri</c:v>
                </c:pt>
                <c:pt idx="2">
                  <c:v>SDN 5 Ngreco Pacitan</c:v>
                </c:pt>
                <c:pt idx="3">
                  <c:v>SDN Kanor Bojonegoro</c:v>
                </c:pt>
              </c:strCache>
            </c:strRef>
          </c:cat>
          <c:val>
            <c:numRef>
              <c:f>Sheet1!$B$2:$B$5</c:f>
              <c:numCache>
                <c:formatCode>General</c:formatCode>
                <c:ptCount val="4"/>
                <c:pt idx="0">
                  <c:v>3.75</c:v>
                </c:pt>
                <c:pt idx="1">
                  <c:v>3.68</c:v>
                </c:pt>
                <c:pt idx="2">
                  <c:v>2.11</c:v>
                </c:pt>
                <c:pt idx="3">
                  <c:v>3.1</c:v>
                </c:pt>
              </c:numCache>
            </c:numRef>
          </c:val>
        </c:ser>
        <c:ser>
          <c:idx val="1"/>
          <c:order val="1"/>
          <c:tx>
            <c:strRef>
              <c:f>Sheet1!$C$1</c:f>
              <c:strCache>
                <c:ptCount val="1"/>
                <c:pt idx="0">
                  <c:v>Indikator Pemecahan Masalah</c:v>
                </c:pt>
              </c:strCache>
            </c:strRef>
          </c:tx>
          <c:spPr>
            <a:solidFill>
              <a:schemeClr val="accent2"/>
            </a:solidFill>
            <a:ln>
              <a:noFill/>
            </a:ln>
            <a:effectLst/>
            <a:sp3d/>
          </c:spPr>
          <c:invertIfNegative val="0"/>
          <c:cat>
            <c:strRef>
              <c:f>Sheet1!$A$2:$A$5</c:f>
              <c:strCache>
                <c:ptCount val="4"/>
                <c:pt idx="0">
                  <c:v>SDN Tambaksari III Pasuruan</c:v>
                </c:pt>
                <c:pt idx="1">
                  <c:v>SDN Gempolan Kediri</c:v>
                </c:pt>
                <c:pt idx="2">
                  <c:v>SDN 5 Ngreco Pacitan</c:v>
                </c:pt>
                <c:pt idx="3">
                  <c:v>SDN Kanor Bojonegoro</c:v>
                </c:pt>
              </c:strCache>
            </c:strRef>
          </c:cat>
          <c:val>
            <c:numRef>
              <c:f>Sheet1!$C$2:$C$5</c:f>
              <c:numCache>
                <c:formatCode>General</c:formatCode>
                <c:ptCount val="4"/>
                <c:pt idx="0">
                  <c:v>3.97</c:v>
                </c:pt>
                <c:pt idx="1">
                  <c:v>3.65</c:v>
                </c:pt>
                <c:pt idx="2">
                  <c:v>2.5</c:v>
                </c:pt>
                <c:pt idx="3">
                  <c:v>3.28</c:v>
                </c:pt>
              </c:numCache>
            </c:numRef>
          </c:val>
        </c:ser>
        <c:ser>
          <c:idx val="2"/>
          <c:order val="2"/>
          <c:tx>
            <c:strRef>
              <c:f>Sheet1!$D$1</c:f>
              <c:strCache>
                <c:ptCount val="1"/>
                <c:pt idx="0">
                  <c:v>Series 3</c:v>
                </c:pt>
              </c:strCache>
            </c:strRef>
          </c:tx>
          <c:spPr>
            <a:solidFill>
              <a:schemeClr val="accent3"/>
            </a:solidFill>
            <a:ln>
              <a:noFill/>
            </a:ln>
            <a:effectLst/>
            <a:sp3d/>
          </c:spPr>
          <c:invertIfNegative val="0"/>
          <c:cat>
            <c:strRef>
              <c:f>Sheet1!$A$2:$A$5</c:f>
              <c:strCache>
                <c:ptCount val="4"/>
                <c:pt idx="0">
                  <c:v>SDN Tambaksari III Pasuruan</c:v>
                </c:pt>
                <c:pt idx="1">
                  <c:v>SDN Gempolan Kediri</c:v>
                </c:pt>
                <c:pt idx="2">
                  <c:v>SDN 5 Ngreco Pacitan</c:v>
                </c:pt>
                <c:pt idx="3">
                  <c:v>SDN Kanor Bojonegoro</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377020760"/>
        <c:axId val="377027032"/>
        <c:axId val="0"/>
      </c:bar3DChart>
      <c:catAx>
        <c:axId val="377020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027032"/>
        <c:crosses val="autoZero"/>
        <c:auto val="1"/>
        <c:lblAlgn val="ctr"/>
        <c:lblOffset val="100"/>
        <c:noMultiLvlLbl val="0"/>
      </c:catAx>
      <c:valAx>
        <c:axId val="377027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02076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9Q+j4QQNI/W7ZBnx8yqcx6lljw==">AMUW2mW+D+aqHL+mZHP5T+rE/l7UrUz/fN8GAOj0nbPas+XKh66Nc2zS5/f93eUoDW/6Tlk+jNObw7068t5tiVhhifTv1rHXcnGlhka2RzLtjh2lGVKJjT7OoQccHcRiuXyNTBsz2SMH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451B29-26BC-45C7-B371-AC5E3F83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13</Pages>
  <Words>10463</Words>
  <Characters>59640</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LPPM</dc:creator>
  <cp:lastModifiedBy>IKA FEBRIANTI</cp:lastModifiedBy>
  <cp:revision>14</cp:revision>
  <dcterms:created xsi:type="dcterms:W3CDTF">2022-04-22T00:46:00Z</dcterms:created>
  <dcterms:modified xsi:type="dcterms:W3CDTF">2022-06-15T14:35:00Z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48a8cc6d-8095-3d9a-9de2-ae317b3d739f</vt:lpwstr>
  </property>
  <property fmtid="{D5CDD505-2E9C-101B-9397-08002B2CF9AE}" pid="4" name="Mendeley Citation Style_1">
    <vt:lpwstr>http://www.zotero.org/styles/apa-5th-edition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http://www.zotero.org/styles/apa-5th-edition</vt:lpwstr>
  </property>
  <property fmtid="{D5CDD505-2E9C-101B-9397-08002B2CF9AE}" pid="8" name="Mendeley Recent Style Name 1_1">
    <vt:lpwstr>American Psychological Association 5th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