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31" w:rsidRPr="00A95631" w:rsidRDefault="0015622D" w:rsidP="008178A1">
      <w:pPr>
        <w:pStyle w:val="JudulArtikel"/>
        <w:spacing w:before="240"/>
      </w:pPr>
      <w:r>
        <w:t>Seminar Nasional PGSD UNIKAMA</w:t>
      </w:r>
    </w:p>
    <w:p w:rsidR="00A95631" w:rsidRDefault="008178A1" w:rsidP="00A95631">
      <w:pPr>
        <w:pStyle w:val="JudulArtikel"/>
      </w:pPr>
      <w:r w:rsidRPr="00A95631">
        <w:t xml:space="preserve">Universitas Kanjuruhan Malang </w:t>
      </w:r>
    </w:p>
    <w:p w:rsidR="00022561" w:rsidRPr="00022561" w:rsidRDefault="00022561" w:rsidP="00A95631">
      <w:pPr>
        <w:pStyle w:val="JudulArtikel"/>
        <w:rPr>
          <w:sz w:val="32"/>
          <w:szCs w:val="32"/>
        </w:rPr>
      </w:pPr>
      <w:r w:rsidRPr="00022561">
        <w:rPr>
          <w:sz w:val="32"/>
          <w:szCs w:val="32"/>
        </w:rPr>
        <w:t xml:space="preserve">Analisis Kemampuan Reflective Thinking Guru Pada Proses Pembelajaran di SDN Tambakasri Kabupaten Malang </w:t>
      </w:r>
    </w:p>
    <w:p w:rsidR="00256275" w:rsidRPr="00462E4D" w:rsidRDefault="009D3C9A" w:rsidP="00462E4D">
      <w:pPr>
        <w:pStyle w:val="NamaPenulis"/>
      </w:pPr>
      <w:r>
        <w:t>Niken Primadian Agturia</w:t>
      </w:r>
      <w:r w:rsidR="00256275" w:rsidRPr="00462E4D">
        <w:t xml:space="preserve">, </w:t>
      </w:r>
      <w:r w:rsidR="00A95631" w:rsidRPr="00462E4D">
        <w:t xml:space="preserve">Farida Nur Kumala, </w:t>
      </w:r>
      <w:r w:rsidRPr="00462E4D">
        <w:t xml:space="preserve">Arief Rahman Hakim </w:t>
      </w:r>
    </w:p>
    <w:p w:rsidR="00436458" w:rsidRPr="00462E4D" w:rsidRDefault="00345F47" w:rsidP="00436458">
      <w:pPr>
        <w:pStyle w:val="Affiliasi"/>
      </w:pPr>
      <w:r w:rsidRPr="00462E4D">
        <w:t xml:space="preserve">Universitas </w:t>
      </w:r>
      <w:r w:rsidR="00F216A0">
        <w:t xml:space="preserve">PGRI </w:t>
      </w:r>
      <w:r w:rsidRPr="00462E4D">
        <w:t>Kanjuruhan Malang, Indonesia</w:t>
      </w:r>
    </w:p>
    <w:p w:rsidR="007C2E26" w:rsidRDefault="00615A0E" w:rsidP="00462E4D">
      <w:pPr>
        <w:pStyle w:val="Affiliasi"/>
        <w:rPr>
          <w:i w:val="0"/>
          <w:u w:val="single"/>
        </w:rPr>
      </w:pPr>
      <w:hyperlink r:id="rId8" w:history="1">
        <w:r w:rsidR="007C2E26" w:rsidRPr="009F4F21">
          <w:rPr>
            <w:rStyle w:val="Hyperlink"/>
            <w:i w:val="0"/>
            <w:sz w:val="20"/>
          </w:rPr>
          <w:t>nikenprimadian5@gmail.com</w:t>
        </w:r>
      </w:hyperlink>
    </w:p>
    <w:p w:rsidR="007C2E26" w:rsidRDefault="00615A0E" w:rsidP="00436458">
      <w:pPr>
        <w:pStyle w:val="Affiliasi"/>
        <w:rPr>
          <w:i w:val="0"/>
          <w:u w:val="single"/>
        </w:rPr>
      </w:pPr>
      <w:hyperlink r:id="rId9" w:history="1">
        <w:r w:rsidR="007C2E26" w:rsidRPr="009F4F21">
          <w:rPr>
            <w:rStyle w:val="Hyperlink"/>
            <w:i w:val="0"/>
            <w:sz w:val="20"/>
          </w:rPr>
          <w:t>faridankumala27@yahoo.com</w:t>
        </w:r>
      </w:hyperlink>
    </w:p>
    <w:p w:rsidR="00436458" w:rsidRPr="007C2E26" w:rsidRDefault="00615A0E" w:rsidP="00436458">
      <w:pPr>
        <w:pStyle w:val="Affiliasi"/>
        <w:rPr>
          <w:i w:val="0"/>
        </w:rPr>
      </w:pPr>
      <w:hyperlink r:id="rId10" w:history="1">
        <w:r w:rsidR="00436458" w:rsidRPr="007C2E26">
          <w:rPr>
            <w:rStyle w:val="Hyperlink"/>
            <w:i w:val="0"/>
            <w:sz w:val="20"/>
          </w:rPr>
          <w:t>ariefrahman@unikama.ac.id</w:t>
        </w:r>
      </w:hyperlink>
      <w:r w:rsidR="00436458" w:rsidRPr="007C2E26">
        <w:rPr>
          <w:i w:val="0"/>
        </w:rPr>
        <w:t xml:space="preserve"> </w:t>
      </w:r>
    </w:p>
    <w:p w:rsidR="00256275" w:rsidRPr="007C2E26" w:rsidRDefault="00256275" w:rsidP="00436458">
      <w:pPr>
        <w:spacing w:after="0" w:line="240" w:lineRule="auto"/>
        <w:rPr>
          <w:rFonts w:ascii="Calibri" w:hAnsi="Calibri"/>
          <w:sz w:val="22"/>
          <w:u w:val="single"/>
        </w:rPr>
      </w:pPr>
    </w:p>
    <w:p w:rsidR="00276939" w:rsidRPr="00276939" w:rsidRDefault="001E1D7C" w:rsidP="00C35D17">
      <w:pPr>
        <w:pStyle w:val="HTMLPreformatted"/>
        <w:shd w:val="clear" w:color="auto" w:fill="F8F9FA"/>
        <w:ind w:left="720"/>
        <w:rPr>
          <w:rFonts w:asciiTheme="minorHAnsi" w:hAnsiTheme="minorHAnsi" w:cstheme="minorHAnsi"/>
          <w:color w:val="000000" w:themeColor="text1"/>
        </w:rPr>
      </w:pPr>
      <w:r>
        <w:rPr>
          <w:rFonts w:asciiTheme="minorHAnsi" w:hAnsiTheme="minorHAnsi" w:cstheme="minorHAnsi"/>
          <w:b/>
        </w:rPr>
        <w:tab/>
      </w:r>
      <w:r w:rsidR="005D2579" w:rsidRPr="00276939">
        <w:rPr>
          <w:rFonts w:asciiTheme="minorHAnsi" w:hAnsiTheme="minorHAnsi" w:cstheme="minorHAnsi"/>
          <w:b/>
        </w:rPr>
        <w:t>Abstract:</w:t>
      </w:r>
      <w:r w:rsidR="00276939" w:rsidRPr="00276939">
        <w:rPr>
          <w:rFonts w:asciiTheme="minorHAnsi" w:hAnsiTheme="minorHAnsi" w:cstheme="minorHAnsi"/>
          <w:color w:val="202124"/>
        </w:rPr>
        <w:t xml:space="preserve"> </w:t>
      </w:r>
      <w:r w:rsidR="00C35D17" w:rsidRPr="00C35D17">
        <w:rPr>
          <w:rFonts w:asciiTheme="minorHAnsi" w:hAnsiTheme="minorHAnsi" w:cstheme="minorHAnsi"/>
          <w:color w:val="202124"/>
        </w:rPr>
        <w:t>The importance of reflective thinking have a major impacts to the students in the learning process, reflective teachers are teachers who are able to use their student's result to improve their teaching ability and also knowing when their teaching strategies are less than optimal which will help the students to achieve a succesful learning process and also able to see mistakes from the experiences that have been done. This study aims to determine the ability of teachers to think reflectively in the learning process at SDN Tambakasri Malang Regency. This research is a qualitative research with descriptive method. Data collection methods used are interviews, questionnaires and documentation. The location under study is at SDN Tambakasri, Malang Regency. The results showed that the teacher was able to be reflective for problem management, which are how the teacher analyzed the problems carried out, test which is the problems experienced by the teacher, if the teacher had a problem the teacher would solve the problem and be responsible for personal thoughts or commitments will be given to students.</w:t>
      </w:r>
    </w:p>
    <w:p w:rsidR="003F0229" w:rsidRPr="003F0229" w:rsidRDefault="003F0229" w:rsidP="003F0229">
      <w:pPr>
        <w:pStyle w:val="AbstrakEnglish"/>
        <w:rPr>
          <w:rStyle w:val="IEEEAbstractHeadingChar"/>
          <w:szCs w:val="20"/>
          <w:lang w:eastAsia="en-US"/>
        </w:rPr>
      </w:pPr>
    </w:p>
    <w:p w:rsidR="005D2579" w:rsidRPr="00C35D17" w:rsidRDefault="005D2579" w:rsidP="005D2579">
      <w:pPr>
        <w:pStyle w:val="Abstract"/>
        <w:tabs>
          <w:tab w:val="left" w:pos="8505"/>
        </w:tabs>
        <w:spacing w:before="0"/>
        <w:ind w:left="851" w:right="849" w:firstLine="0"/>
        <w:rPr>
          <w:rFonts w:ascii="Calibri" w:hAnsi="Calibri"/>
          <w:b w:val="0"/>
          <w:sz w:val="20"/>
          <w:szCs w:val="20"/>
          <w:lang w:val="en-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00C35D17">
        <w:rPr>
          <w:rStyle w:val="IEEEAbstractHeadingChar"/>
          <w:rFonts w:ascii="Calibri" w:hAnsi="Calibri"/>
          <w:b w:val="0"/>
          <w:i/>
          <w:sz w:val="20"/>
          <w:szCs w:val="20"/>
          <w:lang w:val="en-ID"/>
        </w:rPr>
        <w:t>Reflective Thinking, Learning Process</w:t>
      </w:r>
    </w:p>
    <w:p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276939" w:rsidRPr="00276939" w:rsidRDefault="005D2579" w:rsidP="001E1D7C">
      <w:pPr>
        <w:spacing w:line="240" w:lineRule="auto"/>
        <w:ind w:left="720" w:firstLine="131"/>
        <w:jc w:val="both"/>
        <w:rPr>
          <w:rFonts w:asciiTheme="minorHAnsi" w:hAnsiTheme="minorHAnsi" w:cstheme="minorHAnsi"/>
          <w:color w:val="000000" w:themeColor="text1"/>
          <w:sz w:val="20"/>
          <w:szCs w:val="20"/>
          <w:lang w:val="en-ID"/>
        </w:rPr>
      </w:pPr>
      <w:r w:rsidRPr="00276939">
        <w:rPr>
          <w:rFonts w:asciiTheme="minorHAnsi" w:hAnsiTheme="minorHAnsi" w:cstheme="minorHAnsi"/>
          <w:b/>
          <w:sz w:val="20"/>
          <w:szCs w:val="20"/>
        </w:rPr>
        <w:t>Abstrak:</w:t>
      </w:r>
      <w:r w:rsidR="00AA504D">
        <w:rPr>
          <w:rFonts w:asciiTheme="minorHAnsi" w:hAnsiTheme="minorHAnsi" w:cstheme="minorHAnsi"/>
          <w:b/>
          <w:sz w:val="20"/>
          <w:szCs w:val="20"/>
        </w:rPr>
        <w:t xml:space="preserve"> </w:t>
      </w:r>
      <w:r w:rsidR="00276939" w:rsidRPr="00276939">
        <w:rPr>
          <w:rFonts w:asciiTheme="minorHAnsi" w:hAnsiTheme="minorHAnsi" w:cstheme="minorHAnsi"/>
          <w:color w:val="000000" w:themeColor="text1"/>
          <w:sz w:val="20"/>
          <w:szCs w:val="20"/>
          <w:lang w:val="en-ID"/>
        </w:rPr>
        <w:t xml:space="preserve">Pentingnya </w:t>
      </w:r>
      <w:r w:rsidR="00276939" w:rsidRPr="00276939">
        <w:rPr>
          <w:rFonts w:asciiTheme="minorHAnsi" w:hAnsiTheme="minorHAnsi" w:cstheme="minorHAnsi"/>
          <w:i/>
          <w:color w:val="000000" w:themeColor="text1"/>
          <w:sz w:val="20"/>
          <w:szCs w:val="20"/>
          <w:lang w:val="en-ID"/>
        </w:rPr>
        <w:t>reflective thinking</w:t>
      </w:r>
      <w:r w:rsidR="00276939" w:rsidRPr="00276939">
        <w:rPr>
          <w:rFonts w:asciiTheme="minorHAnsi" w:hAnsiTheme="minorHAnsi" w:cstheme="minorHAnsi"/>
          <w:color w:val="000000" w:themeColor="text1"/>
          <w:sz w:val="20"/>
          <w:szCs w:val="20"/>
          <w:lang w:val="en-ID"/>
        </w:rPr>
        <w:t xml:space="preserve"> pada proses pembelajaran sangatlah berdampak untuk peserta didik, guru yang reflektif adalah guru yang mampu menggunakan penilaian hasil belajar untuk meningkatkan kualitas mengajarnya serta mengetahui kapan strategi mengajarnya kurang optimal sehingga dapat membantu siswa mencapai keberhasilan belajar dan mampu untuk melihat kesalahan dari pengalaman-pengalaman yang sudah dilakukan. Penelitian ini bertujuan untuk mengetahui kemampuan </w:t>
      </w:r>
      <w:r w:rsidR="00276939" w:rsidRPr="00276939">
        <w:rPr>
          <w:rFonts w:asciiTheme="minorHAnsi" w:hAnsiTheme="minorHAnsi" w:cstheme="minorHAnsi"/>
          <w:i/>
          <w:color w:val="000000" w:themeColor="text1"/>
          <w:sz w:val="20"/>
          <w:szCs w:val="20"/>
          <w:lang w:val="en-ID"/>
        </w:rPr>
        <w:t>reflective thinking</w:t>
      </w:r>
      <w:r w:rsidR="00276939" w:rsidRPr="00276939">
        <w:rPr>
          <w:rFonts w:asciiTheme="minorHAnsi" w:hAnsiTheme="minorHAnsi" w:cstheme="minorHAnsi"/>
          <w:color w:val="000000" w:themeColor="text1"/>
          <w:sz w:val="20"/>
          <w:szCs w:val="20"/>
          <w:lang w:val="en-ID"/>
        </w:rPr>
        <w:t xml:space="preserve"> guru pada proses pembelajaran di SDN Tambakasri Kabupaten Malang. Penelitian ini adalah penelitian kualitatif dengan metode deskriptif. Metode pengumpulan data yang digunakan adalah wawancara,angket dan dokumentasi. Lokasi yang diteliti adalah di SDN Tambakasri Kabupaten Malang. Hasil penelitian menunjukkan bahwa guru mampu berfikir reflektif untuk pengaturan masalah yaitu bagaimana guru menganalisis permasalahan yang dilakukan ,menguji yaitu pengujian terhadap masalah yang dialami oleh guru, jika guru mempunyai sebuah masalah guru akan mengevaluasi permasalahan tersebut dan akan menyelesaikan hingga selesai dan tanggungjawab pribadi mengenai tanggungjawab pribadi atau komitmen yang akan diberikan kepada siswa.</w:t>
      </w:r>
    </w:p>
    <w:p w:rsidR="003F0229" w:rsidRPr="00DF74F3" w:rsidRDefault="003F0229" w:rsidP="003F0229">
      <w:pPr>
        <w:pStyle w:val="AbstrakEnglish"/>
        <w:rPr>
          <w:rStyle w:val="IEEEAbstractHeadingChar"/>
          <w:b/>
          <w:i w:val="0"/>
          <w:szCs w:val="20"/>
          <w:lang w:val="en-US"/>
        </w:rPr>
      </w:pPr>
    </w:p>
    <w:p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001E1D7C">
        <w:rPr>
          <w:rStyle w:val="shorttext"/>
          <w:rFonts w:ascii="Calibri" w:hAnsi="Calibri"/>
          <w:b w:val="0"/>
          <w:sz w:val="20"/>
          <w:szCs w:val="20"/>
          <w:shd w:val="clear" w:color="auto" w:fill="FFFFFF"/>
        </w:rPr>
        <w:t xml:space="preserve"> Reflective Thinking; Proses Pembelajaran </w:t>
      </w:r>
    </w:p>
    <w:p w:rsidR="00BA239C" w:rsidRPr="00BA239C" w:rsidRDefault="00BA239C" w:rsidP="00BA239C"/>
    <w:p w:rsidR="001041A4" w:rsidRDefault="00D26F67" w:rsidP="00D618A4">
      <w:pPr>
        <w:pStyle w:val="SubJudul1"/>
      </w:pPr>
      <w:r w:rsidRPr="004820B3">
        <w:t>Pendahuluan</w:t>
      </w:r>
    </w:p>
    <w:p w:rsidR="002D380C" w:rsidRDefault="002D380C" w:rsidP="002D380C">
      <w:pPr>
        <w:tabs>
          <w:tab w:val="left" w:pos="1985"/>
        </w:tabs>
        <w:spacing w:after="0"/>
        <w:ind w:firstLine="680"/>
        <w:jc w:val="both"/>
        <w:rPr>
          <w:rFonts w:asciiTheme="minorHAnsi" w:hAnsiTheme="minorHAnsi" w:cstheme="minorHAnsi"/>
          <w:color w:val="000000" w:themeColor="text1"/>
          <w:szCs w:val="24"/>
          <w:lang w:val="en-ID"/>
        </w:rPr>
      </w:pPr>
      <w:r w:rsidRPr="002D380C">
        <w:rPr>
          <w:rFonts w:asciiTheme="minorHAnsi" w:hAnsiTheme="minorHAnsi" w:cstheme="minorHAnsi"/>
          <w:color w:val="000000" w:themeColor="text1"/>
          <w:szCs w:val="24"/>
          <w:lang w:val="en-ID"/>
        </w:rPr>
        <w:t xml:space="preserve">Kompetensi guru merupakan kemampuan yang harus dimiliki oleh seseorang guru supaya dapat melaksanakan tugas dalam mengajar dengan sukses. Kompetensi dapat diartikan sebagai kemampuan, kecakapan seorang guru (Mulyasa,Enco 2007 :41). Sebagai </w:t>
      </w:r>
      <w:r w:rsidRPr="002D380C">
        <w:rPr>
          <w:rFonts w:asciiTheme="minorHAnsi" w:hAnsiTheme="minorHAnsi" w:cstheme="minorHAnsi"/>
          <w:color w:val="000000" w:themeColor="text1"/>
          <w:szCs w:val="24"/>
          <w:lang w:val="en-ID"/>
        </w:rPr>
        <w:lastRenderedPageBreak/>
        <w:t>seorang pengajar harus mampu menjadi guru yang berkompeten dan profesional di dalam aspek pembelajaran yang akan membagi ilmu kepada siswa, guru yang profesional didalam hal pembelajaran maka guru akan menggunakan metode yang baik, jika seorang guru tidak berhasil dalam pembelajaran maka guru harus mampu merefleksi kekurangan dalam pembelajaran tersebut. “Refleksi merupakan dalam bereflektif seseorang yaitu dengan cara melihat kesalahanya dalam pembelajaran sehingga dapat menemukan solusi, jika refleksi ini diterapkan oleh guru maka guru tersebut dapat menemukan metode terbaik dalam proses pembelajaran di samping itu,guru akan mampu dalam mengekspor dan memaksimalkan potensi anak didik”</w:t>
      </w:r>
      <w:sdt>
        <w:sdtPr>
          <w:rPr>
            <w:rFonts w:asciiTheme="minorHAnsi" w:hAnsiTheme="minorHAnsi" w:cstheme="minorHAnsi"/>
            <w:color w:val="000000" w:themeColor="text1"/>
            <w:szCs w:val="24"/>
            <w:lang w:val="en-ID"/>
          </w:rPr>
          <w:id w:val="9695580"/>
          <w:citation/>
        </w:sdtPr>
        <w:sdtContent>
          <w:r w:rsidR="00615A0E" w:rsidRPr="002D380C">
            <w:rPr>
              <w:rFonts w:asciiTheme="minorHAnsi" w:hAnsiTheme="minorHAnsi" w:cstheme="minorHAnsi"/>
              <w:color w:val="000000" w:themeColor="text1"/>
              <w:szCs w:val="24"/>
              <w:lang w:val="en-ID"/>
            </w:rPr>
            <w:fldChar w:fldCharType="begin"/>
          </w:r>
          <w:r w:rsidRPr="002D380C">
            <w:rPr>
              <w:rFonts w:asciiTheme="minorHAnsi" w:hAnsiTheme="minorHAnsi" w:cstheme="minorHAnsi"/>
              <w:color w:val="000000" w:themeColor="text1"/>
              <w:szCs w:val="24"/>
              <w:lang w:val="en-ID"/>
            </w:rPr>
            <w:instrText xml:space="preserve"> CITATION Man20 \l 14345 </w:instrText>
          </w:r>
          <w:r w:rsidR="00615A0E" w:rsidRPr="002D380C">
            <w:rPr>
              <w:rFonts w:asciiTheme="minorHAnsi" w:hAnsiTheme="minorHAnsi" w:cstheme="minorHAnsi"/>
              <w:color w:val="000000" w:themeColor="text1"/>
              <w:szCs w:val="24"/>
              <w:lang w:val="en-ID"/>
            </w:rPr>
            <w:fldChar w:fldCharType="separate"/>
          </w:r>
          <w:r w:rsidRPr="002D380C">
            <w:rPr>
              <w:rFonts w:asciiTheme="minorHAnsi" w:hAnsiTheme="minorHAnsi" w:cstheme="minorHAnsi"/>
              <w:noProof/>
              <w:color w:val="000000" w:themeColor="text1"/>
              <w:szCs w:val="24"/>
              <w:lang w:val="en-ID"/>
            </w:rPr>
            <w:t xml:space="preserve"> (Manurung, 2020)</w:t>
          </w:r>
          <w:r w:rsidR="00615A0E" w:rsidRPr="002D380C">
            <w:rPr>
              <w:rFonts w:asciiTheme="minorHAnsi" w:hAnsiTheme="minorHAnsi" w:cstheme="minorHAnsi"/>
              <w:color w:val="000000" w:themeColor="text1"/>
              <w:szCs w:val="24"/>
              <w:lang w:val="en-ID"/>
            </w:rPr>
            <w:fldChar w:fldCharType="end"/>
          </w:r>
        </w:sdtContent>
      </w:sdt>
      <w:r w:rsidRPr="002D380C">
        <w:rPr>
          <w:rFonts w:asciiTheme="minorHAnsi" w:hAnsiTheme="minorHAnsi" w:cstheme="minorHAnsi"/>
          <w:color w:val="000000" w:themeColor="text1"/>
          <w:szCs w:val="24"/>
          <w:lang w:val="en-ID"/>
        </w:rPr>
        <w:t xml:space="preserve">. </w:t>
      </w:r>
    </w:p>
    <w:p w:rsidR="002D380C" w:rsidRDefault="002D380C" w:rsidP="002D380C">
      <w:pPr>
        <w:tabs>
          <w:tab w:val="left" w:pos="1985"/>
        </w:tabs>
        <w:spacing w:after="0"/>
        <w:ind w:firstLine="680"/>
        <w:jc w:val="both"/>
        <w:rPr>
          <w:rFonts w:asciiTheme="minorHAnsi" w:hAnsiTheme="minorHAnsi" w:cstheme="minorHAnsi"/>
          <w:color w:val="000000" w:themeColor="text1"/>
          <w:szCs w:val="24"/>
          <w:lang w:val="en-ID"/>
        </w:rPr>
      </w:pPr>
      <w:r w:rsidRPr="002D380C">
        <w:rPr>
          <w:rFonts w:asciiTheme="minorHAnsi" w:hAnsiTheme="minorHAnsi" w:cstheme="minorHAnsi"/>
          <w:color w:val="000000" w:themeColor="text1"/>
          <w:szCs w:val="24"/>
          <w:lang w:val="en-ID"/>
        </w:rPr>
        <w:t xml:space="preserve">Di era generasi 4.0 ini membuat guru dituntut untuk bisa melakukan sebuah pembelajaran yang menarik dan sebuah pembelajaran yang bisa membuat siswa nyaman dengan pembelajaran yang diajarkan. Sehingga guru harus mempelajari beberapa model pembelajaran,metode serta teknik yang akan diberikan kepada peserta didik, bukan dalam hal itu saja,guru juga harus menyampaikan bagaimana untuk mengevaluasi siswa dalam mempelajari setiap muatan pembelajaran yang diberikan, karena dengan guru mengevaluasi akan terlaksana guru yang professional. </w:t>
      </w:r>
    </w:p>
    <w:p w:rsidR="002D380C" w:rsidRDefault="002D380C" w:rsidP="002D380C">
      <w:pPr>
        <w:tabs>
          <w:tab w:val="left" w:pos="1985"/>
        </w:tabs>
        <w:spacing w:after="0"/>
        <w:ind w:firstLine="680"/>
        <w:jc w:val="both"/>
        <w:rPr>
          <w:color w:val="000000" w:themeColor="text1"/>
          <w:szCs w:val="24"/>
          <w:lang w:val="en-ID"/>
        </w:rPr>
      </w:pPr>
      <w:r w:rsidRPr="002D380C">
        <w:rPr>
          <w:rFonts w:asciiTheme="minorHAnsi" w:hAnsiTheme="minorHAnsi" w:cstheme="minorHAnsi"/>
          <w:color w:val="000000" w:themeColor="text1"/>
          <w:szCs w:val="24"/>
        </w:rPr>
        <w:t>Reflektif merupakan ativitas seseorang yang didasarkan pada pengalaman diingat,dipertimbangkan serta dievaluasi, ini merupakan sebuah tanggapan untuk pengalaman masa lalu yang dilakukan secara sadar untuk evaluasi dan pengambilan keputusan sebagai sumber</w:t>
      </w:r>
      <w:r w:rsidR="0039404E">
        <w:rPr>
          <w:rFonts w:asciiTheme="minorHAnsi" w:hAnsiTheme="minorHAnsi" w:cstheme="minorHAnsi"/>
          <w:color w:val="000000" w:themeColor="text1"/>
          <w:szCs w:val="24"/>
        </w:rPr>
        <w:t xml:space="preserve"> untuk perencanaan dan tindakan </w:t>
      </w:r>
      <w:sdt>
        <w:sdtPr>
          <w:rPr>
            <w:rFonts w:asciiTheme="minorHAnsi" w:hAnsiTheme="minorHAnsi" w:cstheme="minorHAnsi"/>
            <w:color w:val="000000" w:themeColor="text1"/>
          </w:rPr>
          <w:id w:val="9994829"/>
          <w:citation/>
        </w:sdtPr>
        <w:sdtEndPr>
          <w:rPr>
            <w:szCs w:val="24"/>
          </w:rPr>
        </w:sdtEndPr>
        <w:sdtContent>
          <w:r w:rsidR="0039404E" w:rsidRPr="002D380C">
            <w:rPr>
              <w:rFonts w:asciiTheme="minorHAnsi" w:hAnsiTheme="minorHAnsi" w:cstheme="minorHAnsi"/>
              <w:color w:val="000000" w:themeColor="text1"/>
              <w:szCs w:val="24"/>
            </w:rPr>
            <w:fldChar w:fldCharType="begin"/>
          </w:r>
          <w:r w:rsidR="0039404E" w:rsidRPr="002D380C">
            <w:rPr>
              <w:rFonts w:asciiTheme="minorHAnsi" w:hAnsiTheme="minorHAnsi" w:cstheme="minorHAnsi"/>
              <w:color w:val="000000" w:themeColor="text1"/>
              <w:szCs w:val="24"/>
              <w:lang w:val="en-ID"/>
            </w:rPr>
            <w:instrText xml:space="preserve"> CITATION Mir14 \l 14345 </w:instrText>
          </w:r>
          <w:r w:rsidR="0039404E" w:rsidRPr="002D380C">
            <w:rPr>
              <w:rFonts w:asciiTheme="minorHAnsi" w:hAnsiTheme="minorHAnsi" w:cstheme="minorHAnsi"/>
              <w:color w:val="000000" w:themeColor="text1"/>
              <w:szCs w:val="24"/>
            </w:rPr>
            <w:fldChar w:fldCharType="separate"/>
          </w:r>
          <w:r w:rsidR="0039404E" w:rsidRPr="002D380C">
            <w:rPr>
              <w:rFonts w:asciiTheme="minorHAnsi" w:hAnsiTheme="minorHAnsi" w:cstheme="minorHAnsi"/>
              <w:noProof/>
              <w:color w:val="000000" w:themeColor="text1"/>
              <w:szCs w:val="24"/>
              <w:lang w:val="en-ID"/>
            </w:rPr>
            <w:t>(Mirzaei, 2014)</w:t>
          </w:r>
          <w:r w:rsidR="0039404E" w:rsidRPr="002D380C">
            <w:rPr>
              <w:rFonts w:asciiTheme="minorHAnsi" w:hAnsiTheme="minorHAnsi" w:cstheme="minorHAnsi"/>
              <w:color w:val="000000" w:themeColor="text1"/>
              <w:szCs w:val="24"/>
            </w:rPr>
            <w:fldChar w:fldCharType="end"/>
          </w:r>
        </w:sdtContent>
      </w:sdt>
      <w:r w:rsidRPr="002D380C">
        <w:rPr>
          <w:rFonts w:asciiTheme="minorHAnsi" w:hAnsiTheme="minorHAnsi" w:cstheme="minorHAnsi"/>
          <w:color w:val="000000" w:themeColor="text1"/>
          <w:szCs w:val="24"/>
        </w:rPr>
        <w:t xml:space="preserve">. Dengan pengalaman, guru menjadi lebih cerdas dan dapat mengevaluasi keberhasilan serta kesalahan mereka. Refleksi akan memerlukan sikap dalam menilai pribadi dari suatu pengalaman ke pengalaman selanjutnya dengan pemahaman yang harus mendalam tentang hubungan yang dimiliki untuk menemukan ide. </w:t>
      </w:r>
      <w:r w:rsidRPr="00C302E7">
        <w:rPr>
          <w:color w:val="000000" w:themeColor="text1"/>
          <w:szCs w:val="24"/>
        </w:rPr>
        <w:t>“Kemampuan berpikir reflektif meliputi: menafsirkan masalah, membuat kesimpulan, menilai, menganalisis, kreatif dan aktivitas metakognitifnya”</w:t>
      </w:r>
      <w:sdt>
        <w:sdtPr>
          <w:rPr>
            <w:color w:val="000000" w:themeColor="text1"/>
            <w:szCs w:val="24"/>
          </w:rPr>
          <w:id w:val="323111376"/>
          <w:citation/>
        </w:sdtPr>
        <w:sdtContent>
          <w:r w:rsidR="00615A0E" w:rsidRPr="00C302E7">
            <w:rPr>
              <w:color w:val="000000" w:themeColor="text1"/>
              <w:szCs w:val="24"/>
            </w:rPr>
            <w:fldChar w:fldCharType="begin"/>
          </w:r>
          <w:r w:rsidRPr="00C302E7">
            <w:rPr>
              <w:color w:val="000000" w:themeColor="text1"/>
              <w:szCs w:val="24"/>
              <w:lang w:val="en-ID"/>
            </w:rPr>
            <w:instrText xml:space="preserve"> CITATION Sof18 \l 14345 </w:instrText>
          </w:r>
          <w:r w:rsidR="00615A0E" w:rsidRPr="00C302E7">
            <w:rPr>
              <w:color w:val="000000" w:themeColor="text1"/>
              <w:szCs w:val="24"/>
            </w:rPr>
            <w:fldChar w:fldCharType="separate"/>
          </w:r>
          <w:r w:rsidRPr="00C302E7">
            <w:rPr>
              <w:noProof/>
              <w:color w:val="000000" w:themeColor="text1"/>
              <w:szCs w:val="24"/>
              <w:lang w:val="en-ID"/>
            </w:rPr>
            <w:t xml:space="preserve"> (Sofiyan, 2018)</w:t>
          </w:r>
          <w:r w:rsidR="00615A0E" w:rsidRPr="00C302E7">
            <w:rPr>
              <w:color w:val="000000" w:themeColor="text1"/>
              <w:szCs w:val="24"/>
            </w:rPr>
            <w:fldChar w:fldCharType="end"/>
          </w:r>
        </w:sdtContent>
      </w:sdt>
      <w:r w:rsidRPr="00C302E7">
        <w:rPr>
          <w:color w:val="000000" w:themeColor="text1"/>
          <w:szCs w:val="24"/>
        </w:rPr>
        <w:t>.</w:t>
      </w:r>
      <w:r w:rsidRPr="00C302E7">
        <w:rPr>
          <w:color w:val="000000" w:themeColor="text1"/>
          <w:szCs w:val="24"/>
          <w:lang w:val="en-ID"/>
        </w:rPr>
        <w:t>“Kemampuan reflektif merupakan cara berfikir dari sebuah pengetahuan yang akan dijadikan untuk menyelesaikan sebuah permasalahan yang baru dan akan berkaitan dengan pengetahuan lama untuk mendapatkan sebuah kesimpulan”</w:t>
      </w:r>
      <w:sdt>
        <w:sdtPr>
          <w:rPr>
            <w:color w:val="000000" w:themeColor="text1"/>
            <w:szCs w:val="24"/>
            <w:lang w:val="en-ID"/>
          </w:rPr>
          <w:id w:val="2412883"/>
          <w:citation/>
        </w:sdtPr>
        <w:sdtContent>
          <w:r w:rsidR="00615A0E" w:rsidRPr="00C302E7">
            <w:rPr>
              <w:color w:val="000000" w:themeColor="text1"/>
              <w:szCs w:val="24"/>
              <w:lang w:val="en-ID"/>
            </w:rPr>
            <w:fldChar w:fldCharType="begin"/>
          </w:r>
          <w:r w:rsidRPr="00C302E7">
            <w:rPr>
              <w:color w:val="000000" w:themeColor="text1"/>
              <w:szCs w:val="24"/>
              <w:lang w:val="en-ID"/>
            </w:rPr>
            <w:instrText xml:space="preserve"> CITATION Pam18 \l 14345 </w:instrText>
          </w:r>
          <w:r w:rsidR="00615A0E" w:rsidRPr="00C302E7">
            <w:rPr>
              <w:color w:val="000000" w:themeColor="text1"/>
              <w:szCs w:val="24"/>
              <w:lang w:val="en-ID"/>
            </w:rPr>
            <w:fldChar w:fldCharType="separate"/>
          </w:r>
          <w:r w:rsidRPr="00C302E7">
            <w:rPr>
              <w:noProof/>
              <w:color w:val="000000" w:themeColor="text1"/>
              <w:szCs w:val="24"/>
              <w:lang w:val="en-ID"/>
            </w:rPr>
            <w:t xml:space="preserve"> (Pamungkas, 2018)</w:t>
          </w:r>
          <w:r w:rsidR="00615A0E" w:rsidRPr="00C302E7">
            <w:rPr>
              <w:color w:val="000000" w:themeColor="text1"/>
              <w:szCs w:val="24"/>
              <w:lang w:val="en-ID"/>
            </w:rPr>
            <w:fldChar w:fldCharType="end"/>
          </w:r>
        </w:sdtContent>
      </w:sdt>
      <w:r w:rsidRPr="00C302E7">
        <w:rPr>
          <w:color w:val="000000" w:themeColor="text1"/>
          <w:szCs w:val="24"/>
          <w:lang w:val="en-ID"/>
        </w:rPr>
        <w:t>.</w:t>
      </w:r>
      <w:r>
        <w:rPr>
          <w:color w:val="000000" w:themeColor="text1"/>
          <w:szCs w:val="24"/>
          <w:lang w:val="en-ID"/>
        </w:rPr>
        <w:t xml:space="preserve"> </w:t>
      </w:r>
    </w:p>
    <w:p w:rsidR="002D380C" w:rsidRDefault="002D380C" w:rsidP="002D380C">
      <w:pPr>
        <w:tabs>
          <w:tab w:val="left" w:pos="1985"/>
        </w:tabs>
        <w:spacing w:after="0"/>
        <w:ind w:firstLine="680"/>
        <w:jc w:val="both"/>
        <w:rPr>
          <w:color w:val="000000" w:themeColor="text1"/>
          <w:szCs w:val="24"/>
          <w:lang w:val="en-ID"/>
        </w:rPr>
      </w:pPr>
      <w:r>
        <w:rPr>
          <w:color w:val="000000" w:themeColor="text1"/>
          <w:szCs w:val="24"/>
          <w:lang w:val="en-ID"/>
        </w:rPr>
        <w:t xml:space="preserve">Pentingnya </w:t>
      </w:r>
      <w:r>
        <w:rPr>
          <w:i/>
          <w:color w:val="000000" w:themeColor="text1"/>
          <w:szCs w:val="24"/>
          <w:lang w:val="en-ID"/>
        </w:rPr>
        <w:t>Reflectiv</w:t>
      </w:r>
      <w:r w:rsidRPr="00C302E7">
        <w:rPr>
          <w:i/>
          <w:color w:val="000000" w:themeColor="text1"/>
          <w:szCs w:val="24"/>
          <w:lang w:val="en-ID"/>
        </w:rPr>
        <w:t xml:space="preserve"> Thinking</w:t>
      </w:r>
      <w:r w:rsidRPr="00C302E7">
        <w:rPr>
          <w:color w:val="000000" w:themeColor="text1"/>
          <w:szCs w:val="24"/>
          <w:lang w:val="en-ID"/>
        </w:rPr>
        <w:t xml:space="preserve"> ini adalah guru dapat memahami karakteristik dari peserta didik,</w:t>
      </w:r>
      <w:r>
        <w:rPr>
          <w:color w:val="000000" w:themeColor="text1"/>
          <w:szCs w:val="24"/>
          <w:lang w:val="en-ID"/>
        </w:rPr>
        <w:t xml:space="preserve"> </w:t>
      </w:r>
      <w:r w:rsidRPr="00C302E7">
        <w:rPr>
          <w:color w:val="000000" w:themeColor="text1"/>
          <w:szCs w:val="24"/>
          <w:lang w:val="en-ID"/>
        </w:rPr>
        <w:t>guru mampu menemukan fakt</w:t>
      </w:r>
      <w:r>
        <w:rPr>
          <w:color w:val="000000" w:themeColor="text1"/>
          <w:szCs w:val="24"/>
          <w:lang w:val="en-ID"/>
        </w:rPr>
        <w:t>a-fakta yang terjadi dilapangan</w:t>
      </w:r>
      <w:r w:rsidRPr="00C302E7">
        <w:rPr>
          <w:color w:val="000000" w:themeColor="text1"/>
          <w:szCs w:val="24"/>
          <w:lang w:val="en-ID"/>
        </w:rPr>
        <w:t xml:space="preserve">,didalam hal ini guru juga masih kurang melakukan beberapa tahapan yang akan diterapkan oleh guru pada saat melakukan pembelajaran. Tujuan dari </w:t>
      </w:r>
      <w:r w:rsidRPr="00C302E7">
        <w:rPr>
          <w:i/>
          <w:color w:val="000000" w:themeColor="text1"/>
          <w:szCs w:val="24"/>
          <w:lang w:val="en-ID"/>
        </w:rPr>
        <w:t>Reflective Thinking</w:t>
      </w:r>
      <w:r>
        <w:rPr>
          <w:color w:val="000000" w:themeColor="text1"/>
          <w:szCs w:val="24"/>
          <w:lang w:val="en-ID"/>
        </w:rPr>
        <w:t xml:space="preserve"> ini untuk guru adalah pentingnya seorang g</w:t>
      </w:r>
      <w:r w:rsidRPr="00C302E7">
        <w:rPr>
          <w:color w:val="000000" w:themeColor="text1"/>
          <w:szCs w:val="24"/>
          <w:lang w:val="en-ID"/>
        </w:rPr>
        <w:t>uru dapat merefleksikan proses pembelajaran yang sudah diterapkan, sehingga dalam penyampaian pembelajaran siswa dapat memahami yang telah dis</w:t>
      </w:r>
      <w:r>
        <w:rPr>
          <w:color w:val="000000" w:themeColor="text1"/>
          <w:szCs w:val="24"/>
          <w:lang w:val="en-ID"/>
        </w:rPr>
        <w:t>ampaikan dan dengan berefleksi g</w:t>
      </w:r>
      <w:r w:rsidRPr="00C302E7">
        <w:rPr>
          <w:color w:val="000000" w:themeColor="text1"/>
          <w:szCs w:val="24"/>
          <w:lang w:val="en-ID"/>
        </w:rPr>
        <w:t xml:space="preserve">uru dapat mengetahui kelebihan dan kelemahan yang dimiliki dan dapat digunakan sebagai acuan untuk pembelajaran berikutnya.Guru yang reflektif merupakan guru yang mampu menggunakan penilaian hasil belajar untuk meningkatkan kualitas mengajarnya serta mengetahui kapan strategi mengajarnya kurang optimal sehingga dapat membantu siswa mencapai keberhasilan belajar. </w:t>
      </w:r>
      <w:r>
        <w:rPr>
          <w:color w:val="000000" w:themeColor="text1"/>
          <w:szCs w:val="24"/>
          <w:lang w:val="en-ID"/>
        </w:rPr>
        <w:t xml:space="preserve">Pada penelitian terdahulu menurut </w:t>
      </w:r>
      <w:sdt>
        <w:sdtPr>
          <w:rPr>
            <w:color w:val="000000" w:themeColor="text1"/>
            <w:szCs w:val="24"/>
            <w:lang w:val="en-ID"/>
          </w:rPr>
          <w:id w:val="9863813"/>
          <w:citation/>
        </w:sdtPr>
        <w:sdtContent>
          <w:r w:rsidR="00615A0E">
            <w:rPr>
              <w:color w:val="000000" w:themeColor="text1"/>
              <w:szCs w:val="24"/>
              <w:lang w:val="en-ID"/>
            </w:rPr>
            <w:fldChar w:fldCharType="begin"/>
          </w:r>
          <w:r>
            <w:rPr>
              <w:color w:val="000000" w:themeColor="text1"/>
              <w:szCs w:val="24"/>
              <w:lang w:val="en-ID"/>
            </w:rPr>
            <w:instrText xml:space="preserve"> CITATION Sih20 \l 14345 </w:instrText>
          </w:r>
          <w:r w:rsidR="00615A0E">
            <w:rPr>
              <w:color w:val="000000" w:themeColor="text1"/>
              <w:szCs w:val="24"/>
              <w:lang w:val="en-ID"/>
            </w:rPr>
            <w:fldChar w:fldCharType="separate"/>
          </w:r>
          <w:r w:rsidRPr="00F124F9">
            <w:rPr>
              <w:noProof/>
              <w:color w:val="000000" w:themeColor="text1"/>
              <w:szCs w:val="24"/>
              <w:lang w:val="en-ID"/>
            </w:rPr>
            <w:t>(Sihaloho, 2020)</w:t>
          </w:r>
          <w:r w:rsidR="00615A0E">
            <w:rPr>
              <w:color w:val="000000" w:themeColor="text1"/>
              <w:szCs w:val="24"/>
              <w:lang w:val="en-ID"/>
            </w:rPr>
            <w:fldChar w:fldCharType="end"/>
          </w:r>
        </w:sdtContent>
      </w:sdt>
      <w:r>
        <w:rPr>
          <w:color w:val="000000" w:themeColor="text1"/>
          <w:szCs w:val="24"/>
          <w:lang w:val="en-ID"/>
        </w:rPr>
        <w:t xml:space="preserve"> bahwa siswa harus mampu meningkatkan hasil belajarnya ,tetapi guru masih belum maksimal dalam berfikir reflektif.</w:t>
      </w:r>
      <w:r w:rsidR="008B4581">
        <w:rPr>
          <w:color w:val="000000" w:themeColor="text1"/>
          <w:szCs w:val="24"/>
          <w:lang w:val="en-ID"/>
        </w:rPr>
        <w:t xml:space="preserve"> </w:t>
      </w:r>
    </w:p>
    <w:p w:rsidR="008B4581" w:rsidRDefault="008B4581" w:rsidP="002D380C">
      <w:pPr>
        <w:tabs>
          <w:tab w:val="left" w:pos="1985"/>
        </w:tabs>
        <w:spacing w:after="0"/>
        <w:ind w:firstLine="680"/>
        <w:jc w:val="both"/>
        <w:rPr>
          <w:color w:val="000000" w:themeColor="text1"/>
          <w:szCs w:val="24"/>
          <w:lang w:val="en-ID"/>
        </w:rPr>
      </w:pPr>
      <w:r>
        <w:rPr>
          <w:color w:val="000000" w:themeColor="text1"/>
          <w:szCs w:val="24"/>
          <w:lang w:val="en-ID"/>
        </w:rPr>
        <w:lastRenderedPageBreak/>
        <w:t>G</w:t>
      </w:r>
      <w:r w:rsidRPr="00C302E7">
        <w:rPr>
          <w:color w:val="000000" w:themeColor="text1"/>
          <w:szCs w:val="24"/>
          <w:lang w:val="en-ID"/>
        </w:rPr>
        <w:t xml:space="preserve">uru </w:t>
      </w:r>
      <w:r>
        <w:rPr>
          <w:color w:val="000000" w:themeColor="text1"/>
          <w:szCs w:val="24"/>
          <w:lang w:val="en-ID"/>
        </w:rPr>
        <w:t xml:space="preserve">belum maksimal untuk melakukan refleksi pembelajaran terhadap dirinya sendiri. </w:t>
      </w:r>
      <w:r w:rsidRPr="00C302E7">
        <w:rPr>
          <w:color w:val="000000" w:themeColor="text1"/>
          <w:szCs w:val="24"/>
          <w:lang w:val="en-ID"/>
        </w:rPr>
        <w:t>Artinya pada saat pembelajaran, jika siswa tersebut tidak memiliki nilai yang memuaskan,guru hanya melakukan tindakan yang biasa dan tidak mel</w:t>
      </w:r>
      <w:r>
        <w:rPr>
          <w:color w:val="000000" w:themeColor="text1"/>
          <w:szCs w:val="24"/>
          <w:lang w:val="en-ID"/>
        </w:rPr>
        <w:t>akukan tindakan lebih lanjut</w:t>
      </w:r>
      <w:r w:rsidRPr="00C302E7">
        <w:rPr>
          <w:color w:val="000000" w:themeColor="text1"/>
          <w:szCs w:val="24"/>
          <w:lang w:val="en-ID"/>
        </w:rPr>
        <w:t>,</w:t>
      </w:r>
      <w:r>
        <w:rPr>
          <w:color w:val="000000" w:themeColor="text1"/>
          <w:szCs w:val="24"/>
          <w:lang w:val="en-ID"/>
        </w:rPr>
        <w:t xml:space="preserve"> pada saat g</w:t>
      </w:r>
      <w:r w:rsidRPr="00C302E7">
        <w:rPr>
          <w:color w:val="000000" w:themeColor="text1"/>
          <w:szCs w:val="24"/>
          <w:lang w:val="en-ID"/>
        </w:rPr>
        <w:t>uru menggunakan 4 tahap dengan berfikir kritis maka guru tersebut professional</w:t>
      </w:r>
      <w:r>
        <w:rPr>
          <w:color w:val="000000" w:themeColor="text1"/>
          <w:szCs w:val="24"/>
          <w:lang w:val="en-ID"/>
        </w:rPr>
        <w:t>dan</w:t>
      </w:r>
      <w:r w:rsidRPr="00C302E7">
        <w:rPr>
          <w:color w:val="000000" w:themeColor="text1"/>
          <w:szCs w:val="24"/>
          <w:lang w:val="en-ID"/>
        </w:rPr>
        <w:t xml:space="preserve"> nilai siswa akan maksimal.Guru di SDN Tambakasri juga masih belum maksimal dalam upaya media pembelajaran serta beberapa metode-metode,model dan teknik pembelajaran yang jarang digunakan setiap pembelajaran </w:t>
      </w:r>
      <w:r>
        <w:rPr>
          <w:color w:val="000000" w:themeColor="text1"/>
          <w:szCs w:val="24"/>
          <w:lang w:val="en-ID"/>
        </w:rPr>
        <w:t xml:space="preserve">hal ini </w:t>
      </w:r>
      <w:r w:rsidRPr="00C302E7">
        <w:rPr>
          <w:color w:val="000000" w:themeColor="text1"/>
          <w:szCs w:val="24"/>
          <w:lang w:val="en-ID"/>
        </w:rPr>
        <w:t xml:space="preserve">akan mengakibatkan siswa merasa bosan, sehingga perlunya guru untuk merefleksi </w:t>
      </w:r>
      <w:r>
        <w:rPr>
          <w:color w:val="000000" w:themeColor="text1"/>
          <w:szCs w:val="24"/>
          <w:lang w:val="en-ID"/>
        </w:rPr>
        <w:t>dalam</w:t>
      </w:r>
      <w:r w:rsidRPr="00C302E7">
        <w:rPr>
          <w:color w:val="000000" w:themeColor="text1"/>
          <w:szCs w:val="24"/>
          <w:lang w:val="en-ID"/>
        </w:rPr>
        <w:t xml:space="preserve"> pembelajaran.</w:t>
      </w:r>
      <w:r>
        <w:rPr>
          <w:color w:val="000000" w:themeColor="text1"/>
          <w:szCs w:val="24"/>
          <w:lang w:val="en-ID"/>
        </w:rPr>
        <w:t xml:space="preserve"> </w:t>
      </w:r>
    </w:p>
    <w:p w:rsidR="008B4581" w:rsidRPr="002D380C" w:rsidRDefault="008B4581" w:rsidP="002D380C">
      <w:pPr>
        <w:tabs>
          <w:tab w:val="left" w:pos="1985"/>
        </w:tabs>
        <w:spacing w:after="0"/>
        <w:ind w:firstLine="680"/>
        <w:jc w:val="both"/>
        <w:rPr>
          <w:rFonts w:asciiTheme="minorHAnsi" w:hAnsiTheme="minorHAnsi" w:cstheme="minorHAnsi"/>
          <w:color w:val="000000" w:themeColor="text1"/>
          <w:szCs w:val="24"/>
        </w:rPr>
      </w:pPr>
      <w:r>
        <w:rPr>
          <w:color w:val="000000" w:themeColor="text1"/>
          <w:szCs w:val="24"/>
          <w:lang w:val="en-ID"/>
        </w:rPr>
        <w:t xml:space="preserve">Berdasarkan penejelasan tersbut, penelitian ini bertujuan untuk mengetahui kemampuan </w:t>
      </w:r>
      <w:r w:rsidRPr="008B4581">
        <w:rPr>
          <w:i/>
          <w:color w:val="000000" w:themeColor="text1"/>
          <w:szCs w:val="24"/>
          <w:lang w:val="en-ID"/>
        </w:rPr>
        <w:t>reflective thinking</w:t>
      </w:r>
      <w:r>
        <w:rPr>
          <w:color w:val="000000" w:themeColor="text1"/>
          <w:szCs w:val="24"/>
          <w:lang w:val="en-ID"/>
        </w:rPr>
        <w:t xml:space="preserve"> guru di SDN Tambakasri Kabupaten Malang.  </w:t>
      </w:r>
    </w:p>
    <w:p w:rsidR="002233AF" w:rsidRDefault="002233AF" w:rsidP="00D618A4">
      <w:pPr>
        <w:pStyle w:val="SubJudul1"/>
        <w:rPr>
          <w:rFonts w:cs="Calibri"/>
          <w:szCs w:val="24"/>
        </w:rPr>
      </w:pPr>
    </w:p>
    <w:p w:rsidR="00D618A4" w:rsidRPr="001041A4" w:rsidRDefault="00D26F67" w:rsidP="00D618A4">
      <w:pPr>
        <w:pStyle w:val="SubJudul1"/>
        <w:rPr>
          <w:rFonts w:cs="Calibri"/>
          <w:szCs w:val="24"/>
        </w:rPr>
      </w:pPr>
      <w:r w:rsidRPr="001041A4">
        <w:rPr>
          <w:rFonts w:cs="Calibri"/>
          <w:szCs w:val="24"/>
        </w:rPr>
        <w:t>Metode</w:t>
      </w:r>
    </w:p>
    <w:p w:rsidR="00FD769B" w:rsidRDefault="008E138F" w:rsidP="003A5020">
      <w:pPr>
        <w:pStyle w:val="SubJudul1"/>
        <w:spacing w:line="276" w:lineRule="auto"/>
        <w:ind w:firstLine="720"/>
        <w:jc w:val="both"/>
        <w:rPr>
          <w:rFonts w:cs="Calibri"/>
          <w:b w:val="0"/>
          <w:szCs w:val="24"/>
        </w:rPr>
      </w:pPr>
      <w:r>
        <w:rPr>
          <w:rFonts w:cs="Calibri"/>
          <w:b w:val="0"/>
          <w:szCs w:val="24"/>
        </w:rPr>
        <w:t>Metode Penelitian dalam penelitian ini adalah penelitian deskriptif kualitatif dengan tujuan untuk mengetahui reflective thinking guru pada proses pembelajaran di SDN Tambakasri Kabupaten  Malang. Subyek dalam penelitian ini adalah  20 guru meliputi dari 5 sekolah , setiap sekolah ada 4 guru. Lokasi penelitian ini dilakukan di SDN Tambakasri 4, SDN Tambakasri 5,</w:t>
      </w:r>
      <w:r w:rsidRPr="008E138F">
        <w:rPr>
          <w:rFonts w:cs="Calibri"/>
          <w:b w:val="0"/>
          <w:szCs w:val="24"/>
        </w:rPr>
        <w:t xml:space="preserve"> </w:t>
      </w:r>
      <w:r>
        <w:rPr>
          <w:rFonts w:cs="Calibri"/>
          <w:b w:val="0"/>
          <w:szCs w:val="24"/>
        </w:rPr>
        <w:t>SDN Tambakasri 7,</w:t>
      </w:r>
      <w:r w:rsidRPr="008E138F">
        <w:rPr>
          <w:rFonts w:cs="Calibri"/>
          <w:b w:val="0"/>
          <w:szCs w:val="24"/>
        </w:rPr>
        <w:t xml:space="preserve"> </w:t>
      </w:r>
      <w:r>
        <w:rPr>
          <w:rFonts w:cs="Calibri"/>
          <w:b w:val="0"/>
          <w:szCs w:val="24"/>
        </w:rPr>
        <w:t>SDN Tambakasri 8,</w:t>
      </w:r>
      <w:r w:rsidRPr="008E138F">
        <w:rPr>
          <w:rFonts w:cs="Calibri"/>
          <w:b w:val="0"/>
          <w:szCs w:val="24"/>
        </w:rPr>
        <w:t xml:space="preserve"> </w:t>
      </w:r>
      <w:r>
        <w:rPr>
          <w:rFonts w:cs="Calibri"/>
          <w:b w:val="0"/>
          <w:szCs w:val="24"/>
        </w:rPr>
        <w:t xml:space="preserve">dan SDN Tambakasri 9. </w:t>
      </w:r>
    </w:p>
    <w:p w:rsidR="008E138F" w:rsidRDefault="008E138F" w:rsidP="003A5020">
      <w:pPr>
        <w:pStyle w:val="SubJudul1"/>
        <w:spacing w:line="276" w:lineRule="auto"/>
        <w:ind w:firstLine="720"/>
        <w:jc w:val="both"/>
        <w:rPr>
          <w:rFonts w:cs="Calibri"/>
          <w:b w:val="0"/>
          <w:szCs w:val="24"/>
        </w:rPr>
      </w:pPr>
      <w:r>
        <w:rPr>
          <w:rFonts w:cs="Calibri"/>
          <w:b w:val="0"/>
          <w:szCs w:val="24"/>
        </w:rPr>
        <w:t xml:space="preserve">Instrumen wawancara dan angket kemampuan berfikir reflective terdiri dari 19 butir pertanyaan yang terdiri dari 7 indikator pengaturan masalah, 7 indikator menguji dan 5 indikator tanggungjawab pribadi. </w:t>
      </w:r>
      <w:r w:rsidR="004A3A04">
        <w:rPr>
          <w:rFonts w:cs="Calibri"/>
          <w:b w:val="0"/>
          <w:szCs w:val="24"/>
        </w:rPr>
        <w:t xml:space="preserve">Pada instrument angket akan diberikan 4 kategori untuk memilih, yaitu : sangat setuju (SS), setuju(S), ragu-ragu(RR) dan tidak setuju(TS). Sebelum peneliti melakukan wawancara, peneliti akan membuat pertanyaan yang akan diberikan kepada responden serta mengambil dokumentasi dalam bukti penelitian. </w:t>
      </w:r>
    </w:p>
    <w:p w:rsidR="004A3A04" w:rsidRDefault="004A3A04" w:rsidP="003A5020">
      <w:pPr>
        <w:pStyle w:val="SubJudul1"/>
        <w:spacing w:line="276" w:lineRule="auto"/>
        <w:ind w:firstLine="720"/>
        <w:jc w:val="both"/>
        <w:rPr>
          <w:rFonts w:cs="Calibri"/>
          <w:b w:val="0"/>
          <w:szCs w:val="24"/>
        </w:rPr>
      </w:pPr>
      <w:r>
        <w:rPr>
          <w:rFonts w:cs="Calibri"/>
          <w:b w:val="0"/>
          <w:szCs w:val="24"/>
        </w:rPr>
        <w:t>Peneliti</w:t>
      </w:r>
      <w:r w:rsidR="003A5020">
        <w:rPr>
          <w:rFonts w:cs="Calibri"/>
          <w:b w:val="0"/>
          <w:szCs w:val="24"/>
        </w:rPr>
        <w:t xml:space="preserve"> memberikan pertanyaan kepada guru yaitu dengan cara memberikan link </w:t>
      </w:r>
      <w:r w:rsidR="003A5020" w:rsidRPr="003A5020">
        <w:rPr>
          <w:rFonts w:cs="Calibri"/>
          <w:b w:val="0"/>
          <w:i/>
          <w:szCs w:val="24"/>
        </w:rPr>
        <w:t>google formulir</w:t>
      </w:r>
      <w:r>
        <w:rPr>
          <w:rFonts w:cs="Calibri"/>
          <w:b w:val="0"/>
          <w:szCs w:val="24"/>
        </w:rPr>
        <w:t xml:space="preserve"> </w:t>
      </w:r>
      <w:r w:rsidR="003A5020">
        <w:rPr>
          <w:rFonts w:cs="Calibri"/>
          <w:b w:val="0"/>
          <w:szCs w:val="24"/>
        </w:rPr>
        <w:t xml:space="preserve">yang kemudian akan dijawab oleh guru SDN Tambakasri mengenai 19 pertanyaan reflective thinking guru pada proses pembelajaran, kemudian dari hasil wawancara dan angket akan di reduksi oleh peneliti yaitu disimpulkan ke tahap yang lebih tajam dari pembahasan. </w:t>
      </w:r>
    </w:p>
    <w:p w:rsidR="00104F7E" w:rsidRDefault="00AA504D" w:rsidP="003A5020">
      <w:pPr>
        <w:pStyle w:val="SubJudul1"/>
        <w:spacing w:line="276" w:lineRule="auto"/>
        <w:ind w:firstLine="720"/>
        <w:jc w:val="both"/>
        <w:rPr>
          <w:rFonts w:ascii="Times New Roman" w:hAnsi="Times New Roman"/>
          <w:color w:val="000000" w:themeColor="text1"/>
          <w:szCs w:val="24"/>
        </w:rPr>
      </w:pPr>
      <w:r>
        <w:rPr>
          <w:rFonts w:cs="Calibri"/>
          <w:b w:val="0"/>
          <w:szCs w:val="24"/>
        </w:rPr>
        <w:t xml:space="preserve">Adapun indikator dan sub indikator kemampuan berfikir </w:t>
      </w:r>
      <w:r w:rsidRPr="00AA504D">
        <w:rPr>
          <w:rFonts w:cs="Calibri"/>
          <w:b w:val="0"/>
          <w:i/>
          <w:szCs w:val="24"/>
        </w:rPr>
        <w:t>reflective thinking</w:t>
      </w:r>
      <w:r>
        <w:rPr>
          <w:rFonts w:cs="Calibri"/>
          <w:b w:val="0"/>
          <w:szCs w:val="24"/>
        </w:rPr>
        <w:t xml:space="preserve"> pada proses pembelajaran yang diadaptasi dari </w:t>
      </w:r>
      <w:sdt>
        <w:sdtPr>
          <w:rPr>
            <w:rFonts w:asciiTheme="minorHAnsi" w:hAnsiTheme="minorHAnsi" w:cstheme="minorHAnsi"/>
            <w:b w:val="0"/>
            <w:color w:val="000000" w:themeColor="text1"/>
            <w:szCs w:val="24"/>
          </w:rPr>
          <w:id w:val="323111408"/>
          <w:citation/>
        </w:sdtPr>
        <w:sdtContent>
          <w:r w:rsidR="00615A0E" w:rsidRPr="00AA504D">
            <w:rPr>
              <w:rFonts w:asciiTheme="minorHAnsi" w:hAnsiTheme="minorHAnsi" w:cstheme="minorHAnsi"/>
              <w:b w:val="0"/>
              <w:color w:val="000000" w:themeColor="text1"/>
              <w:szCs w:val="24"/>
            </w:rPr>
            <w:fldChar w:fldCharType="begin"/>
          </w:r>
          <w:r w:rsidRPr="00AA504D">
            <w:rPr>
              <w:rFonts w:asciiTheme="minorHAnsi" w:hAnsiTheme="minorHAnsi" w:cstheme="minorHAnsi"/>
              <w:b w:val="0"/>
              <w:color w:val="000000" w:themeColor="text1"/>
              <w:szCs w:val="24"/>
              <w:lang w:val="en-ID"/>
            </w:rPr>
            <w:instrText xml:space="preserve"> CITATION Bar93 \l 14345 </w:instrText>
          </w:r>
          <w:r w:rsidR="00615A0E" w:rsidRPr="00AA504D">
            <w:rPr>
              <w:rFonts w:asciiTheme="minorHAnsi" w:hAnsiTheme="minorHAnsi" w:cstheme="minorHAnsi"/>
              <w:b w:val="0"/>
              <w:color w:val="000000" w:themeColor="text1"/>
              <w:szCs w:val="24"/>
            </w:rPr>
            <w:fldChar w:fldCharType="separate"/>
          </w:r>
          <w:r w:rsidRPr="00AA504D">
            <w:rPr>
              <w:rFonts w:asciiTheme="minorHAnsi" w:hAnsiTheme="minorHAnsi" w:cstheme="minorHAnsi"/>
              <w:b w:val="0"/>
              <w:noProof/>
              <w:color w:val="000000" w:themeColor="text1"/>
              <w:szCs w:val="24"/>
              <w:lang w:val="en-ID"/>
            </w:rPr>
            <w:t>(Bartelheim, 1993 )</w:t>
          </w:r>
          <w:r w:rsidR="00615A0E" w:rsidRPr="00AA504D">
            <w:rPr>
              <w:rFonts w:asciiTheme="minorHAnsi" w:hAnsiTheme="minorHAnsi" w:cstheme="minorHAnsi"/>
              <w:b w:val="0"/>
              <w:color w:val="000000" w:themeColor="text1"/>
              <w:szCs w:val="24"/>
            </w:rPr>
            <w:fldChar w:fldCharType="end"/>
          </w:r>
        </w:sdtContent>
      </w:sdt>
      <w:r>
        <w:rPr>
          <w:rFonts w:ascii="Times New Roman" w:hAnsi="Times New Roman"/>
          <w:color w:val="000000" w:themeColor="text1"/>
          <w:szCs w:val="24"/>
        </w:rPr>
        <w:t xml:space="preserve"> </w:t>
      </w:r>
      <w:r w:rsidRPr="00AA504D">
        <w:rPr>
          <w:rFonts w:ascii="Times New Roman" w:hAnsi="Times New Roman"/>
          <w:b w:val="0"/>
          <w:color w:val="000000" w:themeColor="text1"/>
          <w:szCs w:val="24"/>
        </w:rPr>
        <w:t>sebagai berikut :</w:t>
      </w:r>
      <w:r>
        <w:rPr>
          <w:rFonts w:ascii="Times New Roman" w:hAnsi="Times New Roman"/>
          <w:color w:val="000000" w:themeColor="text1"/>
          <w:szCs w:val="24"/>
        </w:rPr>
        <w:t xml:space="preserve"> </w:t>
      </w:r>
    </w:p>
    <w:p w:rsidR="00AA504D" w:rsidRDefault="00AA504D" w:rsidP="003A5020">
      <w:pPr>
        <w:pStyle w:val="SubJudul1"/>
        <w:spacing w:line="276" w:lineRule="auto"/>
        <w:ind w:firstLine="720"/>
        <w:jc w:val="both"/>
        <w:rPr>
          <w:rFonts w:cs="Calibri"/>
          <w:b w:val="0"/>
          <w:szCs w:val="24"/>
        </w:rPr>
      </w:pPr>
    </w:p>
    <w:p w:rsidR="00104F7E" w:rsidRPr="00AA504D" w:rsidRDefault="00104F7E" w:rsidP="00AA504D">
      <w:pPr>
        <w:shd w:val="clear" w:color="auto" w:fill="FFFFFF" w:themeFill="background1"/>
        <w:spacing w:after="0" w:line="240" w:lineRule="auto"/>
        <w:jc w:val="center"/>
        <w:rPr>
          <w:rFonts w:asciiTheme="minorHAnsi" w:hAnsiTheme="minorHAnsi" w:cstheme="minorHAnsi"/>
          <w:b/>
          <w:color w:val="000000" w:themeColor="text1"/>
          <w:sz w:val="20"/>
          <w:szCs w:val="20"/>
          <w:lang w:val="id-ID"/>
        </w:rPr>
      </w:pPr>
      <w:r w:rsidRPr="00AA504D">
        <w:rPr>
          <w:rFonts w:asciiTheme="minorHAnsi" w:hAnsiTheme="minorHAnsi" w:cstheme="minorHAnsi"/>
          <w:b/>
          <w:color w:val="000000" w:themeColor="text1"/>
          <w:sz w:val="20"/>
          <w:szCs w:val="20"/>
        </w:rPr>
        <w:t xml:space="preserve">Tabel 1. Indikator dan sub indikator reflective thinking guru pada proses pembelajaran </w:t>
      </w:r>
    </w:p>
    <w:p w:rsidR="00104F7E" w:rsidRPr="00AA504D" w:rsidRDefault="00104F7E" w:rsidP="00AA504D">
      <w:pPr>
        <w:shd w:val="clear" w:color="auto" w:fill="FFFFFF" w:themeFill="background1"/>
        <w:spacing w:after="0" w:line="240" w:lineRule="auto"/>
        <w:jc w:val="center"/>
        <w:rPr>
          <w:rFonts w:asciiTheme="minorHAnsi" w:hAnsiTheme="minorHAnsi" w:cstheme="minorHAnsi"/>
          <w:b/>
          <w:color w:val="000000" w:themeColor="text1"/>
          <w:sz w:val="20"/>
          <w:szCs w:val="20"/>
          <w:lang w:val="id-ID"/>
        </w:rPr>
      </w:pPr>
    </w:p>
    <w:tbl>
      <w:tblPr>
        <w:tblStyle w:val="LightShading2"/>
        <w:tblW w:w="8046" w:type="dxa"/>
        <w:tblInd w:w="1001" w:type="dxa"/>
        <w:tblLook w:val="04A0"/>
      </w:tblPr>
      <w:tblGrid>
        <w:gridCol w:w="1384"/>
        <w:gridCol w:w="1559"/>
        <w:gridCol w:w="2552"/>
        <w:gridCol w:w="2551"/>
      </w:tblGrid>
      <w:tr w:rsidR="00104F7E" w:rsidRPr="00AA504D" w:rsidTr="00104F7E">
        <w:trPr>
          <w:cnfStyle w:val="100000000000"/>
        </w:trPr>
        <w:tc>
          <w:tcPr>
            <w:cnfStyle w:val="001000000000"/>
            <w:tcW w:w="1384" w:type="dxa"/>
          </w:tcPr>
          <w:p w:rsidR="00104F7E" w:rsidRPr="00AA504D" w:rsidRDefault="00104F7E" w:rsidP="00AA504D">
            <w:pPr>
              <w:shd w:val="clear" w:color="auto" w:fill="FFFFFF" w:themeFill="background1"/>
              <w:spacing w:line="240" w:lineRule="auto"/>
              <w:jc w:val="center"/>
              <w:rPr>
                <w:rFonts w:cstheme="minorHAnsi"/>
                <w:color w:val="000000" w:themeColor="text1"/>
                <w:sz w:val="20"/>
                <w:szCs w:val="20"/>
              </w:rPr>
            </w:pPr>
            <w:r w:rsidRPr="00AA504D">
              <w:rPr>
                <w:rFonts w:cstheme="minorHAnsi"/>
                <w:color w:val="000000" w:themeColor="text1"/>
                <w:sz w:val="20"/>
                <w:szCs w:val="20"/>
              </w:rPr>
              <w:t>Variabel</w:t>
            </w:r>
          </w:p>
        </w:tc>
        <w:tc>
          <w:tcPr>
            <w:tcW w:w="1559" w:type="dxa"/>
          </w:tcPr>
          <w:p w:rsidR="00104F7E" w:rsidRPr="00AA504D" w:rsidRDefault="00104F7E" w:rsidP="00AA504D">
            <w:pPr>
              <w:shd w:val="clear" w:color="auto" w:fill="FFFFFF" w:themeFill="background1"/>
              <w:spacing w:line="240" w:lineRule="auto"/>
              <w:jc w:val="center"/>
              <w:cnfStyle w:val="100000000000"/>
              <w:rPr>
                <w:rFonts w:cstheme="minorHAnsi"/>
                <w:color w:val="000000" w:themeColor="text1"/>
                <w:sz w:val="20"/>
                <w:szCs w:val="20"/>
              </w:rPr>
            </w:pPr>
            <w:r w:rsidRPr="00AA504D">
              <w:rPr>
                <w:rFonts w:cstheme="minorHAnsi"/>
                <w:color w:val="000000" w:themeColor="text1"/>
                <w:sz w:val="20"/>
                <w:szCs w:val="20"/>
              </w:rPr>
              <w:t>Komponen</w:t>
            </w:r>
          </w:p>
        </w:tc>
        <w:tc>
          <w:tcPr>
            <w:tcW w:w="2552" w:type="dxa"/>
          </w:tcPr>
          <w:p w:rsidR="00104F7E" w:rsidRPr="00AA504D" w:rsidRDefault="00104F7E" w:rsidP="00AA504D">
            <w:pPr>
              <w:shd w:val="clear" w:color="auto" w:fill="FFFFFF" w:themeFill="background1"/>
              <w:spacing w:line="240" w:lineRule="auto"/>
              <w:jc w:val="center"/>
              <w:cnfStyle w:val="100000000000"/>
              <w:rPr>
                <w:rFonts w:cstheme="minorHAnsi"/>
                <w:color w:val="000000" w:themeColor="text1"/>
                <w:sz w:val="20"/>
                <w:szCs w:val="20"/>
              </w:rPr>
            </w:pPr>
            <w:r w:rsidRPr="00AA504D">
              <w:rPr>
                <w:rFonts w:cstheme="minorHAnsi"/>
                <w:color w:val="000000" w:themeColor="text1"/>
                <w:sz w:val="20"/>
                <w:szCs w:val="20"/>
              </w:rPr>
              <w:t>Indikator</w:t>
            </w:r>
          </w:p>
        </w:tc>
        <w:tc>
          <w:tcPr>
            <w:tcW w:w="2551" w:type="dxa"/>
          </w:tcPr>
          <w:p w:rsidR="00104F7E" w:rsidRPr="00AA504D" w:rsidRDefault="00104F7E" w:rsidP="00AA504D">
            <w:pPr>
              <w:spacing w:line="240" w:lineRule="auto"/>
              <w:jc w:val="center"/>
              <w:cnfStyle w:val="100000000000"/>
              <w:rPr>
                <w:rFonts w:cstheme="minorHAnsi"/>
                <w:color w:val="000000" w:themeColor="text1"/>
                <w:sz w:val="20"/>
                <w:szCs w:val="20"/>
              </w:rPr>
            </w:pPr>
            <w:r w:rsidRPr="00AA504D">
              <w:rPr>
                <w:rFonts w:cstheme="minorHAnsi"/>
                <w:color w:val="000000" w:themeColor="text1"/>
                <w:sz w:val="20"/>
                <w:szCs w:val="20"/>
              </w:rPr>
              <w:t>Sub Indikator</w:t>
            </w:r>
          </w:p>
        </w:tc>
      </w:tr>
      <w:tr w:rsidR="00104F7E" w:rsidRPr="00AA504D" w:rsidTr="00104F7E">
        <w:trPr>
          <w:cnfStyle w:val="000000100000"/>
        </w:trPr>
        <w:tc>
          <w:tcPr>
            <w:cnfStyle w:val="001000000000"/>
            <w:tcW w:w="1384" w:type="dxa"/>
            <w:shd w:val="clear" w:color="auto" w:fill="FFFFFF" w:themeFill="background1"/>
          </w:tcPr>
          <w:p w:rsidR="00104F7E" w:rsidRPr="00AA504D" w:rsidRDefault="00104F7E" w:rsidP="00AA504D">
            <w:pPr>
              <w:shd w:val="clear" w:color="auto" w:fill="FFFFFF" w:themeFill="background1"/>
              <w:spacing w:line="240" w:lineRule="auto"/>
              <w:rPr>
                <w:rFonts w:cstheme="minorHAnsi"/>
                <w:color w:val="000000" w:themeColor="text1"/>
                <w:sz w:val="20"/>
                <w:szCs w:val="20"/>
              </w:rPr>
            </w:pPr>
            <w:r w:rsidRPr="00AA504D">
              <w:rPr>
                <w:rFonts w:cstheme="minorHAnsi"/>
                <w:color w:val="000000" w:themeColor="text1"/>
                <w:sz w:val="20"/>
                <w:szCs w:val="20"/>
                <w:lang w:val="en-ID"/>
              </w:rPr>
              <w:t>Kemampuan Reflective Thinking</w:t>
            </w:r>
          </w:p>
        </w:tc>
        <w:tc>
          <w:tcPr>
            <w:tcW w:w="1559" w:type="dxa"/>
            <w:shd w:val="clear" w:color="auto" w:fill="FFFFFF" w:themeFill="background1"/>
          </w:tcPr>
          <w:p w:rsidR="00104F7E" w:rsidRPr="00AA504D" w:rsidRDefault="00104F7E" w:rsidP="00AA504D">
            <w:pPr>
              <w:shd w:val="clear" w:color="auto" w:fill="FFFFFF" w:themeFill="background1"/>
              <w:spacing w:line="240" w:lineRule="auto"/>
              <w:cnfStyle w:val="000000100000"/>
              <w:rPr>
                <w:rFonts w:cstheme="minorHAnsi"/>
                <w:b/>
                <w:color w:val="000000" w:themeColor="text1"/>
                <w:sz w:val="20"/>
                <w:szCs w:val="20"/>
              </w:rPr>
            </w:pPr>
            <w:r w:rsidRPr="00AA504D">
              <w:rPr>
                <w:rFonts w:cstheme="minorHAnsi"/>
                <w:b/>
                <w:color w:val="000000" w:themeColor="text1"/>
                <w:sz w:val="20"/>
                <w:szCs w:val="20"/>
                <w:lang w:val="en-ID"/>
              </w:rPr>
              <w:t>Pengaturan masalah</w:t>
            </w:r>
          </w:p>
        </w:tc>
        <w:tc>
          <w:tcPr>
            <w:tcW w:w="2552" w:type="dxa"/>
            <w:shd w:val="clear" w:color="auto" w:fill="FFFFFF" w:themeFill="background1"/>
          </w:tcPr>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Dapat melihat masalah yang baru atau berbeda dengan masalah yang sebelumnya</w:t>
            </w:r>
          </w:p>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Mampu mengevaluasi masalah yang didasari oleh teori dan penelitian yang ada</w:t>
            </w:r>
          </w:p>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merasa tertantang dengan situasi yang sangat kompleks</w:t>
            </w:r>
          </w:p>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lastRenderedPageBreak/>
              <w:t>merasa nyaman dengan menghadapi situasi</w:t>
            </w:r>
          </w:p>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berharap setiap acara kelas menjadi kompleks dan berubah</w:t>
            </w:r>
          </w:p>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dapat mencari informasi untuk memperjelasmasalah</w:t>
            </w:r>
          </w:p>
          <w:p w:rsidR="00104F7E" w:rsidRPr="00AA504D" w:rsidRDefault="00104F7E" w:rsidP="00AA504D">
            <w:pPr>
              <w:pStyle w:val="ListParagraph"/>
              <w:numPr>
                <w:ilvl w:val="1"/>
                <w:numId w:val="17"/>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mampu memilih untuk dapat mengabaikan masalah kecil.</w:t>
            </w:r>
          </w:p>
        </w:tc>
        <w:tc>
          <w:tcPr>
            <w:tcW w:w="2551" w:type="dxa"/>
            <w:shd w:val="clear" w:color="auto" w:fill="FFFFFF" w:themeFill="background1"/>
          </w:tcPr>
          <w:p w:rsidR="00104F7E" w:rsidRPr="00AA504D" w:rsidRDefault="00104F7E" w:rsidP="00AA504D">
            <w:pPr>
              <w:pStyle w:val="ListParagraph"/>
              <w:numPr>
                <w:ilvl w:val="0"/>
                <w:numId w:val="21"/>
              </w:numPr>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lastRenderedPageBreak/>
              <w:t xml:space="preserve">Guru mampu melihat masalah yang baru atau yang berbeda dengan masalah sebelumnya </w:t>
            </w:r>
          </w:p>
          <w:p w:rsidR="00104F7E" w:rsidRPr="00AA504D" w:rsidRDefault="00104F7E" w:rsidP="00AA504D">
            <w:pPr>
              <w:pStyle w:val="ListParagraph"/>
              <w:numPr>
                <w:ilvl w:val="0"/>
                <w:numId w:val="21"/>
              </w:numPr>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mengevaluasi masalah yang didasari oleh teori dan penelitian yang ada</w:t>
            </w:r>
          </w:p>
          <w:p w:rsidR="00104F7E" w:rsidRPr="00AA504D" w:rsidRDefault="00104F7E" w:rsidP="00AA504D">
            <w:pPr>
              <w:pStyle w:val="ListParagraph"/>
              <w:numPr>
                <w:ilvl w:val="0"/>
                <w:numId w:val="21"/>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 xml:space="preserve">Guru mampu tertantang dengan situasi yang sangat </w:t>
            </w:r>
            <w:r w:rsidRPr="00AA504D">
              <w:rPr>
                <w:rFonts w:cstheme="minorHAnsi"/>
                <w:color w:val="000000" w:themeColor="text1"/>
                <w:sz w:val="20"/>
                <w:szCs w:val="20"/>
              </w:rPr>
              <w:lastRenderedPageBreak/>
              <w:t>kompleks</w:t>
            </w:r>
          </w:p>
          <w:p w:rsidR="00104F7E" w:rsidRPr="00AA504D" w:rsidRDefault="00104F7E" w:rsidP="00AA504D">
            <w:pPr>
              <w:pStyle w:val="ListParagraph"/>
              <w:numPr>
                <w:ilvl w:val="0"/>
                <w:numId w:val="21"/>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merasa nyaman dengan menghadapi situasi</w:t>
            </w:r>
          </w:p>
          <w:p w:rsidR="00104F7E" w:rsidRPr="00AA504D" w:rsidRDefault="00104F7E" w:rsidP="00AA504D">
            <w:pPr>
              <w:pStyle w:val="ListParagraph"/>
              <w:numPr>
                <w:ilvl w:val="0"/>
                <w:numId w:val="21"/>
              </w:numPr>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 xml:space="preserve">Guru mampu merubah situasi kelas menjadi kelas yang Kompleks </w:t>
            </w:r>
          </w:p>
          <w:p w:rsidR="00104F7E" w:rsidRPr="00AA504D" w:rsidRDefault="00104F7E" w:rsidP="00AA504D">
            <w:pPr>
              <w:pStyle w:val="ListParagraph"/>
              <w:numPr>
                <w:ilvl w:val="0"/>
                <w:numId w:val="21"/>
              </w:numPr>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untuk mencari informasi untuk memperjelas masalah</w:t>
            </w:r>
          </w:p>
          <w:p w:rsidR="00104F7E" w:rsidRPr="00AA504D" w:rsidRDefault="00104F7E" w:rsidP="00AA504D">
            <w:pPr>
              <w:pStyle w:val="ListParagraph"/>
              <w:numPr>
                <w:ilvl w:val="0"/>
                <w:numId w:val="21"/>
              </w:numPr>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memilih untuk dapat mengabaikan masalah kecil.</w:t>
            </w:r>
          </w:p>
          <w:p w:rsidR="00104F7E" w:rsidRPr="00AA504D" w:rsidRDefault="00104F7E" w:rsidP="00AA504D">
            <w:pPr>
              <w:spacing w:line="240" w:lineRule="auto"/>
              <w:cnfStyle w:val="000000100000"/>
              <w:rPr>
                <w:rFonts w:cstheme="minorHAnsi"/>
                <w:color w:val="000000" w:themeColor="text1"/>
                <w:sz w:val="20"/>
                <w:szCs w:val="20"/>
                <w:lang w:val="id-ID"/>
              </w:rPr>
            </w:pPr>
          </w:p>
          <w:p w:rsidR="00104F7E" w:rsidRPr="00AA504D" w:rsidRDefault="00104F7E" w:rsidP="00AA504D">
            <w:pPr>
              <w:spacing w:line="240" w:lineRule="auto"/>
              <w:cnfStyle w:val="000000100000"/>
              <w:rPr>
                <w:rFonts w:cstheme="minorHAnsi"/>
                <w:color w:val="000000" w:themeColor="text1"/>
                <w:sz w:val="20"/>
                <w:szCs w:val="20"/>
                <w:lang w:val="id-ID"/>
              </w:rPr>
            </w:pPr>
          </w:p>
        </w:tc>
      </w:tr>
    </w:tbl>
    <w:p w:rsidR="00104F7E" w:rsidRPr="00AA504D" w:rsidRDefault="00104F7E" w:rsidP="00AA504D">
      <w:pPr>
        <w:shd w:val="clear" w:color="auto" w:fill="FFFFFF" w:themeFill="background1"/>
        <w:spacing w:after="0" w:line="240" w:lineRule="auto"/>
        <w:rPr>
          <w:rFonts w:asciiTheme="minorHAnsi" w:hAnsiTheme="minorHAnsi" w:cstheme="minorHAnsi"/>
          <w:b/>
          <w:color w:val="000000" w:themeColor="text1"/>
          <w:sz w:val="20"/>
          <w:szCs w:val="20"/>
          <w:lang w:val="en-ID"/>
        </w:rPr>
      </w:pPr>
    </w:p>
    <w:tbl>
      <w:tblPr>
        <w:tblStyle w:val="LightShading2"/>
        <w:tblW w:w="8046" w:type="dxa"/>
        <w:tblInd w:w="1001" w:type="dxa"/>
        <w:tblLook w:val="04A0"/>
      </w:tblPr>
      <w:tblGrid>
        <w:gridCol w:w="1384"/>
        <w:gridCol w:w="1559"/>
        <w:gridCol w:w="2552"/>
        <w:gridCol w:w="2551"/>
      </w:tblGrid>
      <w:tr w:rsidR="00104F7E" w:rsidRPr="00AA504D" w:rsidTr="00104F7E">
        <w:trPr>
          <w:cnfStyle w:val="100000000000"/>
        </w:trPr>
        <w:tc>
          <w:tcPr>
            <w:cnfStyle w:val="001000000000"/>
            <w:tcW w:w="1384" w:type="dxa"/>
            <w:shd w:val="clear" w:color="auto" w:fill="auto"/>
          </w:tcPr>
          <w:p w:rsidR="00104F7E" w:rsidRPr="00AA504D" w:rsidRDefault="00104F7E" w:rsidP="00AA504D">
            <w:pPr>
              <w:shd w:val="clear" w:color="auto" w:fill="FFFFFF" w:themeFill="background1"/>
              <w:spacing w:line="240" w:lineRule="auto"/>
              <w:jc w:val="center"/>
              <w:rPr>
                <w:rFonts w:cstheme="minorHAnsi"/>
                <w:color w:val="000000" w:themeColor="text1"/>
                <w:sz w:val="20"/>
                <w:szCs w:val="20"/>
              </w:rPr>
            </w:pPr>
            <w:r w:rsidRPr="00AA504D">
              <w:rPr>
                <w:rFonts w:cstheme="minorHAnsi"/>
                <w:color w:val="000000" w:themeColor="text1"/>
                <w:sz w:val="20"/>
                <w:szCs w:val="20"/>
              </w:rPr>
              <w:t>Variabel</w:t>
            </w:r>
          </w:p>
        </w:tc>
        <w:tc>
          <w:tcPr>
            <w:tcW w:w="1559" w:type="dxa"/>
            <w:shd w:val="clear" w:color="auto" w:fill="auto"/>
          </w:tcPr>
          <w:p w:rsidR="00104F7E" w:rsidRPr="00AA504D" w:rsidRDefault="00104F7E" w:rsidP="00AA504D">
            <w:pPr>
              <w:shd w:val="clear" w:color="auto" w:fill="FFFFFF" w:themeFill="background1"/>
              <w:spacing w:line="240" w:lineRule="auto"/>
              <w:jc w:val="center"/>
              <w:cnfStyle w:val="100000000000"/>
              <w:rPr>
                <w:rFonts w:cstheme="minorHAnsi"/>
                <w:color w:val="000000" w:themeColor="text1"/>
                <w:sz w:val="20"/>
                <w:szCs w:val="20"/>
              </w:rPr>
            </w:pPr>
            <w:r w:rsidRPr="00AA504D">
              <w:rPr>
                <w:rFonts w:cstheme="minorHAnsi"/>
                <w:color w:val="000000" w:themeColor="text1"/>
                <w:sz w:val="20"/>
                <w:szCs w:val="20"/>
              </w:rPr>
              <w:t>Komponen</w:t>
            </w:r>
          </w:p>
        </w:tc>
        <w:tc>
          <w:tcPr>
            <w:tcW w:w="2552" w:type="dxa"/>
            <w:shd w:val="clear" w:color="auto" w:fill="auto"/>
          </w:tcPr>
          <w:p w:rsidR="00104F7E" w:rsidRPr="00AA504D" w:rsidRDefault="00104F7E" w:rsidP="00AA504D">
            <w:pPr>
              <w:shd w:val="clear" w:color="auto" w:fill="FFFFFF" w:themeFill="background1"/>
              <w:spacing w:line="240" w:lineRule="auto"/>
              <w:jc w:val="center"/>
              <w:cnfStyle w:val="100000000000"/>
              <w:rPr>
                <w:rFonts w:cstheme="minorHAnsi"/>
                <w:color w:val="000000" w:themeColor="text1"/>
                <w:sz w:val="20"/>
                <w:szCs w:val="20"/>
              </w:rPr>
            </w:pPr>
            <w:r w:rsidRPr="00AA504D">
              <w:rPr>
                <w:rFonts w:cstheme="minorHAnsi"/>
                <w:color w:val="000000" w:themeColor="text1"/>
                <w:sz w:val="20"/>
                <w:szCs w:val="20"/>
              </w:rPr>
              <w:t>Indikator</w:t>
            </w:r>
          </w:p>
        </w:tc>
        <w:tc>
          <w:tcPr>
            <w:tcW w:w="2551" w:type="dxa"/>
            <w:shd w:val="clear" w:color="auto" w:fill="auto"/>
          </w:tcPr>
          <w:p w:rsidR="00104F7E" w:rsidRPr="00AA504D" w:rsidRDefault="00104F7E" w:rsidP="00AA504D">
            <w:pPr>
              <w:spacing w:line="240" w:lineRule="auto"/>
              <w:jc w:val="center"/>
              <w:cnfStyle w:val="100000000000"/>
              <w:rPr>
                <w:rFonts w:cstheme="minorHAnsi"/>
                <w:color w:val="000000" w:themeColor="text1"/>
                <w:sz w:val="20"/>
                <w:szCs w:val="20"/>
              </w:rPr>
            </w:pPr>
            <w:r w:rsidRPr="00AA504D">
              <w:rPr>
                <w:rFonts w:cstheme="minorHAnsi"/>
                <w:color w:val="000000" w:themeColor="text1"/>
                <w:sz w:val="20"/>
                <w:szCs w:val="20"/>
              </w:rPr>
              <w:t>Sub Indikator</w:t>
            </w:r>
          </w:p>
        </w:tc>
      </w:tr>
      <w:tr w:rsidR="00104F7E" w:rsidRPr="00AA504D" w:rsidTr="00104F7E">
        <w:trPr>
          <w:cnfStyle w:val="000000100000"/>
        </w:trPr>
        <w:tc>
          <w:tcPr>
            <w:cnfStyle w:val="001000000000"/>
            <w:tcW w:w="1384" w:type="dxa"/>
            <w:shd w:val="clear" w:color="auto" w:fill="auto"/>
          </w:tcPr>
          <w:p w:rsidR="00104F7E" w:rsidRPr="00AA504D" w:rsidRDefault="00104F7E" w:rsidP="00AA504D">
            <w:pPr>
              <w:shd w:val="clear" w:color="auto" w:fill="FFFFFF" w:themeFill="background1"/>
              <w:spacing w:line="240" w:lineRule="auto"/>
              <w:rPr>
                <w:rFonts w:cstheme="minorHAnsi"/>
                <w:color w:val="000000" w:themeColor="text1"/>
                <w:sz w:val="20"/>
                <w:szCs w:val="20"/>
              </w:rPr>
            </w:pPr>
          </w:p>
        </w:tc>
        <w:tc>
          <w:tcPr>
            <w:tcW w:w="1559" w:type="dxa"/>
            <w:shd w:val="clear" w:color="auto" w:fill="auto"/>
          </w:tcPr>
          <w:p w:rsidR="00104F7E" w:rsidRPr="00AA504D" w:rsidRDefault="00104F7E" w:rsidP="00AA504D">
            <w:pPr>
              <w:shd w:val="clear" w:color="auto" w:fill="FFFFFF" w:themeFill="background1"/>
              <w:spacing w:line="240" w:lineRule="auto"/>
              <w:cnfStyle w:val="000000100000"/>
              <w:rPr>
                <w:rFonts w:cstheme="minorHAnsi"/>
                <w:b/>
                <w:color w:val="000000" w:themeColor="text1"/>
                <w:sz w:val="20"/>
                <w:szCs w:val="20"/>
              </w:rPr>
            </w:pPr>
            <w:r w:rsidRPr="00AA504D">
              <w:rPr>
                <w:rFonts w:cstheme="minorHAnsi"/>
                <w:b/>
                <w:color w:val="000000" w:themeColor="text1"/>
                <w:sz w:val="20"/>
                <w:szCs w:val="20"/>
                <w:lang w:val="en-ID"/>
              </w:rPr>
              <w:t>Menguji</w:t>
            </w:r>
          </w:p>
        </w:tc>
        <w:tc>
          <w:tcPr>
            <w:tcW w:w="2552" w:type="dxa"/>
            <w:shd w:val="clear" w:color="auto" w:fill="auto"/>
          </w:tcPr>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mencari kesesuaian antara niat dan pribadi dari nilai-nilai professional</w:t>
            </w:r>
          </w:p>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mampu secara konstan dapat mempertanyakan tentang situasi masalah</w:t>
            </w:r>
          </w:p>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eksperimen untuk melakukan solusi yang terbaik untuk masalah</w:t>
            </w:r>
          </w:p>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merevisi rencana</w:t>
            </w:r>
          </w:p>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mengakui kesalahan</w:t>
            </w:r>
          </w:p>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dapat menguji sebuah permasalahan</w:t>
            </w:r>
          </w:p>
          <w:p w:rsidR="00104F7E" w:rsidRPr="00AA504D" w:rsidRDefault="00104F7E" w:rsidP="00AA504D">
            <w:pPr>
              <w:pStyle w:val="ListParagraph"/>
              <w:numPr>
                <w:ilvl w:val="0"/>
                <w:numId w:val="18"/>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mampu menilai nilai alternative yang lain.</w:t>
            </w:r>
          </w:p>
        </w:tc>
        <w:tc>
          <w:tcPr>
            <w:tcW w:w="2551" w:type="dxa"/>
            <w:shd w:val="clear" w:color="auto" w:fill="auto"/>
          </w:tcPr>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mencari kesesuaian antara niat dan pribadi dari nilai-nilai professional</w:t>
            </w:r>
          </w:p>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 xml:space="preserve">Guru mampu merenungkan tentang situasi masalah pembelajaran </w:t>
            </w:r>
          </w:p>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 xml:space="preserve">Guru Mampu . melakukan ujicobauntuk mencari  solusi yang terbaik untuk masalah pembelajaran </w:t>
            </w:r>
          </w:p>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merevisi rencana</w:t>
            </w:r>
          </w:p>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mengakui kesalahan</w:t>
            </w:r>
          </w:p>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menguji sebuah permasalahan</w:t>
            </w:r>
          </w:p>
          <w:p w:rsidR="00104F7E" w:rsidRPr="00AA504D" w:rsidRDefault="00104F7E" w:rsidP="00AA504D">
            <w:pPr>
              <w:pStyle w:val="ListParagraph"/>
              <w:numPr>
                <w:ilvl w:val="0"/>
                <w:numId w:val="19"/>
              </w:numPr>
              <w:shd w:val="clear" w:color="auto" w:fill="FFFFFF" w:themeFill="background1"/>
              <w:spacing w:after="0" w:line="240" w:lineRule="auto"/>
              <w:ind w:left="360"/>
              <w:cnfStyle w:val="000000100000"/>
              <w:rPr>
                <w:rFonts w:cstheme="minorHAnsi"/>
                <w:color w:val="000000" w:themeColor="text1"/>
                <w:sz w:val="20"/>
                <w:szCs w:val="20"/>
              </w:rPr>
            </w:pPr>
            <w:r w:rsidRPr="00AA504D">
              <w:rPr>
                <w:rFonts w:cstheme="minorHAnsi"/>
                <w:color w:val="000000" w:themeColor="text1"/>
                <w:sz w:val="20"/>
                <w:szCs w:val="20"/>
              </w:rPr>
              <w:t>guru mampu mampu menilai nilai alternative yang lain.</w:t>
            </w:r>
          </w:p>
        </w:tc>
      </w:tr>
      <w:tr w:rsidR="00104F7E" w:rsidRPr="00AA504D" w:rsidTr="00104F7E">
        <w:tc>
          <w:tcPr>
            <w:cnfStyle w:val="001000000000"/>
            <w:tcW w:w="1384" w:type="dxa"/>
            <w:shd w:val="clear" w:color="auto" w:fill="auto"/>
          </w:tcPr>
          <w:p w:rsidR="00104F7E" w:rsidRPr="00AA504D" w:rsidRDefault="00104F7E" w:rsidP="00AA504D">
            <w:pPr>
              <w:shd w:val="clear" w:color="auto" w:fill="FFFFFF" w:themeFill="background1"/>
              <w:spacing w:line="240" w:lineRule="auto"/>
              <w:rPr>
                <w:rFonts w:cstheme="minorHAnsi"/>
                <w:color w:val="000000" w:themeColor="text1"/>
                <w:sz w:val="20"/>
                <w:szCs w:val="20"/>
              </w:rPr>
            </w:pPr>
          </w:p>
        </w:tc>
        <w:tc>
          <w:tcPr>
            <w:tcW w:w="1559" w:type="dxa"/>
            <w:shd w:val="clear" w:color="auto" w:fill="auto"/>
          </w:tcPr>
          <w:p w:rsidR="00104F7E" w:rsidRPr="00AA504D" w:rsidRDefault="00104F7E" w:rsidP="00AA504D">
            <w:pPr>
              <w:shd w:val="clear" w:color="auto" w:fill="FFFFFF" w:themeFill="background1"/>
              <w:spacing w:line="240" w:lineRule="auto"/>
              <w:cnfStyle w:val="000000000000"/>
              <w:rPr>
                <w:rFonts w:cstheme="minorHAnsi"/>
                <w:b/>
                <w:color w:val="000000" w:themeColor="text1"/>
                <w:sz w:val="20"/>
                <w:szCs w:val="20"/>
                <w:lang w:val="en-ID"/>
              </w:rPr>
            </w:pPr>
            <w:r w:rsidRPr="00AA504D">
              <w:rPr>
                <w:rFonts w:cstheme="minorHAnsi"/>
                <w:b/>
                <w:color w:val="000000" w:themeColor="text1"/>
                <w:sz w:val="20"/>
                <w:szCs w:val="20"/>
                <w:lang w:val="en-ID"/>
              </w:rPr>
              <w:t xml:space="preserve">Tanggungjawab pribadi </w:t>
            </w:r>
          </w:p>
          <w:p w:rsidR="00104F7E" w:rsidRPr="00AA504D" w:rsidRDefault="00104F7E" w:rsidP="00AA504D">
            <w:pPr>
              <w:shd w:val="clear" w:color="auto" w:fill="FFFFFF" w:themeFill="background1"/>
              <w:spacing w:line="240" w:lineRule="auto"/>
              <w:cnfStyle w:val="000000000000"/>
              <w:rPr>
                <w:rFonts w:cstheme="minorHAnsi"/>
                <w:b/>
                <w:color w:val="000000" w:themeColor="text1"/>
                <w:sz w:val="20"/>
                <w:szCs w:val="20"/>
              </w:rPr>
            </w:pPr>
          </w:p>
        </w:tc>
        <w:tc>
          <w:tcPr>
            <w:tcW w:w="2552" w:type="dxa"/>
            <w:shd w:val="clear" w:color="auto" w:fill="auto"/>
          </w:tcPr>
          <w:p w:rsidR="00104F7E" w:rsidRPr="00AA504D" w:rsidRDefault="00104F7E" w:rsidP="00AA504D">
            <w:pPr>
              <w:pStyle w:val="ListParagraph"/>
              <w:numPr>
                <w:ilvl w:val="0"/>
                <w:numId w:val="20"/>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dapat menghargai hasil yang negative</w:t>
            </w:r>
          </w:p>
          <w:p w:rsidR="00104F7E" w:rsidRPr="00AA504D" w:rsidRDefault="00104F7E" w:rsidP="00AA504D">
            <w:pPr>
              <w:pStyle w:val="ListParagraph"/>
              <w:numPr>
                <w:ilvl w:val="0"/>
                <w:numId w:val="20"/>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dapat mengekspresikan suatu komitmen yang kuat terhadap nilai-nilai yang professional</w:t>
            </w:r>
          </w:p>
          <w:p w:rsidR="00104F7E" w:rsidRPr="00AA504D" w:rsidRDefault="00104F7E" w:rsidP="00AA504D">
            <w:pPr>
              <w:pStyle w:val="ListParagraph"/>
              <w:numPr>
                <w:ilvl w:val="0"/>
                <w:numId w:val="20"/>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dapat mengekspresikan suatu komitmen yang kuat terhadap nilai-nilai pribadi</w:t>
            </w:r>
          </w:p>
          <w:p w:rsidR="00104F7E" w:rsidRPr="00AA504D" w:rsidRDefault="00104F7E" w:rsidP="00AA504D">
            <w:pPr>
              <w:pStyle w:val="ListParagraph"/>
              <w:numPr>
                <w:ilvl w:val="0"/>
                <w:numId w:val="20"/>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 xml:space="preserve">dapat menerima konkuensi  atas perilaku yang dilakukan </w:t>
            </w:r>
          </w:p>
          <w:p w:rsidR="00104F7E" w:rsidRPr="00AA504D" w:rsidRDefault="00104F7E" w:rsidP="00AA504D">
            <w:pPr>
              <w:pStyle w:val="ListParagraph"/>
              <w:numPr>
                <w:ilvl w:val="0"/>
                <w:numId w:val="20"/>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lastRenderedPageBreak/>
              <w:t>mampu bersedia bertindak sesuai dengan keyakinan professional sekalipun</w:t>
            </w:r>
          </w:p>
        </w:tc>
        <w:tc>
          <w:tcPr>
            <w:tcW w:w="2551" w:type="dxa"/>
            <w:shd w:val="clear" w:color="auto" w:fill="auto"/>
          </w:tcPr>
          <w:p w:rsidR="00104F7E" w:rsidRPr="00AA504D" w:rsidRDefault="00104F7E" w:rsidP="00AA504D">
            <w:pPr>
              <w:pStyle w:val="ListParagraph"/>
              <w:numPr>
                <w:ilvl w:val="1"/>
                <w:numId w:val="16"/>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lastRenderedPageBreak/>
              <w:t xml:space="preserve">Guru mampu menghargai hasil kegagalan dalam pembelajaran </w:t>
            </w:r>
          </w:p>
          <w:p w:rsidR="00104F7E" w:rsidRPr="00AA504D" w:rsidRDefault="00104F7E" w:rsidP="00AA504D">
            <w:pPr>
              <w:pStyle w:val="ListParagraph"/>
              <w:numPr>
                <w:ilvl w:val="1"/>
                <w:numId w:val="16"/>
              </w:numPr>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Guru mampu mengekspresikan suatu komitmen yang kuat terhadap nilai-nilai yang professional</w:t>
            </w:r>
          </w:p>
          <w:p w:rsidR="00104F7E" w:rsidRPr="00AA504D" w:rsidRDefault="00104F7E" w:rsidP="00AA504D">
            <w:pPr>
              <w:pStyle w:val="ListParagraph"/>
              <w:numPr>
                <w:ilvl w:val="1"/>
                <w:numId w:val="16"/>
              </w:numPr>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 xml:space="preserve">Guru mampu mengekspresikan suatu komitmen yang kuat terhadap nilai-nilai </w:t>
            </w:r>
            <w:r w:rsidRPr="00AA504D">
              <w:rPr>
                <w:rFonts w:cstheme="minorHAnsi"/>
                <w:color w:val="000000" w:themeColor="text1"/>
                <w:sz w:val="20"/>
                <w:szCs w:val="20"/>
              </w:rPr>
              <w:lastRenderedPageBreak/>
              <w:t>pribadi</w:t>
            </w:r>
          </w:p>
          <w:p w:rsidR="00104F7E" w:rsidRPr="00AA504D" w:rsidRDefault="00104F7E" w:rsidP="00AA504D">
            <w:pPr>
              <w:pStyle w:val="ListParagraph"/>
              <w:numPr>
                <w:ilvl w:val="1"/>
                <w:numId w:val="16"/>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 xml:space="preserve">Guru mampu menerima konkuensi  atas perilaku yang dilakukan </w:t>
            </w:r>
          </w:p>
          <w:p w:rsidR="00104F7E" w:rsidRPr="00AA504D" w:rsidRDefault="00104F7E" w:rsidP="00AA504D">
            <w:pPr>
              <w:pStyle w:val="ListParagraph"/>
              <w:numPr>
                <w:ilvl w:val="1"/>
                <w:numId w:val="16"/>
              </w:numPr>
              <w:shd w:val="clear" w:color="auto" w:fill="FFFFFF" w:themeFill="background1"/>
              <w:spacing w:after="0" w:line="240" w:lineRule="auto"/>
              <w:ind w:left="360"/>
              <w:cnfStyle w:val="000000000000"/>
              <w:rPr>
                <w:rFonts w:cstheme="minorHAnsi"/>
                <w:color w:val="000000" w:themeColor="text1"/>
                <w:sz w:val="20"/>
                <w:szCs w:val="20"/>
              </w:rPr>
            </w:pPr>
            <w:r w:rsidRPr="00AA504D">
              <w:rPr>
                <w:rFonts w:cstheme="minorHAnsi"/>
                <w:color w:val="000000" w:themeColor="text1"/>
                <w:sz w:val="20"/>
                <w:szCs w:val="20"/>
              </w:rPr>
              <w:t>Guru mampu bertindak sesuai dengan keyakinan professional sekalipun</w:t>
            </w:r>
          </w:p>
        </w:tc>
      </w:tr>
    </w:tbl>
    <w:p w:rsidR="00104F7E" w:rsidRPr="00AA504D" w:rsidRDefault="00104F7E" w:rsidP="00AA504D">
      <w:pPr>
        <w:shd w:val="clear" w:color="auto" w:fill="FFFFFF" w:themeFill="background1"/>
        <w:spacing w:after="0" w:line="240" w:lineRule="auto"/>
        <w:rPr>
          <w:rFonts w:asciiTheme="minorHAnsi" w:hAnsiTheme="minorHAnsi" w:cstheme="minorHAnsi"/>
          <w:color w:val="000000" w:themeColor="text1"/>
          <w:sz w:val="20"/>
          <w:szCs w:val="20"/>
          <w:lang w:val="en-ID"/>
        </w:rPr>
      </w:pPr>
    </w:p>
    <w:p w:rsidR="00036635" w:rsidRPr="00036635" w:rsidRDefault="00036635" w:rsidP="00036635">
      <w:pPr>
        <w:pStyle w:val="IEEEParagraph"/>
        <w:rPr>
          <w:lang w:val="id-ID"/>
        </w:rPr>
      </w:pPr>
    </w:p>
    <w:p w:rsidR="00D26F67" w:rsidRDefault="00D26F67" w:rsidP="001041A4">
      <w:pPr>
        <w:pStyle w:val="SubJudul1"/>
      </w:pPr>
      <w:r>
        <w:t xml:space="preserve">Hasil </w:t>
      </w:r>
      <w:r w:rsidRPr="001041A4">
        <w:t>dan</w:t>
      </w:r>
      <w:r w:rsidR="006077EB">
        <w:t xml:space="preserve"> </w:t>
      </w:r>
      <w:r>
        <w:t>Pembahasan</w:t>
      </w:r>
    </w:p>
    <w:p w:rsidR="00AA504D" w:rsidRPr="00A34BF4" w:rsidRDefault="003478A1" w:rsidP="00071980">
      <w:pPr>
        <w:pStyle w:val="SubJudul1"/>
        <w:jc w:val="both"/>
        <w:rPr>
          <w:b w:val="0"/>
        </w:rPr>
      </w:pPr>
      <w:r>
        <w:rPr>
          <w:b w:val="0"/>
        </w:rPr>
        <w:tab/>
      </w:r>
      <w:r w:rsidRPr="00A34BF4">
        <w:rPr>
          <w:b w:val="0"/>
        </w:rPr>
        <w:t>Hasil</w:t>
      </w:r>
      <w:r w:rsidR="006077EB">
        <w:rPr>
          <w:b w:val="0"/>
        </w:rPr>
        <w:t xml:space="preserve"> dan pembahasan</w:t>
      </w:r>
      <w:r w:rsidRPr="00A34BF4">
        <w:rPr>
          <w:b w:val="0"/>
        </w:rPr>
        <w:t xml:space="preserve"> penelitian ini dari 20 guru SDN Tambakasri Kabupaten Malang</w:t>
      </w:r>
      <w:r w:rsidR="00593717" w:rsidRPr="00A34BF4">
        <w:rPr>
          <w:b w:val="0"/>
        </w:rPr>
        <w:t xml:space="preserve">, kemudian dapat terlihat dari guru mampu dalam merefleksi ,adapun 3 komponen indicator : </w:t>
      </w:r>
    </w:p>
    <w:p w:rsidR="00593717" w:rsidRPr="00071980" w:rsidRDefault="00593717" w:rsidP="00071980">
      <w:pPr>
        <w:spacing w:after="0" w:line="360" w:lineRule="auto"/>
        <w:ind w:firstLine="709"/>
        <w:jc w:val="both"/>
        <w:rPr>
          <w:rFonts w:asciiTheme="minorHAnsi" w:hAnsiTheme="minorHAnsi" w:cstheme="minorHAnsi"/>
          <w:color w:val="000000" w:themeColor="text1"/>
          <w:szCs w:val="24"/>
        </w:rPr>
      </w:pPr>
      <w:r w:rsidRPr="00071980">
        <w:rPr>
          <w:rFonts w:asciiTheme="minorHAnsi" w:hAnsiTheme="minorHAnsi" w:cstheme="minorHAnsi"/>
          <w:color w:val="000000" w:themeColor="text1"/>
          <w:szCs w:val="24"/>
          <w:lang w:val="en-ID"/>
        </w:rPr>
        <w:t>Pengaturan masalah, reflektif/refleksi untuk guru ini tidak terlepas dari mengingat kembali sebuah permasalahan yang dihadapi/ atau dilakukan dari guru tersebut</w:t>
      </w:r>
      <w:r w:rsidR="00A34BF4" w:rsidRPr="00071980">
        <w:rPr>
          <w:rFonts w:asciiTheme="minorHAnsi" w:hAnsiTheme="minorHAnsi" w:cstheme="minorHAnsi"/>
          <w:color w:val="000000" w:themeColor="text1"/>
          <w:szCs w:val="24"/>
          <w:lang w:val="en-ID"/>
        </w:rPr>
        <w:t>,</w:t>
      </w:r>
      <w:r w:rsidR="00A34BF4" w:rsidRPr="00071980">
        <w:rPr>
          <w:rFonts w:asciiTheme="minorHAnsi" w:hAnsiTheme="minorHAnsi" w:cstheme="minorHAnsi"/>
          <w:color w:val="000000" w:themeColor="text1"/>
          <w:szCs w:val="24"/>
        </w:rPr>
        <w:t xml:space="preserve"> pengaturan masalah ini adalah bagaimana seorang guru mampu untuk melihat permasalahan yang terjadi masa lampau dan sekarang hal ini dibuktikan dengan pendapat </w:t>
      </w:r>
      <w:sdt>
        <w:sdtPr>
          <w:rPr>
            <w:rFonts w:asciiTheme="minorHAnsi" w:hAnsiTheme="minorHAnsi" w:cstheme="minorHAnsi"/>
            <w:szCs w:val="24"/>
          </w:rPr>
          <w:id w:val="159607212"/>
          <w:citation/>
        </w:sdtPr>
        <w:sdtContent>
          <w:r w:rsidR="00615A0E" w:rsidRPr="00071980">
            <w:rPr>
              <w:rFonts w:asciiTheme="minorHAnsi" w:hAnsiTheme="minorHAnsi" w:cstheme="minorHAnsi"/>
              <w:szCs w:val="24"/>
            </w:rPr>
            <w:fldChar w:fldCharType="begin"/>
          </w:r>
          <w:r w:rsidR="00A34BF4" w:rsidRPr="00071980">
            <w:rPr>
              <w:rFonts w:asciiTheme="minorHAnsi" w:hAnsiTheme="minorHAnsi" w:cstheme="minorHAnsi"/>
              <w:szCs w:val="24"/>
              <w:lang w:val="en-ID"/>
            </w:rPr>
            <w:instrText xml:space="preserve"> CITATION Man201 \l 14345 </w:instrText>
          </w:r>
          <w:r w:rsidR="00615A0E" w:rsidRPr="00071980">
            <w:rPr>
              <w:rFonts w:asciiTheme="minorHAnsi" w:hAnsiTheme="minorHAnsi" w:cstheme="minorHAnsi"/>
              <w:szCs w:val="24"/>
            </w:rPr>
            <w:fldChar w:fldCharType="separate"/>
          </w:r>
          <w:r w:rsidR="00A34BF4" w:rsidRPr="00071980">
            <w:rPr>
              <w:rFonts w:asciiTheme="minorHAnsi" w:hAnsiTheme="minorHAnsi" w:cstheme="minorHAnsi"/>
              <w:noProof/>
              <w:szCs w:val="24"/>
              <w:lang w:val="en-ID"/>
            </w:rPr>
            <w:t>(Manurung, 2020)</w:t>
          </w:r>
          <w:r w:rsidR="00615A0E" w:rsidRPr="00071980">
            <w:rPr>
              <w:rFonts w:asciiTheme="minorHAnsi" w:hAnsiTheme="minorHAnsi" w:cstheme="minorHAnsi"/>
              <w:szCs w:val="24"/>
            </w:rPr>
            <w:fldChar w:fldCharType="end"/>
          </w:r>
        </w:sdtContent>
      </w:sdt>
      <w:r w:rsidR="00A34BF4" w:rsidRPr="00071980">
        <w:rPr>
          <w:rFonts w:asciiTheme="minorHAnsi" w:hAnsiTheme="minorHAnsi" w:cstheme="minorHAnsi"/>
          <w:szCs w:val="24"/>
        </w:rPr>
        <w:t xml:space="preserve"> bahwa Setiap individu akan belajar dari pengalaman yang terdahulu dan akan mendapatkan pengertian yang suatu saat akan membantu dalam pemecahan masalah.</w:t>
      </w:r>
      <w:r w:rsidRPr="00071980">
        <w:rPr>
          <w:rFonts w:asciiTheme="minorHAnsi" w:hAnsiTheme="minorHAnsi" w:cstheme="minorHAnsi"/>
          <w:color w:val="000000" w:themeColor="text1"/>
          <w:szCs w:val="24"/>
          <w:lang w:val="en-ID"/>
        </w:rPr>
        <w:t xml:space="preserve"> Beberapa permasalahan yang dihadapi oleh guru di SDN Tambakasri</w:t>
      </w:r>
      <w:r w:rsidR="00A34BF4" w:rsidRPr="00071980">
        <w:rPr>
          <w:rFonts w:asciiTheme="minorHAnsi" w:hAnsiTheme="minorHAnsi" w:cstheme="minorHAnsi"/>
          <w:color w:val="000000" w:themeColor="text1"/>
          <w:szCs w:val="24"/>
          <w:lang w:val="en-ID"/>
        </w:rPr>
        <w:t>, yaitu dimasa pandemi yang sekarang, guru merasa kesulitan dalam memberikan pembelajaran yang maksimal kepada peserta didik baik dal</w:t>
      </w:r>
      <w:r w:rsidR="00CA726E">
        <w:rPr>
          <w:rFonts w:asciiTheme="minorHAnsi" w:hAnsiTheme="minorHAnsi" w:cstheme="minorHAnsi"/>
          <w:color w:val="000000" w:themeColor="text1"/>
          <w:szCs w:val="24"/>
          <w:lang w:val="en-ID"/>
        </w:rPr>
        <w:t xml:space="preserve">am aspek perangkat pembelajaran, </w:t>
      </w:r>
      <w:r w:rsidR="00071980" w:rsidRPr="00071980">
        <w:rPr>
          <w:rFonts w:asciiTheme="minorHAnsi" w:hAnsiTheme="minorHAnsi" w:cstheme="minorHAnsi"/>
          <w:color w:val="000000" w:themeColor="text1"/>
          <w:szCs w:val="24"/>
        </w:rPr>
        <w:t>ini membua</w:t>
      </w:r>
      <w:r w:rsidR="00CA726E">
        <w:rPr>
          <w:rFonts w:asciiTheme="minorHAnsi" w:hAnsiTheme="minorHAnsi" w:cstheme="minorHAnsi"/>
          <w:color w:val="000000" w:themeColor="text1"/>
          <w:szCs w:val="24"/>
        </w:rPr>
        <w:t xml:space="preserve">t sebuah permasalahan yang baru. </w:t>
      </w:r>
      <w:r w:rsidR="00071980" w:rsidRPr="00071980">
        <w:rPr>
          <w:rFonts w:asciiTheme="minorHAnsi" w:hAnsiTheme="minorHAnsi" w:cstheme="minorHAnsi"/>
          <w:color w:val="000000" w:themeColor="text1"/>
          <w:szCs w:val="24"/>
        </w:rPr>
        <w:t xml:space="preserve">kemudian guru juga akan mengalami kesulitan jika tidak ada sebuah perangkat pembelajaran </w:t>
      </w:r>
      <w:r w:rsidR="00CA726E">
        <w:rPr>
          <w:rFonts w:asciiTheme="minorHAnsi" w:hAnsiTheme="minorHAnsi" w:cstheme="minorHAnsi"/>
          <w:color w:val="000000" w:themeColor="text1"/>
          <w:szCs w:val="24"/>
        </w:rPr>
        <w:t xml:space="preserve">yang </w:t>
      </w:r>
      <w:r w:rsidR="00071980" w:rsidRPr="00071980">
        <w:rPr>
          <w:rFonts w:asciiTheme="minorHAnsi" w:hAnsiTheme="minorHAnsi" w:cstheme="minorHAnsi"/>
          <w:color w:val="000000" w:themeColor="text1"/>
          <w:szCs w:val="24"/>
        </w:rPr>
        <w:t xml:space="preserve">akan berdampak kepada siswa dalam melakukan </w:t>
      </w:r>
      <w:r w:rsidR="00CA726E">
        <w:rPr>
          <w:rFonts w:asciiTheme="minorHAnsi" w:hAnsiTheme="minorHAnsi" w:cstheme="minorHAnsi"/>
          <w:color w:val="000000" w:themeColor="text1"/>
          <w:szCs w:val="24"/>
        </w:rPr>
        <w:t>menerima pembelajaran</w:t>
      </w:r>
      <w:r w:rsidR="00071980" w:rsidRPr="00071980">
        <w:rPr>
          <w:rFonts w:asciiTheme="minorHAnsi" w:hAnsiTheme="minorHAnsi" w:cstheme="minorHAnsi"/>
          <w:color w:val="000000" w:themeColor="text1"/>
          <w:szCs w:val="24"/>
        </w:rPr>
        <w:t xml:space="preserve">. Hal ini didukung oleh pendapat </w:t>
      </w:r>
      <w:sdt>
        <w:sdtPr>
          <w:rPr>
            <w:rFonts w:asciiTheme="minorHAnsi" w:hAnsiTheme="minorHAnsi" w:cstheme="minorHAnsi"/>
            <w:color w:val="000000" w:themeColor="text1"/>
            <w:szCs w:val="24"/>
            <w:lang w:val="en-ID"/>
          </w:rPr>
          <w:id w:val="1125384398"/>
          <w:citation/>
        </w:sdtPr>
        <w:sdtContent>
          <w:r w:rsidR="00615A0E" w:rsidRPr="00071980">
            <w:rPr>
              <w:rFonts w:asciiTheme="minorHAnsi" w:hAnsiTheme="minorHAnsi" w:cstheme="minorHAnsi"/>
              <w:color w:val="000000" w:themeColor="text1"/>
              <w:szCs w:val="24"/>
              <w:lang w:val="en-ID"/>
            </w:rPr>
            <w:fldChar w:fldCharType="begin"/>
          </w:r>
          <w:r w:rsidR="00071980" w:rsidRPr="00071980">
            <w:rPr>
              <w:rFonts w:asciiTheme="minorHAnsi" w:hAnsiTheme="minorHAnsi" w:cstheme="minorHAnsi"/>
              <w:color w:val="000000" w:themeColor="text1"/>
              <w:szCs w:val="24"/>
              <w:lang w:val="en-ID"/>
            </w:rPr>
            <w:instrText xml:space="preserve"> CITATION Wui15 \l 14345 </w:instrText>
          </w:r>
          <w:r w:rsidR="00615A0E" w:rsidRPr="00071980">
            <w:rPr>
              <w:rFonts w:asciiTheme="minorHAnsi" w:hAnsiTheme="minorHAnsi" w:cstheme="minorHAnsi"/>
              <w:color w:val="000000" w:themeColor="text1"/>
              <w:szCs w:val="24"/>
              <w:lang w:val="en-ID"/>
            </w:rPr>
            <w:fldChar w:fldCharType="separate"/>
          </w:r>
          <w:r w:rsidR="00071980" w:rsidRPr="00071980">
            <w:rPr>
              <w:rFonts w:asciiTheme="minorHAnsi" w:hAnsiTheme="minorHAnsi" w:cstheme="minorHAnsi"/>
              <w:noProof/>
              <w:color w:val="000000" w:themeColor="text1"/>
              <w:szCs w:val="24"/>
              <w:lang w:val="en-ID"/>
            </w:rPr>
            <w:t>(Wuisan. Pingkan, 2015)</w:t>
          </w:r>
          <w:r w:rsidR="00615A0E" w:rsidRPr="00071980">
            <w:rPr>
              <w:rFonts w:asciiTheme="minorHAnsi" w:hAnsiTheme="minorHAnsi" w:cstheme="minorHAnsi"/>
              <w:color w:val="000000" w:themeColor="text1"/>
              <w:szCs w:val="24"/>
              <w:lang w:val="en-ID"/>
            </w:rPr>
            <w:fldChar w:fldCharType="end"/>
          </w:r>
        </w:sdtContent>
      </w:sdt>
      <w:r w:rsidR="00071980" w:rsidRPr="00071980">
        <w:rPr>
          <w:rFonts w:asciiTheme="minorHAnsi" w:hAnsiTheme="minorHAnsi" w:cstheme="minorHAnsi"/>
          <w:color w:val="000000" w:themeColor="text1"/>
          <w:szCs w:val="24"/>
        </w:rPr>
        <w:t xml:space="preserve">bahwa guru yang reflektif mampu unuk meningkatkan perangkat pembelajaran dengan baik serta mampu mengevaluasi, mengembangkan rencana pembelajaran. </w:t>
      </w:r>
      <w:r w:rsidR="00CA726E">
        <w:rPr>
          <w:rFonts w:asciiTheme="minorHAnsi" w:hAnsiTheme="minorHAnsi" w:cstheme="minorHAnsi"/>
          <w:color w:val="000000" w:themeColor="text1"/>
          <w:szCs w:val="24"/>
          <w:lang w:val="en-ID"/>
        </w:rPr>
        <w:t>D</w:t>
      </w:r>
      <w:r w:rsidR="00A34BF4" w:rsidRPr="00071980">
        <w:rPr>
          <w:rFonts w:asciiTheme="minorHAnsi" w:hAnsiTheme="minorHAnsi" w:cstheme="minorHAnsi"/>
          <w:color w:val="000000" w:themeColor="text1"/>
          <w:szCs w:val="24"/>
          <w:lang w:val="en-ID"/>
        </w:rPr>
        <w:t>alam media pembelajaran</w:t>
      </w:r>
      <w:r w:rsidR="00CA726E">
        <w:rPr>
          <w:rFonts w:asciiTheme="minorHAnsi" w:hAnsiTheme="minorHAnsi" w:cstheme="minorHAnsi"/>
          <w:color w:val="000000" w:themeColor="text1"/>
          <w:szCs w:val="24"/>
          <w:lang w:val="en-ID"/>
        </w:rPr>
        <w:t>,</w:t>
      </w:r>
      <w:r w:rsidR="00A34BF4" w:rsidRPr="00071980">
        <w:rPr>
          <w:rFonts w:asciiTheme="minorHAnsi" w:hAnsiTheme="minorHAnsi" w:cstheme="minorHAnsi"/>
          <w:color w:val="000000" w:themeColor="text1"/>
          <w:szCs w:val="24"/>
          <w:lang w:val="en-ID"/>
        </w:rPr>
        <w:t xml:space="preserve"> serta jaringan</w:t>
      </w:r>
      <w:r w:rsidR="00A34BF4" w:rsidRPr="00071980">
        <w:rPr>
          <w:rFonts w:asciiTheme="minorHAnsi" w:hAnsiTheme="minorHAnsi" w:cstheme="minorHAnsi"/>
          <w:b/>
          <w:color w:val="000000" w:themeColor="text1"/>
          <w:szCs w:val="24"/>
          <w:lang w:val="en-ID"/>
        </w:rPr>
        <w:t xml:space="preserve"> </w:t>
      </w:r>
      <w:r w:rsidR="00A34BF4" w:rsidRPr="00071980">
        <w:rPr>
          <w:rFonts w:asciiTheme="minorHAnsi" w:hAnsiTheme="minorHAnsi" w:cstheme="minorHAnsi"/>
          <w:color w:val="000000" w:themeColor="text1"/>
          <w:szCs w:val="24"/>
          <w:lang w:val="en-ID"/>
        </w:rPr>
        <w:t>yang tidak bagus membuat guru juga tidak maksimal memberikan pembelajaran</w:t>
      </w:r>
      <w:r w:rsidR="00C82A9B" w:rsidRPr="00071980">
        <w:rPr>
          <w:rFonts w:asciiTheme="minorHAnsi" w:hAnsiTheme="minorHAnsi" w:cstheme="minorHAnsi"/>
          <w:color w:val="000000" w:themeColor="text1"/>
          <w:szCs w:val="24"/>
          <w:lang w:val="en-ID"/>
        </w:rPr>
        <w:t xml:space="preserve">. </w:t>
      </w:r>
    </w:p>
    <w:p w:rsidR="00071980" w:rsidRDefault="00071980" w:rsidP="00071980">
      <w:pPr>
        <w:spacing w:after="0" w:line="360" w:lineRule="auto"/>
        <w:ind w:firstLine="720"/>
        <w:jc w:val="both"/>
        <w:rPr>
          <w:rFonts w:asciiTheme="minorHAnsi" w:hAnsiTheme="minorHAnsi" w:cstheme="minorHAnsi"/>
          <w:color w:val="000000" w:themeColor="text1"/>
          <w:szCs w:val="24"/>
          <w:lang w:val="en-ID"/>
        </w:rPr>
      </w:pPr>
      <w:r w:rsidRPr="00071980">
        <w:rPr>
          <w:rFonts w:asciiTheme="minorHAnsi" w:hAnsiTheme="minorHAnsi" w:cstheme="minorHAnsi"/>
          <w:spacing w:val="4"/>
          <w:szCs w:val="24"/>
          <w:shd w:val="clear" w:color="auto" w:fill="FFFFFF"/>
        </w:rPr>
        <w:t xml:space="preserve">Guru mampu mencari solusi dengan bekal kesabaran yang dimiliki oleh guru dan mencari sebuah rencana yang baik untuk diberikan kepada peserta didik, serta mampu untuk </w:t>
      </w:r>
      <w:r w:rsidRPr="00071980">
        <w:rPr>
          <w:rFonts w:asciiTheme="minorHAnsi" w:hAnsiTheme="minorHAnsi" w:cstheme="minorHAnsi"/>
          <w:szCs w:val="24"/>
        </w:rPr>
        <w:t xml:space="preserve">mengubah manajemen kelas yang statis menjadi dinamis, ini adalah sebuah solusi jika kelas tidak kondusif sesuai dengan tingkatan kelasnya. </w:t>
      </w:r>
      <w:r w:rsidRPr="00071980">
        <w:rPr>
          <w:rFonts w:asciiTheme="minorHAnsi" w:hAnsiTheme="minorHAnsi" w:cstheme="minorHAnsi"/>
          <w:color w:val="000000" w:themeColor="text1"/>
          <w:szCs w:val="24"/>
          <w:lang w:val="en-ID"/>
        </w:rPr>
        <w:t xml:space="preserve">Pada saat didalam kelas tidak kondusif maka guru juga akan memberikan sebuah aturan-aturan, metode-metode yang diberikan kepada siswa supaya siswa mampu memahami maksud dari aturan yang diberikan dan siswa mempunyai ketertarikan dalam belajar dan akan lebih fokus untuk belajar. </w:t>
      </w:r>
      <w:r w:rsidRPr="00071980">
        <w:rPr>
          <w:rFonts w:asciiTheme="minorHAnsi" w:hAnsiTheme="minorHAnsi" w:cstheme="minorHAnsi"/>
          <w:color w:val="000000" w:themeColor="text1"/>
          <w:szCs w:val="24"/>
          <w:lang w:val="en-ID"/>
        </w:rPr>
        <w:lastRenderedPageBreak/>
        <w:t xml:space="preserve">Sebagai guru yang mampu merefleksi, guru juga </w:t>
      </w:r>
      <w:r w:rsidR="00CA726E">
        <w:rPr>
          <w:rFonts w:asciiTheme="minorHAnsi" w:hAnsiTheme="minorHAnsi" w:cstheme="minorHAnsi"/>
          <w:color w:val="000000" w:themeColor="text1"/>
          <w:szCs w:val="24"/>
          <w:lang w:val="en-ID"/>
        </w:rPr>
        <w:t>harus</w:t>
      </w:r>
      <w:r w:rsidRPr="00071980">
        <w:rPr>
          <w:rFonts w:asciiTheme="minorHAnsi" w:hAnsiTheme="minorHAnsi" w:cstheme="minorHAnsi"/>
          <w:color w:val="000000" w:themeColor="text1"/>
          <w:szCs w:val="24"/>
          <w:lang w:val="en-ID"/>
        </w:rPr>
        <w:t xml:space="preserve"> mencari solusi dalam masalah-masalah hal kecil supaya tidak menimbulkan masalah-masalah yang besar. Hal ini terbukti dari hasil angket</w:t>
      </w:r>
      <w:r w:rsidR="00CA726E">
        <w:rPr>
          <w:rFonts w:asciiTheme="minorHAnsi" w:hAnsiTheme="minorHAnsi" w:cstheme="minorHAnsi"/>
          <w:color w:val="000000" w:themeColor="text1"/>
          <w:szCs w:val="24"/>
          <w:lang w:val="en-ID"/>
        </w:rPr>
        <w:t xml:space="preserve"> dan wawancara</w:t>
      </w:r>
      <w:r w:rsidRPr="00071980">
        <w:rPr>
          <w:rFonts w:asciiTheme="minorHAnsi" w:hAnsiTheme="minorHAnsi" w:cstheme="minorHAnsi"/>
          <w:color w:val="000000" w:themeColor="text1"/>
          <w:szCs w:val="24"/>
          <w:lang w:val="en-ID"/>
        </w:rPr>
        <w:t xml:space="preserve"> pada pengaturan masalah bahwa 16 guru memilih setuju yaitu sebanyak 80% dan 4 guru memilih sangat setuju yaitu 20%, ini artinya guru mampu untuk merefleksi setiap permasalahan didalam suatu proses pembelajaran, karena merefleksi sangatlah penting. </w:t>
      </w:r>
    </w:p>
    <w:p w:rsidR="00C82A9B" w:rsidRDefault="00C82A9B" w:rsidP="00894164">
      <w:pPr>
        <w:spacing w:after="0" w:line="360" w:lineRule="auto"/>
        <w:ind w:firstLine="720"/>
        <w:jc w:val="both"/>
        <w:rPr>
          <w:rFonts w:asciiTheme="minorHAnsi" w:hAnsiTheme="minorHAnsi" w:cstheme="minorHAnsi"/>
          <w:color w:val="000000" w:themeColor="text1"/>
          <w:spacing w:val="4"/>
          <w:szCs w:val="24"/>
          <w:shd w:val="clear" w:color="auto" w:fill="FFFFFF"/>
        </w:rPr>
      </w:pPr>
      <w:r w:rsidRPr="00C82A9B">
        <w:rPr>
          <w:rFonts w:asciiTheme="minorHAnsi" w:hAnsiTheme="minorHAnsi" w:cstheme="minorHAnsi"/>
          <w:color w:val="000000" w:themeColor="text1"/>
          <w:szCs w:val="24"/>
        </w:rPr>
        <w:t>Didalam berfikir reflektif, guru juga harus mampu menguji/ mencari solusi dari setiap permasalahan yang telah dibuatnya dimasa lampau dan sekarang , dari paparan permasalahan di atas maka guru mencari solusi,mengevaluasi atas permasalahannya</w:t>
      </w:r>
      <w:r>
        <w:rPr>
          <w:rFonts w:asciiTheme="minorHAnsi" w:hAnsiTheme="minorHAnsi" w:cstheme="minorHAnsi"/>
          <w:color w:val="000000" w:themeColor="text1"/>
          <w:szCs w:val="24"/>
        </w:rPr>
        <w:t>, ini terlihat pada tabel 2</w:t>
      </w:r>
      <w:r w:rsidRPr="00C82A9B">
        <w:rPr>
          <w:rFonts w:asciiTheme="minorHAnsi" w:hAnsiTheme="minorHAnsi" w:cstheme="minorHAnsi"/>
          <w:color w:val="000000" w:themeColor="text1"/>
          <w:szCs w:val="24"/>
        </w:rPr>
        <w:t xml:space="preserve"> yang dimana ada 10 guru atau 50% memilih setuju dan 10 guru atau 50% memlih untuk kategori sangat setuju. Hal ini juga didukung oleh pendapat </w:t>
      </w:r>
      <w:sdt>
        <w:sdtPr>
          <w:rPr>
            <w:rFonts w:asciiTheme="minorHAnsi" w:hAnsiTheme="minorHAnsi" w:cstheme="minorHAnsi"/>
            <w:szCs w:val="24"/>
          </w:rPr>
          <w:id w:val="159607213"/>
          <w:citation/>
        </w:sdtPr>
        <w:sdtContent>
          <w:r w:rsidR="00615A0E" w:rsidRPr="00C82A9B">
            <w:rPr>
              <w:rFonts w:asciiTheme="minorHAnsi" w:hAnsiTheme="minorHAnsi" w:cstheme="minorHAnsi"/>
              <w:szCs w:val="24"/>
            </w:rPr>
            <w:fldChar w:fldCharType="begin"/>
          </w:r>
          <w:r w:rsidRPr="00C82A9B">
            <w:rPr>
              <w:rFonts w:asciiTheme="minorHAnsi" w:hAnsiTheme="minorHAnsi" w:cstheme="minorHAnsi"/>
              <w:szCs w:val="24"/>
              <w:lang w:val="en-ID"/>
            </w:rPr>
            <w:instrText xml:space="preserve"> CITATION Man201 \l 14345 </w:instrText>
          </w:r>
          <w:r w:rsidR="00615A0E" w:rsidRPr="00C82A9B">
            <w:rPr>
              <w:rFonts w:asciiTheme="minorHAnsi" w:hAnsiTheme="minorHAnsi" w:cstheme="minorHAnsi"/>
              <w:szCs w:val="24"/>
            </w:rPr>
            <w:fldChar w:fldCharType="separate"/>
          </w:r>
          <w:r w:rsidRPr="00C82A9B">
            <w:rPr>
              <w:rFonts w:asciiTheme="minorHAnsi" w:hAnsiTheme="minorHAnsi" w:cstheme="minorHAnsi"/>
              <w:noProof/>
              <w:szCs w:val="24"/>
              <w:lang w:val="en-ID"/>
            </w:rPr>
            <w:t>(Manurung, 2020)</w:t>
          </w:r>
          <w:r w:rsidR="00615A0E" w:rsidRPr="00C82A9B">
            <w:rPr>
              <w:rFonts w:asciiTheme="minorHAnsi" w:hAnsiTheme="minorHAnsi" w:cstheme="minorHAnsi"/>
              <w:szCs w:val="24"/>
            </w:rPr>
            <w:fldChar w:fldCharType="end"/>
          </w:r>
        </w:sdtContent>
      </w:sdt>
      <w:r w:rsidRPr="00C82A9B">
        <w:rPr>
          <w:rFonts w:asciiTheme="minorHAnsi" w:hAnsiTheme="minorHAnsi" w:cstheme="minorHAnsi"/>
          <w:szCs w:val="24"/>
        </w:rPr>
        <w:t xml:space="preserve"> bahwa seorang guru yang reflektif akan menguji setiap permasalahan dan akan melakukan sebuah tindakan kepada siswa hal ini bertujuan untuk melihat karakteristik setiap siswa</w:t>
      </w:r>
      <w:r w:rsidR="00071980">
        <w:rPr>
          <w:rFonts w:asciiTheme="minorHAnsi" w:hAnsiTheme="minorHAnsi" w:cstheme="minorHAnsi"/>
          <w:szCs w:val="24"/>
        </w:rPr>
        <w:t xml:space="preserve">. </w:t>
      </w:r>
      <w:r w:rsidR="00071980" w:rsidRPr="003D3211">
        <w:rPr>
          <w:color w:val="000000" w:themeColor="text1"/>
          <w:szCs w:val="24"/>
          <w:lang w:val="en-ID"/>
        </w:rPr>
        <w:t>H</w:t>
      </w:r>
      <w:r w:rsidR="00071980">
        <w:rPr>
          <w:color w:val="000000" w:themeColor="text1"/>
          <w:szCs w:val="24"/>
        </w:rPr>
        <w:t xml:space="preserve">al ini guru akan </w:t>
      </w:r>
      <w:r w:rsidR="00071980" w:rsidRPr="003D3211">
        <w:rPr>
          <w:color w:val="000000" w:themeColor="text1"/>
          <w:szCs w:val="24"/>
        </w:rPr>
        <w:t>merefleksi bagian-bagian yang penting dalam sebuah pembela</w:t>
      </w:r>
      <w:r w:rsidR="00071980">
        <w:rPr>
          <w:color w:val="000000" w:themeColor="text1"/>
          <w:szCs w:val="24"/>
        </w:rPr>
        <w:t>ja</w:t>
      </w:r>
      <w:r w:rsidR="00071980" w:rsidRPr="003D3211">
        <w:rPr>
          <w:color w:val="000000" w:themeColor="text1"/>
          <w:szCs w:val="24"/>
        </w:rPr>
        <w:t xml:space="preserve">ran, </w:t>
      </w:r>
      <w:r w:rsidR="00071980" w:rsidRPr="002E5A1A">
        <w:rPr>
          <w:color w:val="000000" w:themeColor="text1"/>
          <w:szCs w:val="24"/>
        </w:rPr>
        <w:t xml:space="preserve">karena guru sangatlah wajib untuk merefleksi diri, mengevaluasi , serta melakukan tindak lanjut. </w:t>
      </w:r>
      <w:r w:rsidR="00071980" w:rsidRPr="002E5A1A">
        <w:rPr>
          <w:color w:val="000000" w:themeColor="text1"/>
          <w:szCs w:val="24"/>
          <w:lang w:val="en-ID"/>
        </w:rPr>
        <w:t>Guru juga akan merenungkan permasalahan yang dihadapi yaitu bagaimana siswa mampu menerima pembelajaraan yang disampaikan, dan akan mengubah rencana pembelajaran sesuai dengan kondisi. Jika guru memiliki sebuah rencana dan rencana itu tidak sesuai dengan harapan, maka guru akan merubahnya, guru akan mengujinya yaitu dengan cara memberikan masalah kecil atau masalah yang tidak terlalu sulit agar bisa menyelesaikan permasalahan dan mengamati siswa pada saat pembelajaran.</w:t>
      </w:r>
      <w:r w:rsidR="002E5A1A" w:rsidRPr="002E5A1A">
        <w:rPr>
          <w:color w:val="000000" w:themeColor="text1"/>
          <w:szCs w:val="24"/>
          <w:lang w:val="en-ID"/>
        </w:rPr>
        <w:t xml:space="preserve"> </w:t>
      </w:r>
      <w:r w:rsidR="002E5A1A" w:rsidRPr="002E5A1A">
        <w:rPr>
          <w:rFonts w:asciiTheme="minorHAnsi" w:hAnsiTheme="minorHAnsi" w:cstheme="minorHAnsi"/>
          <w:color w:val="000000" w:themeColor="text1"/>
          <w:szCs w:val="24"/>
          <w:lang w:val="en-ID"/>
        </w:rPr>
        <w:t>Guru juga mampu menerima pendapat dan motivasi  s</w:t>
      </w:r>
      <w:r w:rsidR="002E5A1A" w:rsidRPr="002E5A1A">
        <w:rPr>
          <w:rFonts w:asciiTheme="minorHAnsi" w:hAnsiTheme="minorHAnsi" w:cstheme="minorHAnsi"/>
          <w:color w:val="000000" w:themeColor="text1"/>
          <w:spacing w:val="4"/>
          <w:szCs w:val="24"/>
          <w:shd w:val="clear" w:color="auto" w:fill="FFFFFF"/>
        </w:rPr>
        <w:t xml:space="preserve">erta berdiskusi untuk mencari solusi yaitu </w:t>
      </w:r>
      <w:r w:rsidR="002E5A1A" w:rsidRPr="002E5A1A">
        <w:rPr>
          <w:rFonts w:asciiTheme="minorHAnsi" w:hAnsiTheme="minorHAnsi" w:cstheme="minorHAnsi"/>
          <w:color w:val="000000" w:themeColor="text1"/>
          <w:szCs w:val="24"/>
        </w:rPr>
        <w:t>berkonsultasi dengan teman sejawat ,kepala sekolah, dan pihak-pihak yang berkepentingan,selain bermusyawarah dengan teman sejawat, guru juga bermusyawarah dengan orangtua peserta didik</w:t>
      </w:r>
      <w:r w:rsidR="002E5A1A" w:rsidRPr="002E5A1A">
        <w:rPr>
          <w:rFonts w:asciiTheme="minorHAnsi" w:hAnsiTheme="minorHAnsi" w:cstheme="minorHAnsi"/>
          <w:color w:val="000000" w:themeColor="text1"/>
          <w:spacing w:val="4"/>
          <w:szCs w:val="24"/>
          <w:shd w:val="clear" w:color="auto" w:fill="FFFFFF"/>
        </w:rPr>
        <w:t>.</w:t>
      </w:r>
      <w:r w:rsidR="00894164">
        <w:rPr>
          <w:rFonts w:asciiTheme="minorHAnsi" w:hAnsiTheme="minorHAnsi" w:cstheme="minorHAnsi"/>
          <w:color w:val="000000" w:themeColor="text1"/>
          <w:spacing w:val="4"/>
          <w:szCs w:val="24"/>
          <w:shd w:val="clear" w:color="auto" w:fill="FFFFFF"/>
        </w:rPr>
        <w:t xml:space="preserve"> </w:t>
      </w:r>
    </w:p>
    <w:p w:rsidR="00894164" w:rsidRPr="00894164" w:rsidRDefault="00894164" w:rsidP="006077EB">
      <w:pPr>
        <w:spacing w:line="360" w:lineRule="auto"/>
        <w:ind w:firstLine="720"/>
        <w:jc w:val="both"/>
        <w:rPr>
          <w:rFonts w:asciiTheme="minorHAnsi" w:hAnsiTheme="minorHAnsi" w:cstheme="minorHAnsi"/>
          <w:color w:val="000000" w:themeColor="text1"/>
          <w:szCs w:val="24"/>
          <w:lang w:val="en-ID"/>
        </w:rPr>
      </w:pPr>
      <w:r w:rsidRPr="00894164">
        <w:rPr>
          <w:rFonts w:asciiTheme="minorHAnsi" w:hAnsiTheme="minorHAnsi" w:cstheme="minorHAnsi"/>
          <w:color w:val="000000" w:themeColor="text1"/>
          <w:spacing w:val="3"/>
          <w:szCs w:val="24"/>
          <w:shd w:val="clear" w:color="auto" w:fill="FFFFFF"/>
        </w:rPr>
        <w:t xml:space="preserve">Tanggungjawab pribadi merupakan tanggungjawab seorang guru yang dilakukan untuk menyelesaikan permasalahan yang didasarkan pada individu guru tersebut. Guru memberikan sebuah komitmen kepada diri sendiri dan kepada siswa meliputi : </w:t>
      </w:r>
      <w:r w:rsidRPr="00894164">
        <w:rPr>
          <w:rFonts w:asciiTheme="minorHAnsi" w:hAnsiTheme="minorHAnsi" w:cstheme="minorHAnsi"/>
          <w:color w:val="000000" w:themeColor="text1"/>
          <w:spacing w:val="4"/>
          <w:szCs w:val="24"/>
          <w:shd w:val="clear" w:color="auto" w:fill="FFFFFF"/>
        </w:rPr>
        <w:t>Religius, selalu belajar , disiplinan, bertanggung, cinta damai, kejujuran, mencerdaskan anak bangsa, mandiri, tegas, demokratis, nasionalisme, dan toleransi</w:t>
      </w:r>
      <w:r w:rsidRPr="00894164">
        <w:rPr>
          <w:rFonts w:asciiTheme="minorHAnsi" w:hAnsiTheme="minorHAnsi" w:cstheme="minorHAnsi"/>
          <w:color w:val="000000" w:themeColor="text1"/>
          <w:spacing w:val="3"/>
          <w:szCs w:val="24"/>
          <w:shd w:val="clear" w:color="auto" w:fill="FFFFFF"/>
        </w:rPr>
        <w:t xml:space="preserve">, </w:t>
      </w:r>
      <w:r w:rsidRPr="00894164">
        <w:rPr>
          <w:rFonts w:asciiTheme="minorHAnsi" w:hAnsiTheme="minorHAnsi" w:cstheme="minorHAnsi"/>
          <w:color w:val="000000" w:themeColor="text1"/>
        </w:rPr>
        <w:t xml:space="preserve">serta guru mampu berkomitmen sebagai guru yang professional. </w:t>
      </w:r>
      <w:r w:rsidRPr="00894164">
        <w:rPr>
          <w:rFonts w:asciiTheme="minorHAnsi" w:hAnsiTheme="minorHAnsi" w:cstheme="minorHAnsi"/>
          <w:color w:val="000000" w:themeColor="text1"/>
          <w:spacing w:val="4"/>
          <w:szCs w:val="24"/>
          <w:shd w:val="clear" w:color="auto" w:fill="FFFFFF"/>
        </w:rPr>
        <w:t xml:space="preserve">Jika ada tanggungjawab yang diberikan dari sekolah maka guru akan menerima konsekuensi, hal ini dapat didasarkan pada kajian </w:t>
      </w:r>
      <w:r w:rsidRPr="00894164">
        <w:rPr>
          <w:rFonts w:asciiTheme="minorHAnsi" w:hAnsiTheme="minorHAnsi" w:cstheme="minorHAnsi"/>
          <w:color w:val="000000" w:themeColor="text1"/>
          <w:spacing w:val="4"/>
          <w:szCs w:val="24"/>
          <w:shd w:val="clear" w:color="auto" w:fill="FFFFFF"/>
        </w:rPr>
        <w:lastRenderedPageBreak/>
        <w:t xml:space="preserve">teori menurut </w:t>
      </w:r>
      <w:sdt>
        <w:sdtPr>
          <w:rPr>
            <w:rFonts w:asciiTheme="minorHAnsi" w:hAnsiTheme="minorHAnsi" w:cstheme="minorHAnsi"/>
            <w:color w:val="000000" w:themeColor="text1"/>
            <w:szCs w:val="24"/>
            <w:lang w:val="en-ID"/>
          </w:rPr>
          <w:id w:val="515279585"/>
          <w:citation/>
        </w:sdtPr>
        <w:sdtContent>
          <w:r w:rsidR="00615A0E" w:rsidRPr="00894164">
            <w:rPr>
              <w:rFonts w:asciiTheme="minorHAnsi" w:hAnsiTheme="minorHAnsi" w:cstheme="minorHAnsi"/>
              <w:color w:val="000000" w:themeColor="text1"/>
              <w:szCs w:val="24"/>
              <w:lang w:val="en-ID"/>
            </w:rPr>
            <w:fldChar w:fldCharType="begin"/>
          </w:r>
          <w:r w:rsidRPr="00894164">
            <w:rPr>
              <w:rFonts w:asciiTheme="minorHAnsi" w:hAnsiTheme="minorHAnsi" w:cstheme="minorHAnsi"/>
              <w:color w:val="000000" w:themeColor="text1"/>
              <w:szCs w:val="24"/>
              <w:lang w:val="en-ID"/>
            </w:rPr>
            <w:instrText xml:space="preserve"> CITATION Wui15 \l 14345 </w:instrText>
          </w:r>
          <w:r w:rsidR="00615A0E" w:rsidRPr="00894164">
            <w:rPr>
              <w:rFonts w:asciiTheme="minorHAnsi" w:hAnsiTheme="minorHAnsi" w:cstheme="minorHAnsi"/>
              <w:color w:val="000000" w:themeColor="text1"/>
              <w:szCs w:val="24"/>
              <w:lang w:val="en-ID"/>
            </w:rPr>
            <w:fldChar w:fldCharType="separate"/>
          </w:r>
          <w:r w:rsidRPr="00894164">
            <w:rPr>
              <w:rFonts w:asciiTheme="minorHAnsi" w:hAnsiTheme="minorHAnsi" w:cstheme="minorHAnsi"/>
              <w:noProof/>
              <w:color w:val="000000" w:themeColor="text1"/>
              <w:szCs w:val="24"/>
              <w:lang w:val="en-ID"/>
            </w:rPr>
            <w:t>(Wuisan. Pingkan, 2015)</w:t>
          </w:r>
          <w:r w:rsidR="00615A0E" w:rsidRPr="00894164">
            <w:rPr>
              <w:rFonts w:asciiTheme="minorHAnsi" w:hAnsiTheme="minorHAnsi" w:cstheme="minorHAnsi"/>
              <w:color w:val="000000" w:themeColor="text1"/>
              <w:szCs w:val="24"/>
              <w:lang w:val="en-ID"/>
            </w:rPr>
            <w:fldChar w:fldCharType="end"/>
          </w:r>
        </w:sdtContent>
      </w:sdt>
      <w:r w:rsidRPr="00894164">
        <w:rPr>
          <w:rFonts w:asciiTheme="minorHAnsi" w:hAnsiTheme="minorHAnsi" w:cstheme="minorHAnsi"/>
          <w:color w:val="000000" w:themeColor="text1"/>
          <w:szCs w:val="24"/>
          <w:lang w:val="en-ID"/>
        </w:rPr>
        <w:t xml:space="preserve"> Guru akan menerima setiap konsekuensi yang diberikan, sehingga guru mempunyai kemampuan reflektif yang mempunyai sifat gigih, mampu aktif dan dapat mempertimbangkan segala permasalahan. </w:t>
      </w:r>
      <w:r w:rsidR="006077EB">
        <w:rPr>
          <w:rFonts w:asciiTheme="minorHAnsi" w:hAnsiTheme="minorHAnsi" w:cstheme="minorHAnsi"/>
          <w:color w:val="000000" w:themeColor="text1"/>
          <w:szCs w:val="24"/>
          <w:lang w:val="en-ID"/>
        </w:rPr>
        <w:t xml:space="preserve"> </w:t>
      </w:r>
      <w:r w:rsidRPr="00894164">
        <w:rPr>
          <w:rFonts w:asciiTheme="minorHAnsi" w:hAnsiTheme="minorHAnsi" w:cstheme="minorHAnsi"/>
          <w:color w:val="000000" w:themeColor="text1"/>
          <w:szCs w:val="24"/>
          <w:lang w:val="en-ID"/>
        </w:rPr>
        <w:t xml:space="preserve">Hal ini terbukti dari hasil angket pada tanggungjawab pribadi bahwa 16 guru memilih setuju yaitu sebanyak 80% dan 4 guru memilih sangat setuju yaitu 20%. </w:t>
      </w:r>
    </w:p>
    <w:p w:rsidR="00C82A9B" w:rsidRPr="00536DFC" w:rsidRDefault="00C82A9B" w:rsidP="00C82A9B">
      <w:pPr>
        <w:spacing w:after="0" w:line="240" w:lineRule="auto"/>
        <w:jc w:val="center"/>
        <w:rPr>
          <w:rFonts w:asciiTheme="minorHAnsi" w:hAnsiTheme="minorHAnsi" w:cstheme="minorHAnsi"/>
          <w:b/>
          <w:color w:val="000000" w:themeColor="text1"/>
          <w:sz w:val="20"/>
          <w:szCs w:val="20"/>
          <w:lang w:val="en-ID"/>
        </w:rPr>
      </w:pPr>
      <w:r w:rsidRPr="00C82A9B">
        <w:rPr>
          <w:rFonts w:asciiTheme="minorHAnsi" w:hAnsiTheme="minorHAnsi" w:cstheme="minorHAnsi"/>
          <w:b/>
          <w:color w:val="000000" w:themeColor="text1"/>
          <w:sz w:val="20"/>
          <w:szCs w:val="20"/>
          <w:lang w:val="en-ID"/>
        </w:rPr>
        <w:t xml:space="preserve">Tabel </w:t>
      </w:r>
      <w:r>
        <w:rPr>
          <w:rFonts w:asciiTheme="minorHAnsi" w:hAnsiTheme="minorHAnsi" w:cstheme="minorHAnsi"/>
          <w:b/>
          <w:color w:val="000000" w:themeColor="text1"/>
          <w:sz w:val="20"/>
          <w:szCs w:val="20"/>
          <w:lang w:val="en-ID"/>
        </w:rPr>
        <w:t>2</w:t>
      </w:r>
      <w:r w:rsidRPr="00C82A9B">
        <w:rPr>
          <w:rFonts w:asciiTheme="minorHAnsi" w:hAnsiTheme="minorHAnsi" w:cstheme="minorHAnsi"/>
          <w:b/>
          <w:color w:val="000000" w:themeColor="text1"/>
          <w:sz w:val="20"/>
          <w:szCs w:val="20"/>
          <w:lang w:val="en-ID"/>
        </w:rPr>
        <w:t xml:space="preserve"> Hasil Angket </w:t>
      </w:r>
      <w:r w:rsidRPr="00C82A9B">
        <w:rPr>
          <w:rFonts w:asciiTheme="minorHAnsi" w:hAnsiTheme="minorHAnsi" w:cstheme="minorHAnsi"/>
          <w:b/>
          <w:i/>
          <w:color w:val="000000" w:themeColor="text1"/>
          <w:sz w:val="20"/>
          <w:szCs w:val="20"/>
          <w:lang w:val="en-ID"/>
        </w:rPr>
        <w:t>Reflective Thinking</w:t>
      </w:r>
      <w:r w:rsidR="00536DFC">
        <w:rPr>
          <w:rFonts w:asciiTheme="minorHAnsi" w:hAnsiTheme="minorHAnsi" w:cstheme="minorHAnsi"/>
          <w:b/>
          <w:color w:val="000000" w:themeColor="text1"/>
          <w:sz w:val="20"/>
          <w:szCs w:val="20"/>
          <w:lang w:val="en-ID"/>
        </w:rPr>
        <w:t xml:space="preserve"> pada proses pembelajaran </w:t>
      </w:r>
    </w:p>
    <w:tbl>
      <w:tblPr>
        <w:tblStyle w:val="LightShading7"/>
        <w:tblW w:w="8088" w:type="dxa"/>
        <w:tblInd w:w="478" w:type="dxa"/>
        <w:tblLayout w:type="fixed"/>
        <w:tblLook w:val="04A0"/>
      </w:tblPr>
      <w:tblGrid>
        <w:gridCol w:w="634"/>
        <w:gridCol w:w="1864"/>
        <w:gridCol w:w="797"/>
        <w:gridCol w:w="1066"/>
        <w:gridCol w:w="798"/>
        <w:gridCol w:w="1066"/>
        <w:gridCol w:w="802"/>
        <w:gridCol w:w="1061"/>
      </w:tblGrid>
      <w:tr w:rsidR="00C82A9B" w:rsidRPr="00C82A9B" w:rsidTr="00C82A9B">
        <w:trPr>
          <w:cnfStyle w:val="100000000000"/>
          <w:trHeight w:val="154"/>
        </w:trPr>
        <w:tc>
          <w:tcPr>
            <w:cnfStyle w:val="001000000000"/>
            <w:tcW w:w="634" w:type="dxa"/>
          </w:tcPr>
          <w:p w:rsidR="00C82A9B" w:rsidRPr="00C82A9B" w:rsidRDefault="00C82A9B" w:rsidP="00C82A9B">
            <w:pPr>
              <w:shd w:val="clear" w:color="auto" w:fill="FFFFFF" w:themeFill="background1"/>
              <w:spacing w:line="240" w:lineRule="auto"/>
              <w:jc w:val="center"/>
              <w:rPr>
                <w:rFonts w:cstheme="minorHAnsi"/>
                <w:color w:val="000000" w:themeColor="text1"/>
                <w:sz w:val="20"/>
                <w:szCs w:val="20"/>
                <w:lang w:val="en-ID"/>
              </w:rPr>
            </w:pPr>
          </w:p>
        </w:tc>
        <w:tc>
          <w:tcPr>
            <w:tcW w:w="3727" w:type="dxa"/>
            <w:gridSpan w:val="3"/>
          </w:tcPr>
          <w:p w:rsidR="00C82A9B" w:rsidRPr="00C82A9B" w:rsidRDefault="00C82A9B" w:rsidP="00C82A9B">
            <w:pPr>
              <w:shd w:val="clear" w:color="auto" w:fill="FFFFFF" w:themeFill="background1"/>
              <w:spacing w:line="240" w:lineRule="auto"/>
              <w:jc w:val="center"/>
              <w:cnfStyle w:val="100000000000"/>
              <w:rPr>
                <w:rFonts w:cstheme="minorHAnsi"/>
                <w:color w:val="000000" w:themeColor="text1"/>
                <w:sz w:val="20"/>
                <w:szCs w:val="20"/>
                <w:lang w:val="en-ID"/>
              </w:rPr>
            </w:pPr>
            <w:r w:rsidRPr="00C82A9B">
              <w:rPr>
                <w:rFonts w:cstheme="minorHAnsi"/>
                <w:color w:val="000000" w:themeColor="text1"/>
                <w:sz w:val="20"/>
                <w:szCs w:val="20"/>
                <w:lang w:val="en-ID"/>
              </w:rPr>
              <w:t xml:space="preserve">Komponen Pengaturan Masalah </w:t>
            </w:r>
          </w:p>
        </w:tc>
        <w:tc>
          <w:tcPr>
            <w:tcW w:w="1864" w:type="dxa"/>
            <w:gridSpan w:val="2"/>
          </w:tcPr>
          <w:p w:rsidR="00C82A9B" w:rsidRPr="00C82A9B" w:rsidRDefault="00C82A9B" w:rsidP="00C82A9B">
            <w:pPr>
              <w:shd w:val="clear" w:color="auto" w:fill="FFFFFF" w:themeFill="background1"/>
              <w:spacing w:line="240" w:lineRule="auto"/>
              <w:jc w:val="center"/>
              <w:cnfStyle w:val="100000000000"/>
              <w:rPr>
                <w:rFonts w:cstheme="minorHAnsi"/>
                <w:color w:val="000000" w:themeColor="text1"/>
                <w:sz w:val="20"/>
                <w:szCs w:val="20"/>
                <w:lang w:val="en-ID"/>
              </w:rPr>
            </w:pPr>
            <w:r w:rsidRPr="00C82A9B">
              <w:rPr>
                <w:rFonts w:cstheme="minorHAnsi"/>
                <w:color w:val="000000" w:themeColor="text1"/>
                <w:sz w:val="20"/>
                <w:szCs w:val="20"/>
                <w:lang w:val="en-ID"/>
              </w:rPr>
              <w:t xml:space="preserve">Komponen Menguji </w:t>
            </w:r>
          </w:p>
        </w:tc>
        <w:tc>
          <w:tcPr>
            <w:tcW w:w="1863" w:type="dxa"/>
            <w:gridSpan w:val="2"/>
          </w:tcPr>
          <w:p w:rsidR="00C82A9B" w:rsidRPr="00C82A9B" w:rsidRDefault="00C82A9B" w:rsidP="00C82A9B">
            <w:pPr>
              <w:shd w:val="clear" w:color="auto" w:fill="FFFFFF" w:themeFill="background1"/>
              <w:spacing w:line="240" w:lineRule="auto"/>
              <w:jc w:val="center"/>
              <w:cnfStyle w:val="100000000000"/>
              <w:rPr>
                <w:rFonts w:cstheme="minorHAnsi"/>
                <w:color w:val="000000" w:themeColor="text1"/>
                <w:sz w:val="20"/>
                <w:szCs w:val="20"/>
                <w:lang w:val="en-ID"/>
              </w:rPr>
            </w:pPr>
            <w:r w:rsidRPr="00C82A9B">
              <w:rPr>
                <w:rFonts w:cstheme="minorHAnsi"/>
                <w:color w:val="000000" w:themeColor="text1"/>
                <w:sz w:val="20"/>
                <w:szCs w:val="20"/>
                <w:lang w:val="en-ID"/>
              </w:rPr>
              <w:t xml:space="preserve">Komponen Tanggungjawab Pribadi </w:t>
            </w:r>
          </w:p>
        </w:tc>
      </w:tr>
      <w:tr w:rsidR="00C82A9B" w:rsidRPr="00C82A9B" w:rsidTr="00C82A9B">
        <w:trPr>
          <w:cnfStyle w:val="000000100000"/>
          <w:trHeight w:val="272"/>
        </w:trPr>
        <w:tc>
          <w:tcPr>
            <w:cnfStyle w:val="001000000000"/>
            <w:tcW w:w="634" w:type="dxa"/>
            <w:shd w:val="clear" w:color="auto" w:fill="FFFFFF" w:themeFill="background1"/>
          </w:tcPr>
          <w:p w:rsidR="00C82A9B" w:rsidRPr="00C82A9B" w:rsidRDefault="00C82A9B" w:rsidP="00C82A9B">
            <w:pPr>
              <w:shd w:val="clear" w:color="auto" w:fill="FFFFFF" w:themeFill="background1"/>
              <w:tabs>
                <w:tab w:val="left" w:pos="2622"/>
                <w:tab w:val="center" w:pos="3969"/>
              </w:tabs>
              <w:spacing w:line="240" w:lineRule="auto"/>
              <w:rPr>
                <w:rFonts w:cstheme="minorHAnsi"/>
                <w:color w:val="000000" w:themeColor="text1"/>
                <w:sz w:val="20"/>
                <w:szCs w:val="20"/>
                <w:lang w:val="en-ID"/>
              </w:rPr>
            </w:pPr>
            <w:r w:rsidRPr="00C82A9B">
              <w:rPr>
                <w:rFonts w:cstheme="minorHAnsi"/>
                <w:color w:val="000000" w:themeColor="text1"/>
                <w:sz w:val="20"/>
                <w:szCs w:val="20"/>
                <w:lang w:val="en-ID"/>
              </w:rPr>
              <w:t xml:space="preserve">No </w:t>
            </w:r>
          </w:p>
        </w:tc>
        <w:tc>
          <w:tcPr>
            <w:tcW w:w="1864"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themeColor="text1"/>
                <w:sz w:val="20"/>
                <w:szCs w:val="20"/>
                <w:lang w:val="en-ID"/>
              </w:rPr>
            </w:pPr>
            <w:r w:rsidRPr="00C82A9B">
              <w:rPr>
                <w:rFonts w:cstheme="minorHAnsi"/>
                <w:color w:val="000000" w:themeColor="text1"/>
                <w:sz w:val="20"/>
                <w:szCs w:val="20"/>
                <w:lang w:val="en-ID"/>
              </w:rPr>
              <w:t xml:space="preserve">Kategori </w:t>
            </w:r>
          </w:p>
        </w:tc>
        <w:tc>
          <w:tcPr>
            <w:tcW w:w="797"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themeColor="text1"/>
                <w:sz w:val="20"/>
                <w:szCs w:val="20"/>
                <w:lang w:val="en-ID"/>
              </w:rPr>
            </w:pPr>
            <w:r w:rsidRPr="00C82A9B">
              <w:rPr>
                <w:rFonts w:cstheme="minorHAnsi"/>
                <w:color w:val="000000" w:themeColor="text1"/>
                <w:sz w:val="20"/>
                <w:szCs w:val="20"/>
                <w:lang w:val="en-ID"/>
              </w:rPr>
              <w:t>f</w:t>
            </w:r>
          </w:p>
        </w:tc>
        <w:tc>
          <w:tcPr>
            <w:tcW w:w="1066" w:type="dxa"/>
            <w:shd w:val="clear" w:color="auto" w:fill="FFFFFF" w:themeFill="background1"/>
          </w:tcPr>
          <w:p w:rsidR="00C82A9B" w:rsidRPr="00C82A9B" w:rsidRDefault="00C82A9B" w:rsidP="00E4165E">
            <w:pPr>
              <w:shd w:val="clear" w:color="auto" w:fill="FFFFFF" w:themeFill="background1"/>
              <w:spacing w:line="240" w:lineRule="auto"/>
              <w:cnfStyle w:val="000000100000"/>
              <w:rPr>
                <w:rFonts w:cstheme="minorHAnsi"/>
                <w:color w:val="000000" w:themeColor="text1"/>
                <w:sz w:val="20"/>
                <w:szCs w:val="20"/>
                <w:lang w:val="en-ID"/>
              </w:rPr>
            </w:pPr>
            <w:r w:rsidRPr="00C82A9B">
              <w:rPr>
                <w:rFonts w:cstheme="minorHAnsi"/>
                <w:color w:val="000000" w:themeColor="text1"/>
                <w:sz w:val="20"/>
                <w:szCs w:val="20"/>
                <w:lang w:val="en-ID"/>
              </w:rPr>
              <w:t>Persentase (%)</w:t>
            </w:r>
          </w:p>
        </w:tc>
        <w:tc>
          <w:tcPr>
            <w:tcW w:w="798"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themeColor="text1"/>
                <w:sz w:val="20"/>
                <w:szCs w:val="20"/>
                <w:lang w:val="en-ID"/>
              </w:rPr>
            </w:pPr>
            <w:r w:rsidRPr="00C82A9B">
              <w:rPr>
                <w:rFonts w:cstheme="minorHAnsi"/>
                <w:color w:val="000000" w:themeColor="text1"/>
                <w:sz w:val="20"/>
                <w:szCs w:val="20"/>
                <w:lang w:val="en-ID"/>
              </w:rPr>
              <w:t>f</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themeColor="text1"/>
                <w:sz w:val="20"/>
                <w:szCs w:val="20"/>
                <w:lang w:val="en-ID"/>
              </w:rPr>
            </w:pPr>
            <w:r w:rsidRPr="00C82A9B">
              <w:rPr>
                <w:rFonts w:cstheme="minorHAnsi"/>
                <w:color w:val="000000" w:themeColor="text1"/>
                <w:sz w:val="20"/>
                <w:szCs w:val="20"/>
                <w:lang w:val="en-ID"/>
              </w:rPr>
              <w:t>Persentase (%)</w:t>
            </w:r>
          </w:p>
        </w:tc>
        <w:tc>
          <w:tcPr>
            <w:tcW w:w="802" w:type="dxa"/>
            <w:shd w:val="clear" w:color="auto" w:fill="FFFFFF" w:themeFill="background1"/>
          </w:tcPr>
          <w:p w:rsidR="00C82A9B" w:rsidRPr="00C82A9B" w:rsidRDefault="00FF2992" w:rsidP="00C82A9B">
            <w:pPr>
              <w:shd w:val="clear" w:color="auto" w:fill="FFFFFF" w:themeFill="background1"/>
              <w:spacing w:line="240" w:lineRule="auto"/>
              <w:jc w:val="center"/>
              <w:cnfStyle w:val="000000100000"/>
              <w:rPr>
                <w:rFonts w:cstheme="minorHAnsi"/>
                <w:color w:val="000000" w:themeColor="text1"/>
                <w:sz w:val="20"/>
                <w:szCs w:val="20"/>
                <w:lang w:val="en-ID"/>
              </w:rPr>
            </w:pPr>
            <w:r w:rsidRPr="00C82A9B">
              <w:rPr>
                <w:rFonts w:cstheme="minorHAnsi"/>
                <w:color w:val="000000" w:themeColor="text1"/>
                <w:sz w:val="20"/>
                <w:szCs w:val="20"/>
                <w:lang w:val="en-ID"/>
              </w:rPr>
              <w:t>F</w:t>
            </w:r>
          </w:p>
        </w:tc>
        <w:tc>
          <w:tcPr>
            <w:tcW w:w="1061"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themeColor="text1"/>
                <w:sz w:val="20"/>
                <w:szCs w:val="20"/>
                <w:lang w:val="en-ID"/>
              </w:rPr>
            </w:pPr>
            <w:r w:rsidRPr="00C82A9B">
              <w:rPr>
                <w:rFonts w:cstheme="minorHAnsi"/>
                <w:color w:val="000000" w:themeColor="text1"/>
                <w:sz w:val="20"/>
                <w:szCs w:val="20"/>
                <w:lang w:val="en-ID"/>
              </w:rPr>
              <w:t>Persentase (%)</w:t>
            </w:r>
          </w:p>
        </w:tc>
      </w:tr>
      <w:tr w:rsidR="00C82A9B" w:rsidRPr="00C82A9B" w:rsidTr="00C82A9B">
        <w:trPr>
          <w:trHeight w:val="178"/>
        </w:trPr>
        <w:tc>
          <w:tcPr>
            <w:cnfStyle w:val="001000000000"/>
            <w:tcW w:w="634" w:type="dxa"/>
            <w:shd w:val="clear" w:color="auto" w:fill="FFFFFF" w:themeFill="background1"/>
          </w:tcPr>
          <w:p w:rsidR="00C82A9B" w:rsidRPr="00C82A9B" w:rsidRDefault="00C82A9B" w:rsidP="00C82A9B">
            <w:pPr>
              <w:shd w:val="clear" w:color="auto" w:fill="FFFFFF" w:themeFill="background1"/>
              <w:spacing w:line="240" w:lineRule="auto"/>
              <w:jc w:val="center"/>
              <w:rPr>
                <w:rFonts w:cstheme="minorHAnsi"/>
                <w:color w:val="000000" w:themeColor="text1"/>
                <w:sz w:val="20"/>
                <w:szCs w:val="20"/>
                <w:lang w:val="en-ID"/>
              </w:rPr>
            </w:pPr>
            <w:r w:rsidRPr="00C82A9B">
              <w:rPr>
                <w:rFonts w:cstheme="minorHAnsi"/>
                <w:color w:val="000000" w:themeColor="text1"/>
                <w:sz w:val="20"/>
                <w:szCs w:val="20"/>
                <w:lang w:val="en-ID"/>
              </w:rPr>
              <w:t>1</w:t>
            </w:r>
          </w:p>
        </w:tc>
        <w:tc>
          <w:tcPr>
            <w:tcW w:w="1864"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sangat setuju</w:t>
            </w:r>
          </w:p>
        </w:tc>
        <w:tc>
          <w:tcPr>
            <w:tcW w:w="797"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4</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20</w:t>
            </w:r>
          </w:p>
        </w:tc>
        <w:tc>
          <w:tcPr>
            <w:tcW w:w="798"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10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50</w:t>
            </w:r>
          </w:p>
        </w:tc>
        <w:tc>
          <w:tcPr>
            <w:tcW w:w="802"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4</w:t>
            </w:r>
          </w:p>
        </w:tc>
        <w:tc>
          <w:tcPr>
            <w:tcW w:w="1061"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20</w:t>
            </w:r>
          </w:p>
        </w:tc>
      </w:tr>
      <w:tr w:rsidR="00C82A9B" w:rsidRPr="00C82A9B" w:rsidTr="00C82A9B">
        <w:trPr>
          <w:cnfStyle w:val="000000100000"/>
          <w:trHeight w:val="190"/>
        </w:trPr>
        <w:tc>
          <w:tcPr>
            <w:cnfStyle w:val="001000000000"/>
            <w:tcW w:w="634" w:type="dxa"/>
            <w:shd w:val="clear" w:color="auto" w:fill="FFFFFF" w:themeFill="background1"/>
          </w:tcPr>
          <w:p w:rsidR="00C82A9B" w:rsidRPr="00C82A9B" w:rsidRDefault="00C82A9B" w:rsidP="00C82A9B">
            <w:pPr>
              <w:shd w:val="clear" w:color="auto" w:fill="FFFFFF" w:themeFill="background1"/>
              <w:spacing w:line="240" w:lineRule="auto"/>
              <w:jc w:val="center"/>
              <w:rPr>
                <w:rFonts w:cstheme="minorHAnsi"/>
                <w:color w:val="000000" w:themeColor="text1"/>
                <w:sz w:val="20"/>
                <w:szCs w:val="20"/>
                <w:lang w:val="en-ID"/>
              </w:rPr>
            </w:pPr>
            <w:r w:rsidRPr="00C82A9B">
              <w:rPr>
                <w:rFonts w:cstheme="minorHAnsi"/>
                <w:color w:val="000000" w:themeColor="text1"/>
                <w:sz w:val="20"/>
                <w:szCs w:val="20"/>
                <w:lang w:val="en-ID"/>
              </w:rPr>
              <w:t>2</w:t>
            </w:r>
          </w:p>
        </w:tc>
        <w:tc>
          <w:tcPr>
            <w:tcW w:w="1864"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setuju</w:t>
            </w:r>
          </w:p>
        </w:tc>
        <w:tc>
          <w:tcPr>
            <w:tcW w:w="797"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16</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80</w:t>
            </w:r>
          </w:p>
        </w:tc>
        <w:tc>
          <w:tcPr>
            <w:tcW w:w="798"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10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50</w:t>
            </w:r>
          </w:p>
        </w:tc>
        <w:tc>
          <w:tcPr>
            <w:tcW w:w="802"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16</w:t>
            </w:r>
          </w:p>
        </w:tc>
        <w:tc>
          <w:tcPr>
            <w:tcW w:w="1061"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80</w:t>
            </w:r>
          </w:p>
        </w:tc>
      </w:tr>
      <w:tr w:rsidR="00C82A9B" w:rsidRPr="00C82A9B" w:rsidTr="00C82A9B">
        <w:trPr>
          <w:trHeight w:val="178"/>
        </w:trPr>
        <w:tc>
          <w:tcPr>
            <w:cnfStyle w:val="001000000000"/>
            <w:tcW w:w="634" w:type="dxa"/>
            <w:shd w:val="clear" w:color="auto" w:fill="FFFFFF" w:themeFill="background1"/>
          </w:tcPr>
          <w:p w:rsidR="00C82A9B" w:rsidRPr="00C82A9B" w:rsidRDefault="00C82A9B" w:rsidP="00C82A9B">
            <w:pPr>
              <w:shd w:val="clear" w:color="auto" w:fill="FFFFFF" w:themeFill="background1"/>
              <w:spacing w:line="240" w:lineRule="auto"/>
              <w:jc w:val="center"/>
              <w:rPr>
                <w:rFonts w:cstheme="minorHAnsi"/>
                <w:color w:val="000000" w:themeColor="text1"/>
                <w:sz w:val="20"/>
                <w:szCs w:val="20"/>
                <w:lang w:val="en-ID"/>
              </w:rPr>
            </w:pPr>
            <w:r w:rsidRPr="00C82A9B">
              <w:rPr>
                <w:rFonts w:cstheme="minorHAnsi"/>
                <w:color w:val="000000" w:themeColor="text1"/>
                <w:sz w:val="20"/>
                <w:szCs w:val="20"/>
                <w:lang w:val="en-ID"/>
              </w:rPr>
              <w:t>3</w:t>
            </w:r>
          </w:p>
        </w:tc>
        <w:tc>
          <w:tcPr>
            <w:tcW w:w="1864"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ragu-ragu</w:t>
            </w:r>
          </w:p>
        </w:tc>
        <w:tc>
          <w:tcPr>
            <w:tcW w:w="797"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0</w:t>
            </w:r>
          </w:p>
        </w:tc>
        <w:tc>
          <w:tcPr>
            <w:tcW w:w="798"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0</w:t>
            </w:r>
          </w:p>
        </w:tc>
        <w:tc>
          <w:tcPr>
            <w:tcW w:w="802"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0</w:t>
            </w:r>
          </w:p>
        </w:tc>
        <w:tc>
          <w:tcPr>
            <w:tcW w:w="1061"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0</w:t>
            </w:r>
          </w:p>
        </w:tc>
      </w:tr>
      <w:tr w:rsidR="00C82A9B" w:rsidRPr="00C82A9B" w:rsidTr="00C82A9B">
        <w:trPr>
          <w:cnfStyle w:val="000000100000"/>
          <w:trHeight w:val="178"/>
        </w:trPr>
        <w:tc>
          <w:tcPr>
            <w:cnfStyle w:val="001000000000"/>
            <w:tcW w:w="634" w:type="dxa"/>
            <w:shd w:val="clear" w:color="auto" w:fill="FFFFFF" w:themeFill="background1"/>
          </w:tcPr>
          <w:p w:rsidR="00C82A9B" w:rsidRPr="00C82A9B" w:rsidRDefault="00C82A9B" w:rsidP="00C82A9B">
            <w:pPr>
              <w:shd w:val="clear" w:color="auto" w:fill="FFFFFF" w:themeFill="background1"/>
              <w:spacing w:line="240" w:lineRule="auto"/>
              <w:jc w:val="center"/>
              <w:rPr>
                <w:rFonts w:cstheme="minorHAnsi"/>
                <w:color w:val="000000" w:themeColor="text1"/>
                <w:sz w:val="20"/>
                <w:szCs w:val="20"/>
                <w:lang w:val="en-ID"/>
              </w:rPr>
            </w:pPr>
            <w:r w:rsidRPr="00C82A9B">
              <w:rPr>
                <w:rFonts w:cstheme="minorHAnsi"/>
                <w:color w:val="000000" w:themeColor="text1"/>
                <w:sz w:val="20"/>
                <w:szCs w:val="20"/>
                <w:lang w:val="en-ID"/>
              </w:rPr>
              <w:t>4</w:t>
            </w:r>
          </w:p>
        </w:tc>
        <w:tc>
          <w:tcPr>
            <w:tcW w:w="1864"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tidak setuju</w:t>
            </w:r>
          </w:p>
        </w:tc>
        <w:tc>
          <w:tcPr>
            <w:tcW w:w="797"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0</w:t>
            </w:r>
          </w:p>
        </w:tc>
        <w:tc>
          <w:tcPr>
            <w:tcW w:w="798"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0</w:t>
            </w:r>
          </w:p>
        </w:tc>
        <w:tc>
          <w:tcPr>
            <w:tcW w:w="802"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0</w:t>
            </w:r>
          </w:p>
        </w:tc>
        <w:tc>
          <w:tcPr>
            <w:tcW w:w="1061"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100000"/>
              <w:rPr>
                <w:rFonts w:cstheme="minorHAnsi"/>
                <w:color w:val="000000"/>
                <w:sz w:val="20"/>
                <w:szCs w:val="20"/>
              </w:rPr>
            </w:pPr>
            <w:r w:rsidRPr="00C82A9B">
              <w:rPr>
                <w:rFonts w:cstheme="minorHAnsi"/>
                <w:color w:val="000000"/>
                <w:sz w:val="20"/>
                <w:szCs w:val="20"/>
              </w:rPr>
              <w:t>0</w:t>
            </w:r>
          </w:p>
        </w:tc>
      </w:tr>
      <w:tr w:rsidR="00C82A9B" w:rsidRPr="00C82A9B" w:rsidTr="00C82A9B">
        <w:trPr>
          <w:trHeight w:val="190"/>
        </w:trPr>
        <w:tc>
          <w:tcPr>
            <w:cnfStyle w:val="001000000000"/>
            <w:tcW w:w="634" w:type="dxa"/>
            <w:shd w:val="clear" w:color="auto" w:fill="FFFFFF" w:themeFill="background1"/>
          </w:tcPr>
          <w:p w:rsidR="00C82A9B" w:rsidRPr="00C82A9B" w:rsidRDefault="00C82A9B" w:rsidP="00C82A9B">
            <w:pPr>
              <w:shd w:val="clear" w:color="auto" w:fill="FFFFFF" w:themeFill="background1"/>
              <w:spacing w:line="240" w:lineRule="auto"/>
              <w:jc w:val="center"/>
              <w:rPr>
                <w:rFonts w:cstheme="minorHAnsi"/>
                <w:color w:val="000000" w:themeColor="text1"/>
                <w:sz w:val="20"/>
                <w:szCs w:val="20"/>
                <w:lang w:val="en-ID"/>
              </w:rPr>
            </w:pPr>
          </w:p>
        </w:tc>
        <w:tc>
          <w:tcPr>
            <w:tcW w:w="1864"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themeColor="text1"/>
                <w:sz w:val="20"/>
                <w:szCs w:val="20"/>
                <w:lang w:val="en-ID"/>
              </w:rPr>
            </w:pPr>
            <w:r w:rsidRPr="00C82A9B">
              <w:rPr>
                <w:rFonts w:cstheme="minorHAnsi"/>
                <w:color w:val="000000" w:themeColor="text1"/>
                <w:sz w:val="20"/>
                <w:szCs w:val="20"/>
                <w:lang w:val="en-ID"/>
              </w:rPr>
              <w:t>Jumlah</w:t>
            </w:r>
          </w:p>
        </w:tc>
        <w:tc>
          <w:tcPr>
            <w:tcW w:w="797"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20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100</w:t>
            </w:r>
          </w:p>
        </w:tc>
        <w:tc>
          <w:tcPr>
            <w:tcW w:w="798"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20</w:t>
            </w:r>
          </w:p>
        </w:tc>
        <w:tc>
          <w:tcPr>
            <w:tcW w:w="1066"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100</w:t>
            </w:r>
          </w:p>
        </w:tc>
        <w:tc>
          <w:tcPr>
            <w:tcW w:w="802"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20</w:t>
            </w:r>
          </w:p>
        </w:tc>
        <w:tc>
          <w:tcPr>
            <w:tcW w:w="1061" w:type="dxa"/>
            <w:shd w:val="clear" w:color="auto" w:fill="FFFFFF" w:themeFill="background1"/>
          </w:tcPr>
          <w:p w:rsidR="00C82A9B" w:rsidRPr="00C82A9B" w:rsidRDefault="00C82A9B" w:rsidP="00C82A9B">
            <w:pPr>
              <w:shd w:val="clear" w:color="auto" w:fill="FFFFFF" w:themeFill="background1"/>
              <w:spacing w:line="240" w:lineRule="auto"/>
              <w:jc w:val="center"/>
              <w:cnfStyle w:val="000000000000"/>
              <w:rPr>
                <w:rFonts w:cstheme="minorHAnsi"/>
                <w:color w:val="000000"/>
                <w:sz w:val="20"/>
                <w:szCs w:val="20"/>
              </w:rPr>
            </w:pPr>
            <w:r w:rsidRPr="00C82A9B">
              <w:rPr>
                <w:rFonts w:cstheme="minorHAnsi"/>
                <w:color w:val="000000"/>
                <w:sz w:val="20"/>
                <w:szCs w:val="20"/>
              </w:rPr>
              <w:t>100</w:t>
            </w:r>
          </w:p>
        </w:tc>
      </w:tr>
    </w:tbl>
    <w:p w:rsidR="00C82A9B" w:rsidRPr="00C82A9B" w:rsidRDefault="00C82A9B" w:rsidP="00C82A9B">
      <w:pPr>
        <w:shd w:val="clear" w:color="auto" w:fill="FFFFFF" w:themeFill="background1"/>
        <w:tabs>
          <w:tab w:val="left" w:pos="2622"/>
          <w:tab w:val="center" w:pos="3969"/>
        </w:tabs>
        <w:spacing w:after="0" w:line="240" w:lineRule="auto"/>
        <w:rPr>
          <w:rFonts w:asciiTheme="minorHAnsi" w:hAnsiTheme="minorHAnsi" w:cstheme="minorHAnsi"/>
          <w:color w:val="000000" w:themeColor="text1"/>
          <w:sz w:val="20"/>
          <w:szCs w:val="20"/>
          <w:lang w:val="en-ID"/>
        </w:rPr>
      </w:pPr>
    </w:p>
    <w:p w:rsidR="00C82A9B" w:rsidRPr="00A34BF4" w:rsidRDefault="00C82A9B" w:rsidP="00593717">
      <w:pPr>
        <w:pStyle w:val="SubJudul1"/>
        <w:spacing w:line="276" w:lineRule="auto"/>
        <w:jc w:val="both"/>
        <w:rPr>
          <w:rFonts w:asciiTheme="minorHAnsi" w:hAnsiTheme="minorHAnsi" w:cstheme="minorHAnsi"/>
          <w:b w:val="0"/>
        </w:rPr>
      </w:pPr>
    </w:p>
    <w:p w:rsidR="00F23BE2" w:rsidRDefault="00B609FC" w:rsidP="001041A4">
      <w:pPr>
        <w:pStyle w:val="SubJudul1"/>
      </w:pPr>
      <w:r w:rsidRPr="001041A4">
        <w:t>Kesimpulan</w:t>
      </w:r>
    </w:p>
    <w:p w:rsidR="006C6399" w:rsidRDefault="006C6399" w:rsidP="006C6399">
      <w:pPr>
        <w:spacing w:after="240"/>
        <w:ind w:firstLine="709"/>
        <w:jc w:val="both"/>
        <w:rPr>
          <w:rFonts w:asciiTheme="minorHAnsi" w:hAnsiTheme="minorHAnsi" w:cstheme="minorHAnsi"/>
          <w:color w:val="000000" w:themeColor="text1"/>
          <w:szCs w:val="24"/>
          <w:lang w:val="en-ID"/>
        </w:rPr>
      </w:pPr>
      <w:r w:rsidRPr="006C6399">
        <w:rPr>
          <w:rFonts w:asciiTheme="minorHAnsi" w:hAnsiTheme="minorHAnsi" w:cstheme="minorHAnsi"/>
          <w:color w:val="000000" w:themeColor="text1"/>
          <w:szCs w:val="24"/>
          <w:lang w:val="en-ID"/>
        </w:rPr>
        <w:t xml:space="preserve">Guru SDN Tambakasri Kabupaten Malang sudah mampu berfikir reflektif hal ini ditunjukan pada saat dilakukan wawancara dan pengisian angket, guru mengingat kembali bagaimana permasalahan yang terjadi ,serta solusi yang akan dilakukan dan tentunya guru yang reflektif memiliki tanggungjawab pribadi, untuk menciptakan guru yang professional. Tetapi ada beberapa guru yang masih kurang dalam melakukan refleksi ,ini dapat dilihat dari jawaban pada saat melakukan wawancara dengan </w:t>
      </w:r>
      <w:r w:rsidRPr="006C6399">
        <w:rPr>
          <w:rFonts w:asciiTheme="minorHAnsi" w:hAnsiTheme="minorHAnsi" w:cstheme="minorHAnsi"/>
          <w:i/>
          <w:color w:val="000000" w:themeColor="text1"/>
          <w:szCs w:val="24"/>
          <w:lang w:val="en-ID"/>
        </w:rPr>
        <w:t>google formulir</w:t>
      </w:r>
      <w:r w:rsidRPr="006C6399">
        <w:rPr>
          <w:rFonts w:asciiTheme="minorHAnsi" w:hAnsiTheme="minorHAnsi" w:cstheme="minorHAnsi"/>
          <w:color w:val="000000" w:themeColor="text1"/>
          <w:szCs w:val="24"/>
          <w:lang w:val="en-ID"/>
        </w:rPr>
        <w:t xml:space="preserve"> karena jawaban kurang dengan maksud pertanyaan yang diberikan. Hal ini dapat ditunjukkan pada hasil angket pada komponen pengaturan masalah yaitu sebanyak 4 responden atau 20% sangat mampu , 16 responden atau 80% mampu untuk mengingat kembali pengalaman yang dahulu dan permasalahan, kemudian pada komponen menguji 10 responden memilih kategori sangat setuju, 10 responden memilih kategori setuju ini artinya guru seimbang dalam mencari sebuah permasalahan dan mengevaluasinya, kemudian komponen terak</w:t>
      </w:r>
      <w:r>
        <w:rPr>
          <w:rFonts w:asciiTheme="minorHAnsi" w:hAnsiTheme="minorHAnsi" w:cstheme="minorHAnsi"/>
          <w:color w:val="000000" w:themeColor="text1"/>
          <w:szCs w:val="24"/>
          <w:lang w:val="en-ID"/>
        </w:rPr>
        <w:t xml:space="preserve">hir yaitu tanggungjawab pribadi, ada 4 </w:t>
      </w:r>
      <w:r w:rsidRPr="006C6399">
        <w:rPr>
          <w:rFonts w:asciiTheme="minorHAnsi" w:hAnsiTheme="minorHAnsi" w:cstheme="minorHAnsi"/>
          <w:color w:val="000000" w:themeColor="text1"/>
          <w:szCs w:val="24"/>
          <w:lang w:val="en-ID"/>
        </w:rPr>
        <w:t>responden memilih sangat setuju, 16 responden memilih kategori setuju.</w:t>
      </w:r>
    </w:p>
    <w:p w:rsidR="00894164" w:rsidRDefault="00894164" w:rsidP="006C6399">
      <w:pPr>
        <w:spacing w:after="240"/>
        <w:ind w:firstLine="709"/>
        <w:jc w:val="both"/>
        <w:rPr>
          <w:rFonts w:asciiTheme="minorHAnsi" w:hAnsiTheme="minorHAnsi" w:cstheme="minorHAnsi"/>
          <w:color w:val="000000" w:themeColor="text1"/>
          <w:szCs w:val="24"/>
          <w:lang w:val="en-ID"/>
        </w:rPr>
      </w:pPr>
    </w:p>
    <w:p w:rsidR="00894164" w:rsidRDefault="00894164" w:rsidP="009A31D5">
      <w:pPr>
        <w:spacing w:after="240"/>
        <w:jc w:val="both"/>
        <w:rPr>
          <w:rFonts w:asciiTheme="minorHAnsi" w:hAnsiTheme="minorHAnsi" w:cstheme="minorHAnsi"/>
          <w:color w:val="000000" w:themeColor="text1"/>
          <w:szCs w:val="24"/>
          <w:lang w:val="en-ID"/>
        </w:rPr>
      </w:pPr>
    </w:p>
    <w:p w:rsidR="007E5E17" w:rsidRPr="006C6399" w:rsidRDefault="007E5E17" w:rsidP="009A31D5">
      <w:pPr>
        <w:spacing w:after="240"/>
        <w:jc w:val="both"/>
        <w:rPr>
          <w:rFonts w:asciiTheme="minorHAnsi" w:hAnsiTheme="minorHAnsi" w:cstheme="minorHAnsi"/>
          <w:color w:val="000000" w:themeColor="text1"/>
          <w:szCs w:val="24"/>
          <w:lang w:val="en-ID"/>
        </w:rPr>
      </w:pPr>
    </w:p>
    <w:p w:rsidR="00736355" w:rsidRPr="00DD76AE" w:rsidRDefault="00736355" w:rsidP="001041A4">
      <w:pPr>
        <w:pStyle w:val="SubJudul1"/>
      </w:pPr>
      <w:r w:rsidRPr="00D8740D">
        <w:lastRenderedPageBreak/>
        <w:t>Daftar</w:t>
      </w:r>
      <w:r w:rsidR="00E01CCF">
        <w:t xml:space="preserve"> </w:t>
      </w:r>
      <w:r>
        <w:t>Rujukan</w:t>
      </w:r>
    </w:p>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t xml:space="preserve">Ahmad, J. (n.d.). </w:t>
      </w:r>
      <w:r w:rsidRPr="00485A03">
        <w:rPr>
          <w:rFonts w:cstheme="minorHAnsi"/>
          <w:i/>
          <w:iCs/>
          <w:noProof/>
          <w:color w:val="000000" w:themeColor="text1"/>
          <w:sz w:val="24"/>
          <w:szCs w:val="24"/>
        </w:rPr>
        <w:t xml:space="preserve">islamic character development </w:t>
      </w:r>
      <w:r w:rsidRPr="00485A03">
        <w:rPr>
          <w:rFonts w:cstheme="minorHAnsi"/>
          <w:noProof/>
          <w:color w:val="000000" w:themeColor="text1"/>
          <w:sz w:val="24"/>
          <w:szCs w:val="24"/>
        </w:rPr>
        <w:t>. Retrieved Februari 9, 2021, from https://ahmadbinhanbal.wpcomstaging.com/2019/02/16/kemampuan-berfikir-kritis-kreatif-dan-reflektif</w:t>
      </w:r>
    </w:p>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t xml:space="preserve">Bartelheim, F. J. (1993 ). The Presence of Reflective-Practice Indicators in Special Education Resource Teachers’ Instructional Decision Making. </w:t>
      </w:r>
      <w:r w:rsidRPr="00485A03">
        <w:rPr>
          <w:rFonts w:cstheme="minorHAnsi"/>
          <w:i/>
          <w:iCs/>
          <w:noProof/>
          <w:color w:val="000000" w:themeColor="text1"/>
          <w:sz w:val="24"/>
          <w:szCs w:val="24"/>
        </w:rPr>
        <w:t>The Journal of Special Education</w:t>
      </w:r>
      <w:r w:rsidRPr="00485A03">
        <w:rPr>
          <w:rFonts w:cstheme="minorHAnsi"/>
          <w:noProof/>
          <w:color w:val="000000" w:themeColor="text1"/>
          <w:sz w:val="24"/>
          <w:szCs w:val="24"/>
        </w:rPr>
        <w:t xml:space="preserve"> , 338-347.</w:t>
      </w:r>
    </w:p>
    <w:p w:rsidR="00485A03" w:rsidRPr="00485A03" w:rsidRDefault="00485A03" w:rsidP="00485A03">
      <w:pPr>
        <w:spacing w:after="240" w:line="240" w:lineRule="auto"/>
        <w:ind w:left="851" w:hanging="851"/>
        <w:jc w:val="both"/>
        <w:rPr>
          <w:rFonts w:asciiTheme="minorHAnsi" w:hAnsiTheme="minorHAnsi" w:cstheme="minorHAnsi"/>
          <w:color w:val="000000" w:themeColor="text1"/>
          <w:szCs w:val="24"/>
        </w:rPr>
      </w:pPr>
      <w:r w:rsidRPr="00485A03">
        <w:rPr>
          <w:rFonts w:asciiTheme="minorHAnsi" w:hAnsiTheme="minorHAnsi" w:cstheme="minorHAnsi"/>
          <w:noProof/>
          <w:color w:val="000000" w:themeColor="text1"/>
          <w:szCs w:val="24"/>
        </w:rPr>
        <w:t xml:space="preserve">Fuady, A. (2017). Berfikir Reflektif Dalam Pembelajaran Matematika. </w:t>
      </w:r>
      <w:r w:rsidRPr="00485A03">
        <w:rPr>
          <w:rFonts w:asciiTheme="minorHAnsi" w:hAnsiTheme="minorHAnsi" w:cstheme="minorHAnsi"/>
          <w:i/>
          <w:iCs/>
          <w:noProof/>
          <w:color w:val="000000" w:themeColor="text1"/>
          <w:szCs w:val="24"/>
        </w:rPr>
        <w:t>JIPMat</w:t>
      </w:r>
      <w:r w:rsidRPr="00485A03">
        <w:rPr>
          <w:rFonts w:asciiTheme="minorHAnsi" w:hAnsiTheme="minorHAnsi" w:cstheme="minorHAnsi"/>
          <w:noProof/>
          <w:color w:val="000000" w:themeColor="text1"/>
          <w:szCs w:val="24"/>
        </w:rPr>
        <w:t xml:space="preserve"> , 104-112.</w:t>
      </w:r>
    </w:p>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t xml:space="preserve">Manurung, S. Y. (2020). Menjadi Guru Yang Reflektif Melalui Proses Berpikir Reflektif Dalam Pembelajaran Matematika [Becoming a Reflective Teacher Through the Reflective Thinking Process in Mathematics Learning]. </w:t>
      </w:r>
      <w:r w:rsidRPr="00485A03">
        <w:rPr>
          <w:rFonts w:cstheme="minorHAnsi"/>
          <w:i/>
          <w:iCs/>
          <w:noProof/>
          <w:color w:val="000000" w:themeColor="text1"/>
          <w:sz w:val="24"/>
          <w:szCs w:val="24"/>
        </w:rPr>
        <w:t>Polyglot: Jurnal Ilmiah</w:t>
      </w:r>
      <w:r w:rsidRPr="00485A03">
        <w:rPr>
          <w:rFonts w:cstheme="minorHAnsi"/>
          <w:noProof/>
          <w:color w:val="000000" w:themeColor="text1"/>
          <w:sz w:val="24"/>
          <w:szCs w:val="24"/>
        </w:rPr>
        <w:t xml:space="preserve"> , 2020.</w:t>
      </w:r>
    </w:p>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t xml:space="preserve">Mulyani, F. (2009). Konsep Kompetensi Guru Dalam Undang-undang Nomor 14 Tahun 2005 Tentang Guru dan Dosen ( Kajian Ilmu Pendidikan Islam ). </w:t>
      </w:r>
      <w:r w:rsidRPr="00485A03">
        <w:rPr>
          <w:rFonts w:cstheme="minorHAnsi"/>
          <w:i/>
          <w:iCs/>
          <w:noProof/>
          <w:color w:val="000000" w:themeColor="text1"/>
          <w:sz w:val="24"/>
          <w:szCs w:val="24"/>
        </w:rPr>
        <w:t>Jurnal Pendidikan Universitas Garut</w:t>
      </w:r>
      <w:r w:rsidRPr="00485A03">
        <w:rPr>
          <w:rFonts w:cstheme="minorHAnsi"/>
          <w:noProof/>
          <w:color w:val="000000" w:themeColor="text1"/>
          <w:sz w:val="24"/>
          <w:szCs w:val="24"/>
        </w:rPr>
        <w:t xml:space="preserve"> , 1-8.</w:t>
      </w:r>
    </w:p>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t xml:space="preserve">Mirzaei, F. (2014). ScienceDirect Mengukur Guru Keterampilan Berpikir Reflektif. </w:t>
      </w:r>
      <w:r w:rsidRPr="00485A03">
        <w:rPr>
          <w:rFonts w:cstheme="minorHAnsi"/>
          <w:i/>
          <w:iCs/>
          <w:noProof/>
          <w:color w:val="000000" w:themeColor="text1"/>
          <w:sz w:val="24"/>
          <w:szCs w:val="24"/>
        </w:rPr>
        <w:t>Ilmu Sosial dan Perilaku 141</w:t>
      </w:r>
      <w:r w:rsidRPr="00485A03">
        <w:rPr>
          <w:rFonts w:cstheme="minorHAnsi"/>
          <w:noProof/>
          <w:color w:val="000000" w:themeColor="text1"/>
          <w:sz w:val="24"/>
          <w:szCs w:val="24"/>
        </w:rPr>
        <w:t xml:space="preserve"> , 640-647.</w:t>
      </w:r>
    </w:p>
    <w:p w:rsidR="00485A03" w:rsidRPr="00485A03" w:rsidRDefault="00485A03" w:rsidP="00485A03">
      <w:pPr>
        <w:pStyle w:val="Bibliography"/>
        <w:spacing w:line="240" w:lineRule="auto"/>
        <w:rPr>
          <w:rFonts w:cstheme="minorHAnsi"/>
          <w:noProof/>
          <w:sz w:val="24"/>
          <w:szCs w:val="24"/>
        </w:rPr>
      </w:pPr>
      <w:r w:rsidRPr="00485A03">
        <w:rPr>
          <w:rFonts w:cstheme="minorHAnsi"/>
          <w:noProof/>
          <w:sz w:val="24"/>
          <w:szCs w:val="24"/>
        </w:rPr>
        <w:t xml:space="preserve">Moleong, L. J. (2016 ). </w:t>
      </w:r>
      <w:r w:rsidRPr="00485A03">
        <w:rPr>
          <w:rFonts w:cstheme="minorHAnsi"/>
          <w:i/>
          <w:iCs/>
          <w:noProof/>
          <w:sz w:val="24"/>
          <w:szCs w:val="24"/>
        </w:rPr>
        <w:t>Metode Penelitian Kualitatif .</w:t>
      </w:r>
      <w:r w:rsidRPr="00485A03">
        <w:rPr>
          <w:rFonts w:cstheme="minorHAnsi"/>
          <w:noProof/>
          <w:sz w:val="24"/>
          <w:szCs w:val="24"/>
        </w:rPr>
        <w:t xml:space="preserve"> Bandung : PT Remaja Rosdakarya.</w:t>
      </w:r>
    </w:p>
    <w:sdt>
      <w:sdtPr>
        <w:rPr>
          <w:rFonts w:cstheme="minorHAnsi"/>
          <w:sz w:val="24"/>
          <w:szCs w:val="24"/>
        </w:rPr>
        <w:id w:val="1126084970"/>
        <w:bibliography/>
      </w:sdtPr>
      <w:sdtEndPr>
        <w:rPr>
          <w:rFonts w:cstheme="minorBidi"/>
          <w:sz w:val="22"/>
          <w:szCs w:val="22"/>
        </w:rPr>
      </w:sdtEndPr>
      <w:sdtContent>
        <w:sdt>
          <w:sdtPr>
            <w:rPr>
              <w:rFonts w:cstheme="minorHAnsi"/>
              <w:sz w:val="24"/>
              <w:szCs w:val="24"/>
            </w:rPr>
            <w:id w:val="1126084973"/>
            <w:bibliography/>
          </w:sdtPr>
          <w:sdtContent>
            <w:sdt>
              <w:sdtPr>
                <w:rPr>
                  <w:rFonts w:ascii="Times New Roman" w:eastAsia="Calibri" w:hAnsi="Times New Roman" w:cstheme="minorHAnsi"/>
                  <w:sz w:val="24"/>
                  <w:szCs w:val="24"/>
                </w:rPr>
                <w:id w:val="1126084977"/>
                <w:bibliography/>
              </w:sdtPr>
              <w:sdtContent>
                <w:sdt>
                  <w:sdtPr>
                    <w:rPr>
                      <w:rFonts w:cstheme="minorHAnsi"/>
                      <w:sz w:val="24"/>
                      <w:szCs w:val="24"/>
                    </w:rPr>
                    <w:id w:val="1126084983"/>
                    <w:bibliography/>
                  </w:sdtPr>
                  <w:sdtContent>
                    <w:p w:rsidR="00485A03" w:rsidRPr="00485A03" w:rsidRDefault="00485A03" w:rsidP="00485A03">
                      <w:pPr>
                        <w:pStyle w:val="Bibliography"/>
                        <w:spacing w:after="240" w:line="240" w:lineRule="auto"/>
                        <w:ind w:left="851" w:hanging="851"/>
                        <w:jc w:val="both"/>
                        <w:rPr>
                          <w:rFonts w:cstheme="minorHAnsi"/>
                          <w:noProof/>
                          <w:sz w:val="24"/>
                          <w:szCs w:val="24"/>
                        </w:rPr>
                      </w:pPr>
                      <w:r w:rsidRPr="00485A03">
                        <w:rPr>
                          <w:rFonts w:cstheme="minorHAnsi"/>
                          <w:noProof/>
                          <w:sz w:val="24"/>
                          <w:szCs w:val="24"/>
                        </w:rPr>
                        <w:t xml:space="preserve">Maryuliana. (2016). Sistem Informasi Angket Pengukuran Skala Kebutuhan Materi Pembelajaran Tambahan Sebagai Pendukung Pengambilan Keputusan Di Sekolah Menengah Atas Menggunakan Skala Likert. </w:t>
                      </w:r>
                      <w:r w:rsidRPr="00485A03">
                        <w:rPr>
                          <w:rFonts w:cstheme="minorHAnsi"/>
                          <w:i/>
                          <w:iCs/>
                          <w:noProof/>
                          <w:sz w:val="24"/>
                          <w:szCs w:val="24"/>
                        </w:rPr>
                        <w:t>Jurnal Transistor Elektro dan Informatika</w:t>
                      </w:r>
                      <w:r w:rsidRPr="00485A03">
                        <w:rPr>
                          <w:rFonts w:cstheme="minorHAnsi"/>
                          <w:noProof/>
                          <w:sz w:val="24"/>
                          <w:szCs w:val="24"/>
                        </w:rPr>
                        <w:t xml:space="preserve"> , 1-12.</w:t>
                      </w:r>
                    </w:p>
                    <w:p w:rsidR="00485A03" w:rsidRPr="00485A03" w:rsidRDefault="00485A03" w:rsidP="00485A03">
                      <w:pPr>
                        <w:pStyle w:val="Bibliography"/>
                        <w:spacing w:after="240" w:line="240" w:lineRule="auto"/>
                        <w:ind w:left="851" w:hanging="851"/>
                        <w:jc w:val="both"/>
                        <w:rPr>
                          <w:rFonts w:cstheme="minorHAnsi"/>
                          <w:noProof/>
                          <w:sz w:val="24"/>
                          <w:szCs w:val="24"/>
                        </w:rPr>
                      </w:pPr>
                      <w:r w:rsidRPr="00485A03">
                        <w:rPr>
                          <w:rFonts w:cstheme="minorHAnsi"/>
                          <w:noProof/>
                          <w:sz w:val="24"/>
                          <w:szCs w:val="24"/>
                        </w:rPr>
                        <w:t xml:space="preserve">Nempung, T. (2015). Otomatisasi Metode Penelitian Skala Likert Berbasis Web. </w:t>
                      </w:r>
                      <w:r w:rsidRPr="00485A03">
                        <w:rPr>
                          <w:rFonts w:cstheme="minorHAnsi"/>
                          <w:i/>
                          <w:iCs/>
                          <w:noProof/>
                          <w:sz w:val="24"/>
                          <w:szCs w:val="24"/>
                        </w:rPr>
                        <w:t>jurnal.ftumj.ac.id/index.php/semnastek</w:t>
                      </w:r>
                      <w:r w:rsidRPr="00485A03">
                        <w:rPr>
                          <w:rFonts w:cstheme="minorHAnsi"/>
                          <w:noProof/>
                          <w:sz w:val="24"/>
                          <w:szCs w:val="24"/>
                        </w:rPr>
                        <w:t xml:space="preserve"> , 1-8.</w:t>
                      </w:r>
                      <w:r w:rsidR="00615A0E" w:rsidRPr="00485A03">
                        <w:rPr>
                          <w:rFonts w:cstheme="minorHAnsi"/>
                          <w:sz w:val="24"/>
                          <w:szCs w:val="24"/>
                        </w:rPr>
                        <w:fldChar w:fldCharType="begin"/>
                      </w:r>
                      <w:r w:rsidRPr="00485A03">
                        <w:rPr>
                          <w:rFonts w:cstheme="minorHAnsi"/>
                          <w:sz w:val="24"/>
                          <w:szCs w:val="24"/>
                        </w:rPr>
                        <w:instrText xml:space="preserve"> BIBLIOGRAPHY </w:instrText>
                      </w:r>
                      <w:r w:rsidR="00615A0E" w:rsidRPr="00485A03">
                        <w:rPr>
                          <w:rFonts w:cstheme="minorHAnsi"/>
                          <w:sz w:val="24"/>
                          <w:szCs w:val="24"/>
                        </w:rPr>
                        <w:fldChar w:fldCharType="separate"/>
                      </w:r>
                    </w:p>
                    <w:p w:rsidR="00485A03" w:rsidRPr="00485A03" w:rsidRDefault="00615A0E"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sz w:val="24"/>
                          <w:szCs w:val="24"/>
                        </w:rPr>
                        <w:fldChar w:fldCharType="end"/>
                      </w:r>
                      <w:r w:rsidR="00485A03" w:rsidRPr="00485A03">
                        <w:rPr>
                          <w:rFonts w:cstheme="minorHAnsi"/>
                          <w:noProof/>
                          <w:color w:val="000000" w:themeColor="text1"/>
                          <w:sz w:val="24"/>
                          <w:szCs w:val="24"/>
                        </w:rPr>
                        <w:t xml:space="preserve"> Pamungkas, A. S. (2018). Analisis Kemampuan Berpikir Reflektif Siswa SMP Berdasarkan Gaya Belajar. </w:t>
                      </w:r>
                      <w:r w:rsidR="00485A03" w:rsidRPr="00485A03">
                        <w:rPr>
                          <w:rFonts w:cstheme="minorHAnsi"/>
                          <w:i/>
                          <w:iCs/>
                          <w:noProof/>
                          <w:color w:val="000000" w:themeColor="text1"/>
                          <w:sz w:val="24"/>
                          <w:szCs w:val="24"/>
                        </w:rPr>
                        <w:t>NUMERICAL: Jurnal Matematika dan Pendidikan Matematika</w:t>
                      </w:r>
                      <w:r w:rsidR="00485A03" w:rsidRPr="00485A03">
                        <w:rPr>
                          <w:rFonts w:cstheme="minorHAnsi"/>
                          <w:noProof/>
                          <w:color w:val="000000" w:themeColor="text1"/>
                          <w:sz w:val="24"/>
                          <w:szCs w:val="24"/>
                        </w:rPr>
                        <w:t xml:space="preserve"> , 69.</w:t>
                      </w:r>
                    </w:p>
                  </w:sdtContent>
                </w:sdt>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t xml:space="preserve">Rusyana, a. (2014). </w:t>
                  </w:r>
                  <w:r w:rsidRPr="00485A03">
                    <w:rPr>
                      <w:rFonts w:cstheme="minorHAnsi"/>
                      <w:i/>
                      <w:iCs/>
                      <w:noProof/>
                      <w:color w:val="000000" w:themeColor="text1"/>
                      <w:sz w:val="24"/>
                      <w:szCs w:val="24"/>
                    </w:rPr>
                    <w:t>keterampilan berfikir : pedoman praktis para peneliti keterampilan berfikir .</w:t>
                  </w:r>
                  <w:r w:rsidRPr="00485A03">
                    <w:rPr>
                      <w:rFonts w:cstheme="minorHAnsi"/>
                      <w:noProof/>
                      <w:color w:val="000000" w:themeColor="text1"/>
                      <w:sz w:val="24"/>
                      <w:szCs w:val="24"/>
                    </w:rPr>
                    <w:t xml:space="preserve"> yogyakarta : ombak.</w:t>
                  </w:r>
                </w:p>
                <w:p w:rsidR="00485A03" w:rsidRPr="00485A03" w:rsidRDefault="00485A03" w:rsidP="00485A03">
                  <w:pPr>
                    <w:pStyle w:val="Bibliography"/>
                    <w:spacing w:line="240" w:lineRule="auto"/>
                    <w:ind w:left="851" w:hanging="851"/>
                    <w:rPr>
                      <w:rFonts w:cstheme="minorHAnsi"/>
                      <w:noProof/>
                      <w:sz w:val="24"/>
                      <w:szCs w:val="24"/>
                    </w:rPr>
                  </w:pPr>
                  <w:r w:rsidRPr="00485A03">
                    <w:rPr>
                      <w:rFonts w:cstheme="minorHAnsi"/>
                      <w:noProof/>
                      <w:sz w:val="24"/>
                      <w:szCs w:val="24"/>
                    </w:rPr>
                    <w:t xml:space="preserve">Sahrum, S. d. (2012). </w:t>
                  </w:r>
                  <w:r w:rsidRPr="00485A03">
                    <w:rPr>
                      <w:rFonts w:cstheme="minorHAnsi"/>
                      <w:i/>
                      <w:iCs/>
                      <w:noProof/>
                      <w:sz w:val="24"/>
                      <w:szCs w:val="24"/>
                    </w:rPr>
                    <w:t>Metodologi Penelitian Kualitatif.</w:t>
                  </w:r>
                  <w:r w:rsidRPr="00485A03">
                    <w:rPr>
                      <w:rFonts w:cstheme="minorHAnsi"/>
                      <w:noProof/>
                      <w:sz w:val="24"/>
                      <w:szCs w:val="24"/>
                    </w:rPr>
                    <w:t xml:space="preserve"> Bandung : Citapustaka Media.</w:t>
                  </w:r>
                </w:p>
                <w:p w:rsidR="00485A03" w:rsidRPr="00485A03" w:rsidRDefault="00485A03" w:rsidP="00485A03">
                  <w:pPr>
                    <w:pStyle w:val="Bibliography"/>
                    <w:spacing w:line="240" w:lineRule="auto"/>
                    <w:ind w:left="851" w:hanging="851"/>
                    <w:jc w:val="both"/>
                    <w:rPr>
                      <w:rFonts w:cstheme="minorHAnsi"/>
                      <w:noProof/>
                      <w:sz w:val="24"/>
                      <w:szCs w:val="24"/>
                    </w:rPr>
                  </w:pPr>
                  <w:r w:rsidRPr="00485A03">
                    <w:rPr>
                      <w:rFonts w:cstheme="minorHAnsi"/>
                      <w:noProof/>
                      <w:sz w:val="24"/>
                      <w:szCs w:val="24"/>
                    </w:rPr>
                    <w:t xml:space="preserve">Sihaloho, R. (2020). Analisis Kemampuan Berpikir Reflektif Matematis Siswa Dalam Menyelesaikan Soal Cerita. </w:t>
                  </w:r>
                  <w:r w:rsidRPr="00485A03">
                    <w:rPr>
                      <w:rFonts w:cstheme="minorHAnsi"/>
                      <w:i/>
                      <w:iCs/>
                      <w:noProof/>
                      <w:sz w:val="24"/>
                      <w:szCs w:val="24"/>
                    </w:rPr>
                    <w:t>Transformasi : Jurnal Pendidikan Matematika dan Matematika</w:t>
                  </w:r>
                  <w:r w:rsidRPr="00485A03">
                    <w:rPr>
                      <w:rFonts w:cstheme="minorHAnsi"/>
                      <w:noProof/>
                      <w:sz w:val="24"/>
                      <w:szCs w:val="24"/>
                    </w:rPr>
                    <w:t xml:space="preserve"> , 271-281.</w:t>
                  </w:r>
                </w:p>
                <w:p w:rsidR="00485A03" w:rsidRDefault="00485A03" w:rsidP="006C5C4D">
                  <w:pPr>
                    <w:spacing w:line="240" w:lineRule="auto"/>
                    <w:ind w:left="851" w:hanging="851"/>
                    <w:jc w:val="both"/>
                    <w:rPr>
                      <w:rFonts w:asciiTheme="minorHAnsi" w:hAnsiTheme="minorHAnsi" w:cstheme="minorHAnsi"/>
                      <w:szCs w:val="24"/>
                    </w:rPr>
                  </w:pPr>
                  <w:r w:rsidRPr="00485A03">
                    <w:rPr>
                      <w:rFonts w:asciiTheme="minorHAnsi" w:hAnsiTheme="minorHAnsi" w:cstheme="minorHAnsi"/>
                      <w:szCs w:val="24"/>
                    </w:rPr>
                    <w:t>Sofiyan, A.  (2018).  Teoritik tentang Berfikir Reflektif Siswa Dalam Pengajuan Masalah Matematis. Jurnal Numeracy,91-101</w:t>
                  </w:r>
                </w:p>
                <w:sdt>
                  <w:sdtPr>
                    <w:rPr>
                      <w:rFonts w:ascii="Times New Roman" w:eastAsia="Calibri" w:hAnsi="Times New Roman" w:cs="Times New Roman"/>
                      <w:sz w:val="24"/>
                    </w:rPr>
                    <w:id w:val="111145805"/>
                    <w:bibliography/>
                  </w:sdtPr>
                  <w:sdtContent>
                    <w:p w:rsidR="006C5C4D" w:rsidRDefault="00615A0E" w:rsidP="006C5C4D">
                      <w:pPr>
                        <w:pStyle w:val="Bibliography"/>
                        <w:spacing w:line="240" w:lineRule="auto"/>
                        <w:rPr>
                          <w:noProof/>
                        </w:rPr>
                      </w:pPr>
                      <w:r w:rsidRPr="00615A0E">
                        <w:fldChar w:fldCharType="begin"/>
                      </w:r>
                      <w:r w:rsidR="006C5C4D">
                        <w:instrText xml:space="preserve"> BIBLIOGRAPHY </w:instrText>
                      </w:r>
                      <w:r w:rsidRPr="00615A0E">
                        <w:fldChar w:fldCharType="separate"/>
                      </w:r>
                      <w:r w:rsidR="006C5C4D">
                        <w:rPr>
                          <w:noProof/>
                        </w:rPr>
                        <w:t xml:space="preserve">Susanto, A. (2013). </w:t>
                      </w:r>
                      <w:r w:rsidR="006C5C4D">
                        <w:rPr>
                          <w:i/>
                          <w:iCs/>
                          <w:noProof/>
                        </w:rPr>
                        <w:t>Teori Belajar dan Pembelajaran .</w:t>
                      </w:r>
                      <w:r w:rsidR="006C5C4D">
                        <w:rPr>
                          <w:noProof/>
                        </w:rPr>
                        <w:t xml:space="preserve"> Jakarta : Prenadamedia Group .</w:t>
                      </w:r>
                    </w:p>
                    <w:p w:rsidR="00485A03" w:rsidRPr="006C5C4D" w:rsidRDefault="00615A0E" w:rsidP="006C5C4D">
                      <w:pPr>
                        <w:spacing w:line="240" w:lineRule="auto"/>
                      </w:pPr>
                      <w:r>
                        <w:fldChar w:fldCharType="end"/>
                      </w:r>
                      <w:r w:rsidR="00485A03" w:rsidRPr="00485A03">
                        <w:rPr>
                          <w:rFonts w:asciiTheme="minorHAnsi" w:hAnsiTheme="minorHAnsi" w:cstheme="minorHAnsi"/>
                          <w:noProof/>
                          <w:color w:val="000000" w:themeColor="text1"/>
                          <w:szCs w:val="24"/>
                        </w:rPr>
                        <w:t xml:space="preserve">Sukmadinata, N. S. (2010). </w:t>
                      </w:r>
                      <w:r w:rsidR="00485A03" w:rsidRPr="00485A03">
                        <w:rPr>
                          <w:rFonts w:asciiTheme="minorHAnsi" w:hAnsiTheme="minorHAnsi" w:cstheme="minorHAnsi"/>
                          <w:i/>
                          <w:iCs/>
                          <w:noProof/>
                          <w:color w:val="000000" w:themeColor="text1"/>
                          <w:szCs w:val="24"/>
                        </w:rPr>
                        <w:t>Metode Penelitian Pendidikan .</w:t>
                      </w:r>
                      <w:r w:rsidR="00485A03" w:rsidRPr="00485A03">
                        <w:rPr>
                          <w:rFonts w:asciiTheme="minorHAnsi" w:hAnsiTheme="minorHAnsi" w:cstheme="minorHAnsi"/>
                          <w:noProof/>
                          <w:color w:val="000000" w:themeColor="text1"/>
                          <w:szCs w:val="24"/>
                        </w:rPr>
                        <w:t xml:space="preserve"> Bandung: Remaja Rosdakaya .</w:t>
                      </w:r>
                    </w:p>
                  </w:sdtContent>
                </w:sdt>
              </w:sdtContent>
            </w:sdt>
            <w:p w:rsidR="00485A03" w:rsidRPr="00485A03" w:rsidRDefault="00485A03" w:rsidP="00485A03">
              <w:pPr>
                <w:pStyle w:val="Bibliography"/>
                <w:spacing w:after="240" w:line="240" w:lineRule="auto"/>
                <w:ind w:left="851" w:hanging="851"/>
                <w:jc w:val="both"/>
                <w:rPr>
                  <w:rFonts w:cstheme="minorHAnsi"/>
                  <w:noProof/>
                  <w:color w:val="000000" w:themeColor="text1"/>
                  <w:sz w:val="24"/>
                  <w:szCs w:val="24"/>
                </w:rPr>
              </w:pPr>
              <w:r w:rsidRPr="00485A03">
                <w:rPr>
                  <w:rFonts w:cstheme="minorHAnsi"/>
                  <w:noProof/>
                  <w:color w:val="000000" w:themeColor="text1"/>
                  <w:sz w:val="24"/>
                  <w:szCs w:val="24"/>
                </w:rPr>
                <w:lastRenderedPageBreak/>
                <w:t xml:space="preserve">Widiyasari, R. (2020). Analisis Kemampuan Berpikir Reflektif Mahasiswa Calon Guru Matematika pada Mata Kuliah Program Linier. </w:t>
              </w:r>
              <w:r w:rsidRPr="00485A03">
                <w:rPr>
                  <w:rFonts w:cstheme="minorHAnsi"/>
                  <w:i/>
                  <w:iCs/>
                  <w:noProof/>
                  <w:color w:val="000000" w:themeColor="text1"/>
                  <w:sz w:val="24"/>
                  <w:szCs w:val="24"/>
                </w:rPr>
                <w:t>Fibonacci</w:t>
              </w:r>
              <w:r w:rsidRPr="00485A03">
                <w:rPr>
                  <w:rFonts w:cstheme="minorHAnsi"/>
                  <w:noProof/>
                  <w:color w:val="000000" w:themeColor="text1"/>
                  <w:sz w:val="24"/>
                  <w:szCs w:val="24"/>
                </w:rPr>
                <w:t xml:space="preserve"> , 67-76.</w:t>
              </w:r>
            </w:p>
            <w:p w:rsidR="00485A03" w:rsidRPr="00485A03" w:rsidRDefault="00485A03" w:rsidP="00485A03">
              <w:pPr>
                <w:spacing w:line="240" w:lineRule="auto"/>
                <w:ind w:left="851" w:hanging="851"/>
                <w:jc w:val="both"/>
                <w:rPr>
                  <w:rFonts w:asciiTheme="minorHAnsi" w:hAnsiTheme="minorHAnsi" w:cstheme="minorHAnsi"/>
                  <w:szCs w:val="24"/>
                </w:rPr>
              </w:pPr>
              <w:r w:rsidRPr="00485A03">
                <w:rPr>
                  <w:rFonts w:asciiTheme="minorHAnsi" w:hAnsiTheme="minorHAnsi" w:cstheme="minorHAnsi"/>
                  <w:szCs w:val="24"/>
                </w:rPr>
                <w:t>Wuisan. Pingkan, I. (2015). MENJADI GURU REFLEKTIF MELALUI PROGRAM PENGALAMAN LAPANGAN. Prosiding Seminar Nasional Pendidikan Biologi, 294-300</w:t>
              </w:r>
            </w:p>
            <w:p w:rsidR="00485A03" w:rsidRPr="00485A03" w:rsidRDefault="00615A0E" w:rsidP="00485A03">
              <w:pPr>
                <w:pStyle w:val="Bibliography"/>
                <w:spacing w:line="240" w:lineRule="auto"/>
                <w:ind w:left="851" w:hanging="851"/>
                <w:rPr>
                  <w:rFonts w:cstheme="minorHAnsi"/>
                  <w:noProof/>
                  <w:sz w:val="24"/>
                  <w:szCs w:val="24"/>
                </w:rPr>
              </w:pPr>
              <w:r w:rsidRPr="00485A03">
                <w:rPr>
                  <w:rFonts w:cstheme="minorHAnsi"/>
                  <w:sz w:val="24"/>
                  <w:szCs w:val="24"/>
                </w:rPr>
                <w:fldChar w:fldCharType="begin"/>
              </w:r>
              <w:r w:rsidR="00485A03" w:rsidRPr="00485A03">
                <w:rPr>
                  <w:rFonts w:cstheme="minorHAnsi"/>
                  <w:sz w:val="24"/>
                  <w:szCs w:val="24"/>
                </w:rPr>
                <w:instrText xml:space="preserve"> BIBLIOGRAPHY </w:instrText>
              </w:r>
              <w:r w:rsidRPr="00485A03">
                <w:rPr>
                  <w:rFonts w:cstheme="minorHAnsi"/>
                  <w:sz w:val="24"/>
                  <w:szCs w:val="24"/>
                </w:rPr>
                <w:fldChar w:fldCharType="separate"/>
              </w:r>
            </w:p>
            <w:p w:rsidR="00485A03" w:rsidRPr="007E7369" w:rsidRDefault="00615A0E" w:rsidP="00485A03">
              <w:pPr>
                <w:pStyle w:val="Bibliography"/>
                <w:spacing w:line="240" w:lineRule="auto"/>
                <w:rPr>
                  <w:rFonts w:ascii="Times New Roman" w:hAnsi="Times New Roman" w:cs="Times New Roman"/>
                  <w:sz w:val="24"/>
                  <w:szCs w:val="24"/>
                </w:rPr>
              </w:pPr>
              <w:r w:rsidRPr="00485A03">
                <w:rPr>
                  <w:rFonts w:cstheme="minorHAnsi"/>
                  <w:sz w:val="24"/>
                  <w:szCs w:val="24"/>
                </w:rPr>
                <w:fldChar w:fldCharType="end"/>
              </w:r>
            </w:p>
          </w:sdtContent>
        </w:sdt>
        <w:p w:rsidR="00485A03" w:rsidRPr="007E7369" w:rsidRDefault="00615A0E" w:rsidP="00485A03">
          <w:pPr>
            <w:pStyle w:val="Bibliography"/>
            <w:spacing w:line="240" w:lineRule="auto"/>
            <w:ind w:left="851" w:hanging="851"/>
            <w:rPr>
              <w:rFonts w:ascii="Times New Roman" w:hAnsi="Times New Roman" w:cs="Times New Roman"/>
              <w:noProof/>
              <w:sz w:val="24"/>
              <w:szCs w:val="24"/>
            </w:rPr>
          </w:pPr>
          <w:r w:rsidRPr="007E7369">
            <w:rPr>
              <w:rFonts w:ascii="Times New Roman" w:hAnsi="Times New Roman" w:cs="Times New Roman"/>
              <w:sz w:val="24"/>
              <w:szCs w:val="24"/>
            </w:rPr>
            <w:fldChar w:fldCharType="begin"/>
          </w:r>
          <w:r w:rsidR="00485A03" w:rsidRPr="007E7369">
            <w:rPr>
              <w:rFonts w:ascii="Times New Roman" w:hAnsi="Times New Roman" w:cs="Times New Roman"/>
              <w:sz w:val="24"/>
              <w:szCs w:val="24"/>
            </w:rPr>
            <w:instrText xml:space="preserve"> BIBLIOGRAPHY </w:instrText>
          </w:r>
          <w:r w:rsidRPr="007E7369">
            <w:rPr>
              <w:rFonts w:ascii="Times New Roman" w:hAnsi="Times New Roman" w:cs="Times New Roman"/>
              <w:sz w:val="24"/>
              <w:szCs w:val="24"/>
            </w:rPr>
            <w:fldChar w:fldCharType="separate"/>
          </w:r>
        </w:p>
        <w:p w:rsidR="00485A03" w:rsidRDefault="00615A0E" w:rsidP="00485A03">
          <w:pPr>
            <w:pStyle w:val="Bibliography"/>
            <w:spacing w:line="240" w:lineRule="auto"/>
            <w:rPr>
              <w:rFonts w:cstheme="minorHAnsi"/>
              <w:noProof/>
              <w:color w:val="000000" w:themeColor="text1"/>
              <w:sz w:val="24"/>
              <w:szCs w:val="24"/>
            </w:rPr>
          </w:pPr>
          <w:r w:rsidRPr="007E7369">
            <w:rPr>
              <w:rFonts w:ascii="Times New Roman" w:hAnsi="Times New Roman" w:cs="Times New Roman"/>
              <w:sz w:val="24"/>
              <w:szCs w:val="24"/>
            </w:rPr>
            <w:fldChar w:fldCharType="end"/>
          </w:r>
        </w:p>
      </w:sdtContent>
    </w:sdt>
    <w:p w:rsidR="00485A03" w:rsidRDefault="00485A03" w:rsidP="00071980">
      <w:pPr>
        <w:pStyle w:val="Bibliography"/>
        <w:spacing w:line="240" w:lineRule="auto"/>
        <w:rPr>
          <w:rFonts w:cstheme="minorHAnsi"/>
          <w:noProof/>
          <w:color w:val="000000" w:themeColor="text1"/>
          <w:sz w:val="24"/>
          <w:szCs w:val="24"/>
        </w:rPr>
      </w:pPr>
    </w:p>
    <w:p w:rsidR="00485A03" w:rsidRDefault="00485A03" w:rsidP="00071980">
      <w:pPr>
        <w:pStyle w:val="Bibliography"/>
        <w:spacing w:line="240" w:lineRule="auto"/>
        <w:rPr>
          <w:rFonts w:cstheme="minorHAnsi"/>
          <w:noProof/>
          <w:color w:val="000000" w:themeColor="text1"/>
          <w:sz w:val="24"/>
          <w:szCs w:val="24"/>
        </w:rPr>
      </w:pPr>
    </w:p>
    <w:p w:rsidR="00071980" w:rsidRPr="00071980" w:rsidRDefault="00071980" w:rsidP="00071980"/>
    <w:p w:rsidR="003478A1" w:rsidRPr="0090508C" w:rsidRDefault="003478A1" w:rsidP="0090508C">
      <w:pPr>
        <w:spacing w:line="240" w:lineRule="auto"/>
        <w:rPr>
          <w:rFonts w:asciiTheme="minorHAnsi" w:hAnsiTheme="minorHAnsi" w:cstheme="minorHAnsi"/>
          <w:szCs w:val="24"/>
        </w:rPr>
      </w:pPr>
    </w:p>
    <w:p w:rsidR="008B4581" w:rsidRPr="0090508C" w:rsidRDefault="008B4581" w:rsidP="0090508C">
      <w:pPr>
        <w:spacing w:line="240" w:lineRule="auto"/>
        <w:rPr>
          <w:rFonts w:asciiTheme="minorHAnsi" w:hAnsiTheme="minorHAnsi" w:cstheme="minorHAnsi"/>
          <w:szCs w:val="24"/>
        </w:rPr>
      </w:pPr>
    </w:p>
    <w:p w:rsidR="008B4581" w:rsidRPr="008B4581" w:rsidRDefault="008B4581" w:rsidP="008B4581"/>
    <w:p w:rsidR="00E01CCF" w:rsidRPr="00E01CCF" w:rsidRDefault="00E01CCF" w:rsidP="00E01CCF"/>
    <w:p w:rsidR="001041A4" w:rsidRDefault="001041A4" w:rsidP="001041A4">
      <w:pPr>
        <w:pStyle w:val="DaftarRujukan"/>
        <w:rPr>
          <w:rFonts w:cs="Calibri"/>
          <w:sz w:val="24"/>
          <w:szCs w:val="24"/>
        </w:rPr>
      </w:pPr>
    </w:p>
    <w:p w:rsidR="001041A4" w:rsidRPr="001041A4" w:rsidRDefault="001041A4" w:rsidP="001041A4">
      <w:pPr>
        <w:pStyle w:val="DaftarRujukan"/>
        <w:rPr>
          <w:rFonts w:cs="Calibri"/>
          <w:sz w:val="24"/>
          <w:szCs w:val="24"/>
        </w:rPr>
      </w:pPr>
    </w:p>
    <w:p w:rsidR="00DD76AE" w:rsidRDefault="00DD76AE" w:rsidP="001041A4">
      <w:pPr>
        <w:pStyle w:val="IsiDaftarRujukan"/>
      </w:pPr>
    </w:p>
    <w:sectPr w:rsidR="00DD76AE" w:rsidSect="008178A1">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6F" w:rsidRDefault="0099156F" w:rsidP="00401D3E">
      <w:pPr>
        <w:spacing w:after="0" w:line="240" w:lineRule="auto"/>
      </w:pPr>
      <w:r>
        <w:separator/>
      </w:r>
    </w:p>
  </w:endnote>
  <w:endnote w:type="continuationSeparator" w:id="1">
    <w:p w:rsidR="0099156F" w:rsidRDefault="0099156F"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04" w:rsidRDefault="00615A0E">
    <w:pPr>
      <w:pStyle w:val="Footer"/>
      <w:jc w:val="center"/>
    </w:pPr>
    <w:sdt>
      <w:sdtPr>
        <w:id w:val="171999317"/>
        <w:docPartObj>
          <w:docPartGallery w:val="Page Numbers (Bottom of Page)"/>
          <w:docPartUnique/>
        </w:docPartObj>
      </w:sdtPr>
      <w:sdtContent>
        <w:r w:rsidR="004A3A04">
          <w:t>[</w:t>
        </w:r>
        <w:fldSimple w:instr=" PAGE   \* MERGEFORMAT ">
          <w:r w:rsidR="00FF2992">
            <w:rPr>
              <w:noProof/>
            </w:rPr>
            <w:t>8</w:t>
          </w:r>
        </w:fldSimple>
        <w:r w:rsidR="004A3A04">
          <w:t>]</w:t>
        </w:r>
      </w:sdtContent>
    </w:sdt>
  </w:p>
  <w:p w:rsidR="004A3A04" w:rsidRPr="00B56D75" w:rsidRDefault="004A3A04"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4A3A04" w:rsidRDefault="004A3A04">
        <w:pPr>
          <w:pStyle w:val="Footer"/>
          <w:jc w:val="center"/>
        </w:pPr>
        <w:r>
          <w:t>[</w:t>
        </w:r>
        <w:fldSimple w:instr=" PAGE   \* MERGEFORMAT ">
          <w:r w:rsidR="0039404E">
            <w:rPr>
              <w:noProof/>
            </w:rPr>
            <w:t>1</w:t>
          </w:r>
        </w:fldSimple>
        <w:r>
          <w:t>]</w:t>
        </w:r>
      </w:p>
    </w:sdtContent>
  </w:sdt>
  <w:p w:rsidR="004A3A04" w:rsidRPr="00F56D45" w:rsidRDefault="004A3A04"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6F" w:rsidRDefault="0099156F" w:rsidP="00401D3E">
      <w:pPr>
        <w:spacing w:after="0" w:line="240" w:lineRule="auto"/>
      </w:pPr>
      <w:r>
        <w:separator/>
      </w:r>
    </w:p>
  </w:footnote>
  <w:footnote w:type="continuationSeparator" w:id="1">
    <w:p w:rsidR="0099156F" w:rsidRDefault="0099156F"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4A3A04" w:rsidRPr="00DF74F3" w:rsidTr="008178A1">
      <w:tc>
        <w:tcPr>
          <w:tcW w:w="7083" w:type="dxa"/>
        </w:tcPr>
        <w:p w:rsidR="004A3A04" w:rsidRPr="00B56D75" w:rsidRDefault="004A3A04" w:rsidP="00C745D5">
          <w:pPr>
            <w:pStyle w:val="Header"/>
            <w:tabs>
              <w:tab w:val="center" w:pos="3329"/>
              <w:tab w:val="left" w:pos="5284"/>
            </w:tabs>
            <w:rPr>
              <w:rFonts w:ascii="Calibri" w:hAnsi="Calibri" w:cs="Arial"/>
              <w:sz w:val="22"/>
            </w:rPr>
          </w:pPr>
        </w:p>
      </w:tc>
      <w:tc>
        <w:tcPr>
          <w:tcW w:w="2551" w:type="dxa"/>
        </w:tcPr>
        <w:p w:rsidR="004A3A04" w:rsidRPr="00684F3F" w:rsidRDefault="004A3A04"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4A3A04" w:rsidRPr="00084246" w:rsidRDefault="004A3A04"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21</w:t>
          </w:r>
        </w:p>
      </w:tc>
    </w:tr>
  </w:tbl>
  <w:p w:rsidR="004A3A04" w:rsidRPr="00DF74F3" w:rsidRDefault="00615A0E" w:rsidP="008178A1">
    <w:pPr>
      <w:pStyle w:val="Header"/>
      <w:rPr>
        <w:rFonts w:ascii="Calibri" w:hAnsi="Calibri"/>
        <w:sz w:val="22"/>
      </w:rPr>
    </w:pPr>
    <w:r w:rsidRPr="00615A0E">
      <w:rPr>
        <w:i/>
        <w:iCs/>
        <w:noProof/>
        <w:color w:val="000000"/>
        <w:szCs w:val="24"/>
      </w:rPr>
      <w:pict>
        <v:shapetype id="_x0000_t32" coordsize="21600,21600" o:spt="32" o:oned="t" path="m,l21600,21600e" filled="f">
          <v:path arrowok="t" fillok="f" o:connecttype="none"/>
          <o:lock v:ext="edit" shapetype="t"/>
        </v:shapetype>
        <v:shape id="Straight Arrow Connector 2" o:spid="_x0000_s4097"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41FAE"/>
    <w:multiLevelType w:val="hybridMultilevel"/>
    <w:tmpl w:val="18A4C37C"/>
    <w:lvl w:ilvl="0" w:tplc="65BE8342">
      <w:start w:val="1"/>
      <w:numFmt w:val="decimal"/>
      <w:lvlText w:val="(%1)"/>
      <w:lvlJc w:val="left"/>
      <w:pPr>
        <w:ind w:left="2160" w:hanging="360"/>
      </w:pPr>
      <w:rPr>
        <w:rFonts w:hint="default"/>
      </w:rPr>
    </w:lvl>
    <w:lvl w:ilvl="1" w:tplc="F85EB144">
      <w:start w:val="1"/>
      <w:numFmt w:val="decimal"/>
      <w:lvlText w:val="%2."/>
      <w:lvlJc w:val="left"/>
      <w:pPr>
        <w:ind w:left="1440" w:hanging="360"/>
      </w:pPr>
      <w:rPr>
        <w:rFonts w:hint="default"/>
      </w:rPr>
    </w:lvl>
    <w:lvl w:ilvl="2" w:tplc="F044F0B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FE7931"/>
    <w:multiLevelType w:val="hybridMultilevel"/>
    <w:tmpl w:val="048E20B6"/>
    <w:lvl w:ilvl="0" w:tplc="6B0400FC">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2EC57F24"/>
    <w:multiLevelType w:val="hybridMultilevel"/>
    <w:tmpl w:val="E320C334"/>
    <w:lvl w:ilvl="0" w:tplc="04090015">
      <w:start w:val="1"/>
      <w:numFmt w:val="upperLetter"/>
      <w:lvlText w:val="%1."/>
      <w:lvlJc w:val="left"/>
      <w:pPr>
        <w:ind w:left="720" w:hanging="360"/>
      </w:pPr>
      <w:rPr>
        <w:rFonts w:hint="default"/>
      </w:rPr>
    </w:lvl>
    <w:lvl w:ilvl="1" w:tplc="2E70DB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620C8"/>
    <w:multiLevelType w:val="hybridMultilevel"/>
    <w:tmpl w:val="1B120768"/>
    <w:lvl w:ilvl="0" w:tplc="188862C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90666"/>
    <w:multiLevelType w:val="hybridMultilevel"/>
    <w:tmpl w:val="64E0632A"/>
    <w:lvl w:ilvl="0" w:tplc="188862C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3636A"/>
    <w:multiLevelType w:val="hybridMultilevel"/>
    <w:tmpl w:val="8870D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8"/>
  </w:num>
  <w:num w:numId="9">
    <w:abstractNumId w:val="2"/>
    <w:lvlOverride w:ilvl="0">
      <w:startOverride w:val="1"/>
    </w:lvlOverride>
  </w:num>
  <w:num w:numId="10">
    <w:abstractNumId w:val="1"/>
  </w:num>
  <w:num w:numId="11">
    <w:abstractNumId w:val="12"/>
  </w:num>
  <w:num w:numId="12">
    <w:abstractNumId w:val="3"/>
  </w:num>
  <w:num w:numId="13">
    <w:abstractNumId w:val="16"/>
  </w:num>
  <w:num w:numId="14">
    <w:abstractNumId w:val="10"/>
  </w:num>
  <w:num w:numId="15">
    <w:abstractNumId w:val="14"/>
  </w:num>
  <w:num w:numId="16">
    <w:abstractNumId w:val="8"/>
  </w:num>
  <w:num w:numId="17">
    <w:abstractNumId w:val="4"/>
  </w:num>
  <w:num w:numId="18">
    <w:abstractNumId w:val="9"/>
  </w:num>
  <w:num w:numId="19">
    <w:abstractNumId w:val="6"/>
  </w:num>
  <w:num w:numId="20">
    <w:abstractNumId w:val="1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o:shapelayout v:ext="edit">
      <o:idmap v:ext="edit" data="4"/>
      <o:rules v:ext="edit">
        <o:r id="V:Rule2" type="connector" idref="#Straight Arrow Connector 2"/>
      </o:rules>
    </o:shapelayout>
  </w:hdrShapeDefaults>
  <w:footnotePr>
    <w:footnote w:id="0"/>
    <w:footnote w:id="1"/>
  </w:footnotePr>
  <w:endnotePr>
    <w:endnote w:id="0"/>
    <w:endnote w:id="1"/>
  </w:endnotePr>
  <w:compat/>
  <w:rsids>
    <w:rsidRoot w:val="00401D3E"/>
    <w:rsid w:val="00022561"/>
    <w:rsid w:val="0002727E"/>
    <w:rsid w:val="00036635"/>
    <w:rsid w:val="00071980"/>
    <w:rsid w:val="00077E14"/>
    <w:rsid w:val="00084246"/>
    <w:rsid w:val="00095AF0"/>
    <w:rsid w:val="000A58CE"/>
    <w:rsid w:val="000E3E0B"/>
    <w:rsid w:val="0010076A"/>
    <w:rsid w:val="001041A4"/>
    <w:rsid w:val="00104F7E"/>
    <w:rsid w:val="0015622D"/>
    <w:rsid w:val="001B5199"/>
    <w:rsid w:val="001E1D7C"/>
    <w:rsid w:val="002233AF"/>
    <w:rsid w:val="00256275"/>
    <w:rsid w:val="00276939"/>
    <w:rsid w:val="002B0BBF"/>
    <w:rsid w:val="002B2751"/>
    <w:rsid w:val="002D380C"/>
    <w:rsid w:val="002E5A1A"/>
    <w:rsid w:val="002E7E79"/>
    <w:rsid w:val="0030491C"/>
    <w:rsid w:val="00323B11"/>
    <w:rsid w:val="00345F47"/>
    <w:rsid w:val="003478A1"/>
    <w:rsid w:val="00355488"/>
    <w:rsid w:val="0037411C"/>
    <w:rsid w:val="0039404E"/>
    <w:rsid w:val="003A326E"/>
    <w:rsid w:val="003A5020"/>
    <w:rsid w:val="003B627B"/>
    <w:rsid w:val="003D6398"/>
    <w:rsid w:val="003E1E3E"/>
    <w:rsid w:val="003F0229"/>
    <w:rsid w:val="00401D3E"/>
    <w:rsid w:val="00417743"/>
    <w:rsid w:val="0042634A"/>
    <w:rsid w:val="00436458"/>
    <w:rsid w:val="00462E4D"/>
    <w:rsid w:val="004820B3"/>
    <w:rsid w:val="00485A03"/>
    <w:rsid w:val="00490F76"/>
    <w:rsid w:val="004A3A04"/>
    <w:rsid w:val="004B2681"/>
    <w:rsid w:val="004D5D9A"/>
    <w:rsid w:val="00536DFC"/>
    <w:rsid w:val="00542623"/>
    <w:rsid w:val="0054485B"/>
    <w:rsid w:val="00550061"/>
    <w:rsid w:val="00584DAB"/>
    <w:rsid w:val="00593717"/>
    <w:rsid w:val="005968BA"/>
    <w:rsid w:val="005C1639"/>
    <w:rsid w:val="005D2579"/>
    <w:rsid w:val="005F3EE4"/>
    <w:rsid w:val="005F66F0"/>
    <w:rsid w:val="00603094"/>
    <w:rsid w:val="006077EB"/>
    <w:rsid w:val="00615A0E"/>
    <w:rsid w:val="006769DD"/>
    <w:rsid w:val="006879EB"/>
    <w:rsid w:val="006A660B"/>
    <w:rsid w:val="006C5C4D"/>
    <w:rsid w:val="006C6399"/>
    <w:rsid w:val="006E561C"/>
    <w:rsid w:val="006E61D2"/>
    <w:rsid w:val="00736355"/>
    <w:rsid w:val="0074582E"/>
    <w:rsid w:val="007641B0"/>
    <w:rsid w:val="007C2E26"/>
    <w:rsid w:val="007C4631"/>
    <w:rsid w:val="007E5E17"/>
    <w:rsid w:val="00814D84"/>
    <w:rsid w:val="008178A1"/>
    <w:rsid w:val="008363B5"/>
    <w:rsid w:val="00875ED7"/>
    <w:rsid w:val="00894164"/>
    <w:rsid w:val="008B4581"/>
    <w:rsid w:val="008E138F"/>
    <w:rsid w:val="0090508C"/>
    <w:rsid w:val="0093644D"/>
    <w:rsid w:val="009707EB"/>
    <w:rsid w:val="0099156F"/>
    <w:rsid w:val="009A31D5"/>
    <w:rsid w:val="009C03F5"/>
    <w:rsid w:val="009D3C9A"/>
    <w:rsid w:val="009F587A"/>
    <w:rsid w:val="00A34BF4"/>
    <w:rsid w:val="00A813AA"/>
    <w:rsid w:val="00A95631"/>
    <w:rsid w:val="00AA504D"/>
    <w:rsid w:val="00AB7F09"/>
    <w:rsid w:val="00AD4BE8"/>
    <w:rsid w:val="00AE1099"/>
    <w:rsid w:val="00B34AAE"/>
    <w:rsid w:val="00B37238"/>
    <w:rsid w:val="00B56D75"/>
    <w:rsid w:val="00B609FC"/>
    <w:rsid w:val="00B76026"/>
    <w:rsid w:val="00B97992"/>
    <w:rsid w:val="00BA239C"/>
    <w:rsid w:val="00BB719C"/>
    <w:rsid w:val="00C35D17"/>
    <w:rsid w:val="00C745D5"/>
    <w:rsid w:val="00C82A9B"/>
    <w:rsid w:val="00C90A5E"/>
    <w:rsid w:val="00C97952"/>
    <w:rsid w:val="00CA726E"/>
    <w:rsid w:val="00CC1BCF"/>
    <w:rsid w:val="00D26F67"/>
    <w:rsid w:val="00D47266"/>
    <w:rsid w:val="00D57934"/>
    <w:rsid w:val="00D618A4"/>
    <w:rsid w:val="00D71537"/>
    <w:rsid w:val="00D83F94"/>
    <w:rsid w:val="00D8740D"/>
    <w:rsid w:val="00DD76AE"/>
    <w:rsid w:val="00DF74F3"/>
    <w:rsid w:val="00E01CCF"/>
    <w:rsid w:val="00E4165E"/>
    <w:rsid w:val="00E44F4A"/>
    <w:rsid w:val="00E54579"/>
    <w:rsid w:val="00E92363"/>
    <w:rsid w:val="00F00DCC"/>
    <w:rsid w:val="00F216A0"/>
    <w:rsid w:val="00F23BE2"/>
    <w:rsid w:val="00F353EC"/>
    <w:rsid w:val="00F374B1"/>
    <w:rsid w:val="00F56D45"/>
    <w:rsid w:val="00FD769B"/>
    <w:rsid w:val="00FE68DC"/>
    <w:rsid w:val="00FF2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27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6939"/>
    <w:rPr>
      <w:rFonts w:ascii="Courier New" w:eastAsia="Times New Roman" w:hAnsi="Courier New" w:cs="Courier New"/>
    </w:rPr>
  </w:style>
  <w:style w:type="character" w:customStyle="1" w:styleId="y2iqfc">
    <w:name w:val="y2iqfc"/>
    <w:basedOn w:val="DefaultParagraphFont"/>
    <w:rsid w:val="00276939"/>
  </w:style>
  <w:style w:type="table" w:customStyle="1" w:styleId="LightShading2">
    <w:name w:val="Light Shading2"/>
    <w:basedOn w:val="TableNormal"/>
    <w:uiPriority w:val="60"/>
    <w:rsid w:val="00104F7E"/>
    <w:pPr>
      <w:spacing w:line="360" w:lineRule="auto"/>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E01CCF"/>
    <w:pPr>
      <w:spacing w:line="360" w:lineRule="auto"/>
    </w:pPr>
    <w:rPr>
      <w:rFonts w:asciiTheme="minorHAnsi" w:eastAsiaTheme="minorHAnsi" w:hAnsiTheme="minorHAnsi" w:cstheme="minorBidi"/>
      <w:sz w:val="22"/>
    </w:rPr>
  </w:style>
  <w:style w:type="table" w:customStyle="1" w:styleId="LightShading7">
    <w:name w:val="Light Shading7"/>
    <w:basedOn w:val="TableNormal"/>
    <w:uiPriority w:val="60"/>
    <w:rsid w:val="00C82A9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2497858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enprimadian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iefrahman@unikama.ac.id" TargetMode="External"/><Relationship Id="rId4" Type="http://schemas.openxmlformats.org/officeDocument/2006/relationships/settings" Target="settings.xml"/><Relationship Id="rId9" Type="http://schemas.openxmlformats.org/officeDocument/2006/relationships/hyperlink" Target="mailto:faridankumala27@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Bar93</b:Tag>
    <b:SourceType>JournalArticle</b:SourceType>
    <b:Guid>{9A4D30FD-E18C-4EB8-A2A5-B8CA250E221B}</b:Guid>
    <b:Author>
      <b:Author>
        <b:NameList>
          <b:Person>
            <b:Last>Bartelheim</b:Last>
            <b:First>Frederick</b:First>
            <b:Middle>J.</b:Middle>
          </b:Person>
        </b:NameList>
      </b:Author>
    </b:Author>
    <b:Title>The Presence of Reflective-Practice Indicators in Special Education Resource Teachers’ Instructional Decision Making</b:Title>
    <b:JournalName>The Journal of Special Education</b:JournalName>
    <b:Year>1993 </b:Year>
    <b:Pages>338-347</b:Pages>
    <b:RefOrder>10</b:RefOrder>
  </b:Source>
  <b:Source>
    <b:Tag>Man20</b:Tag>
    <b:SourceType>JournalArticle</b:SourceType>
    <b:Guid>{3F302BE3-104E-467F-8180-C3B243321789}</b:Guid>
    <b:Author>
      <b:Author>
        <b:NameList>
          <b:Person>
            <b:Last>Manurung</b:Last>
            <b:First>Santy</b:First>
            <b:Middle>Yesica</b:Middle>
          </b:Person>
        </b:NameList>
      </b:Author>
    </b:Author>
    <b:Title>Menjadi Guru Yang Reflektif Melalui Proses Berpikir Reflektif Dalam Pembelajaran Matematika [Becoming a Reflective Teacher Through the Reflective Thinking Process in Mathematics Learning]</b:Title>
    <b:JournalName>Polyglot: Jurnal Ilmiah</b:JournalName>
    <b:Year>2020</b:Year>
    <b:Pages>2020</b:Pages>
    <b:RefOrder>2</b:RefOrder>
  </b:Source>
  <b:Source>
    <b:Tag>Mir14</b:Tag>
    <b:SourceType>JournalArticle</b:SourceType>
    <b:Guid>{FD36D7A3-ECAF-4607-BEC2-743AF43E8BC2}</b:Guid>
    <b:Author>
      <b:Author>
        <b:NameList>
          <b:Person>
            <b:Last>Mirzaei</b:Last>
            <b:First>Fariba</b:First>
          </b:Person>
        </b:NameList>
      </b:Author>
    </b:Author>
    <b:Title>ScienceDirect Mengukur Guru Keterampilan Berpikir Reflektif</b:Title>
    <b:Year>2014</b:Year>
    <b:JournalName>Ilmu Sosial dan Perilaku 141</b:JournalName>
    <b:Pages>640-647</b:Pages>
    <b:RefOrder>7</b:RefOrder>
  </b:Source>
  <b:Source>
    <b:Tag>Sof18</b:Tag>
    <b:SourceType>JournalArticle</b:SourceType>
    <b:Guid>{C9FB178F-62D1-44F8-BDC2-1AA283336B7F}</b:Guid>
    <b:Author>
      <b:Author>
        <b:NameList>
          <b:Person>
            <b:Last>Sofiyan</b:Last>
            <b:First>Anwar</b:First>
          </b:Person>
        </b:NameList>
      </b:Author>
    </b:Author>
    <b:Title>Teoritik Tentang Berpikir Reflektif Siswa Dalam Pengajuan Masalah Matemtis</b:Title>
    <b:Year>2018</b:Year>
    <b:JournalName>Jurnal Numeracy</b:JournalName>
    <b:Pages>91-101</b:Pages>
    <b:RefOrder>8</b:RefOrder>
  </b:Source>
  <b:Source>
    <b:Tag>Pam18</b:Tag>
    <b:SourceType>JournalArticle</b:SourceType>
    <b:Guid>{7BB1B1CA-122B-4E56-AC90-9AF4ECCF9840}</b:Guid>
    <b:Author>
      <b:Author>
        <b:NameList>
          <b:Person>
            <b:Last>Pamungkas</b:Last>
            <b:First>Aan</b:First>
            <b:Middle>Subhan</b:Middle>
          </b:Person>
        </b:NameList>
      </b:Author>
    </b:Author>
    <b:Title>Analisis Kemampuan Berpikir Reflektif Siswa SMP Berdasarkan Gaya Belajar</b:Title>
    <b:JournalName>NUMERICAL: Jurnal Matematika dan Pendidikan Matematika</b:JournalName>
    <b:Year>2018</b:Year>
    <b:Pages>69</b:Pages>
    <b:RefOrder>9</b:RefOrder>
  </b:Source>
  <b:Source>
    <b:Tag>Sih20</b:Tag>
    <b:SourceType>JournalArticle</b:SourceType>
    <b:Guid>{5DF54C35-5FE5-43E1-9D09-7A50C74C9054}</b:Guid>
    <b:Author>
      <b:Author>
        <b:NameList>
          <b:Person>
            <b:Last>Sihaloho</b:Last>
            <b:First>Ronauli</b:First>
          </b:Person>
        </b:NameList>
      </b:Author>
    </b:Author>
    <b:Title>Analisis Kemampuan Berpikir Reflektif Matematis Siswa Dalam Menyelesaikan Soal Cerita</b:Title>
    <b:JournalName>Transformasi : Jurnal Pendidikan Matematika dan Matematika</b:JournalName>
    <b:Year>2020</b:Year>
    <b:Pages>271-281</b:Pages>
    <b:RefOrder>3</b:RefOrder>
  </b:Source>
  <b:Source>
    <b:Tag>Man201</b:Tag>
    <b:SourceType>JournalArticle</b:SourceType>
    <b:Guid>{75A4D4A5-2AB6-4A00-9C38-612EA99C94CB}</b:Guid>
    <b:Author>
      <b:Author>
        <b:NameList>
          <b:Person>
            <b:Last>Manurung</b:Last>
            <b:First>Santy</b:First>
            <b:Middle>Yesica</b:Middle>
          </b:Person>
        </b:NameList>
      </b:Author>
    </b:Author>
    <b:Title>Menjadi Guru Yang Reflektif Melalui Proses Berpikir Reflektif Dalam Pembelajaran Matematika</b:Title>
    <b:JournalName>Polyglot: Jurnal Ilmiah</b:JournalName>
    <b:Year>2020</b:Year>
    <b:Pages>58-83</b:Pages>
    <b:RefOrder>14</b:RefOrder>
  </b:Source>
  <b:Source>
    <b:Tag>Wui15</b:Tag>
    <b:SourceType>JournalArticle</b:SourceType>
    <b:Guid>{27EA3C7D-997B-452A-9C57-0538C3DC4035}</b:Guid>
    <b:Author>
      <b:Author>
        <b:NameList>
          <b:Person>
            <b:Last>Wuisan. Pingkan</b:Last>
            <b:First>I</b:First>
          </b:Person>
        </b:NameList>
      </b:Author>
    </b:Author>
    <b:Title>MENJADI GURU REFLEKTIF MELALUI PROGRAM PENGALAMAN LAPANGAN</b:Title>
    <b:JournalName>Prosiding Seminar Nasional Pendidikan Biologi</b:JournalName>
    <b:Year>2015</b:Year>
    <b:Pages>294-300</b:Pages>
    <b:RefOrder>15</b:RefOrder>
  </b:Source>
  <b:Source>
    <b:Tag>Wid20</b:Tag>
    <b:SourceType>JournalArticle</b:SourceType>
    <b:Guid>{5064235C-07DE-4696-9A29-95A4E4FED9D6}</b:Guid>
    <b:Author>
      <b:Author>
        <b:NameList>
          <b:Person>
            <b:Last>Widiyasari</b:Last>
            <b:First>Ririn</b:First>
          </b:Person>
        </b:NameList>
      </b:Author>
    </b:Author>
    <b:Title>Analisis Kemampuan Berpikir Reflektif Mahasiswa Calon Guru Matematika pada Mata Kuliah Program Linier</b:Title>
    <b:Year>2020</b:Year>
    <b:Pages>67-76</b:Pages>
    <b:JournalName>Fibonacci</b:JournalName>
    <b:RefOrder>4</b:RefOrder>
  </b:Source>
  <b:Source>
    <b:Tag>Fua17</b:Tag>
    <b:SourceType>JournalArticle</b:SourceType>
    <b:Guid>{A60455D7-1D59-4F28-984B-2A80E3DA773F}</b:Guid>
    <b:Author>
      <b:Author>
        <b:NameList>
          <b:Person>
            <b:Last>Fuady</b:Last>
            <b:First>Anies</b:First>
          </b:Person>
        </b:NameList>
      </b:Author>
    </b:Author>
    <b:Title>Berfikir Reflektif Dalam Pembelajaran Matematika</b:Title>
    <b:JournalName>JIPMat</b:JournalName>
    <b:Year>2017</b:Year>
    <b:Pages>104-112</b:Pages>
    <b:RefOrder>11</b:RefOrder>
  </b:Source>
  <b:Source>
    <b:Tag>Pha</b:Tag>
    <b:SourceType>JournalArticle</b:SourceType>
    <b:Guid>{1E08B1BD-6669-47E4-8613-97E7C71E33D2}</b:Guid>
    <b:Author>
      <b:Author>
        <b:NameList>
          <b:Person>
            <b:Last>Phan</b:Last>
            <b:First>H.</b:First>
            <b:Middle>P</b:Middle>
          </b:Person>
        </b:NameList>
      </b:Author>
    </b:Author>
    <b:Title>Achievment Goals, The Classroom Environtment, and Reflective Thinking: A Conceptual Framework</b:Title>
    <b:JournalName> Electronic Jurnal of Reserch in Education Psychology</b:JournalName>
    <b:Pages>hal: 578   </b:Pages>
    <b:RefOrder>6</b:RefOrder>
  </b:Source>
  <b:Source>
    <b:Tag>Wid201</b:Tag>
    <b:SourceType>Book</b:SourceType>
    <b:Guid>{77827DD0-F7CF-41DB-A1FA-98F165263C37}</b:Guid>
    <b:Author>
      <b:Author>
        <b:NameList>
          <b:Person>
            <b:Last>Widiyasari</b:Last>
            <b:First>Ririn</b:First>
          </b:Person>
        </b:NameList>
      </b:Author>
    </b:Author>
    <b:Title>Analisis Kemampuan Berpikir Reflektif Mahasiswa Calon Guru Matematika pada Mata Kuliah Program Linier</b:Title>
    <b:Year>2020</b:Year>
    <b:RefOrder>16</b:RefOrder>
  </b:Source>
  <b:Source>
    <b:Tag>adu14</b:Tag>
    <b:SourceType>Book</b:SourceType>
    <b:Guid>{DF419A07-82E6-4890-9D65-C33AE8BE079B}</b:Guid>
    <b:Author>
      <b:Author>
        <b:NameList>
          <b:Person>
            <b:Last>Rusyana</b:Last>
            <b:First>adun</b:First>
          </b:Person>
        </b:NameList>
      </b:Author>
    </b:Author>
    <b:Title>keterampilan berfikir : pedoman praktis para peneliti keterampilan berfikir </b:Title>
    <b:Year>2014</b:Year>
    <b:City>yogyakarta </b:City>
    <b:Publisher>ombak</b:Publisher>
    <b:RefOrder>5</b:RefOrder>
  </b:Source>
  <b:Source>
    <b:Tag>Jum21</b:Tag>
    <b:SourceType>InternetSite</b:SourceType>
    <b:Guid>{99514E59-3865-49C5-B658-05A0EB0BBDB0}</b:Guid>
    <b:Author>
      <b:Author>
        <b:NameList>
          <b:Person>
            <b:Last>Ahmad</b:Last>
            <b:First>Jumal</b:First>
          </b:Person>
        </b:NameList>
      </b:Author>
    </b:Author>
    <b:Title>islamic character development </b:Title>
    <b:YearAccessed>2021</b:YearAccessed>
    <b:MonthAccessed>Februari </b:MonthAccessed>
    <b:DayAccessed>9</b:DayAccessed>
    <b:URL>https://ahmadbinhanbal.wpcomstaging.com/2019/02/16/kemampuan-berfikir-kritis-kreatif-dan-reflektif</b:URL>
    <b:RefOrder>12</b:RefOrder>
  </b:Source>
  <b:Source>
    <b:Tag>Fit09</b:Tag>
    <b:SourceType>JournalArticle</b:SourceType>
    <b:Guid>{374B21CA-9133-45CC-AD3D-4E5EB5CB2E07}</b:Guid>
    <b:Author>
      <b:Author>
        <b:NameList>
          <b:Person>
            <b:Last>Mulyani</b:Last>
            <b:First>Fitri</b:First>
          </b:Person>
        </b:NameList>
      </b:Author>
    </b:Author>
    <b:Title>KONSEP KOMPETENSI GURU DALAM UNDANG-UNDANG</b:Title>
    <b:Year>2009</b:Year>
    <b:JournalName>Pendidikan Universitas Garut</b:JournalName>
    <b:RefOrder>1</b:RefOrder>
  </b:Source>
  <b:Source>
    <b:Tag>Suk10</b:Tag>
    <b:SourceType>Book</b:SourceType>
    <b:Guid>{773FFBE7-D4A0-47FA-99A6-E115AE03C978}</b:Guid>
    <b:Author>
      <b:Author>
        <b:NameList>
          <b:Person>
            <b:Last>Sukmadinata</b:Last>
            <b:First>Nana</b:First>
            <b:Middle>Syaodih</b:Middle>
          </b:Person>
        </b:NameList>
      </b:Author>
    </b:Author>
    <b:Title>Metode Penelitian Pendidikan </b:Title>
    <b:Year>2010</b:Year>
    <b:City>Bandung</b:City>
    <b:Publisher>Remaja Rosdakaya </b:Publisher>
    <b:RefOrder>17</b:RefOrder>
  </b:Source>
  <b:Source>
    <b:Tag>Mul09</b:Tag>
    <b:SourceType>JournalArticle</b:SourceType>
    <b:Guid>{DDE3FC9C-5C56-4DBD-B579-BB43B201CED0}</b:Guid>
    <b:Author>
      <b:Author>
        <b:NameList>
          <b:Person>
            <b:Last>Mulyani</b:Last>
            <b:First>Fitri</b:First>
          </b:Person>
        </b:NameList>
      </b:Author>
    </b:Author>
    <b:Title>Konsep Kompetensi Guru Dalam Undang-undang Nomor 14 Tahun 2005 Tentang Guru dan Dosen ( Kajian Ilmu Pendidikan Islam )</b:Title>
    <b:JournalName>Jurnal Pendidikan Universitas Garut</b:JournalName>
    <b:Year>2009</b:Year>
    <b:Pages>1-8</b:Pages>
    <b:RefOrder>18</b:RefOrder>
  </b:Source>
  <b:Source>
    <b:Tag>Mar16</b:Tag>
    <b:SourceType>JournalArticle</b:SourceType>
    <b:Guid>{2AE0D6BA-4749-4F6B-B17B-874DD9E3B37D}</b:Guid>
    <b:Author>
      <b:Author>
        <b:NameList>
          <b:Person>
            <b:Last>Maryuliana</b:Last>
          </b:Person>
        </b:NameList>
      </b:Author>
    </b:Author>
    <b:Title>Sistem Informasi Angket Pengukuran Skala Kebutuhan Materi Pembelajaran Tambahan Sebagai Pendukung Pengambilan Keputusan Di Sekolah Menengah Atas Menggunakan Skala Likert</b:Title>
    <b:JournalName>Jurnal Transistor Elektro dan Informatika</b:JournalName>
    <b:Year>2016</b:Year>
    <b:Pages>1-12</b:Pages>
    <b:RefOrder>13</b:RefOrder>
  </b:Source>
  <b:Source>
    <b:Tag>Sah12</b:Tag>
    <b:SourceType>Book</b:SourceType>
    <b:Guid>{99A4EDD0-32E4-4C63-B320-E58445E1D8A1}</b:Guid>
    <b:Author>
      <b:Author>
        <b:NameList>
          <b:Person>
            <b:Last>Sahrum</b:Last>
            <b:First>Salim</b:First>
            <b:Middle>dan</b:Middle>
          </b:Person>
        </b:NameList>
      </b:Author>
    </b:Author>
    <b:Title>Metodologi Penelitian Kualitatif</b:Title>
    <b:Year>2012</b:Year>
    <b:City>Bandung </b:City>
    <b:Publisher>Citapustaka Media</b:Publisher>
    <b:RefOrder>19</b:RefOrder>
  </b:Source>
  <b:Source>
    <b:Tag>Sih201</b:Tag>
    <b:SourceType>JournalArticle</b:SourceType>
    <b:Guid>{30CEC7D8-75B8-4CD3-979F-9E1A3B4598F5}</b:Guid>
    <b:Author>
      <b:Author>
        <b:NameList>
          <b:Person>
            <b:Last>Sihaloho</b:Last>
            <b:First>Ronauli</b:First>
          </b:Person>
        </b:NameList>
      </b:Author>
    </b:Author>
    <b:Title>Analisis Kemampuan Berpikir Reflektif Matematis Siswa Dalam Menyelesaikan Soal Cerita</b:Title>
    <b:Year>2020</b:Year>
    <b:JournalName>Transformasi : Jurnal Pendidikan Matematika dan Matematika</b:JournalName>
    <b:Pages>271-281</b:Pages>
    <b:RefOrder>20</b:RefOrder>
  </b:Source>
  <b:Source>
    <b:Tag>Ahm13</b:Tag>
    <b:SourceType>Book</b:SourceType>
    <b:Guid>{F8B0F967-5EAB-4354-9D32-42A6D8CDA197}</b:Guid>
    <b:LCID>0</b:LCID>
    <b:Author>
      <b:Author>
        <b:NameList>
          <b:Person>
            <b:Last>Susanto</b:Last>
            <b:First>Ahmad</b:First>
          </b:Person>
        </b:NameList>
      </b:Author>
    </b:Author>
    <b:Title>Teori Belajar dan Pembelajaran </b:Title>
    <b:Year>2013</b:Year>
    <b:City>Jakarta </b:City>
    <b:Publisher>Prenadamedia Group </b:Publisher>
    <b:RefOrder>1</b:RefOrder>
  </b:Source>
</b:Sources>
</file>

<file path=customXml/itemProps1.xml><?xml version="1.0" encoding="utf-8"?>
<ds:datastoreItem xmlns:ds="http://schemas.openxmlformats.org/officeDocument/2006/customXml" ds:itemID="{96796530-0932-47C5-B7EB-83DE40D4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NIKEN</cp:lastModifiedBy>
  <cp:revision>26</cp:revision>
  <dcterms:created xsi:type="dcterms:W3CDTF">2020-09-01T06:02:00Z</dcterms:created>
  <dcterms:modified xsi:type="dcterms:W3CDTF">2021-08-07T10:44:00Z</dcterms:modified>
</cp:coreProperties>
</file>