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0502" w14:textId="0CACBFE4" w:rsidR="008B7E3A" w:rsidRPr="00AA2673" w:rsidRDefault="008B7E3A" w:rsidP="00AA2673">
      <w:pPr>
        <w:spacing w:line="240" w:lineRule="auto"/>
        <w:jc w:val="center"/>
        <w:rPr>
          <w:rFonts w:cstheme="minorHAnsi"/>
          <w:b/>
          <w:sz w:val="20"/>
          <w:szCs w:val="20"/>
          <w:lang w:val="en-US"/>
        </w:rPr>
      </w:pPr>
      <w:r w:rsidRPr="00AA2673">
        <w:rPr>
          <w:rFonts w:cstheme="minorHAnsi"/>
          <w:b/>
          <w:sz w:val="20"/>
          <w:szCs w:val="20"/>
        </w:rPr>
        <w:t>ANALISIS KEMAMPUAN PEDAGOGIK GURU DALAM MENGEMBANGKAN KETERAMPILAN BERPIKIR KREATIF SISWA SDN GUNUNGSAR</w:t>
      </w:r>
      <w:r w:rsidR="00111622" w:rsidRPr="00AA2673">
        <w:rPr>
          <w:rFonts w:cstheme="minorHAnsi"/>
          <w:b/>
          <w:sz w:val="20"/>
          <w:szCs w:val="20"/>
          <w:lang w:val="en-US"/>
        </w:rPr>
        <w:t>I</w:t>
      </w:r>
    </w:p>
    <w:p w14:paraId="5539C703" w14:textId="77777777" w:rsidR="008B7E3A" w:rsidRPr="00AA2673" w:rsidRDefault="008B7E3A" w:rsidP="00AA2673">
      <w:pPr>
        <w:pStyle w:val="Default"/>
        <w:jc w:val="center"/>
        <w:rPr>
          <w:rFonts w:asciiTheme="minorHAnsi" w:hAnsiTheme="minorHAnsi" w:cstheme="minorHAnsi"/>
          <w:sz w:val="20"/>
          <w:szCs w:val="20"/>
        </w:rPr>
      </w:pPr>
      <w:r w:rsidRPr="00AA2673">
        <w:rPr>
          <w:rFonts w:asciiTheme="minorHAnsi" w:hAnsiTheme="minorHAnsi" w:cstheme="minorHAnsi"/>
          <w:b/>
          <w:sz w:val="20"/>
          <w:szCs w:val="20"/>
        </w:rPr>
        <w:t>Karlina Lipa</w:t>
      </w:r>
      <w:r w:rsidRPr="00AA2673">
        <w:rPr>
          <w:rFonts w:asciiTheme="minorHAnsi" w:hAnsiTheme="minorHAnsi" w:cstheme="minorHAnsi"/>
          <w:sz w:val="20"/>
          <w:szCs w:val="20"/>
        </w:rPr>
        <w:t xml:space="preserve"> </w:t>
      </w:r>
      <w:r w:rsidRPr="00AA2673">
        <w:rPr>
          <w:rFonts w:asciiTheme="minorHAnsi" w:hAnsiTheme="minorHAnsi" w:cstheme="minorHAnsi"/>
          <w:b/>
          <w:bCs/>
          <w:sz w:val="20"/>
          <w:szCs w:val="20"/>
        </w:rPr>
        <w:t>(1)</w:t>
      </w:r>
      <w:r w:rsidRPr="00AA2673">
        <w:rPr>
          <w:rFonts w:asciiTheme="minorHAnsi" w:hAnsiTheme="minorHAnsi" w:cstheme="minorHAnsi"/>
          <w:b/>
          <w:sz w:val="20"/>
          <w:szCs w:val="20"/>
        </w:rPr>
        <w:t>, Nyamik Rahayu Sesanti</w:t>
      </w:r>
      <w:r w:rsidRPr="00AA2673">
        <w:rPr>
          <w:rFonts w:asciiTheme="minorHAnsi" w:hAnsiTheme="minorHAnsi" w:cstheme="minorHAnsi"/>
          <w:b/>
          <w:bCs/>
          <w:sz w:val="20"/>
          <w:szCs w:val="20"/>
        </w:rPr>
        <w:t>(2)</w:t>
      </w:r>
      <w:r w:rsidRPr="00AA2673">
        <w:rPr>
          <w:rFonts w:asciiTheme="minorHAnsi" w:hAnsiTheme="minorHAnsi" w:cstheme="minorHAnsi"/>
          <w:b/>
          <w:sz w:val="20"/>
          <w:szCs w:val="20"/>
        </w:rPr>
        <w:t>, Andika Gutama</w:t>
      </w:r>
      <w:r w:rsidRPr="00AA2673">
        <w:rPr>
          <w:rFonts w:asciiTheme="minorHAnsi" w:hAnsiTheme="minorHAnsi" w:cstheme="minorHAnsi"/>
          <w:b/>
          <w:bCs/>
          <w:sz w:val="20"/>
          <w:szCs w:val="20"/>
        </w:rPr>
        <w:t>(3)</w:t>
      </w:r>
    </w:p>
    <w:p w14:paraId="2494B228" w14:textId="55DED325" w:rsidR="008B7E3A" w:rsidRPr="00AA2673" w:rsidRDefault="0030035F" w:rsidP="00AA2673">
      <w:pPr>
        <w:pStyle w:val="Default"/>
        <w:rPr>
          <w:rFonts w:asciiTheme="minorHAnsi" w:hAnsiTheme="minorHAnsi" w:cstheme="minorHAnsi"/>
          <w:sz w:val="20"/>
          <w:szCs w:val="20"/>
          <w:lang w:val="en-US"/>
        </w:rPr>
      </w:pPr>
      <w:r w:rsidRPr="00AA2673">
        <w:rPr>
          <w:rFonts w:asciiTheme="minorHAnsi" w:hAnsiTheme="minorHAnsi" w:cstheme="minorHAnsi"/>
          <w:sz w:val="20"/>
          <w:szCs w:val="20"/>
          <w:lang w:val="en-US"/>
        </w:rPr>
        <w:t xml:space="preserve"> </w:t>
      </w:r>
    </w:p>
    <w:p w14:paraId="778369DE" w14:textId="791C3FF7" w:rsidR="008B7E3A" w:rsidRPr="00AA2673" w:rsidRDefault="008B7E3A" w:rsidP="00AA2673">
      <w:pPr>
        <w:spacing w:line="240" w:lineRule="auto"/>
        <w:rPr>
          <w:rFonts w:cstheme="minorHAnsi"/>
          <w:b/>
          <w:sz w:val="20"/>
          <w:szCs w:val="20"/>
        </w:rPr>
      </w:pPr>
      <w:r w:rsidRPr="00AA2673">
        <w:rPr>
          <w:rFonts w:cstheme="minorHAnsi"/>
          <w:b/>
          <w:bCs/>
          <w:sz w:val="20"/>
          <w:szCs w:val="20"/>
        </w:rPr>
        <w:t xml:space="preserve">  </w:t>
      </w:r>
      <w:r w:rsidR="00354E8A" w:rsidRPr="00AA2673">
        <w:rPr>
          <w:rFonts w:cstheme="minorHAnsi"/>
          <w:b/>
          <w:bCs/>
          <w:sz w:val="20"/>
          <w:szCs w:val="20"/>
          <w:lang w:val="en-US"/>
        </w:rPr>
        <w:t xml:space="preserve">                          </w:t>
      </w:r>
      <w:r w:rsidRPr="00AA2673">
        <w:rPr>
          <w:rFonts w:cstheme="minorHAnsi"/>
          <w:b/>
          <w:bCs/>
          <w:sz w:val="20"/>
          <w:szCs w:val="20"/>
        </w:rPr>
        <w:t xml:space="preserve"> </w:t>
      </w:r>
      <w:hyperlink r:id="rId5" w:history="1">
        <w:r w:rsidRPr="00AA2673">
          <w:rPr>
            <w:rStyle w:val="Hyperlink"/>
            <w:rFonts w:cstheme="minorHAnsi"/>
            <w:b/>
            <w:bCs/>
            <w:sz w:val="20"/>
            <w:szCs w:val="20"/>
          </w:rPr>
          <w:t>Karlinalipa8@gmail.com</w:t>
        </w:r>
      </w:hyperlink>
      <w:r w:rsidRPr="00AA2673">
        <w:rPr>
          <w:rFonts w:cstheme="minorHAnsi"/>
          <w:b/>
          <w:bCs/>
          <w:sz w:val="20"/>
          <w:szCs w:val="20"/>
        </w:rPr>
        <w:t xml:space="preserve"> (1)</w:t>
      </w:r>
      <w:r w:rsidRPr="00AA2673">
        <w:rPr>
          <w:rFonts w:cstheme="minorHAnsi"/>
          <w:b/>
          <w:sz w:val="20"/>
          <w:szCs w:val="20"/>
        </w:rPr>
        <w:t xml:space="preserve">, </w:t>
      </w:r>
      <w:hyperlink r:id="rId6" w:history="1">
        <w:r w:rsidRPr="00AA2673">
          <w:rPr>
            <w:rStyle w:val="Hyperlink"/>
            <w:rFonts w:cstheme="minorHAnsi"/>
            <w:b/>
            <w:sz w:val="20"/>
            <w:szCs w:val="20"/>
          </w:rPr>
          <w:t>Nyamik@unikama.ac.id</w:t>
        </w:r>
      </w:hyperlink>
      <w:r w:rsidRPr="00AA2673">
        <w:rPr>
          <w:rFonts w:cstheme="minorHAnsi"/>
          <w:b/>
          <w:sz w:val="20"/>
          <w:szCs w:val="20"/>
        </w:rPr>
        <w:t xml:space="preserve"> </w:t>
      </w:r>
      <w:r w:rsidRPr="00AA2673">
        <w:rPr>
          <w:rFonts w:cstheme="minorHAnsi"/>
          <w:b/>
          <w:bCs/>
          <w:sz w:val="20"/>
          <w:szCs w:val="20"/>
        </w:rPr>
        <w:t>(2)</w:t>
      </w:r>
      <w:r w:rsidRPr="00AA2673">
        <w:rPr>
          <w:rFonts w:cstheme="minorHAnsi"/>
          <w:b/>
          <w:sz w:val="20"/>
          <w:szCs w:val="20"/>
        </w:rPr>
        <w:t xml:space="preserve">, </w:t>
      </w:r>
      <w:hyperlink r:id="rId7" w:history="1">
        <w:r w:rsidRPr="00AA2673">
          <w:rPr>
            <w:rStyle w:val="Hyperlink"/>
            <w:rFonts w:cstheme="minorHAnsi"/>
            <w:b/>
            <w:sz w:val="20"/>
            <w:szCs w:val="20"/>
          </w:rPr>
          <w:t>Andika@unikama.ac.id</w:t>
        </w:r>
      </w:hyperlink>
      <w:r w:rsidRPr="00AA2673">
        <w:rPr>
          <w:rFonts w:cstheme="minorHAnsi"/>
          <w:b/>
          <w:sz w:val="20"/>
          <w:szCs w:val="20"/>
        </w:rPr>
        <w:t xml:space="preserve"> </w:t>
      </w:r>
    </w:p>
    <w:p w14:paraId="0781527A" w14:textId="77777777" w:rsidR="008B7E3A" w:rsidRPr="00AA2673" w:rsidRDefault="008B7E3A" w:rsidP="00AA2673">
      <w:pPr>
        <w:spacing w:line="240" w:lineRule="auto"/>
        <w:jc w:val="center"/>
        <w:rPr>
          <w:rFonts w:cstheme="minorHAnsi"/>
          <w:sz w:val="20"/>
          <w:szCs w:val="20"/>
        </w:rPr>
      </w:pPr>
      <w:r w:rsidRPr="00AA2673">
        <w:rPr>
          <w:rFonts w:cstheme="minorHAnsi"/>
          <w:sz w:val="20"/>
          <w:szCs w:val="20"/>
        </w:rPr>
        <w:t>Program Studi Pendidikan Guru Sekolah Dasar Universitas PGRI Malang(1), Universitas</w:t>
      </w:r>
    </w:p>
    <w:p w14:paraId="1B50B360" w14:textId="3D8245AE" w:rsidR="008B7E3A" w:rsidRPr="00AA2673" w:rsidRDefault="008B7E3A" w:rsidP="00AA2673">
      <w:pPr>
        <w:spacing w:line="240" w:lineRule="auto"/>
        <w:jc w:val="center"/>
        <w:rPr>
          <w:rFonts w:cstheme="minorHAnsi"/>
          <w:sz w:val="20"/>
          <w:szCs w:val="20"/>
        </w:rPr>
      </w:pPr>
      <w:r w:rsidRPr="00AA2673">
        <w:rPr>
          <w:rFonts w:cstheme="minorHAnsi"/>
          <w:sz w:val="20"/>
          <w:szCs w:val="20"/>
        </w:rPr>
        <w:t>PGRI Kanjuruhan Malang(2), Universitas PGRI Kanjuruhan  Malang (3)</w:t>
      </w:r>
    </w:p>
    <w:p w14:paraId="57BD1BB2" w14:textId="4739086D" w:rsidR="00111622" w:rsidRPr="00AA2673" w:rsidRDefault="0030035F" w:rsidP="00AA2673">
      <w:pPr>
        <w:spacing w:after="0" w:line="240" w:lineRule="auto"/>
        <w:jc w:val="both"/>
        <w:rPr>
          <w:rFonts w:cstheme="minorHAnsi"/>
          <w:bCs/>
          <w:sz w:val="20"/>
          <w:szCs w:val="20"/>
          <w:lang w:val="en-US"/>
        </w:rPr>
      </w:pPr>
      <w:r w:rsidRPr="00AA2673">
        <w:rPr>
          <w:rFonts w:cstheme="minorHAnsi"/>
          <w:b/>
          <w:sz w:val="20"/>
          <w:szCs w:val="20"/>
          <w:lang w:val="en-US"/>
        </w:rPr>
        <w:t xml:space="preserve"> </w:t>
      </w:r>
      <w:r w:rsidR="00111622" w:rsidRPr="00AA2673">
        <w:rPr>
          <w:rFonts w:cstheme="minorHAnsi"/>
          <w:bCs/>
          <w:sz w:val="20"/>
          <w:szCs w:val="20"/>
          <w:lang w:val="en-US"/>
        </w:rPr>
        <w:t xml:space="preserve">Abstract: The teacher's pedagogic ability is the ability of a teacher in carrying out his professional duties to produce effective and efficient work actions. This study aims to determine the teacher's ability to develop students' creative thinking skills. This research is a qualitative approach, with a special type of study using three stages, namely observation, interviews and documentation. The subject of this research is the homeroom teacher. </w:t>
      </w:r>
      <w:r w:rsidR="007940A9" w:rsidRPr="00AA2673">
        <w:rPr>
          <w:rFonts w:cstheme="minorHAnsi"/>
          <w:bCs/>
          <w:sz w:val="20"/>
          <w:szCs w:val="20"/>
          <w:lang w:val="en-US"/>
        </w:rPr>
        <w:t>A</w:t>
      </w:r>
      <w:r w:rsidR="00111622" w:rsidRPr="00AA2673">
        <w:rPr>
          <w:rFonts w:cstheme="minorHAnsi"/>
          <w:bCs/>
          <w:sz w:val="20"/>
          <w:szCs w:val="20"/>
          <w:lang w:val="en-US"/>
        </w:rPr>
        <w:t>bility in accordance with the 4 aspects of the teacher's pedagogic competence has implemented and mastered these aspects. Some aspects that have been mastered by the teacher, there are several aspects that are still being developed, namely aspects of the ability to carry out educational and communicative learning and aspects of evaluating learning outcomes. There are obstacles in the communicative aspect and the ability aspect in evaluating learning outcomes due to the COVID-19 pandemic situation, so that learning activities are hampered by the process of implementing educational and communicative learning and the evaluation of learning outcomes has not run optimally.</w:t>
      </w:r>
    </w:p>
    <w:p w14:paraId="6CA4C440" w14:textId="0CDC6697" w:rsidR="00F016B2" w:rsidRPr="00AA2673" w:rsidRDefault="00111622" w:rsidP="00AA2673">
      <w:pPr>
        <w:spacing w:after="0" w:line="240" w:lineRule="auto"/>
        <w:ind w:left="1418" w:hanging="1418"/>
        <w:jc w:val="both"/>
        <w:rPr>
          <w:rFonts w:cstheme="minorHAnsi"/>
          <w:bCs/>
          <w:sz w:val="20"/>
          <w:szCs w:val="20"/>
          <w:lang w:val="en-US"/>
        </w:rPr>
      </w:pPr>
      <w:r w:rsidRPr="00AA2673">
        <w:rPr>
          <w:rFonts w:cstheme="minorHAnsi"/>
          <w:bCs/>
          <w:sz w:val="20"/>
          <w:szCs w:val="20"/>
          <w:lang w:val="en-US"/>
        </w:rPr>
        <w:t xml:space="preserve">  Keywords: Teacher's Pedagogic Ability, Students' Creative Thinking Skills</w:t>
      </w:r>
    </w:p>
    <w:p w14:paraId="0809AE4F" w14:textId="77777777" w:rsidR="00F016B2" w:rsidRPr="00AA2673" w:rsidRDefault="00F016B2" w:rsidP="00AA2673">
      <w:pPr>
        <w:spacing w:after="0" w:line="240" w:lineRule="auto"/>
        <w:ind w:left="1418" w:hanging="1418"/>
        <w:jc w:val="both"/>
        <w:rPr>
          <w:rFonts w:cstheme="minorHAnsi"/>
          <w:bCs/>
          <w:sz w:val="20"/>
          <w:szCs w:val="20"/>
          <w:lang w:val="en-US"/>
        </w:rPr>
      </w:pPr>
    </w:p>
    <w:p w14:paraId="1F83C9EC" w14:textId="382DCA8F" w:rsidR="00F016B2" w:rsidRPr="00AA2673" w:rsidRDefault="0030035F" w:rsidP="00AA2673">
      <w:pPr>
        <w:spacing w:after="0" w:line="240" w:lineRule="auto"/>
        <w:ind w:firstLine="567"/>
        <w:jc w:val="both"/>
        <w:rPr>
          <w:rFonts w:cstheme="minorHAnsi"/>
          <w:sz w:val="20"/>
          <w:szCs w:val="20"/>
          <w:lang w:val="en-US"/>
        </w:rPr>
      </w:pPr>
      <w:proofErr w:type="spellStart"/>
      <w:r w:rsidRPr="00AA2673">
        <w:rPr>
          <w:rFonts w:cstheme="minorHAnsi"/>
          <w:sz w:val="20"/>
          <w:szCs w:val="20"/>
          <w:lang w:val="en-US"/>
        </w:rPr>
        <w:t>Abstrak</w:t>
      </w:r>
      <w:proofErr w:type="spellEnd"/>
      <w:r w:rsidRPr="00AA2673">
        <w:rPr>
          <w:rFonts w:cstheme="minorHAnsi"/>
          <w:sz w:val="20"/>
          <w:szCs w:val="20"/>
          <w:lang w:val="en-US"/>
        </w:rPr>
        <w:t xml:space="preserve">: </w:t>
      </w:r>
      <w:proofErr w:type="spellStart"/>
      <w:r w:rsidR="00F016B2" w:rsidRPr="00AA2673">
        <w:rPr>
          <w:rFonts w:cstheme="minorHAnsi"/>
          <w:sz w:val="20"/>
          <w:szCs w:val="20"/>
          <w:lang w:val="en-US"/>
        </w:rPr>
        <w:t>Kemampuan</w:t>
      </w:r>
      <w:proofErr w:type="spellEnd"/>
      <w:r w:rsidR="00F016B2" w:rsidRPr="00AA2673">
        <w:rPr>
          <w:rFonts w:cstheme="minorHAnsi"/>
          <w:sz w:val="20"/>
          <w:szCs w:val="20"/>
          <w:lang w:val="en-US"/>
        </w:rPr>
        <w:t xml:space="preserve"> p</w:t>
      </w:r>
      <w:r w:rsidR="00F016B2" w:rsidRPr="00AA2673">
        <w:rPr>
          <w:rFonts w:cstheme="minorHAnsi"/>
          <w:sz w:val="20"/>
          <w:szCs w:val="20"/>
        </w:rPr>
        <w:t>edagogik</w:t>
      </w:r>
      <w:r w:rsidR="00AE7426" w:rsidRPr="00AA2673">
        <w:rPr>
          <w:rFonts w:cstheme="minorHAnsi"/>
          <w:sz w:val="20"/>
          <w:szCs w:val="20"/>
          <w:lang w:val="en-US"/>
        </w:rPr>
        <w:t xml:space="preserve"> </w:t>
      </w:r>
      <w:proofErr w:type="gramStart"/>
      <w:r w:rsidR="00AE7426" w:rsidRPr="00AA2673">
        <w:rPr>
          <w:rFonts w:cstheme="minorHAnsi"/>
          <w:sz w:val="20"/>
          <w:szCs w:val="20"/>
          <w:lang w:val="en-US"/>
        </w:rPr>
        <w:t xml:space="preserve">guru </w:t>
      </w:r>
      <w:r w:rsidR="00F016B2" w:rsidRPr="00AA2673">
        <w:rPr>
          <w:rFonts w:cstheme="minorHAnsi"/>
          <w:sz w:val="20"/>
          <w:szCs w:val="20"/>
        </w:rPr>
        <w:t xml:space="preserve"> merupakan</w:t>
      </w:r>
      <w:proofErr w:type="gramEnd"/>
      <w:r w:rsidR="00F016B2" w:rsidRPr="00AA2673">
        <w:rPr>
          <w:rFonts w:cstheme="minorHAnsi"/>
          <w:sz w:val="20"/>
          <w:szCs w:val="20"/>
        </w:rPr>
        <w:t xml:space="preserve"> kemampuan seorang </w:t>
      </w:r>
      <w:r w:rsidR="00E60A3A" w:rsidRPr="00AA2673">
        <w:rPr>
          <w:rFonts w:cstheme="minorHAnsi"/>
          <w:sz w:val="20"/>
          <w:szCs w:val="20"/>
          <w:lang w:val="en-US"/>
        </w:rPr>
        <w:t xml:space="preserve">guru </w:t>
      </w:r>
      <w:r w:rsidR="00F016B2" w:rsidRPr="00AA2673">
        <w:rPr>
          <w:rFonts w:cstheme="minorHAnsi"/>
          <w:sz w:val="20"/>
          <w:szCs w:val="20"/>
        </w:rPr>
        <w:t>dalam melakukan tugas profesinya</w:t>
      </w:r>
      <w:r w:rsidR="00AE7426" w:rsidRPr="00AA2673">
        <w:rPr>
          <w:rFonts w:cstheme="minorHAnsi"/>
          <w:sz w:val="20"/>
          <w:szCs w:val="20"/>
          <w:lang w:val="en-US"/>
        </w:rPr>
        <w:t xml:space="preserve"> </w:t>
      </w:r>
      <w:r w:rsidR="00F016B2" w:rsidRPr="00AA2673">
        <w:rPr>
          <w:rFonts w:cstheme="minorHAnsi"/>
          <w:sz w:val="20"/>
          <w:szCs w:val="20"/>
        </w:rPr>
        <w:t>untuk menghasilkan tindakan kerja yang efektif dan efisien.</w:t>
      </w:r>
      <w:r w:rsidR="00F016B2" w:rsidRPr="00AA2673">
        <w:rPr>
          <w:rStyle w:val="apple-style-span"/>
          <w:rFonts w:cstheme="minorHAnsi"/>
          <w:iCs/>
          <w:sz w:val="20"/>
          <w:szCs w:val="20"/>
        </w:rPr>
        <w:t xml:space="preserve">Penelitian ini bertujuan untuk </w:t>
      </w:r>
      <w:r w:rsidR="00F016B2" w:rsidRPr="00AA2673">
        <w:rPr>
          <w:rFonts w:cstheme="minorHAnsi"/>
          <w:sz w:val="20"/>
          <w:szCs w:val="20"/>
        </w:rPr>
        <w:t>mengetahui</w:t>
      </w:r>
      <w:r w:rsidR="00F016B2" w:rsidRPr="00AA2673">
        <w:rPr>
          <w:rFonts w:cstheme="minorHAnsi"/>
          <w:sz w:val="20"/>
          <w:szCs w:val="20"/>
          <w:lang w:val="en-US"/>
        </w:rPr>
        <w:t xml:space="preserve"> k</w:t>
      </w:r>
      <w:r w:rsidR="00F016B2" w:rsidRPr="00AA2673">
        <w:rPr>
          <w:rFonts w:cstheme="minorHAnsi"/>
          <w:sz w:val="20"/>
          <w:szCs w:val="20"/>
        </w:rPr>
        <w:t>emampuan  guru dalam mengembangkan keterampilan berpikir kreatif siswa</w:t>
      </w:r>
      <w:r w:rsidR="00F016B2" w:rsidRPr="00AA2673">
        <w:rPr>
          <w:rFonts w:cstheme="minorHAnsi"/>
          <w:sz w:val="20"/>
          <w:szCs w:val="20"/>
          <w:lang w:val="en-US"/>
        </w:rPr>
        <w:t>.</w:t>
      </w:r>
      <w:r w:rsidR="00AE7426" w:rsidRPr="00AA2673">
        <w:rPr>
          <w:rFonts w:cstheme="minorHAnsi"/>
          <w:sz w:val="20"/>
          <w:szCs w:val="20"/>
          <w:lang w:val="en-US"/>
        </w:rPr>
        <w:t xml:space="preserve"> P</w:t>
      </w:r>
      <w:r w:rsidR="00F016B2" w:rsidRPr="00AA2673">
        <w:rPr>
          <w:rFonts w:cstheme="minorHAnsi"/>
          <w:sz w:val="20"/>
          <w:szCs w:val="20"/>
          <w:lang w:val="en-US"/>
        </w:rPr>
        <w:t xml:space="preserve">enelitian </w:t>
      </w:r>
      <w:proofErr w:type="spellStart"/>
      <w:r w:rsidR="00F016B2" w:rsidRPr="00AA2673">
        <w:rPr>
          <w:rFonts w:cstheme="minorHAnsi"/>
          <w:sz w:val="20"/>
          <w:szCs w:val="20"/>
          <w:lang w:val="en-US"/>
        </w:rPr>
        <w:t>ini</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merupakan</w:t>
      </w:r>
      <w:proofErr w:type="spellEnd"/>
      <w:r w:rsidR="00F016B2" w:rsidRPr="00AA2673">
        <w:rPr>
          <w:rFonts w:cstheme="minorHAnsi"/>
          <w:sz w:val="20"/>
          <w:szCs w:val="20"/>
          <w:lang w:val="en-US"/>
        </w:rPr>
        <w:t xml:space="preserve"> </w:t>
      </w:r>
      <w:r w:rsidR="00F016B2" w:rsidRPr="00AA2673">
        <w:rPr>
          <w:rFonts w:cstheme="minorHAnsi"/>
          <w:sz w:val="20"/>
          <w:szCs w:val="20"/>
        </w:rPr>
        <w:t>pendekatan kualitatif, dengan jenis studi khasus</w:t>
      </w:r>
      <w:r w:rsidR="00F016B2" w:rsidRPr="00AA2673">
        <w:rPr>
          <w:rFonts w:cstheme="minorHAnsi"/>
          <w:sz w:val="20"/>
          <w:szCs w:val="20"/>
          <w:lang w:val="en-US"/>
        </w:rPr>
        <w:t xml:space="preserve"> </w:t>
      </w:r>
      <w:proofErr w:type="spellStart"/>
      <w:proofErr w:type="gramStart"/>
      <w:r w:rsidR="00E60A3A" w:rsidRPr="00AA2673">
        <w:rPr>
          <w:rFonts w:cstheme="minorHAnsi"/>
          <w:sz w:val="20"/>
          <w:szCs w:val="20"/>
          <w:lang w:val="en-US"/>
        </w:rPr>
        <w:t>dengan</w:t>
      </w:r>
      <w:proofErr w:type="spellEnd"/>
      <w:r w:rsidR="00E60A3A" w:rsidRPr="00AA2673">
        <w:rPr>
          <w:rFonts w:cstheme="minorHAnsi"/>
          <w:sz w:val="20"/>
          <w:szCs w:val="20"/>
          <w:lang w:val="en-US"/>
        </w:rPr>
        <w:t xml:space="preserve"> </w:t>
      </w:r>
      <w:r w:rsidR="00F016B2" w:rsidRPr="00AA2673">
        <w:rPr>
          <w:rFonts w:cstheme="minorHAnsi"/>
          <w:sz w:val="20"/>
          <w:szCs w:val="20"/>
          <w:lang w:val="en-US"/>
        </w:rPr>
        <w:t xml:space="preserve"> </w:t>
      </w:r>
      <w:proofErr w:type="spellStart"/>
      <w:r w:rsidR="00F016B2" w:rsidRPr="00AA2673">
        <w:rPr>
          <w:rFonts w:cstheme="minorHAnsi"/>
          <w:sz w:val="20"/>
          <w:szCs w:val="20"/>
          <w:lang w:val="en-US"/>
        </w:rPr>
        <w:t>mengunakan</w:t>
      </w:r>
      <w:proofErr w:type="spellEnd"/>
      <w:proofErr w:type="gram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tiga</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tahap</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yaitu</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observasi</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wawancara</w:t>
      </w:r>
      <w:proofErr w:type="spellEnd"/>
      <w:r w:rsidR="00F016B2" w:rsidRPr="00AA2673">
        <w:rPr>
          <w:rFonts w:cstheme="minorHAnsi"/>
          <w:sz w:val="20"/>
          <w:szCs w:val="20"/>
          <w:lang w:val="en-US"/>
        </w:rPr>
        <w:t xml:space="preserve"> dan </w:t>
      </w:r>
      <w:proofErr w:type="spellStart"/>
      <w:r w:rsidR="00F016B2" w:rsidRPr="00AA2673">
        <w:rPr>
          <w:rFonts w:cstheme="minorHAnsi"/>
          <w:sz w:val="20"/>
          <w:szCs w:val="20"/>
          <w:lang w:val="en-US"/>
        </w:rPr>
        <w:t>dokumentasi</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Subjek</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dari</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penelitian</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ini</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adalah</w:t>
      </w:r>
      <w:proofErr w:type="spellEnd"/>
      <w:r w:rsidR="00F016B2" w:rsidRPr="00AA2673">
        <w:rPr>
          <w:rFonts w:cstheme="minorHAnsi"/>
          <w:sz w:val="20"/>
          <w:szCs w:val="20"/>
          <w:lang w:val="en-US"/>
        </w:rPr>
        <w:t xml:space="preserve"> guru </w:t>
      </w:r>
      <w:proofErr w:type="spellStart"/>
      <w:r w:rsidR="00F016B2" w:rsidRPr="00AA2673">
        <w:rPr>
          <w:rFonts w:cstheme="minorHAnsi"/>
          <w:sz w:val="20"/>
          <w:szCs w:val="20"/>
          <w:lang w:val="en-US"/>
        </w:rPr>
        <w:t>wali</w:t>
      </w:r>
      <w:proofErr w:type="spellEnd"/>
      <w:r w:rsidR="00F016B2" w:rsidRPr="00AA2673">
        <w:rPr>
          <w:rFonts w:cstheme="minorHAnsi"/>
          <w:sz w:val="20"/>
          <w:szCs w:val="20"/>
          <w:lang w:val="en-US"/>
        </w:rPr>
        <w:t xml:space="preserve"> </w:t>
      </w:r>
      <w:proofErr w:type="spellStart"/>
      <w:r w:rsidR="00F016B2" w:rsidRPr="00AA2673">
        <w:rPr>
          <w:rFonts w:cstheme="minorHAnsi"/>
          <w:sz w:val="20"/>
          <w:szCs w:val="20"/>
          <w:lang w:val="en-US"/>
        </w:rPr>
        <w:t>kelas</w:t>
      </w:r>
      <w:proofErr w:type="spellEnd"/>
      <w:r w:rsidR="00E60A3A" w:rsidRPr="00AA2673">
        <w:rPr>
          <w:rFonts w:cstheme="minorHAnsi"/>
          <w:sz w:val="20"/>
          <w:szCs w:val="20"/>
          <w:lang w:val="en-US"/>
        </w:rPr>
        <w:t xml:space="preserve">. </w:t>
      </w:r>
      <w:proofErr w:type="spellStart"/>
      <w:r w:rsidR="007940A9" w:rsidRPr="00AA2673">
        <w:rPr>
          <w:rFonts w:cstheme="minorHAnsi"/>
          <w:sz w:val="20"/>
          <w:szCs w:val="20"/>
          <w:lang w:val="en-US"/>
        </w:rPr>
        <w:t>Dengan</w:t>
      </w:r>
      <w:proofErr w:type="spellEnd"/>
      <w:r w:rsidR="007940A9" w:rsidRPr="00AA2673">
        <w:rPr>
          <w:rFonts w:cstheme="minorHAnsi"/>
          <w:sz w:val="20"/>
          <w:szCs w:val="20"/>
          <w:lang w:val="en-US"/>
        </w:rPr>
        <w:t xml:space="preserve"> </w:t>
      </w:r>
      <w:proofErr w:type="spellStart"/>
      <w:r w:rsidR="007940A9" w:rsidRPr="00AA2673">
        <w:rPr>
          <w:rFonts w:cstheme="minorHAnsi"/>
          <w:sz w:val="20"/>
          <w:szCs w:val="20"/>
          <w:lang w:val="en-US"/>
        </w:rPr>
        <w:t>mengunakan</w:t>
      </w:r>
      <w:proofErr w:type="spellEnd"/>
      <w:r w:rsidR="007940A9" w:rsidRPr="00AA2673">
        <w:rPr>
          <w:rFonts w:cstheme="minorHAnsi"/>
          <w:sz w:val="20"/>
          <w:szCs w:val="20"/>
          <w:lang w:val="en-US"/>
        </w:rPr>
        <w:t xml:space="preserve"> 4 </w:t>
      </w:r>
      <w:r w:rsidR="00F016B2" w:rsidRPr="00AA2673">
        <w:rPr>
          <w:rFonts w:cstheme="minorHAnsi"/>
          <w:sz w:val="20"/>
          <w:szCs w:val="20"/>
        </w:rPr>
        <w:t xml:space="preserve">aspek kompetensi pedagogik </w:t>
      </w:r>
      <w:proofErr w:type="gramStart"/>
      <w:r w:rsidR="00F016B2" w:rsidRPr="00AA2673">
        <w:rPr>
          <w:rFonts w:cstheme="minorHAnsi"/>
          <w:sz w:val="20"/>
          <w:szCs w:val="20"/>
        </w:rPr>
        <w:t>guru</w:t>
      </w:r>
      <w:r w:rsidR="00354E8A" w:rsidRPr="00AA2673">
        <w:rPr>
          <w:rFonts w:cstheme="minorHAnsi"/>
          <w:sz w:val="20"/>
          <w:szCs w:val="20"/>
          <w:lang w:val="en-US"/>
        </w:rPr>
        <w:t xml:space="preserve"> </w:t>
      </w:r>
      <w:r w:rsidR="00F016B2" w:rsidRPr="00AA2673">
        <w:rPr>
          <w:rFonts w:cstheme="minorHAnsi"/>
          <w:sz w:val="20"/>
          <w:szCs w:val="20"/>
        </w:rPr>
        <w:t xml:space="preserve"> </w:t>
      </w:r>
      <w:proofErr w:type="spellStart"/>
      <w:r w:rsidR="00AE7426" w:rsidRPr="00AA2673">
        <w:rPr>
          <w:rFonts w:cstheme="minorHAnsi"/>
          <w:sz w:val="20"/>
          <w:szCs w:val="20"/>
          <w:lang w:val="en-US"/>
        </w:rPr>
        <w:t>sudah</w:t>
      </w:r>
      <w:proofErr w:type="spellEnd"/>
      <w:proofErr w:type="gramEnd"/>
      <w:r w:rsidR="00AE7426" w:rsidRPr="00AA2673">
        <w:rPr>
          <w:rFonts w:cstheme="minorHAnsi"/>
          <w:sz w:val="20"/>
          <w:szCs w:val="20"/>
          <w:lang w:val="en-US"/>
        </w:rPr>
        <w:t xml:space="preserve"> </w:t>
      </w:r>
      <w:r w:rsidR="00F016B2" w:rsidRPr="00AA2673">
        <w:rPr>
          <w:rFonts w:cstheme="minorHAnsi"/>
          <w:sz w:val="20"/>
          <w:szCs w:val="20"/>
        </w:rPr>
        <w:t>melaksanakan dan menguasai aspek tersebut</w:t>
      </w:r>
      <w:r w:rsidR="00AE7426" w:rsidRPr="00AA2673">
        <w:rPr>
          <w:rFonts w:cstheme="minorHAnsi"/>
          <w:sz w:val="20"/>
          <w:szCs w:val="20"/>
          <w:lang w:val="en-US"/>
        </w:rPr>
        <w:t>.</w:t>
      </w:r>
      <w:r w:rsidR="00E60A3A" w:rsidRPr="00AA2673">
        <w:rPr>
          <w:rFonts w:cstheme="minorHAnsi"/>
          <w:sz w:val="20"/>
          <w:szCs w:val="20"/>
          <w:lang w:val="en-US"/>
        </w:rPr>
        <w:t xml:space="preserve"> B</w:t>
      </w:r>
      <w:r w:rsidR="00F016B2" w:rsidRPr="00AA2673">
        <w:rPr>
          <w:rFonts w:cstheme="minorHAnsi"/>
          <w:sz w:val="20"/>
          <w:szCs w:val="20"/>
        </w:rPr>
        <w:t xml:space="preserve">eberapa aspek yang telah dikuasai oleh </w:t>
      </w:r>
      <w:proofErr w:type="gramStart"/>
      <w:r w:rsidR="00F016B2" w:rsidRPr="00AA2673">
        <w:rPr>
          <w:rFonts w:cstheme="minorHAnsi"/>
          <w:sz w:val="20"/>
          <w:szCs w:val="20"/>
        </w:rPr>
        <w:t>guru  terdapat</w:t>
      </w:r>
      <w:proofErr w:type="gramEnd"/>
      <w:r w:rsidR="00F016B2" w:rsidRPr="00AA2673">
        <w:rPr>
          <w:rFonts w:cstheme="minorHAnsi"/>
          <w:sz w:val="20"/>
          <w:szCs w:val="20"/>
        </w:rPr>
        <w:t xml:space="preserve"> beberapa aspek juga yang masih dikembangkan lagi yaitu aspek kemampuan melaksanakan pembelajaran yang mendidik dan komunikatif dan aspek</w:t>
      </w:r>
      <w:r w:rsidR="00E60A3A" w:rsidRPr="00AA2673">
        <w:rPr>
          <w:rFonts w:cstheme="minorHAnsi"/>
          <w:sz w:val="20"/>
          <w:szCs w:val="20"/>
          <w:lang w:val="en-US"/>
        </w:rPr>
        <w:t xml:space="preserve"> </w:t>
      </w:r>
      <w:r w:rsidR="00F016B2" w:rsidRPr="00AA2673">
        <w:rPr>
          <w:rFonts w:cstheme="minorHAnsi"/>
          <w:sz w:val="20"/>
          <w:szCs w:val="20"/>
        </w:rPr>
        <w:t xml:space="preserve">mengevaluasi hasil belajar. </w:t>
      </w:r>
      <w:r w:rsidR="008E2CAB" w:rsidRPr="00AA2673">
        <w:rPr>
          <w:rFonts w:cstheme="minorHAnsi"/>
          <w:sz w:val="20"/>
          <w:szCs w:val="20"/>
          <w:lang w:val="en-US"/>
        </w:rPr>
        <w:t xml:space="preserve">Adanya </w:t>
      </w:r>
      <w:proofErr w:type="spellStart"/>
      <w:r w:rsidR="008E2CAB" w:rsidRPr="00AA2673">
        <w:rPr>
          <w:rFonts w:cstheme="minorHAnsi"/>
          <w:sz w:val="20"/>
          <w:szCs w:val="20"/>
          <w:lang w:val="en-US"/>
        </w:rPr>
        <w:t>kendala</w:t>
      </w:r>
      <w:proofErr w:type="spellEnd"/>
      <w:r w:rsidR="008E2CAB" w:rsidRPr="00AA2673">
        <w:rPr>
          <w:rFonts w:cstheme="minorHAnsi"/>
          <w:sz w:val="20"/>
          <w:szCs w:val="20"/>
          <w:lang w:val="en-US"/>
        </w:rPr>
        <w:t xml:space="preserve"> pada </w:t>
      </w:r>
      <w:r w:rsidR="00E60A3A" w:rsidRPr="00AA2673">
        <w:rPr>
          <w:rFonts w:cstheme="minorHAnsi"/>
          <w:sz w:val="20"/>
          <w:szCs w:val="20"/>
          <w:lang w:val="en-US"/>
        </w:rPr>
        <w:t>A</w:t>
      </w:r>
      <w:r w:rsidR="00F016B2" w:rsidRPr="00AA2673">
        <w:rPr>
          <w:rFonts w:cstheme="minorHAnsi"/>
          <w:sz w:val="20"/>
          <w:szCs w:val="20"/>
        </w:rPr>
        <w:t>spek komunikatif dan aspek kemampuan dalam mengevaluasi hasil belajar</w:t>
      </w:r>
      <w:r w:rsidR="00AE7426" w:rsidRPr="00AA2673">
        <w:rPr>
          <w:rFonts w:cstheme="minorHAnsi"/>
          <w:sz w:val="20"/>
          <w:szCs w:val="20"/>
          <w:lang w:val="en-US"/>
        </w:rPr>
        <w:t xml:space="preserve"> </w:t>
      </w:r>
      <w:proofErr w:type="spellStart"/>
      <w:proofErr w:type="gramStart"/>
      <w:r w:rsidR="00AE7426" w:rsidRPr="00AA2673">
        <w:rPr>
          <w:rFonts w:cstheme="minorHAnsi"/>
          <w:sz w:val="20"/>
          <w:szCs w:val="20"/>
          <w:lang w:val="en-US"/>
        </w:rPr>
        <w:t>karena</w:t>
      </w:r>
      <w:proofErr w:type="spellEnd"/>
      <w:r w:rsidR="00AE7426" w:rsidRPr="00AA2673">
        <w:rPr>
          <w:rFonts w:cstheme="minorHAnsi"/>
          <w:sz w:val="20"/>
          <w:szCs w:val="20"/>
          <w:lang w:val="en-US"/>
        </w:rPr>
        <w:t xml:space="preserve"> </w:t>
      </w:r>
      <w:r w:rsidR="00F016B2" w:rsidRPr="00AA2673">
        <w:rPr>
          <w:rFonts w:cstheme="minorHAnsi"/>
          <w:sz w:val="20"/>
          <w:szCs w:val="20"/>
        </w:rPr>
        <w:t xml:space="preserve"> adanya</w:t>
      </w:r>
      <w:proofErr w:type="gramEnd"/>
      <w:r w:rsidR="00F016B2" w:rsidRPr="00AA2673">
        <w:rPr>
          <w:rFonts w:cstheme="minorHAnsi"/>
          <w:sz w:val="20"/>
          <w:szCs w:val="20"/>
        </w:rPr>
        <w:t xml:space="preserve"> situasi pandemi covid 19, </w:t>
      </w:r>
      <w:proofErr w:type="spellStart"/>
      <w:r w:rsidR="00E60A3A" w:rsidRPr="00AA2673">
        <w:rPr>
          <w:rFonts w:cstheme="minorHAnsi"/>
          <w:sz w:val="20"/>
          <w:szCs w:val="20"/>
          <w:lang w:val="en-US"/>
        </w:rPr>
        <w:t>sehingga</w:t>
      </w:r>
      <w:proofErr w:type="spellEnd"/>
      <w:r w:rsidR="00E60A3A" w:rsidRPr="00AA2673">
        <w:rPr>
          <w:rFonts w:cstheme="minorHAnsi"/>
          <w:sz w:val="20"/>
          <w:szCs w:val="20"/>
          <w:lang w:val="en-US"/>
        </w:rPr>
        <w:t xml:space="preserve"> </w:t>
      </w:r>
      <w:r w:rsidR="00F016B2" w:rsidRPr="00AA2673">
        <w:rPr>
          <w:rFonts w:cstheme="minorHAnsi"/>
          <w:sz w:val="20"/>
          <w:szCs w:val="20"/>
        </w:rPr>
        <w:t xml:space="preserve"> kegiatan pembelajaran terhambat</w:t>
      </w:r>
      <w:r w:rsidR="00E60A3A" w:rsidRPr="00AA2673">
        <w:rPr>
          <w:rFonts w:cstheme="minorHAnsi"/>
          <w:sz w:val="20"/>
          <w:szCs w:val="20"/>
          <w:lang w:val="en-US"/>
        </w:rPr>
        <w:t xml:space="preserve"> </w:t>
      </w:r>
      <w:r w:rsidR="00F016B2" w:rsidRPr="00AA2673">
        <w:rPr>
          <w:rFonts w:cstheme="minorHAnsi"/>
          <w:sz w:val="20"/>
          <w:szCs w:val="20"/>
        </w:rPr>
        <w:t>proses penerapan pembelajaran yang mendidik dan komunikatif dan evaluasi hasil belajar tersebut belum berjalan dengan mak</w:t>
      </w:r>
      <w:r w:rsidR="00F016B2" w:rsidRPr="00AA2673">
        <w:rPr>
          <w:rFonts w:cstheme="minorHAnsi"/>
          <w:sz w:val="20"/>
          <w:szCs w:val="20"/>
          <w:lang w:val="en-US"/>
        </w:rPr>
        <w:t>simal.</w:t>
      </w:r>
    </w:p>
    <w:p w14:paraId="6E141ADE" w14:textId="77777777" w:rsidR="00111622" w:rsidRPr="00AA2673" w:rsidRDefault="00111622" w:rsidP="00AA2673">
      <w:pPr>
        <w:spacing w:after="0" w:line="240" w:lineRule="auto"/>
        <w:ind w:firstLine="567"/>
        <w:jc w:val="both"/>
        <w:rPr>
          <w:rFonts w:cstheme="minorHAnsi"/>
          <w:sz w:val="20"/>
          <w:szCs w:val="20"/>
          <w:lang w:val="en-US"/>
        </w:rPr>
      </w:pPr>
    </w:p>
    <w:p w14:paraId="0AF2CF09" w14:textId="77777777" w:rsidR="0030035F" w:rsidRPr="00AA2673" w:rsidRDefault="0030035F" w:rsidP="00AA2673">
      <w:pPr>
        <w:spacing w:after="0" w:line="240" w:lineRule="auto"/>
        <w:ind w:left="1418" w:hanging="1418"/>
        <w:jc w:val="both"/>
        <w:rPr>
          <w:rFonts w:cstheme="minorHAnsi"/>
          <w:sz w:val="20"/>
          <w:szCs w:val="20"/>
          <w:lang w:val="en-US"/>
        </w:rPr>
      </w:pPr>
      <w:r w:rsidRPr="00AA2673">
        <w:rPr>
          <w:rFonts w:cstheme="minorHAnsi"/>
          <w:b/>
          <w:sz w:val="20"/>
          <w:szCs w:val="20"/>
          <w:lang w:val="en-US"/>
        </w:rPr>
        <w:t xml:space="preserve">  </w:t>
      </w:r>
      <w:r w:rsidRPr="00AA2673">
        <w:rPr>
          <w:rFonts w:cstheme="minorHAnsi"/>
          <w:b/>
          <w:sz w:val="20"/>
          <w:szCs w:val="20"/>
        </w:rPr>
        <w:t>Kata Kunci</w:t>
      </w:r>
      <w:r w:rsidRPr="00AA2673">
        <w:rPr>
          <w:rFonts w:cstheme="minorHAnsi"/>
          <w:sz w:val="20"/>
          <w:szCs w:val="20"/>
        </w:rPr>
        <w:t>: Kemampuan Pedagogik</w:t>
      </w:r>
      <w:r w:rsidRPr="00AA2673">
        <w:rPr>
          <w:rFonts w:cstheme="minorHAnsi"/>
          <w:sz w:val="20"/>
          <w:szCs w:val="20"/>
          <w:lang w:val="en-US"/>
        </w:rPr>
        <w:t xml:space="preserve"> Guru</w:t>
      </w:r>
      <w:r w:rsidRPr="00AA2673">
        <w:rPr>
          <w:rFonts w:cstheme="minorHAnsi"/>
          <w:sz w:val="20"/>
          <w:szCs w:val="20"/>
        </w:rPr>
        <w:t>, Keterampilan Berpikir Kreatif</w:t>
      </w:r>
      <w:r w:rsidRPr="00AA2673">
        <w:rPr>
          <w:rFonts w:cstheme="minorHAnsi"/>
          <w:sz w:val="20"/>
          <w:szCs w:val="20"/>
          <w:lang w:val="en-US"/>
        </w:rPr>
        <w:t xml:space="preserve"> </w:t>
      </w:r>
      <w:proofErr w:type="spellStart"/>
      <w:r w:rsidRPr="00AA2673">
        <w:rPr>
          <w:rFonts w:cstheme="minorHAnsi"/>
          <w:sz w:val="20"/>
          <w:szCs w:val="20"/>
          <w:lang w:val="en-US"/>
        </w:rPr>
        <w:t>Siswa</w:t>
      </w:r>
      <w:proofErr w:type="spellEnd"/>
      <w:r w:rsidRPr="00AA2673">
        <w:rPr>
          <w:rFonts w:cstheme="minorHAnsi"/>
          <w:sz w:val="20"/>
          <w:szCs w:val="20"/>
        </w:rPr>
        <w:t xml:space="preserve"> </w:t>
      </w:r>
    </w:p>
    <w:p w14:paraId="35975DB6" w14:textId="77777777" w:rsidR="0030035F" w:rsidRPr="00AA2673" w:rsidRDefault="0030035F" w:rsidP="00AA2673">
      <w:pPr>
        <w:spacing w:after="0" w:line="240" w:lineRule="auto"/>
        <w:ind w:firstLine="567"/>
        <w:jc w:val="both"/>
        <w:rPr>
          <w:rFonts w:cstheme="minorHAnsi"/>
          <w:sz w:val="20"/>
          <w:szCs w:val="20"/>
          <w:lang w:val="en-US"/>
        </w:rPr>
      </w:pPr>
    </w:p>
    <w:p w14:paraId="62E5FA52" w14:textId="77777777" w:rsidR="0030035F" w:rsidRPr="00AA2673" w:rsidRDefault="0030035F" w:rsidP="00AA2673">
      <w:pPr>
        <w:spacing w:after="0" w:line="240" w:lineRule="auto"/>
        <w:ind w:firstLine="567"/>
        <w:jc w:val="both"/>
        <w:rPr>
          <w:rFonts w:cstheme="minorHAnsi"/>
          <w:sz w:val="20"/>
          <w:szCs w:val="20"/>
          <w:lang w:val="en-US"/>
        </w:rPr>
      </w:pPr>
    </w:p>
    <w:p w14:paraId="6141C9A9" w14:textId="77777777" w:rsidR="008B7E3A" w:rsidRPr="00AA2673" w:rsidRDefault="008B7E3A" w:rsidP="00AA2673">
      <w:pPr>
        <w:spacing w:line="240" w:lineRule="auto"/>
        <w:rPr>
          <w:rFonts w:cstheme="minorHAnsi"/>
          <w:b/>
          <w:sz w:val="20"/>
          <w:szCs w:val="20"/>
        </w:rPr>
      </w:pPr>
      <w:r w:rsidRPr="00AA2673">
        <w:rPr>
          <w:rFonts w:cstheme="minorHAnsi"/>
          <w:b/>
          <w:sz w:val="20"/>
          <w:szCs w:val="20"/>
        </w:rPr>
        <w:t xml:space="preserve">PENDAHULUAN </w:t>
      </w:r>
    </w:p>
    <w:p w14:paraId="33E24B7C" w14:textId="77777777" w:rsidR="008B7E3A" w:rsidRPr="00AA2673" w:rsidRDefault="008B7E3A" w:rsidP="00AA2673">
      <w:pPr>
        <w:spacing w:after="0" w:line="240" w:lineRule="auto"/>
        <w:ind w:firstLine="709"/>
        <w:jc w:val="both"/>
        <w:rPr>
          <w:rFonts w:cstheme="minorHAnsi"/>
          <w:sz w:val="20"/>
          <w:szCs w:val="20"/>
        </w:rPr>
      </w:pPr>
      <w:r w:rsidRPr="00AA2673">
        <w:rPr>
          <w:rFonts w:cstheme="minorHAnsi"/>
          <w:color w:val="000000" w:themeColor="text1"/>
          <w:sz w:val="20"/>
          <w:szCs w:val="20"/>
        </w:rPr>
        <w:t xml:space="preserve">Pendidikan </w:t>
      </w:r>
      <w:r w:rsidRPr="00AA2673">
        <w:rPr>
          <w:rFonts w:cstheme="minorHAnsi"/>
          <w:sz w:val="20"/>
          <w:szCs w:val="20"/>
        </w:rPr>
        <w:t>merupakan salah satu bentuk kebiasaan dalam kebudayaan yang berupaya dalam proses perubahan sikap dari perbuatan mendidik yang diturunkan secara turun temurun dari zaman ke zaman dalam perkembangan budaya. Oleh karena itu, perubahan dan perkembangan pendidikan adalah hal yang memang seharusnya terjadi dengan perubahan budaya kehidupan. Perubahan dalam arti perbaikan pendidikan pada semua tingkat perlu terus menerus dilakukan sebagai antisipasi kepentingan masa depan dan tuntutan masyarakat modern (Sofan, 2013).</w:t>
      </w:r>
    </w:p>
    <w:p w14:paraId="7FF3759C" w14:textId="1EEFE913" w:rsidR="00354E8A" w:rsidRPr="00AA2673" w:rsidRDefault="008B7E3A" w:rsidP="00AA2673">
      <w:pPr>
        <w:spacing w:after="0" w:line="240" w:lineRule="auto"/>
        <w:ind w:firstLine="709"/>
        <w:jc w:val="both"/>
        <w:rPr>
          <w:rFonts w:cstheme="minorHAnsi"/>
          <w:sz w:val="20"/>
          <w:szCs w:val="20"/>
        </w:rPr>
      </w:pPr>
      <w:r w:rsidRPr="00AA2673">
        <w:rPr>
          <w:rFonts w:cstheme="minorHAnsi"/>
          <w:sz w:val="20"/>
          <w:szCs w:val="20"/>
        </w:rPr>
        <w:t xml:space="preserve">Sumarmo, (2017) menjelaskan bahwa dalam pendidikan (proses belajar mengajar) guru sangat berperan penting bagi peserta didik pada proses belajar mengajar, untuk menciptakan pembelajaran yang kreatif dan menyenangkan diperlukan berbagai keterampilan guru, diantaranya adalah keterampilan mengajar atau kemampuan pedagogik guru, agar peserta didik lebih memiliki semangat belajar yang tinggi untuk mengembangkan bakat dan dapat membentuk tingkah laku peserta didik lebih baik serta dapat berpikir kreatif.Berpikir kreatif merupakan pola pikir siswa yang dapat menghasilkan banyak ide bervarisi yang sebelumnya tidak ada.Menurut </w:t>
      </w:r>
      <w:r w:rsidRPr="00AA2673">
        <w:rPr>
          <w:rFonts w:cstheme="minorHAnsi"/>
          <w:sz w:val="20"/>
          <w:szCs w:val="20"/>
        </w:rPr>
        <w:lastRenderedPageBreak/>
        <w:t>Filsaime, (2013) berpikir kreatif adalah proses berpikir yang memiliki ciri-ciri yakni; Kelancaran (kemampuan mengeluarkan ide atau gagasan yang benar sebanyak mungkin secara jelas); Keluwesan (kemampuan untuk mengeluarkan banyak ide atau gagasan yang beragam dan tidak monoton dengan melihat dari berbagai sudut pandang); Originalitas (kemampuan untuk mengeluarkan ide atau gagasan yang unik dan tidak biasanya) dan elaborasi (kemampuan untuk menjelaskan faktor-faktor yang mempengaruhi dan menambah detail dari ide atau gagasannya sehingga lebih bernilai).</w:t>
      </w:r>
      <w:r w:rsidR="00354E8A" w:rsidRPr="00AA2673">
        <w:rPr>
          <w:rFonts w:cstheme="minorHAnsi"/>
          <w:sz w:val="20"/>
          <w:szCs w:val="20"/>
          <w:lang w:val="en-US"/>
        </w:rPr>
        <w:t xml:space="preserve"> K</w:t>
      </w:r>
      <w:r w:rsidR="00354E8A" w:rsidRPr="00AA2673">
        <w:rPr>
          <w:rFonts w:cstheme="minorHAnsi"/>
          <w:sz w:val="20"/>
          <w:szCs w:val="20"/>
        </w:rPr>
        <w:t>emampuan berpikir kritis, Kowiyah (2012), me</w:t>
      </w:r>
      <w:proofErr w:type="spellStart"/>
      <w:r w:rsidR="00354E8A" w:rsidRPr="00AA2673">
        <w:rPr>
          <w:rFonts w:cstheme="minorHAnsi"/>
          <w:sz w:val="20"/>
          <w:szCs w:val="20"/>
          <w:lang w:val="en-US"/>
        </w:rPr>
        <w:t>njabarkan</w:t>
      </w:r>
      <w:proofErr w:type="spellEnd"/>
      <w:r w:rsidR="00354E8A" w:rsidRPr="00AA2673">
        <w:rPr>
          <w:rFonts w:cstheme="minorHAnsi"/>
          <w:sz w:val="20"/>
          <w:szCs w:val="20"/>
          <w:lang w:val="en-US"/>
        </w:rPr>
        <w:t xml:space="preserve"> </w:t>
      </w:r>
      <w:proofErr w:type="spellStart"/>
      <w:r w:rsidR="00354E8A" w:rsidRPr="00AA2673">
        <w:rPr>
          <w:rFonts w:cstheme="minorHAnsi"/>
          <w:sz w:val="20"/>
          <w:szCs w:val="20"/>
          <w:lang w:val="en-US"/>
        </w:rPr>
        <w:t>bahwa</w:t>
      </w:r>
      <w:proofErr w:type="spellEnd"/>
      <w:r w:rsidR="00354E8A" w:rsidRPr="00AA2673">
        <w:rPr>
          <w:rFonts w:cstheme="minorHAnsi"/>
          <w:sz w:val="20"/>
          <w:szCs w:val="20"/>
        </w:rPr>
        <w:t xml:space="preserve">: “kemampuan berpikir kritis </w:t>
      </w:r>
      <w:proofErr w:type="spellStart"/>
      <w:r w:rsidR="00354E8A" w:rsidRPr="00AA2673">
        <w:rPr>
          <w:rFonts w:cstheme="minorHAnsi"/>
          <w:sz w:val="20"/>
          <w:szCs w:val="20"/>
          <w:lang w:val="en-US"/>
        </w:rPr>
        <w:t>merupakan</w:t>
      </w:r>
      <w:proofErr w:type="spellEnd"/>
      <w:r w:rsidR="00354E8A" w:rsidRPr="00AA2673">
        <w:rPr>
          <w:rFonts w:cstheme="minorHAnsi"/>
          <w:sz w:val="20"/>
          <w:szCs w:val="20"/>
        </w:rPr>
        <w:t xml:space="preserve"> suatu proses kognitif</w:t>
      </w:r>
      <w:r w:rsidR="00354E8A" w:rsidRPr="00AA2673">
        <w:rPr>
          <w:rFonts w:cstheme="minorHAnsi"/>
          <w:sz w:val="20"/>
          <w:szCs w:val="20"/>
          <w:lang w:val="en-US"/>
        </w:rPr>
        <w:t xml:space="preserve">, </w:t>
      </w:r>
      <w:r w:rsidR="00354E8A" w:rsidRPr="00AA2673">
        <w:rPr>
          <w:rFonts w:cstheme="minorHAnsi"/>
          <w:sz w:val="20"/>
          <w:szCs w:val="20"/>
        </w:rPr>
        <w:t>tindakan mental untuk memperoleh pengetahuan, pemahaman dan keterampilan agar mampu menemukan</w:t>
      </w:r>
      <w:r w:rsidR="00354E8A" w:rsidRPr="00AA2673">
        <w:rPr>
          <w:rFonts w:cstheme="minorHAnsi"/>
          <w:sz w:val="20"/>
          <w:szCs w:val="20"/>
          <w:lang w:val="en-US"/>
        </w:rPr>
        <w:t xml:space="preserve"> </w:t>
      </w:r>
      <w:r w:rsidR="00354E8A" w:rsidRPr="00AA2673">
        <w:rPr>
          <w:rFonts w:cstheme="minorHAnsi"/>
          <w:sz w:val="20"/>
          <w:szCs w:val="20"/>
        </w:rPr>
        <w:t>jalan keluar dan melakukan keputusan secara deduktif, induktif dan evaluatif sesuai dengan tahapannya yang dilakukan dengan berpikir secara mendalam tentang hal-hal yang dapat dijangkau oleh pengalaman seseorang, pemeriksaan dan melakukan penalaran yang logis yang diukur melalui kecakapan interpretasi, analisis, pengenalan asumsi-asumsi, deduksi, evaluasi inferensi, eksplanasi/penjelasan, dan regulasi diri”</w:t>
      </w:r>
    </w:p>
    <w:p w14:paraId="62F9AF23" w14:textId="77777777" w:rsidR="008B7E3A" w:rsidRPr="00AA2673" w:rsidRDefault="008B7E3A" w:rsidP="00AA2673">
      <w:pPr>
        <w:spacing w:after="0" w:line="240" w:lineRule="auto"/>
        <w:ind w:firstLine="709"/>
        <w:jc w:val="both"/>
        <w:rPr>
          <w:rFonts w:cstheme="minorHAnsi"/>
          <w:sz w:val="20"/>
          <w:szCs w:val="20"/>
        </w:rPr>
      </w:pPr>
      <w:r w:rsidRPr="00AA2673">
        <w:rPr>
          <w:rFonts w:cstheme="minorHAnsi"/>
          <w:sz w:val="20"/>
          <w:szCs w:val="20"/>
        </w:rPr>
        <w:t xml:space="preserve">Berdasarkan penjelasan di atas maka diketahui bahwa kemampuan berpikir kreatif siswa merupakan salah satu keamampuan yang wajib </w:t>
      </w:r>
      <w:r w:rsidRPr="00AA2673">
        <w:rPr>
          <w:rFonts w:cstheme="minorHAnsi"/>
          <w:color w:val="000000" w:themeColor="text1"/>
          <w:sz w:val="20"/>
          <w:szCs w:val="20"/>
        </w:rPr>
        <w:t>dikembangkan</w:t>
      </w:r>
      <w:r w:rsidRPr="00AA2673">
        <w:rPr>
          <w:rFonts w:cstheme="minorHAnsi"/>
          <w:sz w:val="20"/>
          <w:szCs w:val="20"/>
        </w:rPr>
        <w:t xml:space="preserve"> dalam proses pembelajaran, berdasarkan observasi masih banyak guru yang kurang peduli akan potensi yang dimiliki oleh peserta didik, hal ini disebabkan karena kurangnya kemampuan atau kompotensi guru dalam merancang pembelajaran. Salah satu kemampuan yang wajib dikuasai oleh seorang guru adalah kemampuan atau kompotensi pedagogik, kemampuan pedagogik merupakan kemampuan mengelola pembelajaran siswa yang meliputi pemahaman terhadap siswa, perancangan dan pelaksanaan pembelajaran, evaluasi hasil belajar dan pengembangan siswa untuk mengaktualisasikan berbagai potensi yang dimiliki (Mulyasa, 2013:75). Menurut Sagala, (20014:23) kompetensi adalah kemampuan, kecakapan, keterampilan dan pengetahuan seseorang dibidang tertentu. Jadi, kata kompetensi diartikan sebagai kecakapan yang memadai untuk melakukan suatu tugas atau suatu keterampilan dan kecakapan yang disyaratkan, dikuasai oleh guru dalam melaksanakan tugas keprofesionalannya.Menurut Lefrancois (</w:t>
      </w:r>
      <w:r w:rsidRPr="00AA2673">
        <w:rPr>
          <w:rFonts w:cstheme="minorHAnsi"/>
          <w:i/>
          <w:sz w:val="20"/>
          <w:szCs w:val="20"/>
        </w:rPr>
        <w:t xml:space="preserve">dalam </w:t>
      </w:r>
      <w:r w:rsidRPr="00AA2673">
        <w:rPr>
          <w:rFonts w:cstheme="minorHAnsi"/>
          <w:sz w:val="20"/>
          <w:szCs w:val="20"/>
        </w:rPr>
        <w:t xml:space="preserve">Asmani, 2016:7) </w:t>
      </w:r>
      <w:r w:rsidRPr="00AA2673">
        <w:rPr>
          <w:rFonts w:cstheme="minorHAnsi"/>
          <w:color w:val="000000" w:themeColor="text1"/>
          <w:sz w:val="20"/>
          <w:szCs w:val="20"/>
        </w:rPr>
        <w:t>kompetensi</w:t>
      </w:r>
      <w:r w:rsidRPr="00AA2673">
        <w:rPr>
          <w:rFonts w:cstheme="minorHAnsi"/>
          <w:sz w:val="20"/>
          <w:szCs w:val="20"/>
        </w:rPr>
        <w:t xml:space="preserve">pedagogik merupakan kapasitas untuk melakukan sesuatu yang dihasilkan dari proses belajar, selama proses belajar belajar, stimulus akan bergabung dengan isi memori dan menyebabkan terjadinya perubahan kapasitas untuk melakukan sesuatu. </w:t>
      </w:r>
    </w:p>
    <w:p w14:paraId="3D70F909" w14:textId="7E900964" w:rsidR="008B7E3A" w:rsidRPr="00AA2673" w:rsidRDefault="008B7E3A" w:rsidP="00AA2673">
      <w:pPr>
        <w:spacing w:after="0" w:line="240" w:lineRule="auto"/>
        <w:ind w:firstLine="709"/>
        <w:jc w:val="both"/>
        <w:rPr>
          <w:rFonts w:cstheme="minorHAnsi"/>
          <w:bCs/>
          <w:sz w:val="20"/>
          <w:szCs w:val="20"/>
        </w:rPr>
      </w:pPr>
      <w:r w:rsidRPr="00AA2673">
        <w:rPr>
          <w:rFonts w:cstheme="minorHAnsi"/>
          <w:sz w:val="20"/>
          <w:szCs w:val="20"/>
        </w:rPr>
        <w:t>Hal ini tentu hanya dapat terwujud jika guru mampu mengembangkan pembelajaran yang berorientasi pada peserta didik (</w:t>
      </w:r>
      <w:r w:rsidRPr="00AA2673">
        <w:rPr>
          <w:rFonts w:cstheme="minorHAnsi"/>
          <w:color w:val="000000" w:themeColor="text1"/>
          <w:sz w:val="20"/>
          <w:szCs w:val="20"/>
        </w:rPr>
        <w:t>student</w:t>
      </w:r>
      <w:r w:rsidRPr="00AA2673">
        <w:rPr>
          <w:rFonts w:cstheme="minorHAnsi"/>
          <w:i/>
          <w:iCs/>
          <w:sz w:val="20"/>
          <w:szCs w:val="20"/>
        </w:rPr>
        <w:t xml:space="preserve"> center</w:t>
      </w:r>
      <w:r w:rsidRPr="00AA2673">
        <w:rPr>
          <w:rFonts w:cstheme="minorHAnsi"/>
          <w:sz w:val="20"/>
          <w:szCs w:val="20"/>
        </w:rPr>
        <w:t>). Pembelajaran di sekolah dasar mengutamakan peran aktif siswa melalui proses belajar inquiri, agar siswa mampu mengembangkan berpikir kritis, rasional dan analisis, mengaitkan materi pembelajaran dengan kehidupan nyata di masyarakat (Sapriya, dkk., 2016:8).</w:t>
      </w:r>
      <w:r w:rsidRPr="00AA2673">
        <w:rPr>
          <w:rFonts w:cstheme="minorHAnsi"/>
          <w:color w:val="000000" w:themeColor="text1"/>
          <w:sz w:val="20"/>
          <w:szCs w:val="20"/>
        </w:rPr>
        <w:t xml:space="preserve">Pentingnya kemampuan pedagogik guru sangat berpengaruh terhadap kemampuan siswa ini, terbukti seperti hasil penelitian yang dilakukan oleh </w:t>
      </w:r>
      <w:r w:rsidRPr="00AA2673">
        <w:rPr>
          <w:rFonts w:cstheme="minorHAnsi"/>
          <w:bCs/>
          <w:sz w:val="20"/>
          <w:szCs w:val="20"/>
        </w:rPr>
        <w:t xml:space="preserve">Febriani Ramadhana, 2016. </w:t>
      </w:r>
      <w:r w:rsidRPr="00AA2673">
        <w:rPr>
          <w:rFonts w:cstheme="minorHAnsi"/>
          <w:sz w:val="20"/>
          <w:szCs w:val="20"/>
        </w:rPr>
        <w:t xml:space="preserve">jenis penelitian korelasional itu bertujuan untuk mengetahui hubungan kompetensi pedagogik dengan kreativitas guru yang diharapkan dapat meningkatkan kretivitas guru melalui kompetensi pedagogik. Metode yang digunakan dalam penelitian tersebut yaitu survei dan teknik analisis data menggunakan uji statistik korelasi dan regresi linear sederhana.Hasil penelitian ini adalah terdapat hubungan positif dan sangat signifikan antara kompetensi pedagogik dengan </w:t>
      </w:r>
      <w:r w:rsidRPr="00AA2673">
        <w:rPr>
          <w:rFonts w:cstheme="minorHAnsi"/>
          <w:color w:val="000000" w:themeColor="text1"/>
          <w:sz w:val="20"/>
          <w:szCs w:val="20"/>
        </w:rPr>
        <w:t>kreativitas</w:t>
      </w:r>
      <w:r w:rsidRPr="00AA2673">
        <w:rPr>
          <w:rFonts w:cstheme="minorHAnsi"/>
          <w:sz w:val="20"/>
          <w:szCs w:val="20"/>
        </w:rPr>
        <w:t xml:space="preserve"> guru dengan persamaan regresi Ŷ = 68,95 + 2,84 dengan nilai koefisien korelasi ry.1 = 0,619 serta nilai koefisien determinasi r2y.1 = 0,383. Berdasarkan penelitian sebelumnya peneliti tertarik untuk melakukan penelitian dengan dengan tujuan mengetahui kemampuan pedagogik guru dalam mengembangkan keterampilan berpikir kreatif siswa dengan jenis penelitian studi khasus.</w:t>
      </w:r>
    </w:p>
    <w:p w14:paraId="76C52DD2" w14:textId="77777777" w:rsidR="00111622" w:rsidRPr="00AA2673" w:rsidRDefault="00111622" w:rsidP="00AA2673">
      <w:pPr>
        <w:spacing w:after="0" w:line="240" w:lineRule="auto"/>
        <w:ind w:firstLine="709"/>
        <w:jc w:val="both"/>
        <w:rPr>
          <w:rFonts w:cstheme="minorHAnsi"/>
          <w:bCs/>
          <w:sz w:val="20"/>
          <w:szCs w:val="20"/>
        </w:rPr>
      </w:pPr>
    </w:p>
    <w:p w14:paraId="320E9A06" w14:textId="77777777" w:rsidR="008B7E3A" w:rsidRPr="00AA2673" w:rsidRDefault="008B7E3A" w:rsidP="00AA2673">
      <w:pPr>
        <w:spacing w:line="240" w:lineRule="auto"/>
        <w:rPr>
          <w:rFonts w:cstheme="minorHAnsi"/>
          <w:b/>
          <w:sz w:val="20"/>
          <w:szCs w:val="20"/>
        </w:rPr>
      </w:pPr>
      <w:r w:rsidRPr="00AA2673">
        <w:rPr>
          <w:rFonts w:cstheme="minorHAnsi"/>
          <w:b/>
          <w:sz w:val="20"/>
          <w:szCs w:val="20"/>
        </w:rPr>
        <w:t xml:space="preserve">METODE PENELITIAN </w:t>
      </w:r>
    </w:p>
    <w:p w14:paraId="36D57E1A" w14:textId="55EAC8FB" w:rsidR="008B7E3A" w:rsidRPr="00AA2673" w:rsidRDefault="008B7E3A" w:rsidP="00AA2673">
      <w:pPr>
        <w:spacing w:line="240" w:lineRule="auto"/>
        <w:jc w:val="both"/>
        <w:rPr>
          <w:rFonts w:cstheme="minorHAnsi"/>
          <w:sz w:val="20"/>
          <w:szCs w:val="20"/>
        </w:rPr>
      </w:pPr>
      <w:r w:rsidRPr="00AA2673">
        <w:rPr>
          <w:rFonts w:cstheme="minorHAnsi"/>
          <w:sz w:val="20"/>
          <w:szCs w:val="20"/>
        </w:rPr>
        <w:t xml:space="preserve">Penelitian ini merupakan penelitian kualitatif dengan jenis studi khasus. Teknik pengumpulan data pada penelitian ini adalah observasi, wawancara, dokumentasi. Sumber data dari penelitian ini adalah Dosen sebagai validator indikator observasi dan pedoman wawancara, dan guru kelas 1A, 1B, 3A, 3B SDN Gunungsari dan guru kelas 3A, 4A, 4B, 5A,5B,6A SDN Sukun 3. Lokasi penelitian ini di SDN Gunungsari dan SDN Sukun 3. Jenis data yang dikumpulkan pada penelitian ini adalah angket observasi, hasil wawancara dan dokumentasi. </w:t>
      </w:r>
    </w:p>
    <w:p w14:paraId="0C07C8D8" w14:textId="77777777" w:rsidR="004D71E9" w:rsidRPr="00AA2673" w:rsidRDefault="004D71E9" w:rsidP="00AA2673">
      <w:pPr>
        <w:spacing w:after="0" w:line="240" w:lineRule="auto"/>
        <w:jc w:val="both"/>
        <w:rPr>
          <w:rFonts w:cstheme="minorHAnsi"/>
          <w:sz w:val="20"/>
          <w:szCs w:val="20"/>
        </w:rPr>
      </w:pPr>
    </w:p>
    <w:p w14:paraId="59F36DAE" w14:textId="77777777" w:rsidR="00AA2673" w:rsidRDefault="00AA2673" w:rsidP="00AA2673">
      <w:pPr>
        <w:spacing w:line="240" w:lineRule="auto"/>
        <w:rPr>
          <w:rFonts w:cstheme="minorHAnsi"/>
          <w:b/>
          <w:sz w:val="20"/>
          <w:szCs w:val="20"/>
        </w:rPr>
      </w:pPr>
    </w:p>
    <w:p w14:paraId="6D478C5F" w14:textId="77777777" w:rsidR="00AA2673" w:rsidRDefault="00AA2673" w:rsidP="00AA2673">
      <w:pPr>
        <w:spacing w:line="240" w:lineRule="auto"/>
        <w:rPr>
          <w:rFonts w:cstheme="minorHAnsi"/>
          <w:b/>
          <w:sz w:val="20"/>
          <w:szCs w:val="20"/>
        </w:rPr>
      </w:pPr>
    </w:p>
    <w:p w14:paraId="0F141D8C" w14:textId="77777777" w:rsidR="00AA2673" w:rsidRDefault="00AA2673" w:rsidP="00AA2673">
      <w:pPr>
        <w:spacing w:line="240" w:lineRule="auto"/>
        <w:rPr>
          <w:rFonts w:cstheme="minorHAnsi"/>
          <w:b/>
          <w:sz w:val="20"/>
          <w:szCs w:val="20"/>
        </w:rPr>
      </w:pPr>
    </w:p>
    <w:p w14:paraId="0266C3A5" w14:textId="6CE101EF" w:rsidR="00690CD7" w:rsidRPr="00AA2673" w:rsidRDefault="00690CD7" w:rsidP="00AA2673">
      <w:pPr>
        <w:spacing w:line="240" w:lineRule="auto"/>
        <w:rPr>
          <w:rFonts w:cstheme="minorHAnsi"/>
          <w:b/>
          <w:sz w:val="20"/>
          <w:szCs w:val="20"/>
        </w:rPr>
      </w:pPr>
      <w:r w:rsidRPr="00AA2673">
        <w:rPr>
          <w:rFonts w:cstheme="minorHAnsi"/>
          <w:b/>
          <w:sz w:val="20"/>
          <w:szCs w:val="20"/>
        </w:rPr>
        <w:lastRenderedPageBreak/>
        <w:t xml:space="preserve">HASIL PENELITIAN DAN PEMBAHASAN </w:t>
      </w:r>
    </w:p>
    <w:p w14:paraId="5A537B68" w14:textId="4FB23579" w:rsidR="009B3933" w:rsidRPr="00AA2673" w:rsidRDefault="009B3933" w:rsidP="00AA2673">
      <w:pPr>
        <w:spacing w:line="240" w:lineRule="auto"/>
        <w:rPr>
          <w:rFonts w:cstheme="minorHAnsi"/>
          <w:b/>
          <w:sz w:val="20"/>
          <w:szCs w:val="20"/>
        </w:rPr>
      </w:pPr>
      <w:r w:rsidRPr="00AA2673">
        <w:rPr>
          <w:rFonts w:cstheme="minorHAnsi"/>
          <w:b/>
          <w:sz w:val="20"/>
          <w:szCs w:val="20"/>
        </w:rPr>
        <w:t>HASIL PENELITIAN</w:t>
      </w:r>
    </w:p>
    <w:p w14:paraId="3B6C4DEF" w14:textId="77777777" w:rsidR="00690CD7" w:rsidRPr="00AA2673" w:rsidRDefault="00690CD7" w:rsidP="00AA2673">
      <w:pPr>
        <w:autoSpaceDE w:val="0"/>
        <w:autoSpaceDN w:val="0"/>
        <w:adjustRightInd w:val="0"/>
        <w:spacing w:after="0" w:line="240" w:lineRule="auto"/>
        <w:ind w:left="993" w:hanging="993"/>
        <w:rPr>
          <w:rFonts w:cstheme="minorHAnsi"/>
          <w:bCs/>
          <w:sz w:val="20"/>
          <w:szCs w:val="20"/>
        </w:rPr>
      </w:pPr>
      <w:r w:rsidRPr="00AA2673">
        <w:rPr>
          <w:rFonts w:cstheme="minorHAnsi"/>
          <w:bCs/>
          <w:sz w:val="20"/>
          <w:szCs w:val="20"/>
        </w:rPr>
        <w:t xml:space="preserve">Tabel 4.1. </w:t>
      </w:r>
      <w:r w:rsidRPr="00AA2673">
        <w:rPr>
          <w:rFonts w:cstheme="minorHAnsi"/>
          <w:sz w:val="20"/>
          <w:szCs w:val="20"/>
        </w:rPr>
        <w:t>Kemampuan pedagogik guru dalam membangun keterampilan berpikir kreatif siswa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69"/>
        <w:gridCol w:w="1843"/>
        <w:gridCol w:w="1559"/>
      </w:tblGrid>
      <w:tr w:rsidR="00690CD7" w:rsidRPr="00AA2673" w14:paraId="6DCF3F6E" w14:textId="77777777" w:rsidTr="00396A87">
        <w:trPr>
          <w:jc w:val="center"/>
        </w:trPr>
        <w:tc>
          <w:tcPr>
            <w:tcW w:w="567" w:type="dxa"/>
            <w:tcBorders>
              <w:top w:val="single" w:sz="4" w:space="0" w:color="auto"/>
              <w:bottom w:val="single" w:sz="4" w:space="0" w:color="auto"/>
            </w:tcBorders>
          </w:tcPr>
          <w:p w14:paraId="44F69E1F" w14:textId="77777777" w:rsidR="00690CD7" w:rsidRPr="00AA2673" w:rsidRDefault="00690CD7" w:rsidP="00AA2673">
            <w:pPr>
              <w:autoSpaceDE w:val="0"/>
              <w:autoSpaceDN w:val="0"/>
              <w:adjustRightInd w:val="0"/>
              <w:spacing w:line="240" w:lineRule="auto"/>
              <w:contextualSpacing/>
              <w:jc w:val="both"/>
              <w:rPr>
                <w:rFonts w:eastAsia="Times New Roman" w:cstheme="minorHAnsi"/>
                <w:b/>
                <w:bCs/>
                <w:sz w:val="20"/>
                <w:szCs w:val="20"/>
              </w:rPr>
            </w:pPr>
            <w:r w:rsidRPr="00AA2673">
              <w:rPr>
                <w:rFonts w:eastAsia="Times New Roman" w:cstheme="minorHAnsi"/>
                <w:b/>
                <w:bCs/>
                <w:sz w:val="20"/>
                <w:szCs w:val="20"/>
              </w:rPr>
              <w:t>No</w:t>
            </w:r>
          </w:p>
        </w:tc>
        <w:tc>
          <w:tcPr>
            <w:tcW w:w="3969" w:type="dxa"/>
            <w:tcBorders>
              <w:top w:val="single" w:sz="4" w:space="0" w:color="auto"/>
              <w:bottom w:val="single" w:sz="4" w:space="0" w:color="auto"/>
            </w:tcBorders>
          </w:tcPr>
          <w:p w14:paraId="441CE301" w14:textId="77777777" w:rsidR="00690CD7" w:rsidRPr="00AA2673" w:rsidRDefault="00690CD7" w:rsidP="00AA2673">
            <w:pPr>
              <w:autoSpaceDE w:val="0"/>
              <w:autoSpaceDN w:val="0"/>
              <w:adjustRightInd w:val="0"/>
              <w:spacing w:line="240" w:lineRule="auto"/>
              <w:contextualSpacing/>
              <w:jc w:val="center"/>
              <w:rPr>
                <w:rFonts w:eastAsia="Times New Roman" w:cstheme="minorHAnsi"/>
                <w:b/>
                <w:bCs/>
                <w:sz w:val="20"/>
                <w:szCs w:val="20"/>
              </w:rPr>
            </w:pPr>
            <w:r w:rsidRPr="00AA2673">
              <w:rPr>
                <w:rFonts w:eastAsia="Times New Roman" w:cstheme="minorHAnsi"/>
                <w:b/>
                <w:bCs/>
                <w:sz w:val="20"/>
                <w:szCs w:val="20"/>
              </w:rPr>
              <w:t>Nama Guru dan Alamat</w:t>
            </w:r>
          </w:p>
        </w:tc>
        <w:tc>
          <w:tcPr>
            <w:tcW w:w="1843" w:type="dxa"/>
            <w:tcBorders>
              <w:top w:val="single" w:sz="4" w:space="0" w:color="auto"/>
              <w:bottom w:val="single" w:sz="4" w:space="0" w:color="auto"/>
            </w:tcBorders>
          </w:tcPr>
          <w:p w14:paraId="233D6BBE" w14:textId="77777777" w:rsidR="00690CD7" w:rsidRPr="00AA2673" w:rsidRDefault="00690CD7" w:rsidP="00AA2673">
            <w:pPr>
              <w:autoSpaceDE w:val="0"/>
              <w:autoSpaceDN w:val="0"/>
              <w:adjustRightInd w:val="0"/>
              <w:spacing w:line="240" w:lineRule="auto"/>
              <w:contextualSpacing/>
              <w:jc w:val="center"/>
              <w:rPr>
                <w:rFonts w:eastAsia="Times New Roman" w:cstheme="minorHAnsi"/>
                <w:b/>
                <w:bCs/>
                <w:sz w:val="20"/>
                <w:szCs w:val="20"/>
              </w:rPr>
            </w:pPr>
            <w:r w:rsidRPr="00AA2673">
              <w:rPr>
                <w:rFonts w:eastAsia="Times New Roman" w:cstheme="minorHAnsi"/>
                <w:b/>
                <w:bCs/>
                <w:sz w:val="20"/>
                <w:szCs w:val="20"/>
              </w:rPr>
              <w:t>Skore</w:t>
            </w:r>
          </w:p>
        </w:tc>
        <w:tc>
          <w:tcPr>
            <w:tcW w:w="1559" w:type="dxa"/>
            <w:tcBorders>
              <w:top w:val="single" w:sz="4" w:space="0" w:color="auto"/>
              <w:bottom w:val="single" w:sz="4" w:space="0" w:color="auto"/>
            </w:tcBorders>
          </w:tcPr>
          <w:p w14:paraId="065B0B5A" w14:textId="77777777" w:rsidR="00690CD7" w:rsidRPr="00AA2673" w:rsidRDefault="00690CD7" w:rsidP="00AA2673">
            <w:pPr>
              <w:autoSpaceDE w:val="0"/>
              <w:autoSpaceDN w:val="0"/>
              <w:adjustRightInd w:val="0"/>
              <w:spacing w:line="240" w:lineRule="auto"/>
              <w:contextualSpacing/>
              <w:jc w:val="center"/>
              <w:rPr>
                <w:rFonts w:eastAsia="Times New Roman" w:cstheme="minorHAnsi"/>
                <w:b/>
                <w:bCs/>
                <w:sz w:val="20"/>
                <w:szCs w:val="20"/>
              </w:rPr>
            </w:pPr>
            <w:r w:rsidRPr="00AA2673">
              <w:rPr>
                <w:rFonts w:eastAsia="Times New Roman" w:cstheme="minorHAnsi"/>
                <w:b/>
                <w:bCs/>
                <w:sz w:val="20"/>
                <w:szCs w:val="20"/>
              </w:rPr>
              <w:t>Kriteria</w:t>
            </w:r>
          </w:p>
        </w:tc>
      </w:tr>
      <w:tr w:rsidR="00690CD7" w:rsidRPr="00AA2673" w14:paraId="4AB1F7A4" w14:textId="77777777" w:rsidTr="00396A87">
        <w:trPr>
          <w:jc w:val="center"/>
        </w:trPr>
        <w:tc>
          <w:tcPr>
            <w:tcW w:w="567" w:type="dxa"/>
            <w:tcBorders>
              <w:top w:val="single" w:sz="4" w:space="0" w:color="auto"/>
              <w:bottom w:val="single" w:sz="4" w:space="0" w:color="auto"/>
            </w:tcBorders>
          </w:tcPr>
          <w:p w14:paraId="42C14098"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1</w:t>
            </w:r>
          </w:p>
        </w:tc>
        <w:tc>
          <w:tcPr>
            <w:tcW w:w="3969" w:type="dxa"/>
            <w:tcBorders>
              <w:top w:val="single" w:sz="4" w:space="0" w:color="auto"/>
              <w:bottom w:val="single" w:sz="4" w:space="0" w:color="auto"/>
            </w:tcBorders>
          </w:tcPr>
          <w:p w14:paraId="0AD7D4C6" w14:textId="77777777" w:rsidR="00690CD7" w:rsidRPr="00AA2673" w:rsidRDefault="00690CD7" w:rsidP="00AA2673">
            <w:pPr>
              <w:spacing w:line="240" w:lineRule="auto"/>
              <w:jc w:val="both"/>
              <w:rPr>
                <w:rFonts w:cstheme="minorHAnsi"/>
                <w:sz w:val="20"/>
                <w:szCs w:val="20"/>
              </w:rPr>
            </w:pPr>
            <w:r w:rsidRPr="00AA2673">
              <w:rPr>
                <w:rFonts w:cstheme="minorHAnsi"/>
                <w:sz w:val="20"/>
                <w:szCs w:val="20"/>
              </w:rPr>
              <w:t>FA. SDN Gunung Sari/1A</w:t>
            </w:r>
          </w:p>
        </w:tc>
        <w:tc>
          <w:tcPr>
            <w:tcW w:w="1843" w:type="dxa"/>
            <w:tcBorders>
              <w:top w:val="single" w:sz="4" w:space="0" w:color="auto"/>
              <w:bottom w:val="single" w:sz="4" w:space="0" w:color="auto"/>
            </w:tcBorders>
          </w:tcPr>
          <w:p w14:paraId="150A6355"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58</w:t>
            </w:r>
          </w:p>
        </w:tc>
        <w:tc>
          <w:tcPr>
            <w:tcW w:w="1559" w:type="dxa"/>
            <w:tcBorders>
              <w:top w:val="single" w:sz="4" w:space="0" w:color="auto"/>
              <w:bottom w:val="single" w:sz="4" w:space="0" w:color="auto"/>
            </w:tcBorders>
          </w:tcPr>
          <w:p w14:paraId="4A917E95"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highlight w:val="yellow"/>
              </w:rPr>
            </w:pPr>
            <w:r w:rsidRPr="00AA2673">
              <w:rPr>
                <w:rFonts w:eastAsia="Times New Roman" w:cstheme="minorHAnsi"/>
                <w:bCs/>
                <w:sz w:val="20"/>
                <w:szCs w:val="20"/>
              </w:rPr>
              <w:t>Baik</w:t>
            </w:r>
          </w:p>
        </w:tc>
      </w:tr>
      <w:tr w:rsidR="00690CD7" w:rsidRPr="00AA2673" w14:paraId="5967C003" w14:textId="77777777" w:rsidTr="00396A87">
        <w:trPr>
          <w:jc w:val="center"/>
        </w:trPr>
        <w:tc>
          <w:tcPr>
            <w:tcW w:w="567" w:type="dxa"/>
            <w:tcBorders>
              <w:top w:val="single" w:sz="4" w:space="0" w:color="auto"/>
              <w:bottom w:val="single" w:sz="4" w:space="0" w:color="auto"/>
            </w:tcBorders>
          </w:tcPr>
          <w:p w14:paraId="28761C6E"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2</w:t>
            </w:r>
          </w:p>
        </w:tc>
        <w:tc>
          <w:tcPr>
            <w:tcW w:w="3969" w:type="dxa"/>
            <w:tcBorders>
              <w:top w:val="single" w:sz="4" w:space="0" w:color="auto"/>
              <w:bottom w:val="single" w:sz="4" w:space="0" w:color="auto"/>
            </w:tcBorders>
          </w:tcPr>
          <w:p w14:paraId="562D773C"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NAA. SDN Gunungsari/1B</w:t>
            </w:r>
          </w:p>
        </w:tc>
        <w:tc>
          <w:tcPr>
            <w:tcW w:w="1843" w:type="dxa"/>
            <w:tcBorders>
              <w:top w:val="single" w:sz="4" w:space="0" w:color="auto"/>
              <w:bottom w:val="single" w:sz="4" w:space="0" w:color="auto"/>
            </w:tcBorders>
          </w:tcPr>
          <w:p w14:paraId="29441962"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57</w:t>
            </w:r>
          </w:p>
        </w:tc>
        <w:tc>
          <w:tcPr>
            <w:tcW w:w="1559" w:type="dxa"/>
            <w:tcBorders>
              <w:top w:val="single" w:sz="4" w:space="0" w:color="auto"/>
              <w:bottom w:val="single" w:sz="4" w:space="0" w:color="auto"/>
            </w:tcBorders>
          </w:tcPr>
          <w:p w14:paraId="348E7D40" w14:textId="77777777" w:rsidR="00690CD7" w:rsidRPr="00AA2673" w:rsidRDefault="00690CD7" w:rsidP="00AA2673">
            <w:pPr>
              <w:autoSpaceDE w:val="0"/>
              <w:autoSpaceDN w:val="0"/>
              <w:adjustRightInd w:val="0"/>
              <w:spacing w:line="240" w:lineRule="auto"/>
              <w:contextualSpacing/>
              <w:jc w:val="center"/>
              <w:rPr>
                <w:rFonts w:eastAsia="Times New Roman" w:cstheme="minorHAnsi"/>
                <w:b/>
                <w:bCs/>
                <w:sz w:val="20"/>
                <w:szCs w:val="20"/>
              </w:rPr>
            </w:pPr>
            <w:r w:rsidRPr="00AA2673">
              <w:rPr>
                <w:rFonts w:eastAsia="Times New Roman" w:cstheme="minorHAnsi"/>
                <w:bCs/>
                <w:sz w:val="20"/>
                <w:szCs w:val="20"/>
              </w:rPr>
              <w:t>Baik</w:t>
            </w:r>
          </w:p>
        </w:tc>
      </w:tr>
      <w:tr w:rsidR="00690CD7" w:rsidRPr="00AA2673" w14:paraId="7C92169D" w14:textId="77777777" w:rsidTr="00396A87">
        <w:trPr>
          <w:jc w:val="center"/>
        </w:trPr>
        <w:tc>
          <w:tcPr>
            <w:tcW w:w="567" w:type="dxa"/>
            <w:tcBorders>
              <w:top w:val="single" w:sz="4" w:space="0" w:color="auto"/>
              <w:bottom w:val="single" w:sz="4" w:space="0" w:color="auto"/>
            </w:tcBorders>
          </w:tcPr>
          <w:p w14:paraId="7C3E2308"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3</w:t>
            </w:r>
          </w:p>
        </w:tc>
        <w:tc>
          <w:tcPr>
            <w:tcW w:w="3969" w:type="dxa"/>
            <w:tcBorders>
              <w:top w:val="single" w:sz="4" w:space="0" w:color="auto"/>
              <w:bottom w:val="single" w:sz="4" w:space="0" w:color="auto"/>
            </w:tcBorders>
          </w:tcPr>
          <w:p w14:paraId="76D2D1FB"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LM. SDN Gunungsari/3A</w:t>
            </w:r>
          </w:p>
        </w:tc>
        <w:tc>
          <w:tcPr>
            <w:tcW w:w="1843" w:type="dxa"/>
            <w:tcBorders>
              <w:top w:val="single" w:sz="4" w:space="0" w:color="auto"/>
              <w:bottom w:val="single" w:sz="4" w:space="0" w:color="auto"/>
            </w:tcBorders>
          </w:tcPr>
          <w:p w14:paraId="10CE6F91"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56</w:t>
            </w:r>
          </w:p>
        </w:tc>
        <w:tc>
          <w:tcPr>
            <w:tcW w:w="1559" w:type="dxa"/>
            <w:tcBorders>
              <w:top w:val="single" w:sz="4" w:space="0" w:color="auto"/>
              <w:bottom w:val="single" w:sz="4" w:space="0" w:color="auto"/>
            </w:tcBorders>
          </w:tcPr>
          <w:p w14:paraId="5A9AB802" w14:textId="77777777" w:rsidR="00690CD7" w:rsidRPr="00AA2673" w:rsidRDefault="00690CD7" w:rsidP="00AA2673">
            <w:pPr>
              <w:spacing w:line="240" w:lineRule="auto"/>
              <w:jc w:val="center"/>
              <w:rPr>
                <w:rFonts w:cstheme="minorHAnsi"/>
                <w:sz w:val="20"/>
                <w:szCs w:val="20"/>
              </w:rPr>
            </w:pPr>
            <w:r w:rsidRPr="00AA2673">
              <w:rPr>
                <w:rFonts w:eastAsia="Times New Roman" w:cstheme="minorHAnsi"/>
                <w:bCs/>
                <w:sz w:val="20"/>
                <w:szCs w:val="20"/>
              </w:rPr>
              <w:t>Baik</w:t>
            </w:r>
          </w:p>
        </w:tc>
      </w:tr>
      <w:tr w:rsidR="00690CD7" w:rsidRPr="00AA2673" w14:paraId="0A911228" w14:textId="77777777" w:rsidTr="00396A87">
        <w:trPr>
          <w:jc w:val="center"/>
        </w:trPr>
        <w:tc>
          <w:tcPr>
            <w:tcW w:w="567" w:type="dxa"/>
            <w:tcBorders>
              <w:top w:val="single" w:sz="4" w:space="0" w:color="auto"/>
              <w:bottom w:val="single" w:sz="4" w:space="0" w:color="auto"/>
            </w:tcBorders>
          </w:tcPr>
          <w:p w14:paraId="0B7A88D6"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4</w:t>
            </w:r>
          </w:p>
        </w:tc>
        <w:tc>
          <w:tcPr>
            <w:tcW w:w="3969" w:type="dxa"/>
            <w:tcBorders>
              <w:top w:val="single" w:sz="4" w:space="0" w:color="auto"/>
              <w:bottom w:val="single" w:sz="4" w:space="0" w:color="auto"/>
            </w:tcBorders>
          </w:tcPr>
          <w:p w14:paraId="76E040B2" w14:textId="77777777" w:rsidR="00690CD7" w:rsidRPr="00AA2673" w:rsidRDefault="00690CD7" w:rsidP="00AA2673">
            <w:pPr>
              <w:spacing w:line="240" w:lineRule="auto"/>
              <w:jc w:val="both"/>
              <w:rPr>
                <w:rFonts w:cstheme="minorHAnsi"/>
                <w:sz w:val="20"/>
                <w:szCs w:val="20"/>
              </w:rPr>
            </w:pPr>
            <w:r w:rsidRPr="00AA2673">
              <w:rPr>
                <w:rFonts w:cstheme="minorHAnsi"/>
                <w:sz w:val="20"/>
                <w:szCs w:val="20"/>
              </w:rPr>
              <w:t>SH. SDN Sukun 3/3A</w:t>
            </w:r>
          </w:p>
        </w:tc>
        <w:tc>
          <w:tcPr>
            <w:tcW w:w="1843" w:type="dxa"/>
            <w:tcBorders>
              <w:top w:val="single" w:sz="4" w:space="0" w:color="auto"/>
              <w:bottom w:val="single" w:sz="4" w:space="0" w:color="auto"/>
            </w:tcBorders>
          </w:tcPr>
          <w:p w14:paraId="141EED65"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59</w:t>
            </w:r>
          </w:p>
        </w:tc>
        <w:tc>
          <w:tcPr>
            <w:tcW w:w="1559" w:type="dxa"/>
            <w:tcBorders>
              <w:top w:val="single" w:sz="4" w:space="0" w:color="auto"/>
              <w:bottom w:val="single" w:sz="4" w:space="0" w:color="auto"/>
            </w:tcBorders>
          </w:tcPr>
          <w:p w14:paraId="0185F192" w14:textId="77777777" w:rsidR="00690CD7" w:rsidRPr="00AA2673" w:rsidRDefault="00690CD7" w:rsidP="00AA2673">
            <w:pPr>
              <w:spacing w:line="240" w:lineRule="auto"/>
              <w:jc w:val="center"/>
              <w:rPr>
                <w:rFonts w:cstheme="minorHAnsi"/>
                <w:sz w:val="20"/>
                <w:szCs w:val="20"/>
              </w:rPr>
            </w:pPr>
            <w:r w:rsidRPr="00AA2673">
              <w:rPr>
                <w:rFonts w:eastAsia="Times New Roman" w:cstheme="minorHAnsi"/>
                <w:bCs/>
                <w:sz w:val="20"/>
                <w:szCs w:val="20"/>
              </w:rPr>
              <w:t>Baik</w:t>
            </w:r>
          </w:p>
        </w:tc>
      </w:tr>
      <w:tr w:rsidR="00690CD7" w:rsidRPr="00AA2673" w14:paraId="7D8EA474" w14:textId="77777777" w:rsidTr="00396A87">
        <w:trPr>
          <w:jc w:val="center"/>
        </w:trPr>
        <w:tc>
          <w:tcPr>
            <w:tcW w:w="567" w:type="dxa"/>
            <w:tcBorders>
              <w:top w:val="single" w:sz="4" w:space="0" w:color="auto"/>
              <w:bottom w:val="single" w:sz="4" w:space="0" w:color="auto"/>
            </w:tcBorders>
          </w:tcPr>
          <w:p w14:paraId="7A725122"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5</w:t>
            </w:r>
          </w:p>
        </w:tc>
        <w:tc>
          <w:tcPr>
            <w:tcW w:w="3969" w:type="dxa"/>
            <w:tcBorders>
              <w:top w:val="single" w:sz="4" w:space="0" w:color="auto"/>
              <w:bottom w:val="single" w:sz="4" w:space="0" w:color="auto"/>
            </w:tcBorders>
            <w:shd w:val="clear" w:color="auto" w:fill="auto"/>
          </w:tcPr>
          <w:p w14:paraId="0E9F916F" w14:textId="77777777" w:rsidR="00690CD7" w:rsidRPr="00AA2673" w:rsidRDefault="00690CD7" w:rsidP="00AA2673">
            <w:pPr>
              <w:spacing w:line="240" w:lineRule="auto"/>
              <w:jc w:val="both"/>
              <w:rPr>
                <w:rFonts w:cstheme="minorHAnsi"/>
                <w:sz w:val="20"/>
                <w:szCs w:val="20"/>
              </w:rPr>
            </w:pPr>
            <w:r w:rsidRPr="00AA2673">
              <w:rPr>
                <w:rFonts w:cstheme="minorHAnsi"/>
                <w:sz w:val="20"/>
                <w:szCs w:val="20"/>
              </w:rPr>
              <w:t>F L.A. SDN Gunungsari/3B</w:t>
            </w:r>
          </w:p>
        </w:tc>
        <w:tc>
          <w:tcPr>
            <w:tcW w:w="1843" w:type="dxa"/>
            <w:tcBorders>
              <w:top w:val="single" w:sz="4" w:space="0" w:color="auto"/>
              <w:bottom w:val="single" w:sz="4" w:space="0" w:color="auto"/>
            </w:tcBorders>
          </w:tcPr>
          <w:p w14:paraId="1A9B05CD"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56</w:t>
            </w:r>
          </w:p>
        </w:tc>
        <w:tc>
          <w:tcPr>
            <w:tcW w:w="1559" w:type="dxa"/>
            <w:tcBorders>
              <w:top w:val="single" w:sz="4" w:space="0" w:color="auto"/>
              <w:bottom w:val="single" w:sz="4" w:space="0" w:color="auto"/>
            </w:tcBorders>
          </w:tcPr>
          <w:p w14:paraId="483A3EF9" w14:textId="77777777" w:rsidR="00690CD7" w:rsidRPr="00AA2673" w:rsidRDefault="00690CD7" w:rsidP="00AA2673">
            <w:pPr>
              <w:spacing w:line="240" w:lineRule="auto"/>
              <w:jc w:val="center"/>
              <w:rPr>
                <w:rFonts w:cstheme="minorHAnsi"/>
                <w:sz w:val="20"/>
                <w:szCs w:val="20"/>
              </w:rPr>
            </w:pPr>
            <w:r w:rsidRPr="00AA2673">
              <w:rPr>
                <w:rFonts w:eastAsia="Times New Roman" w:cstheme="minorHAnsi"/>
                <w:bCs/>
                <w:sz w:val="20"/>
                <w:szCs w:val="20"/>
              </w:rPr>
              <w:t>Baik</w:t>
            </w:r>
          </w:p>
        </w:tc>
      </w:tr>
      <w:tr w:rsidR="00690CD7" w:rsidRPr="00AA2673" w14:paraId="5477B025" w14:textId="77777777" w:rsidTr="00396A87">
        <w:trPr>
          <w:jc w:val="center"/>
        </w:trPr>
        <w:tc>
          <w:tcPr>
            <w:tcW w:w="567" w:type="dxa"/>
            <w:tcBorders>
              <w:top w:val="single" w:sz="4" w:space="0" w:color="auto"/>
              <w:bottom w:val="single" w:sz="4" w:space="0" w:color="auto"/>
            </w:tcBorders>
          </w:tcPr>
          <w:p w14:paraId="6447F9B6"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6</w:t>
            </w:r>
          </w:p>
        </w:tc>
        <w:tc>
          <w:tcPr>
            <w:tcW w:w="3969" w:type="dxa"/>
            <w:tcBorders>
              <w:top w:val="single" w:sz="4" w:space="0" w:color="auto"/>
              <w:bottom w:val="single" w:sz="4" w:space="0" w:color="auto"/>
            </w:tcBorders>
          </w:tcPr>
          <w:p w14:paraId="3843B9D2" w14:textId="77777777" w:rsidR="00690CD7" w:rsidRPr="00AA2673" w:rsidRDefault="00690CD7" w:rsidP="00AA2673">
            <w:pPr>
              <w:spacing w:line="240" w:lineRule="auto"/>
              <w:jc w:val="both"/>
              <w:rPr>
                <w:rFonts w:cstheme="minorHAnsi"/>
                <w:sz w:val="20"/>
                <w:szCs w:val="20"/>
              </w:rPr>
            </w:pPr>
            <w:r w:rsidRPr="00AA2673">
              <w:rPr>
                <w:rFonts w:cstheme="minorHAnsi"/>
                <w:sz w:val="20"/>
                <w:szCs w:val="20"/>
              </w:rPr>
              <w:t>MFA. SDN Sukun 3/4A</w:t>
            </w:r>
          </w:p>
        </w:tc>
        <w:tc>
          <w:tcPr>
            <w:tcW w:w="1843" w:type="dxa"/>
            <w:tcBorders>
              <w:top w:val="single" w:sz="4" w:space="0" w:color="auto"/>
              <w:bottom w:val="single" w:sz="4" w:space="0" w:color="auto"/>
            </w:tcBorders>
          </w:tcPr>
          <w:p w14:paraId="193C8D0D"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60</w:t>
            </w:r>
          </w:p>
        </w:tc>
        <w:tc>
          <w:tcPr>
            <w:tcW w:w="1559" w:type="dxa"/>
            <w:tcBorders>
              <w:top w:val="single" w:sz="4" w:space="0" w:color="auto"/>
              <w:bottom w:val="single" w:sz="4" w:space="0" w:color="auto"/>
            </w:tcBorders>
          </w:tcPr>
          <w:p w14:paraId="42FBE472" w14:textId="77777777" w:rsidR="00690CD7" w:rsidRPr="00AA2673" w:rsidRDefault="00690CD7" w:rsidP="00AA2673">
            <w:pPr>
              <w:spacing w:line="240" w:lineRule="auto"/>
              <w:jc w:val="center"/>
              <w:rPr>
                <w:rFonts w:cstheme="minorHAnsi"/>
                <w:sz w:val="20"/>
                <w:szCs w:val="20"/>
              </w:rPr>
            </w:pPr>
            <w:r w:rsidRPr="00AA2673">
              <w:rPr>
                <w:rFonts w:eastAsia="Times New Roman" w:cstheme="minorHAnsi"/>
                <w:bCs/>
                <w:sz w:val="20"/>
                <w:szCs w:val="20"/>
              </w:rPr>
              <w:t>Baik</w:t>
            </w:r>
          </w:p>
        </w:tc>
      </w:tr>
      <w:tr w:rsidR="00690CD7" w:rsidRPr="00AA2673" w14:paraId="1CF0CF0A" w14:textId="77777777" w:rsidTr="00396A87">
        <w:trPr>
          <w:jc w:val="center"/>
        </w:trPr>
        <w:tc>
          <w:tcPr>
            <w:tcW w:w="567" w:type="dxa"/>
            <w:tcBorders>
              <w:top w:val="single" w:sz="4" w:space="0" w:color="auto"/>
              <w:bottom w:val="single" w:sz="4" w:space="0" w:color="auto"/>
            </w:tcBorders>
          </w:tcPr>
          <w:p w14:paraId="0EAD6744"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7</w:t>
            </w:r>
          </w:p>
        </w:tc>
        <w:tc>
          <w:tcPr>
            <w:tcW w:w="3969" w:type="dxa"/>
            <w:tcBorders>
              <w:top w:val="single" w:sz="4" w:space="0" w:color="auto"/>
              <w:bottom w:val="single" w:sz="4" w:space="0" w:color="auto"/>
            </w:tcBorders>
          </w:tcPr>
          <w:p w14:paraId="2D5F5DCB" w14:textId="77777777" w:rsidR="00690CD7" w:rsidRPr="00AA2673" w:rsidRDefault="00690CD7" w:rsidP="00AA2673">
            <w:pPr>
              <w:spacing w:line="240" w:lineRule="auto"/>
              <w:jc w:val="both"/>
              <w:rPr>
                <w:rFonts w:eastAsia="Times New Roman" w:cstheme="minorHAnsi"/>
                <w:bCs/>
                <w:sz w:val="20"/>
                <w:szCs w:val="20"/>
                <w:highlight w:val="yellow"/>
              </w:rPr>
            </w:pPr>
            <w:r w:rsidRPr="00AA2673">
              <w:rPr>
                <w:rFonts w:cstheme="minorHAnsi"/>
                <w:sz w:val="20"/>
                <w:szCs w:val="20"/>
              </w:rPr>
              <w:t>EH. SDN  Sukun 3/4B</w:t>
            </w:r>
          </w:p>
        </w:tc>
        <w:tc>
          <w:tcPr>
            <w:tcW w:w="1843" w:type="dxa"/>
            <w:tcBorders>
              <w:top w:val="single" w:sz="4" w:space="0" w:color="auto"/>
              <w:bottom w:val="single" w:sz="4" w:space="0" w:color="auto"/>
            </w:tcBorders>
          </w:tcPr>
          <w:p w14:paraId="3E9DF02A" w14:textId="77777777" w:rsidR="00690CD7" w:rsidRPr="00AA2673" w:rsidRDefault="00690CD7" w:rsidP="00AA2673">
            <w:pPr>
              <w:spacing w:line="240" w:lineRule="auto"/>
              <w:jc w:val="center"/>
              <w:rPr>
                <w:rFonts w:eastAsia="Times New Roman" w:cstheme="minorHAnsi"/>
                <w:bCs/>
                <w:sz w:val="20"/>
                <w:szCs w:val="20"/>
              </w:rPr>
            </w:pPr>
            <w:r w:rsidRPr="00AA2673">
              <w:rPr>
                <w:rFonts w:eastAsia="Times New Roman" w:cstheme="minorHAnsi"/>
                <w:bCs/>
                <w:sz w:val="20"/>
                <w:szCs w:val="20"/>
              </w:rPr>
              <w:t>56</w:t>
            </w:r>
          </w:p>
        </w:tc>
        <w:tc>
          <w:tcPr>
            <w:tcW w:w="1559" w:type="dxa"/>
            <w:tcBorders>
              <w:top w:val="single" w:sz="4" w:space="0" w:color="auto"/>
              <w:bottom w:val="single" w:sz="4" w:space="0" w:color="auto"/>
            </w:tcBorders>
          </w:tcPr>
          <w:p w14:paraId="4C1356AB" w14:textId="77777777" w:rsidR="00690CD7" w:rsidRPr="00AA2673" w:rsidRDefault="00690CD7" w:rsidP="00AA2673">
            <w:pPr>
              <w:spacing w:line="240" w:lineRule="auto"/>
              <w:jc w:val="center"/>
              <w:rPr>
                <w:rFonts w:cstheme="minorHAnsi"/>
                <w:sz w:val="20"/>
                <w:szCs w:val="20"/>
              </w:rPr>
            </w:pPr>
            <w:r w:rsidRPr="00AA2673">
              <w:rPr>
                <w:rFonts w:eastAsia="Times New Roman" w:cstheme="minorHAnsi"/>
                <w:bCs/>
                <w:sz w:val="20"/>
                <w:szCs w:val="20"/>
              </w:rPr>
              <w:t>Baik</w:t>
            </w:r>
          </w:p>
        </w:tc>
      </w:tr>
      <w:tr w:rsidR="00690CD7" w:rsidRPr="00AA2673" w14:paraId="098B81F0" w14:textId="77777777" w:rsidTr="00396A87">
        <w:trPr>
          <w:jc w:val="center"/>
        </w:trPr>
        <w:tc>
          <w:tcPr>
            <w:tcW w:w="567" w:type="dxa"/>
            <w:tcBorders>
              <w:top w:val="single" w:sz="4" w:space="0" w:color="auto"/>
              <w:bottom w:val="single" w:sz="4" w:space="0" w:color="auto"/>
            </w:tcBorders>
          </w:tcPr>
          <w:p w14:paraId="5D438235"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8</w:t>
            </w:r>
          </w:p>
        </w:tc>
        <w:tc>
          <w:tcPr>
            <w:tcW w:w="3969" w:type="dxa"/>
            <w:tcBorders>
              <w:top w:val="single" w:sz="4" w:space="0" w:color="auto"/>
              <w:bottom w:val="single" w:sz="4" w:space="0" w:color="auto"/>
            </w:tcBorders>
          </w:tcPr>
          <w:p w14:paraId="01E7015A" w14:textId="77777777" w:rsidR="00690CD7" w:rsidRPr="00AA2673" w:rsidRDefault="00690CD7" w:rsidP="00AA2673">
            <w:pPr>
              <w:spacing w:line="240" w:lineRule="auto"/>
              <w:jc w:val="both"/>
              <w:rPr>
                <w:rFonts w:cstheme="minorHAnsi"/>
                <w:sz w:val="20"/>
                <w:szCs w:val="20"/>
              </w:rPr>
            </w:pPr>
            <w:r w:rsidRPr="00AA2673">
              <w:rPr>
                <w:rFonts w:cstheme="minorHAnsi"/>
                <w:sz w:val="20"/>
                <w:szCs w:val="20"/>
              </w:rPr>
              <w:t>TM. SDN Sukun 3/5A</w:t>
            </w:r>
          </w:p>
        </w:tc>
        <w:tc>
          <w:tcPr>
            <w:tcW w:w="1843" w:type="dxa"/>
            <w:tcBorders>
              <w:top w:val="single" w:sz="4" w:space="0" w:color="auto"/>
              <w:bottom w:val="single" w:sz="4" w:space="0" w:color="auto"/>
            </w:tcBorders>
          </w:tcPr>
          <w:p w14:paraId="162B81DC" w14:textId="77777777" w:rsidR="00690CD7" w:rsidRPr="00AA2673" w:rsidRDefault="00690CD7" w:rsidP="00AA2673">
            <w:pPr>
              <w:spacing w:line="240" w:lineRule="auto"/>
              <w:jc w:val="center"/>
              <w:rPr>
                <w:rFonts w:cstheme="minorHAnsi"/>
                <w:sz w:val="20"/>
                <w:szCs w:val="20"/>
              </w:rPr>
            </w:pPr>
            <w:r w:rsidRPr="00AA2673">
              <w:rPr>
                <w:rFonts w:cstheme="minorHAnsi"/>
                <w:sz w:val="20"/>
                <w:szCs w:val="20"/>
              </w:rPr>
              <w:t>54</w:t>
            </w:r>
          </w:p>
        </w:tc>
        <w:tc>
          <w:tcPr>
            <w:tcW w:w="1559" w:type="dxa"/>
            <w:tcBorders>
              <w:top w:val="single" w:sz="4" w:space="0" w:color="auto"/>
              <w:bottom w:val="single" w:sz="4" w:space="0" w:color="auto"/>
            </w:tcBorders>
          </w:tcPr>
          <w:p w14:paraId="1E219630" w14:textId="77777777" w:rsidR="00690CD7" w:rsidRPr="00AA2673" w:rsidRDefault="00690CD7" w:rsidP="00AA2673">
            <w:pPr>
              <w:spacing w:line="240" w:lineRule="auto"/>
              <w:jc w:val="center"/>
              <w:rPr>
                <w:rFonts w:cstheme="minorHAnsi"/>
                <w:sz w:val="20"/>
                <w:szCs w:val="20"/>
              </w:rPr>
            </w:pPr>
            <w:r w:rsidRPr="00AA2673">
              <w:rPr>
                <w:rFonts w:eastAsia="Times New Roman" w:cstheme="minorHAnsi"/>
                <w:bCs/>
                <w:sz w:val="20"/>
                <w:szCs w:val="20"/>
              </w:rPr>
              <w:t>Baik</w:t>
            </w:r>
          </w:p>
        </w:tc>
      </w:tr>
      <w:tr w:rsidR="00690CD7" w:rsidRPr="00AA2673" w14:paraId="4A7C52A5" w14:textId="77777777" w:rsidTr="00396A87">
        <w:trPr>
          <w:jc w:val="center"/>
        </w:trPr>
        <w:tc>
          <w:tcPr>
            <w:tcW w:w="567" w:type="dxa"/>
            <w:tcBorders>
              <w:top w:val="single" w:sz="4" w:space="0" w:color="auto"/>
              <w:bottom w:val="single" w:sz="4" w:space="0" w:color="auto"/>
            </w:tcBorders>
          </w:tcPr>
          <w:p w14:paraId="48048723"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9</w:t>
            </w:r>
          </w:p>
        </w:tc>
        <w:tc>
          <w:tcPr>
            <w:tcW w:w="3969" w:type="dxa"/>
            <w:tcBorders>
              <w:top w:val="single" w:sz="4" w:space="0" w:color="auto"/>
              <w:bottom w:val="single" w:sz="4" w:space="0" w:color="auto"/>
            </w:tcBorders>
          </w:tcPr>
          <w:p w14:paraId="70C13755" w14:textId="77777777" w:rsidR="00690CD7" w:rsidRPr="00AA2673" w:rsidRDefault="00690CD7" w:rsidP="00AA2673">
            <w:pPr>
              <w:spacing w:line="240" w:lineRule="auto"/>
              <w:jc w:val="both"/>
              <w:rPr>
                <w:rFonts w:cstheme="minorHAnsi"/>
                <w:sz w:val="20"/>
                <w:szCs w:val="20"/>
              </w:rPr>
            </w:pPr>
            <w:r w:rsidRPr="00AA2673">
              <w:rPr>
                <w:rFonts w:cstheme="minorHAnsi"/>
                <w:sz w:val="20"/>
                <w:szCs w:val="20"/>
              </w:rPr>
              <w:t>WI. SDN Sukun 3/5B</w:t>
            </w:r>
          </w:p>
        </w:tc>
        <w:tc>
          <w:tcPr>
            <w:tcW w:w="1843" w:type="dxa"/>
            <w:tcBorders>
              <w:top w:val="single" w:sz="4" w:space="0" w:color="auto"/>
              <w:bottom w:val="single" w:sz="4" w:space="0" w:color="auto"/>
            </w:tcBorders>
          </w:tcPr>
          <w:p w14:paraId="3F74AE1E"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54</w:t>
            </w:r>
          </w:p>
        </w:tc>
        <w:tc>
          <w:tcPr>
            <w:tcW w:w="1559" w:type="dxa"/>
            <w:tcBorders>
              <w:top w:val="single" w:sz="4" w:space="0" w:color="auto"/>
              <w:bottom w:val="single" w:sz="4" w:space="0" w:color="auto"/>
            </w:tcBorders>
          </w:tcPr>
          <w:p w14:paraId="7A4880A6" w14:textId="77777777" w:rsidR="00690CD7" w:rsidRPr="00AA2673" w:rsidRDefault="00690CD7" w:rsidP="00AA2673">
            <w:pPr>
              <w:spacing w:line="240" w:lineRule="auto"/>
              <w:jc w:val="center"/>
              <w:rPr>
                <w:rFonts w:cstheme="minorHAnsi"/>
                <w:sz w:val="20"/>
                <w:szCs w:val="20"/>
              </w:rPr>
            </w:pPr>
            <w:r w:rsidRPr="00AA2673">
              <w:rPr>
                <w:rFonts w:eastAsia="Times New Roman" w:cstheme="minorHAnsi"/>
                <w:bCs/>
                <w:sz w:val="20"/>
                <w:szCs w:val="20"/>
              </w:rPr>
              <w:t>Baik</w:t>
            </w:r>
          </w:p>
        </w:tc>
      </w:tr>
      <w:tr w:rsidR="00690CD7" w:rsidRPr="00AA2673" w14:paraId="7F1AFA45" w14:textId="77777777" w:rsidTr="00396A87">
        <w:trPr>
          <w:jc w:val="center"/>
        </w:trPr>
        <w:tc>
          <w:tcPr>
            <w:tcW w:w="567" w:type="dxa"/>
            <w:tcBorders>
              <w:top w:val="single" w:sz="4" w:space="0" w:color="auto"/>
              <w:bottom w:val="single" w:sz="4" w:space="0" w:color="auto"/>
            </w:tcBorders>
          </w:tcPr>
          <w:p w14:paraId="1E7B64FA"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10</w:t>
            </w:r>
          </w:p>
        </w:tc>
        <w:tc>
          <w:tcPr>
            <w:tcW w:w="3969" w:type="dxa"/>
            <w:tcBorders>
              <w:top w:val="single" w:sz="4" w:space="0" w:color="auto"/>
              <w:bottom w:val="single" w:sz="4" w:space="0" w:color="auto"/>
            </w:tcBorders>
          </w:tcPr>
          <w:p w14:paraId="7EDD86E9" w14:textId="77777777" w:rsidR="00690CD7" w:rsidRPr="00AA2673" w:rsidRDefault="00690CD7" w:rsidP="00AA2673">
            <w:pPr>
              <w:spacing w:line="240" w:lineRule="auto"/>
              <w:jc w:val="both"/>
              <w:rPr>
                <w:rFonts w:cstheme="minorHAnsi"/>
                <w:sz w:val="20"/>
                <w:szCs w:val="20"/>
              </w:rPr>
            </w:pPr>
            <w:r w:rsidRPr="00AA2673">
              <w:rPr>
                <w:rFonts w:cstheme="minorHAnsi"/>
                <w:sz w:val="20"/>
                <w:szCs w:val="20"/>
              </w:rPr>
              <w:t>SRH. SDN Sukun 3/6A</w:t>
            </w:r>
          </w:p>
        </w:tc>
        <w:tc>
          <w:tcPr>
            <w:tcW w:w="1843" w:type="dxa"/>
            <w:tcBorders>
              <w:top w:val="single" w:sz="4" w:space="0" w:color="auto"/>
              <w:bottom w:val="single" w:sz="4" w:space="0" w:color="auto"/>
            </w:tcBorders>
          </w:tcPr>
          <w:p w14:paraId="138D8C69"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64</w:t>
            </w:r>
          </w:p>
        </w:tc>
        <w:tc>
          <w:tcPr>
            <w:tcW w:w="1559" w:type="dxa"/>
            <w:tcBorders>
              <w:top w:val="single" w:sz="4" w:space="0" w:color="auto"/>
              <w:bottom w:val="single" w:sz="4" w:space="0" w:color="auto"/>
            </w:tcBorders>
          </w:tcPr>
          <w:p w14:paraId="3850640C" w14:textId="77777777" w:rsidR="00690CD7" w:rsidRPr="00AA2673" w:rsidRDefault="00690CD7" w:rsidP="00AA2673">
            <w:pPr>
              <w:spacing w:line="240" w:lineRule="auto"/>
              <w:jc w:val="center"/>
              <w:rPr>
                <w:rFonts w:cstheme="minorHAnsi"/>
                <w:sz w:val="20"/>
                <w:szCs w:val="20"/>
              </w:rPr>
            </w:pPr>
            <w:r w:rsidRPr="00AA2673">
              <w:rPr>
                <w:rFonts w:eastAsia="Times New Roman" w:cstheme="minorHAnsi"/>
                <w:bCs/>
                <w:sz w:val="20"/>
                <w:szCs w:val="20"/>
              </w:rPr>
              <w:t>Baik</w:t>
            </w:r>
          </w:p>
        </w:tc>
      </w:tr>
      <w:tr w:rsidR="00690CD7" w:rsidRPr="00AA2673" w14:paraId="5CCC5898" w14:textId="77777777" w:rsidTr="00396A87">
        <w:trPr>
          <w:trHeight w:val="254"/>
          <w:jc w:val="center"/>
        </w:trPr>
        <w:tc>
          <w:tcPr>
            <w:tcW w:w="4536" w:type="dxa"/>
            <w:gridSpan w:val="2"/>
            <w:tcBorders>
              <w:top w:val="single" w:sz="4" w:space="0" w:color="auto"/>
              <w:bottom w:val="single" w:sz="4" w:space="0" w:color="auto"/>
            </w:tcBorders>
          </w:tcPr>
          <w:p w14:paraId="49002812" w14:textId="77777777" w:rsidR="00690CD7" w:rsidRPr="00AA2673" w:rsidRDefault="00690CD7" w:rsidP="00AA2673">
            <w:pPr>
              <w:autoSpaceDE w:val="0"/>
              <w:autoSpaceDN w:val="0"/>
              <w:adjustRightInd w:val="0"/>
              <w:spacing w:line="240" w:lineRule="auto"/>
              <w:contextualSpacing/>
              <w:jc w:val="both"/>
              <w:rPr>
                <w:rFonts w:eastAsia="Times New Roman" w:cstheme="minorHAnsi"/>
                <w:b/>
                <w:bCs/>
                <w:sz w:val="20"/>
                <w:szCs w:val="20"/>
              </w:rPr>
            </w:pPr>
            <w:r w:rsidRPr="00AA2673">
              <w:rPr>
                <w:rFonts w:eastAsia="Times New Roman" w:cstheme="minorHAnsi"/>
                <w:bCs/>
                <w:sz w:val="20"/>
                <w:szCs w:val="20"/>
              </w:rPr>
              <w:t>Jumlah</w:t>
            </w:r>
          </w:p>
        </w:tc>
        <w:tc>
          <w:tcPr>
            <w:tcW w:w="1843" w:type="dxa"/>
            <w:tcBorders>
              <w:top w:val="single" w:sz="4" w:space="0" w:color="auto"/>
              <w:bottom w:val="single" w:sz="4" w:space="0" w:color="auto"/>
            </w:tcBorders>
          </w:tcPr>
          <w:p w14:paraId="260E0FE2"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574</w:t>
            </w:r>
          </w:p>
        </w:tc>
        <w:tc>
          <w:tcPr>
            <w:tcW w:w="1559" w:type="dxa"/>
            <w:tcBorders>
              <w:top w:val="single" w:sz="4" w:space="0" w:color="auto"/>
              <w:bottom w:val="single" w:sz="4" w:space="0" w:color="auto"/>
            </w:tcBorders>
          </w:tcPr>
          <w:p w14:paraId="048426AC" w14:textId="77777777" w:rsidR="00690CD7" w:rsidRPr="00AA2673" w:rsidRDefault="00690CD7" w:rsidP="00AA2673">
            <w:pPr>
              <w:autoSpaceDE w:val="0"/>
              <w:autoSpaceDN w:val="0"/>
              <w:adjustRightInd w:val="0"/>
              <w:spacing w:line="240" w:lineRule="auto"/>
              <w:contextualSpacing/>
              <w:jc w:val="center"/>
              <w:rPr>
                <w:rFonts w:eastAsia="Times New Roman" w:cstheme="minorHAnsi"/>
                <w:b/>
                <w:bCs/>
                <w:sz w:val="20"/>
                <w:szCs w:val="20"/>
              </w:rPr>
            </w:pPr>
            <w:r w:rsidRPr="00AA2673">
              <w:rPr>
                <w:rFonts w:eastAsia="Times New Roman" w:cstheme="minorHAnsi"/>
                <w:b/>
                <w:bCs/>
                <w:sz w:val="20"/>
                <w:szCs w:val="20"/>
              </w:rPr>
              <w:t>-</w:t>
            </w:r>
          </w:p>
        </w:tc>
      </w:tr>
      <w:tr w:rsidR="00690CD7" w:rsidRPr="00AA2673" w14:paraId="5D49CC73" w14:textId="77777777" w:rsidTr="00396A87">
        <w:trPr>
          <w:trHeight w:val="305"/>
          <w:jc w:val="center"/>
        </w:trPr>
        <w:tc>
          <w:tcPr>
            <w:tcW w:w="4536" w:type="dxa"/>
            <w:gridSpan w:val="2"/>
            <w:tcBorders>
              <w:top w:val="single" w:sz="4" w:space="0" w:color="auto"/>
              <w:bottom w:val="single" w:sz="4" w:space="0" w:color="auto"/>
            </w:tcBorders>
          </w:tcPr>
          <w:p w14:paraId="266F9D55" w14:textId="77777777" w:rsidR="00690CD7" w:rsidRPr="00AA2673" w:rsidRDefault="00690CD7" w:rsidP="00AA2673">
            <w:pPr>
              <w:autoSpaceDE w:val="0"/>
              <w:autoSpaceDN w:val="0"/>
              <w:adjustRightInd w:val="0"/>
              <w:spacing w:line="240" w:lineRule="auto"/>
              <w:contextualSpacing/>
              <w:jc w:val="both"/>
              <w:rPr>
                <w:rFonts w:eastAsia="Times New Roman" w:cstheme="minorHAnsi"/>
                <w:bCs/>
                <w:sz w:val="20"/>
                <w:szCs w:val="20"/>
              </w:rPr>
            </w:pPr>
            <w:r w:rsidRPr="00AA2673">
              <w:rPr>
                <w:rFonts w:eastAsia="Times New Roman" w:cstheme="minorHAnsi"/>
                <w:bCs/>
                <w:sz w:val="20"/>
                <w:szCs w:val="20"/>
              </w:rPr>
              <w:t>Rata-rata</w:t>
            </w:r>
          </w:p>
        </w:tc>
        <w:tc>
          <w:tcPr>
            <w:tcW w:w="1843" w:type="dxa"/>
            <w:tcBorders>
              <w:top w:val="single" w:sz="4" w:space="0" w:color="auto"/>
              <w:bottom w:val="single" w:sz="4" w:space="0" w:color="auto"/>
            </w:tcBorders>
          </w:tcPr>
          <w:p w14:paraId="22F37EC0"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57,4</w:t>
            </w:r>
          </w:p>
        </w:tc>
        <w:tc>
          <w:tcPr>
            <w:tcW w:w="1559" w:type="dxa"/>
            <w:tcBorders>
              <w:top w:val="single" w:sz="4" w:space="0" w:color="auto"/>
              <w:bottom w:val="single" w:sz="4" w:space="0" w:color="auto"/>
            </w:tcBorders>
          </w:tcPr>
          <w:p w14:paraId="7252606B" w14:textId="77777777" w:rsidR="00690CD7" w:rsidRPr="00AA2673" w:rsidRDefault="00690CD7" w:rsidP="00AA2673">
            <w:pPr>
              <w:autoSpaceDE w:val="0"/>
              <w:autoSpaceDN w:val="0"/>
              <w:adjustRightInd w:val="0"/>
              <w:spacing w:line="240" w:lineRule="auto"/>
              <w:contextualSpacing/>
              <w:jc w:val="center"/>
              <w:rPr>
                <w:rFonts w:eastAsia="Times New Roman" w:cstheme="minorHAnsi"/>
                <w:bCs/>
                <w:sz w:val="20"/>
                <w:szCs w:val="20"/>
              </w:rPr>
            </w:pPr>
            <w:r w:rsidRPr="00AA2673">
              <w:rPr>
                <w:rFonts w:eastAsia="Times New Roman" w:cstheme="minorHAnsi"/>
                <w:bCs/>
                <w:sz w:val="20"/>
                <w:szCs w:val="20"/>
              </w:rPr>
              <w:t>Baik</w:t>
            </w:r>
          </w:p>
        </w:tc>
      </w:tr>
    </w:tbl>
    <w:p w14:paraId="7335410C" w14:textId="77777777" w:rsidR="00690CD7" w:rsidRPr="00AA2673" w:rsidRDefault="00690CD7" w:rsidP="00AA2673">
      <w:pPr>
        <w:spacing w:line="240" w:lineRule="auto"/>
        <w:jc w:val="both"/>
        <w:rPr>
          <w:rFonts w:cstheme="minorHAnsi"/>
          <w:sz w:val="20"/>
          <w:szCs w:val="20"/>
        </w:rPr>
      </w:pPr>
    </w:p>
    <w:p w14:paraId="5D0D716D" w14:textId="77777777" w:rsidR="00690CD7" w:rsidRPr="00AA2673" w:rsidRDefault="00690CD7" w:rsidP="00AA2673">
      <w:pPr>
        <w:spacing w:line="240" w:lineRule="auto"/>
        <w:jc w:val="both"/>
        <w:rPr>
          <w:rFonts w:cstheme="minorHAnsi"/>
          <w:sz w:val="20"/>
          <w:szCs w:val="20"/>
        </w:rPr>
      </w:pPr>
      <w:r w:rsidRPr="00AA2673">
        <w:rPr>
          <w:rFonts w:cstheme="minorHAnsi"/>
          <w:sz w:val="20"/>
          <w:szCs w:val="20"/>
        </w:rPr>
        <w:t xml:space="preserve">        </w:t>
      </w:r>
      <w:r w:rsidRPr="00AA2673">
        <w:rPr>
          <w:rFonts w:cstheme="minorHAnsi"/>
          <w:sz w:val="20"/>
          <w:szCs w:val="20"/>
          <w:lang w:val="en-US"/>
        </w:rPr>
        <w:t xml:space="preserve">Rata-rata </w:t>
      </w:r>
      <w:proofErr w:type="spellStart"/>
      <w:r w:rsidRPr="00AA2673">
        <w:rPr>
          <w:rFonts w:cstheme="minorHAnsi"/>
          <w:sz w:val="20"/>
          <w:szCs w:val="20"/>
          <w:lang w:val="en-US"/>
        </w:rPr>
        <w:t>kemampuan</w:t>
      </w:r>
      <w:proofErr w:type="spellEnd"/>
      <w:r w:rsidRPr="00AA2673">
        <w:rPr>
          <w:rFonts w:cstheme="minorHAnsi"/>
          <w:sz w:val="20"/>
          <w:szCs w:val="20"/>
          <w:lang w:val="en-US"/>
        </w:rPr>
        <w:t xml:space="preserve"> </w:t>
      </w:r>
      <w:proofErr w:type="spellStart"/>
      <w:r w:rsidRPr="00AA2673">
        <w:rPr>
          <w:rFonts w:cstheme="minorHAnsi"/>
          <w:sz w:val="20"/>
          <w:szCs w:val="20"/>
          <w:lang w:val="en-US"/>
        </w:rPr>
        <w:t>pedagogik</w:t>
      </w:r>
      <w:proofErr w:type="spellEnd"/>
      <w:r w:rsidRPr="00AA2673">
        <w:rPr>
          <w:rFonts w:cstheme="minorHAnsi"/>
          <w:sz w:val="20"/>
          <w:szCs w:val="20"/>
          <w:lang w:val="en-US"/>
        </w:rPr>
        <w:t xml:space="preserve"> guru </w:t>
      </w:r>
      <w:proofErr w:type="spellStart"/>
      <w:r w:rsidRPr="00AA2673">
        <w:rPr>
          <w:rFonts w:cstheme="minorHAnsi"/>
          <w:sz w:val="20"/>
          <w:szCs w:val="20"/>
          <w:lang w:val="en-US"/>
        </w:rPr>
        <w:t>dalam</w:t>
      </w:r>
      <w:proofErr w:type="spellEnd"/>
      <w:r w:rsidRPr="00AA2673">
        <w:rPr>
          <w:rFonts w:cstheme="minorHAnsi"/>
          <w:sz w:val="20"/>
          <w:szCs w:val="20"/>
          <w:lang w:val="en-US"/>
        </w:rPr>
        <w:t xml:space="preserve"> </w:t>
      </w:r>
      <w:proofErr w:type="spellStart"/>
      <w:r w:rsidRPr="00AA2673">
        <w:rPr>
          <w:rFonts w:cstheme="minorHAnsi"/>
          <w:sz w:val="20"/>
          <w:szCs w:val="20"/>
          <w:lang w:val="en-US"/>
        </w:rPr>
        <w:t>membangun</w:t>
      </w:r>
      <w:proofErr w:type="spellEnd"/>
      <w:r w:rsidRPr="00AA2673">
        <w:rPr>
          <w:rFonts w:cstheme="minorHAnsi"/>
          <w:sz w:val="20"/>
          <w:szCs w:val="20"/>
          <w:lang w:val="en-US"/>
        </w:rPr>
        <w:t xml:space="preserve"> </w:t>
      </w:r>
      <w:proofErr w:type="spellStart"/>
      <w:r w:rsidRPr="00AA2673">
        <w:rPr>
          <w:rFonts w:cstheme="minorHAnsi"/>
          <w:sz w:val="20"/>
          <w:szCs w:val="20"/>
          <w:lang w:val="en-US"/>
        </w:rPr>
        <w:t>keterampilan</w:t>
      </w:r>
      <w:proofErr w:type="spellEnd"/>
      <w:r w:rsidRPr="00AA2673">
        <w:rPr>
          <w:rFonts w:cstheme="minorHAnsi"/>
          <w:sz w:val="20"/>
          <w:szCs w:val="20"/>
          <w:lang w:val="en-US"/>
        </w:rPr>
        <w:t xml:space="preserve"> </w:t>
      </w:r>
      <w:proofErr w:type="spellStart"/>
      <w:r w:rsidRPr="00AA2673">
        <w:rPr>
          <w:rFonts w:cstheme="minorHAnsi"/>
          <w:sz w:val="20"/>
          <w:szCs w:val="20"/>
          <w:lang w:val="en-US"/>
        </w:rPr>
        <w:t>berpikir</w:t>
      </w:r>
      <w:proofErr w:type="spellEnd"/>
      <w:r w:rsidRPr="00AA2673">
        <w:rPr>
          <w:rFonts w:cstheme="minorHAnsi"/>
          <w:sz w:val="20"/>
          <w:szCs w:val="20"/>
          <w:lang w:val="en-US"/>
        </w:rPr>
        <w:t xml:space="preserve"> </w:t>
      </w:r>
      <w:proofErr w:type="spellStart"/>
      <w:r w:rsidRPr="00AA2673">
        <w:rPr>
          <w:rFonts w:cstheme="minorHAnsi"/>
          <w:sz w:val="20"/>
          <w:szCs w:val="20"/>
          <w:lang w:val="en-US"/>
        </w:rPr>
        <w:t>kreatif</w:t>
      </w:r>
      <w:proofErr w:type="spellEnd"/>
      <w:r w:rsidRPr="00AA2673">
        <w:rPr>
          <w:rFonts w:cstheme="minorHAnsi"/>
          <w:sz w:val="20"/>
          <w:szCs w:val="20"/>
          <w:lang w:val="en-US"/>
        </w:rPr>
        <w:t xml:space="preserve"> </w:t>
      </w:r>
      <w:proofErr w:type="spellStart"/>
      <w:r w:rsidRPr="00AA2673">
        <w:rPr>
          <w:rFonts w:cstheme="minorHAnsi"/>
          <w:sz w:val="20"/>
          <w:szCs w:val="20"/>
          <w:lang w:val="en-US"/>
        </w:rPr>
        <w:t>siswa</w:t>
      </w:r>
      <w:proofErr w:type="spellEnd"/>
      <w:r w:rsidRPr="00AA2673">
        <w:rPr>
          <w:rFonts w:cstheme="minorHAnsi"/>
          <w:sz w:val="20"/>
          <w:szCs w:val="20"/>
        </w:rPr>
        <w:t xml:space="preserve"> di SDN Gunungsari dan SDN Sukun 3</w:t>
      </w:r>
      <w:r w:rsidRPr="00AA2673">
        <w:rPr>
          <w:rFonts w:cstheme="minorHAnsi"/>
          <w:sz w:val="20"/>
          <w:szCs w:val="20"/>
          <w:lang w:val="en-US"/>
        </w:rPr>
        <w:t xml:space="preserve"> </w:t>
      </w:r>
      <w:proofErr w:type="spellStart"/>
      <w:r w:rsidRPr="00AA2673">
        <w:rPr>
          <w:rFonts w:cstheme="minorHAnsi"/>
          <w:sz w:val="20"/>
          <w:szCs w:val="20"/>
          <w:lang w:val="en-US"/>
        </w:rPr>
        <w:t>termaksud</w:t>
      </w:r>
      <w:proofErr w:type="spellEnd"/>
      <w:r w:rsidRPr="00AA2673">
        <w:rPr>
          <w:rFonts w:cstheme="minorHAnsi"/>
          <w:sz w:val="20"/>
          <w:szCs w:val="20"/>
          <w:lang w:val="en-US"/>
        </w:rPr>
        <w:t xml:space="preserve"> </w:t>
      </w:r>
      <w:proofErr w:type="spellStart"/>
      <w:r w:rsidRPr="00AA2673">
        <w:rPr>
          <w:rFonts w:cstheme="minorHAnsi"/>
          <w:sz w:val="20"/>
          <w:szCs w:val="20"/>
          <w:lang w:val="en-US"/>
        </w:rPr>
        <w:t>dalam</w:t>
      </w:r>
      <w:proofErr w:type="spellEnd"/>
      <w:r w:rsidRPr="00AA2673">
        <w:rPr>
          <w:rFonts w:cstheme="minorHAnsi"/>
          <w:sz w:val="20"/>
          <w:szCs w:val="20"/>
          <w:lang w:val="en-US"/>
        </w:rPr>
        <w:t xml:space="preserve"> </w:t>
      </w:r>
      <w:proofErr w:type="spellStart"/>
      <w:r w:rsidRPr="00AA2673">
        <w:rPr>
          <w:rFonts w:cstheme="minorHAnsi"/>
          <w:sz w:val="20"/>
          <w:szCs w:val="20"/>
          <w:lang w:val="en-US"/>
        </w:rPr>
        <w:t>kriteria</w:t>
      </w:r>
      <w:proofErr w:type="spellEnd"/>
      <w:r w:rsidRPr="00AA2673">
        <w:rPr>
          <w:rFonts w:cstheme="minorHAnsi"/>
          <w:sz w:val="20"/>
          <w:szCs w:val="20"/>
          <w:lang w:val="en-US"/>
        </w:rPr>
        <w:t xml:space="preserve"> </w:t>
      </w:r>
      <w:proofErr w:type="spellStart"/>
      <w:r w:rsidRPr="00AA2673">
        <w:rPr>
          <w:rFonts w:cstheme="minorHAnsi"/>
          <w:sz w:val="20"/>
          <w:szCs w:val="20"/>
          <w:lang w:val="en-US"/>
        </w:rPr>
        <w:t>baik</w:t>
      </w:r>
      <w:proofErr w:type="spellEnd"/>
      <w:r w:rsidRPr="00AA2673">
        <w:rPr>
          <w:rFonts w:cstheme="minorHAnsi"/>
          <w:sz w:val="20"/>
          <w:szCs w:val="20"/>
          <w:lang w:val="en-US"/>
        </w:rPr>
        <w:t xml:space="preserve"> </w:t>
      </w:r>
      <w:proofErr w:type="spellStart"/>
      <w:r w:rsidRPr="00AA2673">
        <w:rPr>
          <w:rFonts w:cstheme="minorHAnsi"/>
          <w:sz w:val="20"/>
          <w:szCs w:val="20"/>
          <w:lang w:val="en-US"/>
        </w:rPr>
        <w:t>dengan</w:t>
      </w:r>
      <w:proofErr w:type="spellEnd"/>
      <w:r w:rsidRPr="00AA2673">
        <w:rPr>
          <w:rFonts w:cstheme="minorHAnsi"/>
          <w:sz w:val="20"/>
          <w:szCs w:val="20"/>
          <w:lang w:val="en-US"/>
        </w:rPr>
        <w:t xml:space="preserve"> </w:t>
      </w:r>
      <w:proofErr w:type="spellStart"/>
      <w:r w:rsidRPr="00AA2673">
        <w:rPr>
          <w:rFonts w:cstheme="minorHAnsi"/>
          <w:sz w:val="20"/>
          <w:szCs w:val="20"/>
          <w:lang w:val="en-US"/>
        </w:rPr>
        <w:t>skor</w:t>
      </w:r>
      <w:proofErr w:type="spellEnd"/>
      <w:r w:rsidRPr="00AA2673">
        <w:rPr>
          <w:rFonts w:cstheme="minorHAnsi"/>
          <w:sz w:val="20"/>
          <w:szCs w:val="20"/>
          <w:lang w:val="en-US"/>
        </w:rPr>
        <w:t xml:space="preserve"> </w:t>
      </w:r>
      <w:proofErr w:type="spellStart"/>
      <w:r w:rsidRPr="00AA2673">
        <w:rPr>
          <w:rFonts w:cstheme="minorHAnsi"/>
          <w:sz w:val="20"/>
          <w:szCs w:val="20"/>
          <w:lang w:val="en-US"/>
        </w:rPr>
        <w:t>tertinggi</w:t>
      </w:r>
      <w:proofErr w:type="spellEnd"/>
      <w:r w:rsidRPr="00AA2673">
        <w:rPr>
          <w:rFonts w:cstheme="minorHAnsi"/>
          <w:sz w:val="20"/>
          <w:szCs w:val="20"/>
          <w:lang w:val="en-US"/>
        </w:rPr>
        <w:t xml:space="preserve"> 64 dan </w:t>
      </w:r>
      <w:proofErr w:type="spellStart"/>
      <w:r w:rsidRPr="00AA2673">
        <w:rPr>
          <w:rFonts w:cstheme="minorHAnsi"/>
          <w:sz w:val="20"/>
          <w:szCs w:val="20"/>
          <w:lang w:val="en-US"/>
        </w:rPr>
        <w:t>terendah</w:t>
      </w:r>
      <w:proofErr w:type="spellEnd"/>
      <w:r w:rsidRPr="00AA2673">
        <w:rPr>
          <w:rFonts w:cstheme="minorHAnsi"/>
          <w:sz w:val="20"/>
          <w:szCs w:val="20"/>
          <w:lang w:val="en-US"/>
        </w:rPr>
        <w:t xml:space="preserve"> 54</w:t>
      </w:r>
      <w:r w:rsidRPr="00AA2673">
        <w:rPr>
          <w:rFonts w:cstheme="minorHAnsi"/>
          <w:sz w:val="20"/>
          <w:szCs w:val="20"/>
        </w:rPr>
        <w:t xml:space="preserve"> dilihat dari 4 aspek indikator kemampuan pedagogik guru dan hasil wawancara Kompetensi pedagogik dalam pembelajaran pada siswa di SDN Sukun 3 dan SDN Gunungsari Malang sesuai dengan 4 aspek penguasaan kompetensi pedagogik guru menunjukan telah melaksanakan dan menguasai aspek-aspek tersebut. Dibuktikan dengan aspek-aspek yang telah dikuasai, seperti halnya aspek; menguasai atau paham karakteristik peserta didik, aspek kemampuan dalam membuat rancangan pembelajaran, aspek kemampuan melaksanakan pembelajaran yang mendidik dan komunikatif dan aspek kemampuan dalam mengevaluasi hasil belajar.</w:t>
      </w:r>
    </w:p>
    <w:p w14:paraId="67C55D67" w14:textId="77777777" w:rsidR="00690CD7" w:rsidRPr="00AA2673" w:rsidRDefault="00690CD7" w:rsidP="00AA2673">
      <w:pPr>
        <w:spacing w:line="240" w:lineRule="auto"/>
        <w:jc w:val="both"/>
        <w:rPr>
          <w:rFonts w:cstheme="minorHAnsi"/>
          <w:sz w:val="20"/>
          <w:szCs w:val="20"/>
        </w:rPr>
      </w:pPr>
      <w:r w:rsidRPr="00AA2673">
        <w:rPr>
          <w:rFonts w:cstheme="minorHAnsi"/>
          <w:sz w:val="20"/>
          <w:szCs w:val="20"/>
        </w:rPr>
        <w:t xml:space="preserve">       Pedagogik adalah ilmu tentang pendidikan anak yang ruang lingkupnya terbatas pada interaksi edukatif antara pendidik dengan siswa. Dapat pula diartikan kompetensi pedagogik adalah sejumlah kemampuan guru yang berkaitan dengan ilmu dan seni mengajar siswa (Sulfemi, 2015).4 aspek penguasaan kompetensi pedagogik guru dalam pembelajaran telah dikuasai dan dilaksanakan Disisi lain dari beberapa aspek yang telah dikuasai oleh, masih yang diperhatikan lagi pada beberapa aspek yaitu aspek kemampuan melaksanakan pembelajaran yang mendidik dan komunikatif dan aspek kemampuan dalam mengevaluasi hasil belajar. Pemahaman terhadap siswa masih tergolong cukup rendah karena sebagian siswa takut salah dan malu untuk menyampaikan pendapat secara langsung, tidak berinteraksi dengan guru secara langsung selama pandemi, faktor lingkungan, serta kurangnya peran serta orang tua.Dalam proses penilaian terdapat faktor pandemi sehingga siswa kurang maksimal dalam pembelajaran dan guru masih kesulitan dalam menentukan penilaian sikap pembelajaran daring.</w:t>
      </w:r>
    </w:p>
    <w:p w14:paraId="4860BB4B" w14:textId="77777777" w:rsidR="00AA2673" w:rsidRDefault="00AA2673" w:rsidP="00AA2673">
      <w:pPr>
        <w:spacing w:line="240" w:lineRule="auto"/>
        <w:jc w:val="both"/>
        <w:rPr>
          <w:rFonts w:cstheme="minorHAnsi"/>
          <w:b/>
          <w:bCs/>
          <w:sz w:val="20"/>
          <w:szCs w:val="20"/>
          <w:lang w:val="en-US"/>
        </w:rPr>
      </w:pPr>
    </w:p>
    <w:p w14:paraId="4BC5EE70" w14:textId="77777777" w:rsidR="00AA2673" w:rsidRDefault="00AA2673" w:rsidP="00AA2673">
      <w:pPr>
        <w:spacing w:line="240" w:lineRule="auto"/>
        <w:jc w:val="both"/>
        <w:rPr>
          <w:rFonts w:cstheme="minorHAnsi"/>
          <w:b/>
          <w:bCs/>
          <w:sz w:val="20"/>
          <w:szCs w:val="20"/>
          <w:lang w:val="en-US"/>
        </w:rPr>
      </w:pPr>
    </w:p>
    <w:p w14:paraId="0A6557DC" w14:textId="77777777" w:rsidR="00AA2673" w:rsidRDefault="00AA2673" w:rsidP="00AA2673">
      <w:pPr>
        <w:spacing w:line="240" w:lineRule="auto"/>
        <w:jc w:val="both"/>
        <w:rPr>
          <w:rFonts w:cstheme="minorHAnsi"/>
          <w:b/>
          <w:bCs/>
          <w:sz w:val="20"/>
          <w:szCs w:val="20"/>
          <w:lang w:val="en-US"/>
        </w:rPr>
      </w:pPr>
    </w:p>
    <w:p w14:paraId="0EAF3DE9" w14:textId="6CE8420D" w:rsidR="00690CD7" w:rsidRPr="00AA2673" w:rsidRDefault="00690CD7" w:rsidP="00AA2673">
      <w:pPr>
        <w:spacing w:line="240" w:lineRule="auto"/>
        <w:jc w:val="both"/>
        <w:rPr>
          <w:rFonts w:cstheme="minorHAnsi"/>
          <w:b/>
          <w:bCs/>
          <w:sz w:val="20"/>
          <w:szCs w:val="20"/>
          <w:lang w:val="en-US"/>
        </w:rPr>
      </w:pPr>
      <w:r w:rsidRPr="00AA2673">
        <w:rPr>
          <w:rFonts w:cstheme="minorHAnsi"/>
          <w:b/>
          <w:bCs/>
          <w:sz w:val="20"/>
          <w:szCs w:val="20"/>
          <w:lang w:val="en-US"/>
        </w:rPr>
        <w:lastRenderedPageBreak/>
        <w:t xml:space="preserve">PEMBAHASAN </w:t>
      </w:r>
    </w:p>
    <w:p w14:paraId="2CF8220D" w14:textId="188404A9" w:rsidR="00690CD7" w:rsidRPr="00AA2673" w:rsidRDefault="00690CD7" w:rsidP="00AA2673">
      <w:pPr>
        <w:pStyle w:val="ListParagraph"/>
        <w:numPr>
          <w:ilvl w:val="0"/>
          <w:numId w:val="9"/>
        </w:numPr>
        <w:spacing w:after="0" w:line="240" w:lineRule="auto"/>
        <w:ind w:left="360"/>
        <w:jc w:val="both"/>
        <w:rPr>
          <w:rFonts w:cstheme="minorHAnsi"/>
          <w:bCs/>
          <w:sz w:val="20"/>
          <w:szCs w:val="20"/>
        </w:rPr>
      </w:pPr>
      <w:r w:rsidRPr="00AA2673">
        <w:rPr>
          <w:rFonts w:cstheme="minorHAnsi"/>
          <w:bCs/>
          <w:sz w:val="20"/>
          <w:szCs w:val="20"/>
        </w:rPr>
        <w:t>Kemampuan Pedagogik Guru dalam Membangun Keterampilan Berpikir Kereatif Siswa</w:t>
      </w:r>
    </w:p>
    <w:p w14:paraId="463F0D3C" w14:textId="0710809C" w:rsidR="00690CD7" w:rsidRPr="00AA2673" w:rsidRDefault="00690CD7" w:rsidP="00AA2673">
      <w:pPr>
        <w:autoSpaceDE w:val="0"/>
        <w:autoSpaceDN w:val="0"/>
        <w:adjustRightInd w:val="0"/>
        <w:spacing w:after="0" w:line="240" w:lineRule="auto"/>
        <w:ind w:firstLine="567"/>
        <w:jc w:val="both"/>
        <w:rPr>
          <w:rFonts w:cstheme="minorHAnsi"/>
          <w:color w:val="FF0000"/>
          <w:sz w:val="20"/>
          <w:szCs w:val="20"/>
        </w:rPr>
      </w:pPr>
      <w:r w:rsidRPr="00AA2673">
        <w:rPr>
          <w:rFonts w:cstheme="minorHAnsi"/>
          <w:color w:val="000000"/>
          <w:sz w:val="20"/>
          <w:szCs w:val="20"/>
        </w:rPr>
        <w:t>Pedagogik adalah ilmu tentang pendidikan anak yang ruang lingkupnya terbatas pada interaksi edukatif antara pendidik dengan siswa.</w:t>
      </w:r>
      <w:r w:rsidRPr="00AA2673">
        <w:rPr>
          <w:rFonts w:cstheme="minorHAnsi"/>
          <w:color w:val="000000"/>
          <w:sz w:val="20"/>
          <w:szCs w:val="20"/>
          <w:lang w:val="en-US"/>
        </w:rPr>
        <w:t xml:space="preserve"> </w:t>
      </w:r>
      <w:r w:rsidRPr="00AA2673">
        <w:rPr>
          <w:rFonts w:cstheme="minorHAnsi"/>
          <w:sz w:val="20"/>
          <w:szCs w:val="20"/>
        </w:rPr>
        <w:t>Menurut Zamania, (2008:28) kompetensi pedagogik adalah kemampuan seorang pendidik dalam mengelola pembelajaran peserta didik yang meliputi:</w:t>
      </w:r>
    </w:p>
    <w:p w14:paraId="7BEB9FB1" w14:textId="77777777" w:rsidR="00690CD7" w:rsidRPr="00AA2673" w:rsidRDefault="00690CD7" w:rsidP="00AA2673">
      <w:pPr>
        <w:pStyle w:val="ListParagraph"/>
        <w:numPr>
          <w:ilvl w:val="0"/>
          <w:numId w:val="7"/>
        </w:numPr>
        <w:autoSpaceDE w:val="0"/>
        <w:autoSpaceDN w:val="0"/>
        <w:adjustRightInd w:val="0"/>
        <w:spacing w:after="0" w:line="240" w:lineRule="auto"/>
        <w:ind w:left="567" w:hanging="567"/>
        <w:jc w:val="both"/>
        <w:rPr>
          <w:rFonts w:cstheme="minorHAnsi"/>
          <w:sz w:val="20"/>
          <w:szCs w:val="20"/>
        </w:rPr>
      </w:pPr>
      <w:r w:rsidRPr="00AA2673">
        <w:rPr>
          <w:rFonts w:cstheme="minorHAnsi"/>
          <w:sz w:val="20"/>
          <w:szCs w:val="20"/>
        </w:rPr>
        <w:t>Pemahaman Terhadap Peserta Didik</w:t>
      </w:r>
    </w:p>
    <w:p w14:paraId="3C0D3F69" w14:textId="41763568" w:rsidR="00690CD7" w:rsidRPr="00AA2673" w:rsidRDefault="00690CD7" w:rsidP="00AA2673">
      <w:pPr>
        <w:spacing w:after="0" w:line="240" w:lineRule="auto"/>
        <w:ind w:firstLine="567"/>
        <w:jc w:val="both"/>
        <w:rPr>
          <w:rFonts w:cstheme="minorHAnsi"/>
          <w:sz w:val="20"/>
          <w:szCs w:val="20"/>
        </w:rPr>
      </w:pPr>
      <w:r w:rsidRPr="00AA2673">
        <w:rPr>
          <w:rFonts w:cstheme="minorHAnsi"/>
          <w:color w:val="000000"/>
          <w:sz w:val="20"/>
          <w:szCs w:val="20"/>
        </w:rPr>
        <w:t>Penguasaan aspek ini sudah dijalankan,</w:t>
      </w:r>
      <w:r w:rsidRPr="00AA2673">
        <w:rPr>
          <w:rFonts w:cstheme="minorHAnsi"/>
          <w:color w:val="000000"/>
          <w:sz w:val="20"/>
          <w:szCs w:val="20"/>
          <w:lang w:val="en-US"/>
        </w:rPr>
        <w:t xml:space="preserve"> </w:t>
      </w:r>
      <w:r w:rsidRPr="00AA2673">
        <w:rPr>
          <w:rFonts w:cstheme="minorHAnsi"/>
          <w:color w:val="000000"/>
          <w:sz w:val="20"/>
          <w:szCs w:val="20"/>
        </w:rPr>
        <w:t xml:space="preserve"> </w:t>
      </w:r>
      <w:r w:rsidRPr="00AA2673">
        <w:rPr>
          <w:rFonts w:cstheme="minorHAnsi"/>
          <w:color w:val="000000"/>
          <w:sz w:val="20"/>
          <w:szCs w:val="20"/>
          <w:lang w:val="en-US"/>
        </w:rPr>
        <w:t>p</w:t>
      </w:r>
      <w:r w:rsidRPr="00AA2673">
        <w:rPr>
          <w:rFonts w:cstheme="minorHAnsi"/>
          <w:color w:val="000000"/>
          <w:sz w:val="20"/>
          <w:szCs w:val="20"/>
        </w:rPr>
        <w:t xml:space="preserve">roses pembelajaran penguasaan karakter siswa oleh guru sangat penting untuk menggetahui seberapa besar </w:t>
      </w:r>
      <w:r w:rsidRPr="00AA2673">
        <w:rPr>
          <w:rFonts w:cstheme="minorHAnsi"/>
          <w:sz w:val="20"/>
          <w:szCs w:val="20"/>
        </w:rPr>
        <w:t>tingkat pemahaman peserta didik terhadap materi agar dipilih  teknik atau metode pembelajaran yang sesuai untuk</w:t>
      </w:r>
      <w:r w:rsidRPr="00AA2673">
        <w:rPr>
          <w:rFonts w:cstheme="minorHAnsi"/>
          <w:i/>
          <w:sz w:val="20"/>
          <w:szCs w:val="20"/>
        </w:rPr>
        <w:t xml:space="preserve"> </w:t>
      </w:r>
      <w:r w:rsidRPr="00AA2673">
        <w:rPr>
          <w:rFonts w:cstheme="minorHAnsi"/>
          <w:sz w:val="20"/>
          <w:szCs w:val="20"/>
        </w:rPr>
        <w:t xml:space="preserve">memotivasi </w:t>
      </w:r>
    </w:p>
    <w:p w14:paraId="63467BD4" w14:textId="77777777" w:rsidR="00690CD7" w:rsidRPr="00AA2673" w:rsidRDefault="00690CD7" w:rsidP="00AA2673">
      <w:pPr>
        <w:spacing w:after="0" w:line="240" w:lineRule="auto"/>
        <w:ind w:firstLine="567"/>
        <w:jc w:val="both"/>
        <w:rPr>
          <w:rFonts w:cstheme="minorHAnsi"/>
          <w:color w:val="000000"/>
          <w:sz w:val="20"/>
          <w:szCs w:val="20"/>
        </w:rPr>
      </w:pPr>
      <w:r w:rsidRPr="00AA2673">
        <w:rPr>
          <w:rFonts w:cstheme="minorHAnsi"/>
          <w:color w:val="000000"/>
          <w:sz w:val="20"/>
          <w:szCs w:val="20"/>
        </w:rPr>
        <w:t xml:space="preserve"> Berdasarkan hasil penelitian maka direkomendasikan bahwa guru harus dipacu untuk melaksanakan pembelajaran yang lebih mengembangkan keterampilan berpikir kreatif. </w:t>
      </w:r>
      <w:r w:rsidRPr="00AA2673">
        <w:rPr>
          <w:rFonts w:cstheme="minorHAnsi"/>
          <w:sz w:val="20"/>
          <w:szCs w:val="20"/>
        </w:rPr>
        <w:t>Menurut Sudrajat, (2012) guru mampu menganalisis potensi pembelajaran setiap peserta didik dan mengidentifikasi pengembangan potensi peserta didik melalui program pembelajaran yang mendukung siswa mengaktualisasikan potensi akademik, kepribadian dan kreativitasnya sampai ada bukti jelas bahwa peserta didik mengaktualisasikan potensi mereka.</w:t>
      </w:r>
    </w:p>
    <w:p w14:paraId="2209684E" w14:textId="77777777" w:rsidR="00690CD7" w:rsidRPr="00AA2673" w:rsidRDefault="00690CD7" w:rsidP="00AA2673">
      <w:pPr>
        <w:pStyle w:val="ListParagraph"/>
        <w:numPr>
          <w:ilvl w:val="0"/>
          <w:numId w:val="7"/>
        </w:numPr>
        <w:autoSpaceDE w:val="0"/>
        <w:autoSpaceDN w:val="0"/>
        <w:adjustRightInd w:val="0"/>
        <w:spacing w:after="0" w:line="240" w:lineRule="auto"/>
        <w:ind w:left="567" w:hanging="567"/>
        <w:jc w:val="both"/>
        <w:rPr>
          <w:rFonts w:cstheme="minorHAnsi"/>
          <w:sz w:val="20"/>
          <w:szCs w:val="20"/>
        </w:rPr>
      </w:pPr>
      <w:r w:rsidRPr="00AA2673">
        <w:rPr>
          <w:rFonts w:cstheme="minorHAnsi"/>
          <w:sz w:val="20"/>
          <w:szCs w:val="20"/>
        </w:rPr>
        <w:t>Kemampuan dalam Membuat Rancangan Pembelajaran</w:t>
      </w:r>
    </w:p>
    <w:p w14:paraId="40EA7074" w14:textId="2F0A9739" w:rsidR="00690CD7" w:rsidRPr="00AA2673" w:rsidRDefault="00690CD7" w:rsidP="00AA2673">
      <w:pPr>
        <w:autoSpaceDE w:val="0"/>
        <w:autoSpaceDN w:val="0"/>
        <w:adjustRightInd w:val="0"/>
        <w:spacing w:after="0" w:line="240" w:lineRule="auto"/>
        <w:ind w:firstLine="567"/>
        <w:jc w:val="both"/>
        <w:rPr>
          <w:rFonts w:cstheme="minorHAnsi"/>
          <w:sz w:val="20"/>
          <w:szCs w:val="20"/>
        </w:rPr>
      </w:pPr>
      <w:r w:rsidRPr="00AA2673">
        <w:rPr>
          <w:rFonts w:cstheme="minorHAnsi"/>
          <w:sz w:val="20"/>
          <w:szCs w:val="20"/>
        </w:rPr>
        <w:t xml:space="preserve">Aspek kemampuan dalam membuat rancangan pembelajaran,  ini guru wajib untuk mampu menetapkan berbagai pendekatan, strategi, metode dan teknik pembelajaran yang mendidik secara kreatif sesuai dengan standar kompetensi guru (Sudrajat, 2012). </w:t>
      </w:r>
      <w:r w:rsidRPr="00AA2673">
        <w:rPr>
          <w:rFonts w:cstheme="minorHAnsi"/>
          <w:color w:val="000000"/>
          <w:sz w:val="20"/>
          <w:szCs w:val="20"/>
        </w:rPr>
        <w:t>Salah satu strategi awal untuk mengetahi kemampuan siswa adalah dengan mengetahui kemampuan awal siswa.</w:t>
      </w:r>
      <w:r w:rsidR="009B3933" w:rsidRPr="00AA2673">
        <w:rPr>
          <w:rFonts w:cstheme="minorHAnsi"/>
          <w:sz w:val="20"/>
          <w:szCs w:val="20"/>
          <w:lang w:val="en-US"/>
        </w:rPr>
        <w:t xml:space="preserve"> </w:t>
      </w:r>
      <w:r w:rsidRPr="00AA2673">
        <w:rPr>
          <w:rFonts w:cstheme="minorHAnsi"/>
          <w:color w:val="000000"/>
          <w:sz w:val="20"/>
          <w:szCs w:val="20"/>
        </w:rPr>
        <w:t>Setelah itu akan disusun metode apa yang akan digunakan, cara untuk mengetahui kemampuan awal siswa seperti yang di</w:t>
      </w:r>
      <w:r w:rsidR="009B3933" w:rsidRPr="00AA2673">
        <w:rPr>
          <w:rFonts w:cstheme="minorHAnsi"/>
          <w:color w:val="000000"/>
          <w:sz w:val="20"/>
          <w:szCs w:val="20"/>
          <w:lang w:val="en-US"/>
        </w:rPr>
        <w:t>l</w:t>
      </w:r>
      <w:r w:rsidRPr="00AA2673">
        <w:rPr>
          <w:rFonts w:cstheme="minorHAnsi"/>
          <w:color w:val="000000"/>
          <w:sz w:val="20"/>
          <w:szCs w:val="20"/>
        </w:rPr>
        <w:t xml:space="preserve">alakukan oleh Ibu </w:t>
      </w:r>
      <w:r w:rsidRPr="00AA2673">
        <w:rPr>
          <w:rFonts w:eastAsia="Times New Roman" w:cstheme="minorHAnsi"/>
          <w:bCs/>
          <w:sz w:val="20"/>
          <w:szCs w:val="20"/>
        </w:rPr>
        <w:t xml:space="preserve">LM bahwa konsep awal untuk mengetahui kemampuan siswa, </w:t>
      </w:r>
      <w:r w:rsidRPr="00AA2673">
        <w:rPr>
          <w:rFonts w:cstheme="minorHAnsi"/>
          <w:color w:val="000000"/>
          <w:sz w:val="20"/>
          <w:szCs w:val="20"/>
        </w:rPr>
        <w:t xml:space="preserve">merupakan strategi atau langkah awal kegiatan yang dilakukan guru dalam mencapai tujuan pembelajaran secara efektif dan efisien (Suryadi, 2012). Sedangkan metode merupakan cara guru dalam memberikan suatu materi pembelajaran pada siswa, dalam hal ini </w:t>
      </w:r>
      <w:r w:rsidRPr="00AA2673">
        <w:rPr>
          <w:rFonts w:cstheme="minorHAnsi"/>
          <w:sz w:val="20"/>
          <w:szCs w:val="20"/>
        </w:rPr>
        <w:t xml:space="preserve">guru kelas 3A di </w:t>
      </w:r>
      <w:r w:rsidRPr="00AA2673">
        <w:rPr>
          <w:rFonts w:eastAsia="Times New Roman" w:cstheme="minorHAnsi"/>
          <w:bCs/>
          <w:sz w:val="20"/>
          <w:szCs w:val="20"/>
        </w:rPr>
        <w:t>SDN Gunungsari</w:t>
      </w:r>
      <w:r w:rsidRPr="00AA2673">
        <w:rPr>
          <w:rFonts w:cstheme="minorHAnsi"/>
          <w:color w:val="000000"/>
          <w:sz w:val="20"/>
          <w:szCs w:val="20"/>
        </w:rPr>
        <w:t>, sepenuhnya tepat dalam pemberian strategi dan metode dalam kelas.</w:t>
      </w:r>
    </w:p>
    <w:p w14:paraId="10021EBA" w14:textId="26B530A2" w:rsidR="00690CD7" w:rsidRPr="00AA2673" w:rsidRDefault="00690CD7" w:rsidP="00AA2673">
      <w:pPr>
        <w:autoSpaceDE w:val="0"/>
        <w:autoSpaceDN w:val="0"/>
        <w:adjustRightInd w:val="0"/>
        <w:spacing w:after="0" w:line="240" w:lineRule="auto"/>
        <w:ind w:firstLine="567"/>
        <w:jc w:val="both"/>
        <w:rPr>
          <w:rFonts w:cstheme="minorHAnsi"/>
          <w:color w:val="000000"/>
          <w:sz w:val="20"/>
          <w:szCs w:val="20"/>
          <w:lang w:val="en-US"/>
        </w:rPr>
      </w:pPr>
    </w:p>
    <w:p w14:paraId="3C61893B" w14:textId="77777777" w:rsidR="00690CD7" w:rsidRPr="00AA2673" w:rsidRDefault="00690CD7" w:rsidP="00AA2673">
      <w:pPr>
        <w:pStyle w:val="ListParagraph"/>
        <w:numPr>
          <w:ilvl w:val="0"/>
          <w:numId w:val="7"/>
        </w:numPr>
        <w:autoSpaceDE w:val="0"/>
        <w:autoSpaceDN w:val="0"/>
        <w:adjustRightInd w:val="0"/>
        <w:spacing w:after="0" w:line="240" w:lineRule="auto"/>
        <w:ind w:left="567" w:hanging="567"/>
        <w:jc w:val="both"/>
        <w:rPr>
          <w:rFonts w:cstheme="minorHAnsi"/>
          <w:sz w:val="20"/>
          <w:szCs w:val="20"/>
        </w:rPr>
      </w:pPr>
      <w:r w:rsidRPr="00AA2673">
        <w:rPr>
          <w:rFonts w:cstheme="minorHAnsi"/>
          <w:sz w:val="20"/>
          <w:szCs w:val="20"/>
        </w:rPr>
        <w:t>Kemampuan Melaksanakan Pembelajaran yang Mendidik dan Komunikatif</w:t>
      </w:r>
    </w:p>
    <w:p w14:paraId="47EDA4A2" w14:textId="3C9EB47F" w:rsidR="00690CD7" w:rsidRPr="00AA2673" w:rsidRDefault="009B3933" w:rsidP="00AA2673">
      <w:pPr>
        <w:autoSpaceDE w:val="0"/>
        <w:autoSpaceDN w:val="0"/>
        <w:adjustRightInd w:val="0"/>
        <w:spacing w:after="0" w:line="240" w:lineRule="auto"/>
        <w:ind w:firstLine="567"/>
        <w:jc w:val="both"/>
        <w:rPr>
          <w:rFonts w:cstheme="minorHAnsi"/>
          <w:sz w:val="20"/>
          <w:szCs w:val="20"/>
        </w:rPr>
      </w:pPr>
      <w:r w:rsidRPr="00AA2673">
        <w:rPr>
          <w:rFonts w:cstheme="minorHAnsi"/>
          <w:color w:val="000000"/>
          <w:sz w:val="20"/>
          <w:szCs w:val="20"/>
          <w:lang w:val="en-US"/>
        </w:rPr>
        <w:t>G</w:t>
      </w:r>
      <w:r w:rsidR="00690CD7" w:rsidRPr="00AA2673">
        <w:rPr>
          <w:rFonts w:cstheme="minorHAnsi"/>
          <w:color w:val="000000"/>
          <w:sz w:val="20"/>
          <w:szCs w:val="20"/>
        </w:rPr>
        <w:t>uru juga dituntut untuk mampu berkomunikasi secara efektif, empatik dan santun dengan peserta didik dan bersikap antusias dan positif</w:t>
      </w:r>
      <w:r w:rsidR="00690CD7" w:rsidRPr="00AA2673">
        <w:rPr>
          <w:rFonts w:cstheme="minorHAnsi"/>
          <w:sz w:val="20"/>
          <w:szCs w:val="20"/>
        </w:rPr>
        <w:t xml:space="preserve"> (Sudrajat, 2012).</w:t>
      </w:r>
      <w:r w:rsidR="00690CD7" w:rsidRPr="00AA2673">
        <w:rPr>
          <w:rFonts w:cstheme="minorHAnsi"/>
          <w:color w:val="000000"/>
          <w:sz w:val="20"/>
          <w:szCs w:val="20"/>
        </w:rPr>
        <w:t xml:space="preserve"> </w:t>
      </w:r>
      <w:r w:rsidRPr="00AA2673">
        <w:rPr>
          <w:rFonts w:cstheme="minorHAnsi"/>
          <w:color w:val="000000"/>
          <w:sz w:val="20"/>
          <w:szCs w:val="20"/>
          <w:lang w:val="en-US"/>
        </w:rPr>
        <w:t>H</w:t>
      </w:r>
      <w:r w:rsidR="00690CD7" w:rsidRPr="00AA2673">
        <w:rPr>
          <w:rFonts w:cstheme="minorHAnsi"/>
          <w:color w:val="000000"/>
          <w:sz w:val="20"/>
          <w:szCs w:val="20"/>
        </w:rPr>
        <w:t xml:space="preserve">asil wawancara yang dilakukan dengan </w:t>
      </w:r>
      <w:r w:rsidR="00690CD7" w:rsidRPr="00AA2673">
        <w:rPr>
          <w:rFonts w:eastAsia="Times New Roman" w:cstheme="minorHAnsi"/>
          <w:bCs/>
          <w:sz w:val="20"/>
          <w:szCs w:val="20"/>
        </w:rPr>
        <w:t>Ibu S</w:t>
      </w:r>
      <w:r w:rsidR="00690CD7" w:rsidRPr="00AA2673">
        <w:rPr>
          <w:rFonts w:cstheme="minorHAnsi"/>
          <w:sz w:val="20"/>
          <w:szCs w:val="20"/>
        </w:rPr>
        <w:t xml:space="preserve">H yakni beliau menjelaskan bahwa kemampuan seorang guru dalam melaksanakan pembelajaran yang mendidik dan komunikatif adalah dengan memberikan kebebasan untuk berpendapat atau menerapak metode saintifik agar siwa juga turut terlibat aktif. Hal ini diketahui Ibu EH yang menjelaskan bahwa kemampuan berpikir kreatif siswa masih kurang, sehingga sebagai guru harus pandai-pandai merangkai kata dan menyampaikan dengan baik dan mengolah kelas dengan baik. </w:t>
      </w:r>
    </w:p>
    <w:p w14:paraId="2F7F4202" w14:textId="40140059" w:rsidR="009B3933" w:rsidRPr="00AA2673" w:rsidRDefault="009B3933" w:rsidP="00AA2673">
      <w:pPr>
        <w:autoSpaceDE w:val="0"/>
        <w:autoSpaceDN w:val="0"/>
        <w:adjustRightInd w:val="0"/>
        <w:spacing w:after="0" w:line="240" w:lineRule="auto"/>
        <w:ind w:firstLine="567"/>
        <w:jc w:val="both"/>
        <w:rPr>
          <w:rFonts w:cstheme="minorHAnsi"/>
          <w:sz w:val="20"/>
          <w:szCs w:val="20"/>
        </w:rPr>
      </w:pPr>
    </w:p>
    <w:p w14:paraId="5A5E23F5" w14:textId="77777777" w:rsidR="009B3933" w:rsidRPr="00AA2673" w:rsidRDefault="009B3933" w:rsidP="00AA2673">
      <w:pPr>
        <w:autoSpaceDE w:val="0"/>
        <w:autoSpaceDN w:val="0"/>
        <w:adjustRightInd w:val="0"/>
        <w:spacing w:after="0" w:line="240" w:lineRule="auto"/>
        <w:ind w:firstLine="567"/>
        <w:jc w:val="both"/>
        <w:rPr>
          <w:rFonts w:cstheme="minorHAnsi"/>
          <w:sz w:val="20"/>
          <w:szCs w:val="20"/>
        </w:rPr>
      </w:pPr>
    </w:p>
    <w:p w14:paraId="02D1AD34" w14:textId="77777777" w:rsidR="00690CD7" w:rsidRPr="00AA2673" w:rsidRDefault="00690CD7" w:rsidP="00AA2673">
      <w:pPr>
        <w:pStyle w:val="ListParagraph"/>
        <w:numPr>
          <w:ilvl w:val="0"/>
          <w:numId w:val="7"/>
        </w:numPr>
        <w:autoSpaceDE w:val="0"/>
        <w:autoSpaceDN w:val="0"/>
        <w:adjustRightInd w:val="0"/>
        <w:spacing w:after="0" w:line="240" w:lineRule="auto"/>
        <w:ind w:left="567" w:hanging="567"/>
        <w:jc w:val="both"/>
        <w:rPr>
          <w:rFonts w:cstheme="minorHAnsi"/>
          <w:sz w:val="20"/>
          <w:szCs w:val="20"/>
        </w:rPr>
      </w:pPr>
      <w:r w:rsidRPr="00AA2673">
        <w:rPr>
          <w:rFonts w:cstheme="minorHAnsi"/>
          <w:sz w:val="20"/>
          <w:szCs w:val="20"/>
        </w:rPr>
        <w:t>Kemampuan dalam Mengevaluasi Hasil Belajar</w:t>
      </w:r>
    </w:p>
    <w:p w14:paraId="106FBBC9" w14:textId="4C11F60D" w:rsidR="00690CD7" w:rsidRPr="00AA2673" w:rsidRDefault="00690CD7" w:rsidP="00AA2673">
      <w:pPr>
        <w:autoSpaceDE w:val="0"/>
        <w:autoSpaceDN w:val="0"/>
        <w:adjustRightInd w:val="0"/>
        <w:spacing w:after="0" w:line="240" w:lineRule="auto"/>
        <w:ind w:firstLine="567"/>
        <w:jc w:val="both"/>
        <w:rPr>
          <w:rFonts w:cstheme="minorHAnsi"/>
          <w:color w:val="000000"/>
          <w:sz w:val="20"/>
          <w:szCs w:val="20"/>
        </w:rPr>
      </w:pPr>
      <w:r w:rsidRPr="00AA2673">
        <w:rPr>
          <w:rFonts w:cstheme="minorHAnsi"/>
          <w:sz w:val="20"/>
          <w:szCs w:val="20"/>
        </w:rPr>
        <w:t xml:space="preserve">Kemampuan dalam mengevaluasi hasil belajar, </w:t>
      </w:r>
      <w:r w:rsidRPr="00AA2673">
        <w:rPr>
          <w:rFonts w:cstheme="minorHAnsi"/>
          <w:color w:val="000000"/>
          <w:sz w:val="20"/>
          <w:szCs w:val="20"/>
        </w:rPr>
        <w:t>yakni guru mampu menyelenggarakan penilaian proses dan hasil belajar secara berkesinambungan. Guru melakukan evaluasi atas efektivitas proses dan hasil belajar dan menggunakan informasi hasil penilaian dan evaluasi untuk menggunakan hasil analisis penilaian dalam proses pembelajarannya (Sudrajat, 2012).</w:t>
      </w:r>
      <w:r w:rsidR="009B3933" w:rsidRPr="00AA2673">
        <w:rPr>
          <w:rFonts w:cstheme="minorHAnsi"/>
          <w:color w:val="000000"/>
          <w:sz w:val="20"/>
          <w:szCs w:val="20"/>
          <w:lang w:val="en-US"/>
        </w:rPr>
        <w:t xml:space="preserve"> </w:t>
      </w:r>
      <w:r w:rsidRPr="00AA2673">
        <w:rPr>
          <w:rFonts w:cstheme="minorHAnsi"/>
          <w:sz w:val="20"/>
          <w:szCs w:val="20"/>
        </w:rPr>
        <w:t xml:space="preserve">Pada pembelajaran di sekolah dasar evaluasi juga sangat dibutuhkan, contoh dalam pemberian evaluasi yaitu untuk mengevaluasi pembelajaran yang sudah terlaksana. Alat ukur atau untuk mengevaluasi kemampuan siswa dapat digunakan dengan penilaian pada KI 1 sampai KI 4. </w:t>
      </w:r>
    </w:p>
    <w:p w14:paraId="407A6199" w14:textId="2B0E3A12" w:rsidR="00690CD7" w:rsidRPr="00AA2673" w:rsidRDefault="00690CD7" w:rsidP="00AA2673">
      <w:pPr>
        <w:spacing w:after="0" w:line="240" w:lineRule="auto"/>
        <w:ind w:firstLine="567"/>
        <w:jc w:val="both"/>
        <w:rPr>
          <w:rFonts w:cstheme="minorHAnsi"/>
          <w:sz w:val="20"/>
          <w:szCs w:val="20"/>
        </w:rPr>
      </w:pPr>
      <w:r w:rsidRPr="00AA2673">
        <w:rPr>
          <w:rFonts w:cstheme="minorHAnsi"/>
          <w:sz w:val="20"/>
          <w:szCs w:val="20"/>
        </w:rPr>
        <w:t xml:space="preserve">Berdasarkan 4 aspek penguasaan kompetensi pedagogik guru </w:t>
      </w:r>
      <w:r w:rsidRPr="00AA2673">
        <w:rPr>
          <w:rFonts w:cstheme="minorHAnsi"/>
          <w:color w:val="000000"/>
          <w:sz w:val="20"/>
          <w:szCs w:val="20"/>
        </w:rPr>
        <w:t xml:space="preserve">dalam pembelajaran telah </w:t>
      </w:r>
      <w:r w:rsidRPr="00AA2673">
        <w:rPr>
          <w:rFonts w:cstheme="minorHAnsi"/>
          <w:sz w:val="20"/>
          <w:szCs w:val="20"/>
        </w:rPr>
        <w:t xml:space="preserve">dikuasai dan dilaksanakan, dibuktikan dengan beberapa aspek yang telah dikuasai, seperti halnya aspek menguasai atau paham karakteristik peserta didik, aspek kemampuan dalam membuat rancangan pembelajaran, aspek kemampuan melaksanakan pembelajaran yang mendidik dan komunikatif dan aspek kemampuan dalam mengevaluasi hasil belajar. </w:t>
      </w:r>
      <w:r w:rsidRPr="00AA2673">
        <w:rPr>
          <w:rFonts w:cstheme="minorHAnsi"/>
          <w:color w:val="000000"/>
          <w:sz w:val="20"/>
          <w:szCs w:val="20"/>
        </w:rPr>
        <w:t xml:space="preserve">Disisi lain dari beberapa aspek yang telah dikuasai </w:t>
      </w:r>
      <w:r w:rsidR="009B3933" w:rsidRPr="00AA2673">
        <w:rPr>
          <w:rFonts w:cstheme="minorHAnsi"/>
          <w:color w:val="000000"/>
          <w:sz w:val="20"/>
          <w:szCs w:val="20"/>
          <w:lang w:val="en-US"/>
        </w:rPr>
        <w:t xml:space="preserve">dan </w:t>
      </w:r>
      <w:r w:rsidRPr="00AA2673">
        <w:rPr>
          <w:rFonts w:cstheme="minorHAnsi"/>
          <w:color w:val="000000"/>
          <w:sz w:val="20"/>
          <w:szCs w:val="20"/>
        </w:rPr>
        <w:t xml:space="preserve"> beberapa aspek </w:t>
      </w:r>
      <w:proofErr w:type="spellStart"/>
      <w:r w:rsidR="009B3933" w:rsidRPr="00AA2673">
        <w:rPr>
          <w:rFonts w:cstheme="minorHAnsi"/>
          <w:color w:val="000000"/>
          <w:sz w:val="20"/>
          <w:szCs w:val="20"/>
          <w:lang w:val="en-US"/>
        </w:rPr>
        <w:t>diperhatikan</w:t>
      </w:r>
      <w:proofErr w:type="spellEnd"/>
      <w:r w:rsidR="009B3933" w:rsidRPr="00AA2673">
        <w:rPr>
          <w:rFonts w:cstheme="minorHAnsi"/>
          <w:color w:val="000000"/>
          <w:sz w:val="20"/>
          <w:szCs w:val="20"/>
          <w:lang w:val="en-US"/>
        </w:rPr>
        <w:t xml:space="preserve"> </w:t>
      </w:r>
      <w:proofErr w:type="spellStart"/>
      <w:r w:rsidR="009B3933" w:rsidRPr="00AA2673">
        <w:rPr>
          <w:rFonts w:cstheme="minorHAnsi"/>
          <w:color w:val="000000"/>
          <w:sz w:val="20"/>
          <w:szCs w:val="20"/>
          <w:lang w:val="en-US"/>
        </w:rPr>
        <w:t>lagi</w:t>
      </w:r>
      <w:proofErr w:type="spellEnd"/>
      <w:r w:rsidR="009B3933" w:rsidRPr="00AA2673">
        <w:rPr>
          <w:rFonts w:cstheme="minorHAnsi"/>
          <w:color w:val="000000"/>
          <w:sz w:val="20"/>
          <w:szCs w:val="20"/>
          <w:lang w:val="en-US"/>
        </w:rPr>
        <w:t xml:space="preserve"> </w:t>
      </w:r>
      <w:r w:rsidRPr="00AA2673">
        <w:rPr>
          <w:rFonts w:cstheme="minorHAnsi"/>
          <w:color w:val="000000"/>
          <w:sz w:val="20"/>
          <w:szCs w:val="20"/>
        </w:rPr>
        <w:t>yaitu a</w:t>
      </w:r>
      <w:r w:rsidRPr="00AA2673">
        <w:rPr>
          <w:rFonts w:cstheme="minorHAnsi"/>
          <w:sz w:val="20"/>
          <w:szCs w:val="20"/>
        </w:rPr>
        <w:t xml:space="preserve">spek kemampuan melaksanakan pembelajaran yang mendidik dan komunikatif dan aspek kemampuan dalam mengevaluasi hasil belajar. </w:t>
      </w:r>
    </w:p>
    <w:p w14:paraId="1E2958E6" w14:textId="77777777" w:rsidR="00690CD7" w:rsidRPr="00AA2673" w:rsidRDefault="00690CD7" w:rsidP="00AA2673">
      <w:pPr>
        <w:pStyle w:val="ListParagraph"/>
        <w:numPr>
          <w:ilvl w:val="0"/>
          <w:numId w:val="9"/>
        </w:numPr>
        <w:spacing w:after="0" w:line="240" w:lineRule="auto"/>
        <w:ind w:left="567" w:hanging="567"/>
        <w:jc w:val="both"/>
        <w:rPr>
          <w:rFonts w:cstheme="minorHAnsi"/>
          <w:bCs/>
          <w:sz w:val="20"/>
          <w:szCs w:val="20"/>
        </w:rPr>
      </w:pPr>
      <w:r w:rsidRPr="00AA2673">
        <w:rPr>
          <w:rFonts w:cstheme="minorHAnsi"/>
          <w:bCs/>
          <w:sz w:val="20"/>
          <w:szCs w:val="20"/>
        </w:rPr>
        <w:t>Problematika kemampuan pedagogik guru dalam membangun keterampilan berpikir kreatif siswa</w:t>
      </w:r>
    </w:p>
    <w:p w14:paraId="5B2E36FA" w14:textId="77777777" w:rsidR="00690CD7" w:rsidRPr="00AA2673" w:rsidRDefault="00690CD7" w:rsidP="00AA2673">
      <w:pPr>
        <w:pStyle w:val="ListParagraph"/>
        <w:numPr>
          <w:ilvl w:val="0"/>
          <w:numId w:val="8"/>
        </w:numPr>
        <w:autoSpaceDE w:val="0"/>
        <w:autoSpaceDN w:val="0"/>
        <w:adjustRightInd w:val="0"/>
        <w:spacing w:after="0" w:line="240" w:lineRule="auto"/>
        <w:ind w:left="567" w:hanging="567"/>
        <w:jc w:val="both"/>
        <w:rPr>
          <w:rFonts w:cstheme="minorHAnsi"/>
          <w:sz w:val="20"/>
          <w:szCs w:val="20"/>
        </w:rPr>
      </w:pPr>
      <w:r w:rsidRPr="00AA2673">
        <w:rPr>
          <w:rFonts w:cstheme="minorHAnsi"/>
          <w:sz w:val="20"/>
          <w:szCs w:val="20"/>
        </w:rPr>
        <w:t>Pemahaman Terhadap Peserta Didik</w:t>
      </w:r>
    </w:p>
    <w:p w14:paraId="17000537" w14:textId="6A32DCC8" w:rsidR="00690CD7" w:rsidRPr="00AA2673" w:rsidRDefault="00690CD7" w:rsidP="00AA2673">
      <w:pPr>
        <w:spacing w:after="0" w:line="240" w:lineRule="auto"/>
        <w:ind w:firstLine="567"/>
        <w:jc w:val="both"/>
        <w:rPr>
          <w:rFonts w:cstheme="minorHAnsi"/>
          <w:sz w:val="20"/>
          <w:szCs w:val="20"/>
        </w:rPr>
      </w:pPr>
      <w:r w:rsidRPr="00AA2673">
        <w:rPr>
          <w:rFonts w:cstheme="minorHAnsi"/>
          <w:color w:val="000000"/>
          <w:sz w:val="20"/>
          <w:szCs w:val="20"/>
        </w:rPr>
        <w:lastRenderedPageBreak/>
        <w:t xml:space="preserve"> </w:t>
      </w:r>
      <w:r w:rsidR="00183293" w:rsidRPr="00AA2673">
        <w:rPr>
          <w:rFonts w:cstheme="minorHAnsi"/>
          <w:color w:val="000000"/>
          <w:sz w:val="20"/>
          <w:szCs w:val="20"/>
          <w:lang w:val="en-US"/>
        </w:rPr>
        <w:t>A</w:t>
      </w:r>
      <w:r w:rsidRPr="00AA2673">
        <w:rPr>
          <w:rFonts w:cstheme="minorHAnsi"/>
          <w:color w:val="000000"/>
          <w:sz w:val="20"/>
          <w:szCs w:val="20"/>
        </w:rPr>
        <w:t xml:space="preserve">spek penguasaan karakteristik ini, terdapat suatu problematika </w:t>
      </w:r>
      <w:proofErr w:type="gramStart"/>
      <w:r w:rsidR="00183293" w:rsidRPr="00AA2673">
        <w:rPr>
          <w:rFonts w:cstheme="minorHAnsi"/>
          <w:color w:val="000000"/>
          <w:sz w:val="20"/>
          <w:szCs w:val="20"/>
          <w:lang w:val="en-US"/>
        </w:rPr>
        <w:t xml:space="preserve">pada </w:t>
      </w:r>
      <w:r w:rsidRPr="00AA2673">
        <w:rPr>
          <w:rFonts w:cstheme="minorHAnsi"/>
          <w:sz w:val="20"/>
          <w:szCs w:val="20"/>
        </w:rPr>
        <w:t xml:space="preserve"> pemahaman</w:t>
      </w:r>
      <w:proofErr w:type="gramEnd"/>
      <w:r w:rsidRPr="00AA2673">
        <w:rPr>
          <w:rFonts w:cstheme="minorHAnsi"/>
          <w:sz w:val="20"/>
          <w:szCs w:val="20"/>
        </w:rPr>
        <w:t xml:space="preserve"> terhadap peserta didik masih tergolong cukup rendah, karena sebagian siswa tidak terbiasa mengungkapkan pendapat langsung, tidak berinteraksi dengan guru secara langsung selama pandemi. </w:t>
      </w:r>
    </w:p>
    <w:p w14:paraId="76D4D423" w14:textId="41E5B2F4" w:rsidR="00690CD7" w:rsidRPr="00AA2673" w:rsidRDefault="00690CD7" w:rsidP="00AA2673">
      <w:pPr>
        <w:spacing w:after="0" w:line="240" w:lineRule="auto"/>
        <w:ind w:firstLine="567"/>
        <w:jc w:val="both"/>
        <w:rPr>
          <w:rFonts w:cstheme="minorHAnsi"/>
          <w:sz w:val="20"/>
          <w:szCs w:val="20"/>
        </w:rPr>
      </w:pPr>
      <w:r w:rsidRPr="00AA2673">
        <w:rPr>
          <w:rFonts w:cstheme="minorHAnsi"/>
          <w:sz w:val="20"/>
          <w:szCs w:val="20"/>
        </w:rPr>
        <w:t>Hal ini dapat mempengaruhi dan menyulitkan guru untuk dapat memperbaiki dan mengukur adanya kemampuan siswa itu sendir</w:t>
      </w:r>
      <w:proofErr w:type="spellStart"/>
      <w:r w:rsidR="00183293" w:rsidRPr="00AA2673">
        <w:rPr>
          <w:rFonts w:cstheme="minorHAnsi"/>
          <w:sz w:val="20"/>
          <w:szCs w:val="20"/>
          <w:lang w:val="en-US"/>
        </w:rPr>
        <w:t>i</w:t>
      </w:r>
      <w:proofErr w:type="spellEnd"/>
      <w:r w:rsidR="00183293" w:rsidRPr="00AA2673">
        <w:rPr>
          <w:rFonts w:cstheme="minorHAnsi"/>
          <w:sz w:val="20"/>
          <w:szCs w:val="20"/>
          <w:lang w:val="en-US"/>
        </w:rPr>
        <w:t xml:space="preserve"> dan </w:t>
      </w:r>
      <w:r w:rsidRPr="00AA2673">
        <w:rPr>
          <w:rFonts w:cstheme="minorHAnsi"/>
          <w:sz w:val="20"/>
          <w:szCs w:val="20"/>
        </w:rPr>
        <w:t xml:space="preserve">masih ada siswa yang tidak berani untuk mengungkapkan pendapatnya karena dengan alasan malu, takut salah. Pada hasil wawancara di atas menyatakan bahwa problematika dalam aspek ini terdapat pada kesulitan guru dalam memahami karakteristik siswa yang dipengaruhi oleh perbedaan lingkungan, kebiasaan siswa yang berbeda, motivasi dalam belajar siswa, serta kedisiplinan dan tanggung jawab siswa. </w:t>
      </w:r>
    </w:p>
    <w:p w14:paraId="3DA63A15" w14:textId="77777777" w:rsidR="00690CD7" w:rsidRPr="00AA2673" w:rsidRDefault="00690CD7" w:rsidP="00AA2673">
      <w:pPr>
        <w:pStyle w:val="ListParagraph"/>
        <w:numPr>
          <w:ilvl w:val="0"/>
          <w:numId w:val="8"/>
        </w:numPr>
        <w:autoSpaceDE w:val="0"/>
        <w:autoSpaceDN w:val="0"/>
        <w:adjustRightInd w:val="0"/>
        <w:spacing w:after="0" w:line="240" w:lineRule="auto"/>
        <w:ind w:left="567" w:hanging="567"/>
        <w:jc w:val="both"/>
        <w:rPr>
          <w:rFonts w:cstheme="minorHAnsi"/>
          <w:sz w:val="20"/>
          <w:szCs w:val="20"/>
        </w:rPr>
      </w:pPr>
      <w:r w:rsidRPr="00AA2673">
        <w:rPr>
          <w:rFonts w:cstheme="minorHAnsi"/>
          <w:sz w:val="20"/>
          <w:szCs w:val="20"/>
        </w:rPr>
        <w:t>Kemampuan dalam Membuat Rancangan Pembelajaran</w:t>
      </w:r>
    </w:p>
    <w:p w14:paraId="448635A6" w14:textId="5C3BFA08" w:rsidR="00690CD7" w:rsidRPr="00AA2673" w:rsidRDefault="00690CD7" w:rsidP="00AA2673">
      <w:pPr>
        <w:autoSpaceDE w:val="0"/>
        <w:autoSpaceDN w:val="0"/>
        <w:adjustRightInd w:val="0"/>
        <w:spacing w:after="0" w:line="240" w:lineRule="auto"/>
        <w:ind w:firstLine="567"/>
        <w:jc w:val="both"/>
        <w:rPr>
          <w:rFonts w:cstheme="minorHAnsi"/>
          <w:sz w:val="20"/>
          <w:szCs w:val="20"/>
        </w:rPr>
      </w:pPr>
      <w:r w:rsidRPr="00AA2673">
        <w:rPr>
          <w:rFonts w:cstheme="minorHAnsi"/>
          <w:color w:val="000000"/>
          <w:sz w:val="20"/>
          <w:szCs w:val="20"/>
        </w:rPr>
        <w:t>Dalam aspek ini guru mempunyai problematika dalam pembelajaran. Problematika tersebut yaitu terdapat dalam ketepatan menentukan strategi dan metode. S</w:t>
      </w:r>
      <w:r w:rsidRPr="00AA2673">
        <w:rPr>
          <w:rFonts w:cstheme="minorHAnsi"/>
          <w:sz w:val="20"/>
          <w:szCs w:val="20"/>
        </w:rPr>
        <w:t>trategi dan metode merupakan hal penting yang harus disiapkan dalam berlangsungnya pembelajaran</w:t>
      </w:r>
      <w:r w:rsidRPr="00AA2673">
        <w:rPr>
          <w:rFonts w:cstheme="minorHAnsi"/>
          <w:color w:val="000000"/>
          <w:sz w:val="20"/>
          <w:szCs w:val="20"/>
        </w:rPr>
        <w:t xml:space="preserve"> </w:t>
      </w:r>
      <w:r w:rsidR="00183293" w:rsidRPr="00AA2673">
        <w:rPr>
          <w:rFonts w:cstheme="minorHAnsi"/>
          <w:color w:val="000000"/>
          <w:sz w:val="20"/>
          <w:szCs w:val="20"/>
          <w:lang w:val="en-US"/>
        </w:rPr>
        <w:t xml:space="preserve">. </w:t>
      </w:r>
      <w:r w:rsidRPr="00AA2673">
        <w:rPr>
          <w:rFonts w:cstheme="minorHAnsi"/>
          <w:sz w:val="20"/>
          <w:szCs w:val="20"/>
        </w:rPr>
        <w:t xml:space="preserve">Hal ini juga ditemukan Gunawan, (2009) dalam penelitiannya bahwa guru-guru membuat rencana pembelajaran sesuai dengan petunjuk dari Depdiknas. Berdasarkan petunjuk dari Depdiknas maka guru merumuskan langkah-langkah pembelajaran mulai dari kegiatan awal, kegiatan inti dan kegiatan akhir. Namun rumusan langkah-langkah pembelajaran yang dikembangkan oleh guru tampak seperti </w:t>
      </w:r>
      <w:r w:rsidRPr="00AA2673">
        <w:rPr>
          <w:rFonts w:cstheme="minorHAnsi"/>
          <w:i/>
          <w:sz w:val="20"/>
          <w:szCs w:val="20"/>
        </w:rPr>
        <w:t>“seragam”.</w:t>
      </w:r>
      <w:r w:rsidRPr="00AA2673">
        <w:rPr>
          <w:rFonts w:cstheme="minorHAnsi"/>
          <w:sz w:val="20"/>
          <w:szCs w:val="20"/>
        </w:rPr>
        <w:t xml:space="preserve"> Kegiatan awal dalam RPP guru sebagian besar menggunakan tanya jawab untuk apersepsi, kegiatan inti diisi dengan ceramah untuk menjelaskan dan mengerjakan LKS.</w:t>
      </w:r>
    </w:p>
    <w:p w14:paraId="03F3F826" w14:textId="77777777" w:rsidR="00183293" w:rsidRPr="00AA2673" w:rsidRDefault="00183293" w:rsidP="00AA2673">
      <w:pPr>
        <w:autoSpaceDE w:val="0"/>
        <w:autoSpaceDN w:val="0"/>
        <w:adjustRightInd w:val="0"/>
        <w:spacing w:after="0" w:line="240" w:lineRule="auto"/>
        <w:ind w:firstLine="567"/>
        <w:jc w:val="both"/>
        <w:rPr>
          <w:rFonts w:cstheme="minorHAnsi"/>
          <w:color w:val="000000"/>
          <w:sz w:val="20"/>
          <w:szCs w:val="20"/>
        </w:rPr>
      </w:pPr>
    </w:p>
    <w:p w14:paraId="7C262BAA" w14:textId="77777777" w:rsidR="00690CD7" w:rsidRPr="00AA2673" w:rsidRDefault="00690CD7" w:rsidP="00AA2673">
      <w:pPr>
        <w:pStyle w:val="ListParagraph"/>
        <w:numPr>
          <w:ilvl w:val="0"/>
          <w:numId w:val="8"/>
        </w:numPr>
        <w:autoSpaceDE w:val="0"/>
        <w:autoSpaceDN w:val="0"/>
        <w:adjustRightInd w:val="0"/>
        <w:spacing w:after="0" w:line="240" w:lineRule="auto"/>
        <w:ind w:left="567" w:hanging="567"/>
        <w:jc w:val="both"/>
        <w:rPr>
          <w:rFonts w:cstheme="minorHAnsi"/>
          <w:sz w:val="20"/>
          <w:szCs w:val="20"/>
        </w:rPr>
      </w:pPr>
      <w:r w:rsidRPr="00AA2673">
        <w:rPr>
          <w:rFonts w:cstheme="minorHAnsi"/>
          <w:sz w:val="20"/>
          <w:szCs w:val="20"/>
        </w:rPr>
        <w:t>Kemampuan Melaksanakan Pembelajaran yang Mendidik dan Komunikatif</w:t>
      </w:r>
    </w:p>
    <w:p w14:paraId="752337DA" w14:textId="31F5DCC0" w:rsidR="00690CD7" w:rsidRPr="00AA2673" w:rsidRDefault="00690CD7" w:rsidP="00AA2673">
      <w:pPr>
        <w:pStyle w:val="ListParagraph"/>
        <w:autoSpaceDE w:val="0"/>
        <w:autoSpaceDN w:val="0"/>
        <w:adjustRightInd w:val="0"/>
        <w:spacing w:after="0" w:line="240" w:lineRule="auto"/>
        <w:ind w:left="567"/>
        <w:jc w:val="both"/>
        <w:rPr>
          <w:rFonts w:cstheme="minorHAnsi"/>
          <w:sz w:val="20"/>
          <w:szCs w:val="20"/>
        </w:rPr>
      </w:pPr>
      <w:r w:rsidRPr="00AA2673">
        <w:rPr>
          <w:rFonts w:cstheme="minorHAnsi"/>
          <w:sz w:val="20"/>
          <w:szCs w:val="20"/>
        </w:rPr>
        <w:t xml:space="preserve">Hasil penelitian Rochintaniawati, (2010) menjelaskan bahwa kemampuan guru dalam menguasai </w:t>
      </w:r>
      <w:r w:rsidRPr="00AA2673">
        <w:rPr>
          <w:rFonts w:cstheme="minorHAnsi"/>
          <w:i/>
          <w:iCs/>
          <w:sz w:val="20"/>
          <w:szCs w:val="20"/>
        </w:rPr>
        <w:t xml:space="preserve">content knowledge, pedagogical knowledge </w:t>
      </w:r>
      <w:r w:rsidRPr="00AA2673">
        <w:rPr>
          <w:rFonts w:cstheme="minorHAnsi"/>
          <w:sz w:val="20"/>
          <w:szCs w:val="20"/>
        </w:rPr>
        <w:t xml:space="preserve">dan </w:t>
      </w:r>
      <w:r w:rsidRPr="00AA2673">
        <w:rPr>
          <w:rFonts w:cstheme="minorHAnsi"/>
          <w:i/>
          <w:iCs/>
          <w:sz w:val="20"/>
          <w:szCs w:val="20"/>
        </w:rPr>
        <w:t xml:space="preserve">pedagogical content knowledge </w:t>
      </w:r>
      <w:r w:rsidRPr="00AA2673">
        <w:rPr>
          <w:rFonts w:cstheme="minorHAnsi"/>
          <w:sz w:val="20"/>
          <w:szCs w:val="20"/>
        </w:rPr>
        <w:t>akan menjadikan pembelajaran IPA di sekolah dasar lebih bermakna. Untuk mengembangkan keterampilan berpikir kreatif guru harus mencari jalan agar sarana prasarana tidak menjadi masalah</w:t>
      </w:r>
      <w:r w:rsidR="00365145" w:rsidRPr="00AA2673">
        <w:rPr>
          <w:rFonts w:cstheme="minorHAnsi"/>
          <w:sz w:val="20"/>
          <w:szCs w:val="20"/>
          <w:lang w:val="en-US"/>
        </w:rPr>
        <w:t xml:space="preserve">, </w:t>
      </w:r>
      <w:proofErr w:type="spellStart"/>
      <w:r w:rsidR="00365145" w:rsidRPr="00AA2673">
        <w:rPr>
          <w:rFonts w:cstheme="minorHAnsi"/>
          <w:sz w:val="20"/>
          <w:szCs w:val="20"/>
          <w:lang w:val="en-US"/>
        </w:rPr>
        <w:t>Dengan</w:t>
      </w:r>
      <w:proofErr w:type="spellEnd"/>
      <w:r w:rsidR="00365145" w:rsidRPr="00AA2673">
        <w:rPr>
          <w:rFonts w:cstheme="minorHAnsi"/>
          <w:sz w:val="20"/>
          <w:szCs w:val="20"/>
          <w:lang w:val="en-US"/>
        </w:rPr>
        <w:t xml:space="preserve"> </w:t>
      </w:r>
      <w:proofErr w:type="spellStart"/>
      <w:r w:rsidR="00365145" w:rsidRPr="00AA2673">
        <w:rPr>
          <w:rFonts w:cstheme="minorHAnsi"/>
          <w:sz w:val="20"/>
          <w:szCs w:val="20"/>
          <w:lang w:val="en-US"/>
        </w:rPr>
        <w:t>pengertian</w:t>
      </w:r>
      <w:proofErr w:type="spellEnd"/>
      <w:r w:rsidR="00365145" w:rsidRPr="00AA2673">
        <w:rPr>
          <w:rFonts w:cstheme="minorHAnsi"/>
          <w:sz w:val="20"/>
          <w:szCs w:val="20"/>
          <w:lang w:val="en-US"/>
        </w:rPr>
        <w:t xml:space="preserve"> </w:t>
      </w:r>
      <w:proofErr w:type="spellStart"/>
      <w:r w:rsidR="00365145" w:rsidRPr="00AA2673">
        <w:rPr>
          <w:rFonts w:cstheme="minorHAnsi"/>
          <w:sz w:val="20"/>
          <w:szCs w:val="20"/>
          <w:lang w:val="en-US"/>
        </w:rPr>
        <w:t>diatas</w:t>
      </w:r>
      <w:proofErr w:type="spellEnd"/>
      <w:r w:rsidR="00365145" w:rsidRPr="00AA2673">
        <w:rPr>
          <w:rFonts w:cstheme="minorHAnsi"/>
          <w:sz w:val="20"/>
          <w:szCs w:val="20"/>
          <w:lang w:val="en-US"/>
        </w:rPr>
        <w:t xml:space="preserve"> </w:t>
      </w:r>
      <w:proofErr w:type="spellStart"/>
      <w:r w:rsidR="00365145" w:rsidRPr="00AA2673">
        <w:rPr>
          <w:rFonts w:cstheme="minorHAnsi"/>
          <w:sz w:val="20"/>
          <w:szCs w:val="20"/>
          <w:lang w:val="en-US"/>
        </w:rPr>
        <w:t>maka</w:t>
      </w:r>
      <w:proofErr w:type="spellEnd"/>
      <w:r w:rsidR="00365145" w:rsidRPr="00AA2673">
        <w:rPr>
          <w:rFonts w:cstheme="minorHAnsi"/>
          <w:sz w:val="20"/>
          <w:szCs w:val="20"/>
          <w:lang w:val="en-US"/>
        </w:rPr>
        <w:t xml:space="preserve"> pada </w:t>
      </w:r>
      <w:proofErr w:type="spellStart"/>
      <w:r w:rsidR="00365145" w:rsidRPr="00AA2673">
        <w:rPr>
          <w:rFonts w:cstheme="minorHAnsi"/>
          <w:sz w:val="20"/>
          <w:szCs w:val="20"/>
          <w:lang w:val="en-US"/>
        </w:rPr>
        <w:t>kondisi</w:t>
      </w:r>
      <w:proofErr w:type="spellEnd"/>
      <w:r w:rsidR="00365145" w:rsidRPr="00AA2673">
        <w:rPr>
          <w:rFonts w:cstheme="minorHAnsi"/>
          <w:sz w:val="20"/>
          <w:szCs w:val="20"/>
          <w:lang w:val="en-US"/>
        </w:rPr>
        <w:t xml:space="preserve"> yang </w:t>
      </w:r>
      <w:proofErr w:type="spellStart"/>
      <w:r w:rsidR="00365145" w:rsidRPr="00AA2673">
        <w:rPr>
          <w:rFonts w:cstheme="minorHAnsi"/>
          <w:sz w:val="20"/>
          <w:szCs w:val="20"/>
          <w:lang w:val="en-US"/>
        </w:rPr>
        <w:t>dilihat</w:t>
      </w:r>
      <w:proofErr w:type="spellEnd"/>
      <w:r w:rsidR="00365145" w:rsidRPr="00AA2673">
        <w:rPr>
          <w:rFonts w:cstheme="minorHAnsi"/>
          <w:sz w:val="20"/>
          <w:szCs w:val="20"/>
          <w:lang w:val="en-US"/>
        </w:rPr>
        <w:t xml:space="preserve"> </w:t>
      </w:r>
      <w:proofErr w:type="spellStart"/>
      <w:r w:rsidR="00365145" w:rsidRPr="00AA2673">
        <w:rPr>
          <w:rFonts w:cstheme="minorHAnsi"/>
          <w:sz w:val="20"/>
          <w:szCs w:val="20"/>
          <w:lang w:val="en-US"/>
        </w:rPr>
        <w:t>masi</w:t>
      </w:r>
      <w:proofErr w:type="spellEnd"/>
      <w:r w:rsidR="00365145" w:rsidRPr="00AA2673">
        <w:rPr>
          <w:rFonts w:cstheme="minorHAnsi"/>
          <w:sz w:val="20"/>
          <w:szCs w:val="20"/>
          <w:lang w:val="en-US"/>
        </w:rPr>
        <w:t xml:space="preserve"> </w:t>
      </w:r>
      <w:proofErr w:type="spellStart"/>
      <w:r w:rsidR="00365145" w:rsidRPr="00AA2673">
        <w:rPr>
          <w:rFonts w:cstheme="minorHAnsi"/>
          <w:sz w:val="20"/>
          <w:szCs w:val="20"/>
          <w:lang w:val="en-US"/>
        </w:rPr>
        <w:t>ada</w:t>
      </w:r>
      <w:proofErr w:type="spellEnd"/>
      <w:r w:rsidR="00365145" w:rsidRPr="00AA2673">
        <w:rPr>
          <w:rFonts w:cstheme="minorHAnsi"/>
          <w:sz w:val="20"/>
          <w:szCs w:val="20"/>
          <w:lang w:val="en-US"/>
        </w:rPr>
        <w:t xml:space="preserve"> </w:t>
      </w:r>
      <w:proofErr w:type="spellStart"/>
      <w:r w:rsidR="00365145" w:rsidRPr="00AA2673">
        <w:rPr>
          <w:rFonts w:cstheme="minorHAnsi"/>
          <w:sz w:val="20"/>
          <w:szCs w:val="20"/>
          <w:lang w:val="en-US"/>
        </w:rPr>
        <w:t>kekurangan</w:t>
      </w:r>
      <w:proofErr w:type="spellEnd"/>
      <w:r w:rsidR="00365145" w:rsidRPr="00AA2673">
        <w:rPr>
          <w:rFonts w:cstheme="minorHAnsi"/>
          <w:sz w:val="20"/>
          <w:szCs w:val="20"/>
          <w:lang w:val="en-US"/>
        </w:rPr>
        <w:t xml:space="preserve"> pada </w:t>
      </w:r>
      <w:proofErr w:type="spellStart"/>
      <w:r w:rsidR="00365145" w:rsidRPr="00AA2673">
        <w:rPr>
          <w:rFonts w:cstheme="minorHAnsi"/>
          <w:sz w:val="20"/>
          <w:szCs w:val="20"/>
          <w:lang w:val="en-US"/>
        </w:rPr>
        <w:t>aspek</w:t>
      </w:r>
      <w:proofErr w:type="spellEnd"/>
      <w:r w:rsidR="00365145" w:rsidRPr="00AA2673">
        <w:rPr>
          <w:rFonts w:cstheme="minorHAnsi"/>
          <w:sz w:val="20"/>
          <w:szCs w:val="20"/>
          <w:lang w:val="en-US"/>
        </w:rPr>
        <w:t xml:space="preserve">  </w:t>
      </w:r>
      <w:r w:rsidR="00365145" w:rsidRPr="00AA2673">
        <w:rPr>
          <w:rFonts w:cstheme="minorHAnsi"/>
          <w:sz w:val="20"/>
          <w:szCs w:val="20"/>
        </w:rPr>
        <w:t>Kemampuan Melaksanakan Pembelajaran yang Mendidik dan Komunikatif</w:t>
      </w:r>
      <w:proofErr w:type="spellStart"/>
      <w:r w:rsidR="00365145" w:rsidRPr="00AA2673">
        <w:rPr>
          <w:rFonts w:cstheme="minorHAnsi"/>
          <w:sz w:val="20"/>
          <w:szCs w:val="20"/>
          <w:lang w:val="en-US"/>
        </w:rPr>
        <w:t>karena</w:t>
      </w:r>
      <w:proofErr w:type="spellEnd"/>
      <w:r w:rsidR="00365145" w:rsidRPr="00AA2673">
        <w:rPr>
          <w:rFonts w:cstheme="minorHAnsi"/>
          <w:sz w:val="20"/>
          <w:szCs w:val="20"/>
          <w:lang w:val="en-US"/>
        </w:rPr>
        <w:t xml:space="preserve"> </w:t>
      </w:r>
      <w:proofErr w:type="spellStart"/>
      <w:r w:rsidR="00365145" w:rsidRPr="00AA2673">
        <w:rPr>
          <w:rFonts w:cstheme="minorHAnsi"/>
          <w:sz w:val="20"/>
          <w:szCs w:val="20"/>
          <w:lang w:val="en-US"/>
        </w:rPr>
        <w:t>terhalang</w:t>
      </w:r>
      <w:proofErr w:type="spellEnd"/>
      <w:r w:rsidR="00365145" w:rsidRPr="00AA2673">
        <w:rPr>
          <w:rFonts w:cstheme="minorHAnsi"/>
          <w:sz w:val="20"/>
          <w:szCs w:val="20"/>
          <w:lang w:val="en-US"/>
        </w:rPr>
        <w:t xml:space="preserve"> oleh </w:t>
      </w:r>
      <w:proofErr w:type="spellStart"/>
      <w:r w:rsidR="00365145" w:rsidRPr="00AA2673">
        <w:rPr>
          <w:rFonts w:cstheme="minorHAnsi"/>
          <w:sz w:val="20"/>
          <w:szCs w:val="20"/>
          <w:lang w:val="en-US"/>
        </w:rPr>
        <w:t>kondisi</w:t>
      </w:r>
      <w:proofErr w:type="spellEnd"/>
      <w:r w:rsidR="00365145" w:rsidRPr="00AA2673">
        <w:rPr>
          <w:rFonts w:cstheme="minorHAnsi"/>
          <w:sz w:val="20"/>
          <w:szCs w:val="20"/>
          <w:lang w:val="en-US"/>
        </w:rPr>
        <w:t xml:space="preserve"> </w:t>
      </w:r>
      <w:proofErr w:type="spellStart"/>
      <w:r w:rsidR="00365145" w:rsidRPr="00AA2673">
        <w:rPr>
          <w:rFonts w:cstheme="minorHAnsi"/>
          <w:sz w:val="20"/>
          <w:szCs w:val="20"/>
          <w:lang w:val="en-US"/>
        </w:rPr>
        <w:t>pendemi</w:t>
      </w:r>
      <w:proofErr w:type="spellEnd"/>
    </w:p>
    <w:p w14:paraId="404E4BB8" w14:textId="77777777" w:rsidR="00690CD7" w:rsidRPr="00AA2673" w:rsidRDefault="00690CD7" w:rsidP="00AA2673">
      <w:pPr>
        <w:pStyle w:val="ListParagraph"/>
        <w:numPr>
          <w:ilvl w:val="0"/>
          <w:numId w:val="8"/>
        </w:numPr>
        <w:autoSpaceDE w:val="0"/>
        <w:autoSpaceDN w:val="0"/>
        <w:adjustRightInd w:val="0"/>
        <w:spacing w:after="0" w:line="240" w:lineRule="auto"/>
        <w:ind w:left="567" w:hanging="567"/>
        <w:jc w:val="both"/>
        <w:rPr>
          <w:rFonts w:cstheme="minorHAnsi"/>
          <w:sz w:val="20"/>
          <w:szCs w:val="20"/>
        </w:rPr>
      </w:pPr>
      <w:r w:rsidRPr="00AA2673">
        <w:rPr>
          <w:rFonts w:cstheme="minorHAnsi"/>
          <w:sz w:val="20"/>
          <w:szCs w:val="20"/>
        </w:rPr>
        <w:t xml:space="preserve">Penilaian dan evaluasi </w:t>
      </w:r>
    </w:p>
    <w:p w14:paraId="184361EC" w14:textId="33F8EFC4" w:rsidR="00690CD7" w:rsidRPr="00AA2673" w:rsidRDefault="00365145" w:rsidP="00AA2673">
      <w:pPr>
        <w:pStyle w:val="Default"/>
        <w:ind w:firstLine="567"/>
        <w:jc w:val="both"/>
        <w:rPr>
          <w:rFonts w:asciiTheme="minorHAnsi" w:hAnsiTheme="minorHAnsi" w:cstheme="minorHAnsi"/>
          <w:sz w:val="20"/>
          <w:szCs w:val="20"/>
        </w:rPr>
      </w:pPr>
      <w:r w:rsidRPr="00AA2673">
        <w:rPr>
          <w:rFonts w:asciiTheme="minorHAnsi" w:hAnsiTheme="minorHAnsi" w:cstheme="minorHAnsi"/>
          <w:sz w:val="20"/>
          <w:szCs w:val="20"/>
          <w:lang w:val="en-US"/>
        </w:rPr>
        <w:t>P</w:t>
      </w:r>
      <w:r w:rsidR="00690CD7" w:rsidRPr="00AA2673">
        <w:rPr>
          <w:rFonts w:asciiTheme="minorHAnsi" w:hAnsiTheme="minorHAnsi" w:cstheme="minorHAnsi"/>
          <w:sz w:val="20"/>
          <w:szCs w:val="20"/>
        </w:rPr>
        <w:t xml:space="preserve">roses penilaian terdapat pada faktor kondisi pandemi dimana tidak semua siswa mengikuti pembelajaran </w:t>
      </w:r>
      <w:r w:rsidR="00690CD7" w:rsidRPr="00AA2673">
        <w:rPr>
          <w:rFonts w:asciiTheme="minorHAnsi" w:hAnsiTheme="minorHAnsi" w:cstheme="minorHAnsi"/>
          <w:i/>
          <w:sz w:val="20"/>
          <w:szCs w:val="20"/>
        </w:rPr>
        <w:t>daring</w:t>
      </w:r>
      <w:r w:rsidR="00690CD7" w:rsidRPr="00AA2673">
        <w:rPr>
          <w:rFonts w:asciiTheme="minorHAnsi" w:hAnsiTheme="minorHAnsi" w:cstheme="minorHAnsi"/>
          <w:sz w:val="20"/>
          <w:szCs w:val="20"/>
        </w:rPr>
        <w:t xml:space="preserve"> dengan maksimal, secara umum sehingga proses penilaiannya masih kesulitan, karna kendalanya terletak pada diferensiasi siswa dan penentuan aspek sikap.</w:t>
      </w:r>
      <w:r w:rsidRPr="00AA2673">
        <w:rPr>
          <w:rFonts w:asciiTheme="minorHAnsi" w:hAnsiTheme="minorHAnsi" w:cstheme="minorHAnsi"/>
          <w:sz w:val="20"/>
          <w:szCs w:val="20"/>
          <w:lang w:val="en-US"/>
        </w:rPr>
        <w:t xml:space="preserve"> </w:t>
      </w:r>
      <w:r w:rsidR="00690CD7" w:rsidRPr="00AA2673">
        <w:rPr>
          <w:rFonts w:asciiTheme="minorHAnsi" w:hAnsiTheme="minorHAnsi" w:cstheme="minorHAnsi"/>
          <w:sz w:val="20"/>
          <w:szCs w:val="20"/>
        </w:rPr>
        <w:t xml:space="preserve">Tanya jawab paling banyak dilakukan untuk mengembangkan kelancaran terutama pada kegiatan awal, namun temuan menunjukkan pertanyaan yang diajukan hanya seputar ingatan dan bahkan pertanyaan yang jawabannya sudah ada di buku. Pendapat senada dikemukakan oleh Sumarmo, (2010) bahwa pertanyaan terbuka </w:t>
      </w:r>
      <w:r w:rsidR="00690CD7" w:rsidRPr="00AA2673">
        <w:rPr>
          <w:rFonts w:asciiTheme="minorHAnsi" w:hAnsiTheme="minorHAnsi" w:cstheme="minorHAnsi"/>
          <w:i/>
          <w:sz w:val="20"/>
          <w:szCs w:val="20"/>
        </w:rPr>
        <w:t>(divergen)</w:t>
      </w:r>
      <w:r w:rsidR="00690CD7" w:rsidRPr="00AA2673">
        <w:rPr>
          <w:rFonts w:asciiTheme="minorHAnsi" w:hAnsiTheme="minorHAnsi" w:cstheme="minorHAnsi"/>
          <w:sz w:val="20"/>
          <w:szCs w:val="20"/>
        </w:rPr>
        <w:t xml:space="preserve"> akan memberi kesempatan kepada siswa untuk memberikan jawaban benar lebih dari satu dan berbeda sehingga mendorong siswa berpikir fleksibel atau lentur.</w:t>
      </w:r>
    </w:p>
    <w:p w14:paraId="6C10497D" w14:textId="77777777" w:rsidR="00690CD7" w:rsidRPr="00AA2673" w:rsidRDefault="00690CD7" w:rsidP="00AA2673">
      <w:pPr>
        <w:pStyle w:val="ListParagraph"/>
        <w:spacing w:after="0" w:line="240" w:lineRule="auto"/>
        <w:ind w:left="1134"/>
        <w:jc w:val="both"/>
        <w:rPr>
          <w:rFonts w:cstheme="minorHAnsi"/>
          <w:sz w:val="20"/>
          <w:szCs w:val="20"/>
        </w:rPr>
      </w:pPr>
    </w:p>
    <w:p w14:paraId="37FF352E" w14:textId="77777777" w:rsidR="006155E3" w:rsidRPr="00AA2673" w:rsidRDefault="006155E3" w:rsidP="00AA2673">
      <w:pPr>
        <w:spacing w:line="240" w:lineRule="auto"/>
        <w:jc w:val="both"/>
        <w:rPr>
          <w:rFonts w:cstheme="minorHAnsi"/>
          <w:sz w:val="20"/>
          <w:szCs w:val="20"/>
        </w:rPr>
      </w:pPr>
      <w:r w:rsidRPr="00AA2673">
        <w:rPr>
          <w:rFonts w:cstheme="minorHAnsi"/>
          <w:sz w:val="20"/>
          <w:szCs w:val="20"/>
        </w:rPr>
        <w:t xml:space="preserve">KESIMPULAN </w:t>
      </w:r>
    </w:p>
    <w:p w14:paraId="54A7EFD0" w14:textId="77777777" w:rsidR="006155E3" w:rsidRPr="00AA2673" w:rsidRDefault="006155E3" w:rsidP="00AA2673">
      <w:pPr>
        <w:autoSpaceDE w:val="0"/>
        <w:autoSpaceDN w:val="0"/>
        <w:adjustRightInd w:val="0"/>
        <w:spacing w:after="0" w:line="240" w:lineRule="auto"/>
        <w:ind w:firstLine="567"/>
        <w:jc w:val="both"/>
        <w:rPr>
          <w:rFonts w:cstheme="minorHAnsi"/>
          <w:b/>
          <w:sz w:val="20"/>
          <w:szCs w:val="20"/>
        </w:rPr>
      </w:pPr>
      <w:r w:rsidRPr="00AA2673">
        <w:rPr>
          <w:rFonts w:cstheme="minorHAnsi"/>
          <w:sz w:val="20"/>
          <w:szCs w:val="20"/>
        </w:rPr>
        <w:t xml:space="preserve">Berdasarkan proses dan hasil penelitian tentang </w:t>
      </w:r>
      <w:proofErr w:type="spellStart"/>
      <w:r w:rsidRPr="00AA2673">
        <w:rPr>
          <w:rFonts w:cstheme="minorHAnsi"/>
          <w:sz w:val="20"/>
          <w:szCs w:val="20"/>
          <w:lang w:val="en-US"/>
        </w:rPr>
        <w:t>kemampuan</w:t>
      </w:r>
      <w:proofErr w:type="spellEnd"/>
      <w:r w:rsidRPr="00AA2673">
        <w:rPr>
          <w:rFonts w:cstheme="minorHAnsi"/>
          <w:sz w:val="20"/>
          <w:szCs w:val="20"/>
          <w:lang w:val="en-US"/>
        </w:rPr>
        <w:t xml:space="preserve"> </w:t>
      </w:r>
      <w:proofErr w:type="spellStart"/>
      <w:r w:rsidRPr="00AA2673">
        <w:rPr>
          <w:rFonts w:cstheme="minorHAnsi"/>
          <w:sz w:val="20"/>
          <w:szCs w:val="20"/>
          <w:lang w:val="en-US"/>
        </w:rPr>
        <w:t>pedago</w:t>
      </w:r>
      <w:proofErr w:type="spellEnd"/>
      <w:r w:rsidRPr="00AA2673">
        <w:rPr>
          <w:rFonts w:cstheme="minorHAnsi"/>
          <w:sz w:val="20"/>
          <w:szCs w:val="20"/>
        </w:rPr>
        <w:t>gik</w:t>
      </w:r>
      <w:r w:rsidRPr="00AA2673">
        <w:rPr>
          <w:rFonts w:cstheme="minorHAnsi"/>
          <w:sz w:val="20"/>
          <w:szCs w:val="20"/>
          <w:lang w:val="en-US"/>
        </w:rPr>
        <w:t xml:space="preserve"> guru </w:t>
      </w:r>
      <w:proofErr w:type="spellStart"/>
      <w:r w:rsidRPr="00AA2673">
        <w:rPr>
          <w:rFonts w:cstheme="minorHAnsi"/>
          <w:sz w:val="20"/>
          <w:szCs w:val="20"/>
          <w:lang w:val="en-US"/>
        </w:rPr>
        <w:t>dalam</w:t>
      </w:r>
      <w:proofErr w:type="spellEnd"/>
      <w:r w:rsidRPr="00AA2673">
        <w:rPr>
          <w:rFonts w:cstheme="minorHAnsi"/>
          <w:sz w:val="20"/>
          <w:szCs w:val="20"/>
          <w:lang w:val="en-US"/>
        </w:rPr>
        <w:t xml:space="preserve"> </w:t>
      </w:r>
      <w:proofErr w:type="spellStart"/>
      <w:r w:rsidRPr="00AA2673">
        <w:rPr>
          <w:rFonts w:cstheme="minorHAnsi"/>
          <w:sz w:val="20"/>
          <w:szCs w:val="20"/>
          <w:lang w:val="en-US"/>
        </w:rPr>
        <w:t>mengembangkan</w:t>
      </w:r>
      <w:proofErr w:type="spellEnd"/>
      <w:r w:rsidRPr="00AA2673">
        <w:rPr>
          <w:rFonts w:cstheme="minorHAnsi"/>
          <w:sz w:val="20"/>
          <w:szCs w:val="20"/>
        </w:rPr>
        <w:t xml:space="preserve"> </w:t>
      </w:r>
      <w:proofErr w:type="spellStart"/>
      <w:r w:rsidRPr="00AA2673">
        <w:rPr>
          <w:rFonts w:cstheme="minorHAnsi"/>
          <w:sz w:val="20"/>
          <w:szCs w:val="20"/>
          <w:lang w:val="en-US"/>
        </w:rPr>
        <w:t>keterampilan</w:t>
      </w:r>
      <w:proofErr w:type="spellEnd"/>
      <w:r w:rsidRPr="00AA2673">
        <w:rPr>
          <w:rFonts w:cstheme="minorHAnsi"/>
          <w:sz w:val="20"/>
          <w:szCs w:val="20"/>
          <w:lang w:val="en-US"/>
        </w:rPr>
        <w:t xml:space="preserve"> </w:t>
      </w:r>
      <w:proofErr w:type="spellStart"/>
      <w:r w:rsidRPr="00AA2673">
        <w:rPr>
          <w:rFonts w:cstheme="minorHAnsi"/>
          <w:sz w:val="20"/>
          <w:szCs w:val="20"/>
          <w:lang w:val="en-US"/>
        </w:rPr>
        <w:t>berpikir</w:t>
      </w:r>
      <w:proofErr w:type="spellEnd"/>
      <w:r w:rsidRPr="00AA2673">
        <w:rPr>
          <w:rFonts w:cstheme="minorHAnsi"/>
          <w:sz w:val="20"/>
          <w:szCs w:val="20"/>
          <w:lang w:val="en-US"/>
        </w:rPr>
        <w:t xml:space="preserve"> </w:t>
      </w:r>
      <w:proofErr w:type="spellStart"/>
      <w:r w:rsidRPr="00AA2673">
        <w:rPr>
          <w:rFonts w:cstheme="minorHAnsi"/>
          <w:sz w:val="20"/>
          <w:szCs w:val="20"/>
          <w:lang w:val="en-US"/>
        </w:rPr>
        <w:t>kreatif</w:t>
      </w:r>
      <w:proofErr w:type="spellEnd"/>
      <w:r w:rsidRPr="00AA2673">
        <w:rPr>
          <w:rFonts w:cstheme="minorHAnsi"/>
          <w:sz w:val="20"/>
          <w:szCs w:val="20"/>
          <w:lang w:val="en-US"/>
        </w:rPr>
        <w:t xml:space="preserve"> </w:t>
      </w:r>
      <w:proofErr w:type="spellStart"/>
      <w:r w:rsidRPr="00AA2673">
        <w:rPr>
          <w:rFonts w:cstheme="minorHAnsi"/>
          <w:sz w:val="20"/>
          <w:szCs w:val="20"/>
          <w:lang w:val="en-US"/>
        </w:rPr>
        <w:t>siswa</w:t>
      </w:r>
      <w:proofErr w:type="spellEnd"/>
      <w:r w:rsidRPr="00AA2673">
        <w:rPr>
          <w:rFonts w:cstheme="minorHAnsi"/>
          <w:sz w:val="20"/>
          <w:szCs w:val="20"/>
        </w:rPr>
        <w:t>, maka peneliti menarik kesimpulan sebagai berikut:</w:t>
      </w:r>
    </w:p>
    <w:p w14:paraId="49A7F10D" w14:textId="77777777" w:rsidR="006155E3" w:rsidRPr="00AA2673" w:rsidRDefault="006155E3" w:rsidP="00AA2673">
      <w:pPr>
        <w:autoSpaceDE w:val="0"/>
        <w:autoSpaceDN w:val="0"/>
        <w:adjustRightInd w:val="0"/>
        <w:spacing w:after="0" w:line="240" w:lineRule="auto"/>
        <w:jc w:val="both"/>
        <w:rPr>
          <w:rFonts w:cstheme="minorHAnsi"/>
          <w:sz w:val="20"/>
          <w:szCs w:val="20"/>
          <w:lang w:val="en-US"/>
        </w:rPr>
      </w:pPr>
      <w:r w:rsidRPr="00AA2673">
        <w:rPr>
          <w:rFonts w:cstheme="minorHAnsi"/>
          <w:color w:val="000000"/>
          <w:sz w:val="20"/>
          <w:szCs w:val="20"/>
        </w:rPr>
        <w:t xml:space="preserve">Kompetensi pedagogik dalam pembelajaran sudah  sesuai dengan 4 aspek penguasaan kompetensi pedagogik guru menunjukan telah melaksanakan dan menguasai aspek-aspek tersebut. Aspek-aspek yang telah dikuasai, seperti halnya </w:t>
      </w:r>
      <w:r w:rsidRPr="00AA2673">
        <w:rPr>
          <w:rFonts w:cstheme="minorHAnsi"/>
          <w:sz w:val="20"/>
          <w:szCs w:val="20"/>
        </w:rPr>
        <w:t xml:space="preserve">aspek; menguasai atau paham karakteristik peserta didik, aspek kemampuan dalam membuat rancangan pembelajaran, aspek kemampuan melaksanakan pembelajaran yang mendidik dan komunikatif dan aspek kemampuan dalam mengevaluasi hasil belajar. </w:t>
      </w:r>
      <w:r w:rsidRPr="00AA2673">
        <w:rPr>
          <w:rFonts w:cstheme="minorHAnsi"/>
          <w:color w:val="000000"/>
          <w:sz w:val="20"/>
          <w:szCs w:val="20"/>
        </w:rPr>
        <w:t>Dari beberapa aspek juga yang harus dikembangkan lagi yaitu a</w:t>
      </w:r>
      <w:r w:rsidRPr="00AA2673">
        <w:rPr>
          <w:rFonts w:cstheme="minorHAnsi"/>
          <w:sz w:val="20"/>
          <w:szCs w:val="20"/>
        </w:rPr>
        <w:t>spek kemampuan melaksanakan pembelajaran yang mendidik dan komunikatif dan aspek kemampuan dalam mengevaluasi hasil belajar</w:t>
      </w:r>
      <w:r w:rsidRPr="00AA2673">
        <w:rPr>
          <w:rFonts w:cstheme="minorHAnsi"/>
          <w:color w:val="000000"/>
          <w:sz w:val="20"/>
          <w:szCs w:val="20"/>
        </w:rPr>
        <w:t xml:space="preserve">.Dalam proses pembelajaran juga masih terdapat problematika </w:t>
      </w:r>
      <w:r w:rsidRPr="00AA2673">
        <w:rPr>
          <w:rFonts w:cstheme="minorHAnsi"/>
          <w:sz w:val="20"/>
          <w:szCs w:val="20"/>
        </w:rPr>
        <w:t>kesulitan guru dalam memahami karakteristik siswa yang dipengaruhi oleh perbedaan lingkungan, kebiasaan siswa yang berbeda, motivasi dalam belajar siswa, serta kedisiplinan dan tanggung jawab siswa, aspek komunikatif dan aspek kemampuan dalam mengevaluasi hasil belajar hal ini dipengaruhi oleh situasi pandemi covid 19, dimana menjadikan kegiatan pembelajaran terhambat, sehingga proses penerapan pembelajaran yang mendidik dan komunikatif dan evaluasi belum  maksima</w:t>
      </w:r>
      <w:r w:rsidRPr="00AA2673">
        <w:rPr>
          <w:rFonts w:cstheme="minorHAnsi"/>
          <w:sz w:val="20"/>
          <w:szCs w:val="20"/>
          <w:lang w:val="en-US"/>
        </w:rPr>
        <w:t>l.</w:t>
      </w:r>
    </w:p>
    <w:p w14:paraId="557D0052" w14:textId="1C40E0F0" w:rsidR="006155E3" w:rsidRDefault="006155E3" w:rsidP="00AA2673">
      <w:pPr>
        <w:autoSpaceDE w:val="0"/>
        <w:autoSpaceDN w:val="0"/>
        <w:adjustRightInd w:val="0"/>
        <w:spacing w:after="0" w:line="240" w:lineRule="auto"/>
        <w:jc w:val="both"/>
        <w:rPr>
          <w:rFonts w:cstheme="minorHAnsi"/>
          <w:sz w:val="20"/>
          <w:szCs w:val="20"/>
          <w:lang w:val="en-US"/>
        </w:rPr>
      </w:pPr>
    </w:p>
    <w:p w14:paraId="00021F1F" w14:textId="6C70AA1F" w:rsidR="007D0D97" w:rsidRDefault="007D0D97" w:rsidP="00AA2673">
      <w:pPr>
        <w:autoSpaceDE w:val="0"/>
        <w:autoSpaceDN w:val="0"/>
        <w:adjustRightInd w:val="0"/>
        <w:spacing w:after="0" w:line="240" w:lineRule="auto"/>
        <w:jc w:val="both"/>
        <w:rPr>
          <w:rFonts w:cstheme="minorHAnsi"/>
          <w:sz w:val="20"/>
          <w:szCs w:val="20"/>
          <w:lang w:val="en-US"/>
        </w:rPr>
      </w:pPr>
    </w:p>
    <w:p w14:paraId="393B5A81" w14:textId="77777777" w:rsidR="007D0D97" w:rsidRPr="00AA2673" w:rsidRDefault="007D0D97" w:rsidP="00AA2673">
      <w:pPr>
        <w:autoSpaceDE w:val="0"/>
        <w:autoSpaceDN w:val="0"/>
        <w:adjustRightInd w:val="0"/>
        <w:spacing w:after="0" w:line="240" w:lineRule="auto"/>
        <w:jc w:val="both"/>
        <w:rPr>
          <w:rFonts w:cstheme="minorHAnsi"/>
          <w:sz w:val="20"/>
          <w:szCs w:val="20"/>
          <w:lang w:val="en-US"/>
        </w:rPr>
      </w:pPr>
    </w:p>
    <w:p w14:paraId="37823430" w14:textId="77777777" w:rsidR="006155E3" w:rsidRPr="00AA2673" w:rsidRDefault="006155E3" w:rsidP="00F55B11">
      <w:pPr>
        <w:autoSpaceDE w:val="0"/>
        <w:autoSpaceDN w:val="0"/>
        <w:adjustRightInd w:val="0"/>
        <w:spacing w:after="0" w:line="240" w:lineRule="auto"/>
        <w:jc w:val="both"/>
        <w:rPr>
          <w:rFonts w:cstheme="minorHAnsi"/>
          <w:sz w:val="20"/>
          <w:szCs w:val="20"/>
          <w:lang w:val="en-US"/>
        </w:rPr>
      </w:pPr>
    </w:p>
    <w:p w14:paraId="1918EC95" w14:textId="52FBFFE5" w:rsidR="006155E3" w:rsidRPr="00976DA9" w:rsidRDefault="007D0D97" w:rsidP="00F55B11">
      <w:pPr>
        <w:autoSpaceDE w:val="0"/>
        <w:autoSpaceDN w:val="0"/>
        <w:adjustRightInd w:val="0"/>
        <w:spacing w:after="0" w:line="240" w:lineRule="auto"/>
        <w:jc w:val="both"/>
        <w:rPr>
          <w:rFonts w:cstheme="minorHAnsi"/>
          <w:b/>
          <w:bCs/>
          <w:sz w:val="20"/>
          <w:szCs w:val="20"/>
          <w:lang w:val="en-US"/>
        </w:rPr>
      </w:pPr>
      <w:r w:rsidRPr="00976DA9">
        <w:rPr>
          <w:rFonts w:cstheme="minorHAnsi"/>
          <w:b/>
          <w:bCs/>
          <w:sz w:val="20"/>
          <w:szCs w:val="20"/>
          <w:lang w:val="en-US"/>
        </w:rPr>
        <w:t xml:space="preserve">DAFTAR RUJUKAN </w:t>
      </w:r>
    </w:p>
    <w:p w14:paraId="2225BD2C" w14:textId="77777777" w:rsidR="007D0D97" w:rsidRPr="00F55B11" w:rsidRDefault="007D0D97" w:rsidP="00F55B11">
      <w:pPr>
        <w:autoSpaceDE w:val="0"/>
        <w:autoSpaceDN w:val="0"/>
        <w:adjustRightInd w:val="0"/>
        <w:spacing w:after="0" w:line="240" w:lineRule="auto"/>
        <w:jc w:val="both"/>
        <w:rPr>
          <w:rFonts w:cstheme="minorHAnsi"/>
          <w:sz w:val="20"/>
          <w:szCs w:val="20"/>
          <w:lang w:val="en-US"/>
        </w:rPr>
      </w:pPr>
    </w:p>
    <w:p w14:paraId="6C38CD1E" w14:textId="77777777" w:rsidR="006155E3" w:rsidRPr="00F55B11" w:rsidRDefault="006155E3" w:rsidP="00976DA9">
      <w:pPr>
        <w:autoSpaceDE w:val="0"/>
        <w:autoSpaceDN w:val="0"/>
        <w:adjustRightInd w:val="0"/>
        <w:spacing w:after="0" w:line="240" w:lineRule="auto"/>
        <w:rPr>
          <w:rFonts w:cstheme="minorHAnsi"/>
          <w:sz w:val="20"/>
          <w:szCs w:val="20"/>
          <w:lang w:val="en-US"/>
        </w:rPr>
      </w:pPr>
      <w:r w:rsidRPr="00F55B11">
        <w:rPr>
          <w:rFonts w:cstheme="minorHAnsi"/>
          <w:sz w:val="20"/>
          <w:szCs w:val="20"/>
        </w:rPr>
        <w:t xml:space="preserve">Kowiyah. 2012. Meningkatkan Kemampuan Berpikir Kritis pada Pembelajaran Matematika Berbasis </w:t>
      </w:r>
      <w:r w:rsidRPr="00F55B11">
        <w:rPr>
          <w:rFonts w:cstheme="minorHAnsi"/>
          <w:sz w:val="20"/>
          <w:szCs w:val="20"/>
          <w:lang w:val="en-US"/>
        </w:rPr>
        <w:t xml:space="preserve">        </w:t>
      </w:r>
    </w:p>
    <w:p w14:paraId="5A21F28E" w14:textId="77777777" w:rsidR="006155E3" w:rsidRPr="00F55B11" w:rsidRDefault="006155E3" w:rsidP="00976DA9">
      <w:pPr>
        <w:autoSpaceDE w:val="0"/>
        <w:autoSpaceDN w:val="0"/>
        <w:adjustRightInd w:val="0"/>
        <w:spacing w:after="0" w:line="240" w:lineRule="auto"/>
        <w:rPr>
          <w:rFonts w:cstheme="minorHAnsi"/>
          <w:sz w:val="20"/>
          <w:szCs w:val="20"/>
        </w:rPr>
      </w:pPr>
      <w:r w:rsidRPr="00F55B11">
        <w:rPr>
          <w:rFonts w:cstheme="minorHAnsi"/>
          <w:sz w:val="20"/>
          <w:szCs w:val="20"/>
          <w:lang w:val="en-US"/>
        </w:rPr>
        <w:t xml:space="preserve">         </w:t>
      </w:r>
      <w:r w:rsidRPr="00F55B11">
        <w:rPr>
          <w:rFonts w:cstheme="minorHAnsi"/>
          <w:sz w:val="20"/>
          <w:szCs w:val="20"/>
        </w:rPr>
        <w:t>Masalah.</w:t>
      </w:r>
      <w:r w:rsidRPr="00F55B11">
        <w:rPr>
          <w:rFonts w:cstheme="minorHAnsi"/>
          <w:i/>
          <w:iCs/>
          <w:sz w:val="20"/>
          <w:szCs w:val="20"/>
        </w:rPr>
        <w:t xml:space="preserve"> Jurnal Pendidikan Dasar Vol. 3,</w:t>
      </w:r>
      <w:r w:rsidRPr="00F55B11">
        <w:rPr>
          <w:rFonts w:cstheme="minorHAnsi"/>
          <w:sz w:val="20"/>
          <w:szCs w:val="20"/>
        </w:rPr>
        <w:t xml:space="preserve"> (Online),</w:t>
      </w:r>
      <w:r w:rsidRPr="00F55B11">
        <w:rPr>
          <w:rFonts w:cstheme="minorHAnsi"/>
          <w:i/>
          <w:iCs/>
          <w:sz w:val="20"/>
          <w:szCs w:val="20"/>
        </w:rPr>
        <w:t xml:space="preserve"> </w:t>
      </w:r>
      <w:r w:rsidRPr="00F55B11">
        <w:rPr>
          <w:rFonts w:cstheme="minorHAnsi"/>
          <w:sz w:val="20"/>
          <w:szCs w:val="20"/>
        </w:rPr>
        <w:t xml:space="preserve">(http://download.portalgaruda.org), diakses </w:t>
      </w:r>
      <w:r w:rsidRPr="00F55B11">
        <w:rPr>
          <w:rFonts w:cstheme="minorHAnsi"/>
          <w:sz w:val="20"/>
          <w:szCs w:val="20"/>
          <w:lang w:val="en-US"/>
        </w:rPr>
        <w:t xml:space="preserve"> </w:t>
      </w:r>
    </w:p>
    <w:p w14:paraId="636318C3" w14:textId="77777777" w:rsidR="006155E3" w:rsidRPr="00F55B11" w:rsidRDefault="006155E3" w:rsidP="00976DA9">
      <w:pPr>
        <w:autoSpaceDE w:val="0"/>
        <w:autoSpaceDN w:val="0"/>
        <w:adjustRightInd w:val="0"/>
        <w:spacing w:after="0" w:line="240" w:lineRule="auto"/>
        <w:rPr>
          <w:rFonts w:cstheme="minorHAnsi"/>
          <w:sz w:val="20"/>
          <w:szCs w:val="20"/>
          <w:lang w:val="en-US"/>
        </w:rPr>
      </w:pPr>
      <w:r w:rsidRPr="00F55B11">
        <w:rPr>
          <w:rFonts w:cstheme="minorHAnsi"/>
          <w:sz w:val="20"/>
          <w:szCs w:val="20"/>
          <w:lang w:val="en-US"/>
        </w:rPr>
        <w:t xml:space="preserve">             </w:t>
      </w:r>
      <w:r w:rsidRPr="00F55B11">
        <w:rPr>
          <w:rFonts w:cstheme="minorHAnsi"/>
          <w:sz w:val="20"/>
          <w:szCs w:val="20"/>
        </w:rPr>
        <w:t>pada tanggal 01 Januari 2018.</w:t>
      </w:r>
      <w:r w:rsidRPr="00F55B11">
        <w:rPr>
          <w:rFonts w:cstheme="minorHAnsi"/>
          <w:sz w:val="20"/>
          <w:szCs w:val="20"/>
          <w:lang w:val="en-US"/>
        </w:rPr>
        <w:t xml:space="preserve">      </w:t>
      </w:r>
    </w:p>
    <w:p w14:paraId="2EA4702B" w14:textId="5E48AE24" w:rsidR="00F65C7E" w:rsidRPr="00F55B11" w:rsidRDefault="00F65C7E" w:rsidP="00976DA9">
      <w:pPr>
        <w:autoSpaceDE w:val="0"/>
        <w:autoSpaceDN w:val="0"/>
        <w:adjustRightInd w:val="0"/>
        <w:spacing w:after="0" w:line="240" w:lineRule="auto"/>
        <w:rPr>
          <w:rFonts w:cstheme="minorHAnsi"/>
          <w:i/>
          <w:iCs/>
          <w:color w:val="FF0000"/>
          <w:sz w:val="20"/>
          <w:szCs w:val="20"/>
          <w:lang w:val="en-US"/>
        </w:rPr>
      </w:pPr>
    </w:p>
    <w:p w14:paraId="10905F5F" w14:textId="77777777" w:rsidR="00C20C69" w:rsidRPr="00F55B11" w:rsidRDefault="00C20C69" w:rsidP="00976DA9">
      <w:pPr>
        <w:autoSpaceDE w:val="0"/>
        <w:autoSpaceDN w:val="0"/>
        <w:adjustRightInd w:val="0"/>
        <w:spacing w:after="240" w:line="240" w:lineRule="auto"/>
        <w:ind w:left="567" w:hanging="567"/>
        <w:rPr>
          <w:rFonts w:cstheme="minorHAnsi"/>
          <w:sz w:val="20"/>
          <w:szCs w:val="20"/>
        </w:rPr>
      </w:pPr>
      <w:r w:rsidRPr="00F55B11">
        <w:rPr>
          <w:rFonts w:cstheme="minorHAnsi"/>
          <w:sz w:val="20"/>
          <w:szCs w:val="20"/>
        </w:rPr>
        <w:t>Mulyasa. 2013. Pengembangan dan Implementasi Kurikulum 2013. Bandung: PT Remaja Rosdakarya</w:t>
      </w:r>
    </w:p>
    <w:p w14:paraId="0DA76E0C" w14:textId="77777777" w:rsidR="00C20C69" w:rsidRPr="00F55B11" w:rsidRDefault="00C20C69" w:rsidP="00976DA9">
      <w:pPr>
        <w:spacing w:after="240" w:line="240" w:lineRule="auto"/>
        <w:ind w:left="567" w:hanging="567"/>
        <w:rPr>
          <w:rFonts w:cstheme="minorHAnsi"/>
          <w:sz w:val="20"/>
          <w:szCs w:val="20"/>
        </w:rPr>
      </w:pPr>
      <w:r w:rsidRPr="00F55B11">
        <w:rPr>
          <w:rFonts w:cstheme="minorHAnsi"/>
          <w:sz w:val="20"/>
          <w:szCs w:val="20"/>
        </w:rPr>
        <w:t>Mulyasa. 2013</w:t>
      </w:r>
      <w:r w:rsidRPr="00F55B11">
        <w:rPr>
          <w:rFonts w:cstheme="minorHAnsi"/>
          <w:sz w:val="20"/>
          <w:szCs w:val="20"/>
          <w:lang w:val="en-US"/>
        </w:rPr>
        <w:t>.</w:t>
      </w:r>
      <w:r w:rsidRPr="00F55B11">
        <w:rPr>
          <w:rFonts w:cstheme="minorHAnsi"/>
          <w:sz w:val="20"/>
          <w:szCs w:val="20"/>
        </w:rPr>
        <w:t xml:space="preserve"> Pengembangan dan Implentasi Pemikiran Kurikulum. Rosdakarya Bandung</w:t>
      </w:r>
    </w:p>
    <w:p w14:paraId="09D6CD58" w14:textId="77777777" w:rsidR="00C20C69" w:rsidRPr="00F55B11" w:rsidRDefault="00C20C69" w:rsidP="00976DA9">
      <w:pPr>
        <w:spacing w:after="0" w:line="240" w:lineRule="auto"/>
        <w:ind w:firstLine="709"/>
        <w:rPr>
          <w:rFonts w:cstheme="minorHAnsi"/>
          <w:sz w:val="20"/>
          <w:szCs w:val="20"/>
          <w:lang w:val="en-US"/>
        </w:rPr>
      </w:pPr>
    </w:p>
    <w:p w14:paraId="3522753C" w14:textId="77777777" w:rsidR="00C20C69" w:rsidRPr="00F55B11" w:rsidRDefault="007D0D97" w:rsidP="00976DA9">
      <w:pPr>
        <w:spacing w:after="240" w:line="240" w:lineRule="auto"/>
        <w:ind w:left="567" w:hanging="567"/>
        <w:rPr>
          <w:rFonts w:cstheme="minorHAnsi"/>
          <w:sz w:val="20"/>
          <w:szCs w:val="20"/>
        </w:rPr>
      </w:pPr>
      <w:r w:rsidRPr="00F55B11">
        <w:rPr>
          <w:rFonts w:cstheme="minorHAnsi"/>
          <w:sz w:val="20"/>
          <w:szCs w:val="20"/>
        </w:rPr>
        <w:t xml:space="preserve"> </w:t>
      </w:r>
      <w:r w:rsidR="00C20C69" w:rsidRPr="00F55B11">
        <w:rPr>
          <w:rFonts w:cstheme="minorHAnsi"/>
          <w:sz w:val="20"/>
          <w:szCs w:val="20"/>
        </w:rPr>
        <w:t>Sagala, Syaiful. 201</w:t>
      </w:r>
      <w:r w:rsidR="00C20C69" w:rsidRPr="00F55B11">
        <w:rPr>
          <w:rFonts w:cstheme="minorHAnsi"/>
          <w:sz w:val="20"/>
          <w:szCs w:val="20"/>
          <w:lang w:val="en-US"/>
        </w:rPr>
        <w:t>4</w:t>
      </w:r>
      <w:r w:rsidR="00C20C69" w:rsidRPr="00F55B11">
        <w:rPr>
          <w:rFonts w:cstheme="minorHAnsi"/>
          <w:sz w:val="20"/>
          <w:szCs w:val="20"/>
        </w:rPr>
        <w:t>. Supervisi Pembelajaran dalam Profesi Pendidikan. Bandung: Alfabeta</w:t>
      </w:r>
    </w:p>
    <w:p w14:paraId="715CBF84" w14:textId="3308A58C" w:rsidR="00C20C69" w:rsidRPr="00F55B11" w:rsidRDefault="00C20C69" w:rsidP="00976DA9">
      <w:pPr>
        <w:spacing w:after="240" w:line="240" w:lineRule="auto"/>
        <w:ind w:left="567" w:hanging="567"/>
        <w:rPr>
          <w:rFonts w:cstheme="minorHAnsi"/>
          <w:sz w:val="20"/>
          <w:szCs w:val="20"/>
        </w:rPr>
      </w:pPr>
      <w:r w:rsidRPr="00F55B11">
        <w:rPr>
          <w:rFonts w:cstheme="minorHAnsi"/>
          <w:sz w:val="20"/>
          <w:szCs w:val="20"/>
        </w:rPr>
        <w:t>Sapriya, dkk. 20</w:t>
      </w:r>
      <w:r w:rsidRPr="00F55B11">
        <w:rPr>
          <w:rFonts w:cstheme="minorHAnsi"/>
          <w:sz w:val="20"/>
          <w:szCs w:val="20"/>
          <w:lang w:val="en-US"/>
        </w:rPr>
        <w:t>16</w:t>
      </w:r>
      <w:r w:rsidRPr="00F55B11">
        <w:rPr>
          <w:rFonts w:cstheme="minorHAnsi"/>
          <w:sz w:val="20"/>
          <w:szCs w:val="20"/>
        </w:rPr>
        <w:t>. Pengembangan Pendidikan IPS di SD. Bandung: UPI Press</w:t>
      </w:r>
    </w:p>
    <w:p w14:paraId="731127E2" w14:textId="77777777" w:rsidR="00F55B11" w:rsidRPr="00F55B11" w:rsidRDefault="00F55B11" w:rsidP="00976DA9">
      <w:pPr>
        <w:autoSpaceDE w:val="0"/>
        <w:autoSpaceDN w:val="0"/>
        <w:adjustRightInd w:val="0"/>
        <w:spacing w:after="240" w:line="240" w:lineRule="auto"/>
        <w:ind w:left="567" w:hanging="567"/>
        <w:rPr>
          <w:rFonts w:cstheme="minorHAnsi"/>
          <w:sz w:val="20"/>
          <w:szCs w:val="20"/>
        </w:rPr>
      </w:pPr>
      <w:r w:rsidRPr="00F55B11">
        <w:rPr>
          <w:rFonts w:cstheme="minorHAnsi"/>
          <w:sz w:val="20"/>
          <w:szCs w:val="20"/>
        </w:rPr>
        <w:t>Abdul</w:t>
      </w:r>
      <w:r w:rsidRPr="00F55B11">
        <w:rPr>
          <w:rFonts w:cstheme="minorHAnsi"/>
          <w:sz w:val="20"/>
          <w:szCs w:val="20"/>
          <w:lang w:val="en-US"/>
        </w:rPr>
        <w:t>,</w:t>
      </w:r>
      <w:r w:rsidRPr="00F55B11">
        <w:rPr>
          <w:rFonts w:cstheme="minorHAnsi"/>
          <w:sz w:val="20"/>
          <w:szCs w:val="20"/>
        </w:rPr>
        <w:t xml:space="preserve"> Rahman Agus. 2014. Psikologi Sosial Integritas Pengetahuan Wahyu </w:t>
      </w:r>
      <w:r w:rsidRPr="00F55B11">
        <w:rPr>
          <w:rFonts w:cstheme="minorHAnsi"/>
          <w:sz w:val="20"/>
          <w:szCs w:val="20"/>
          <w:lang w:val="en-US"/>
        </w:rPr>
        <w:t>d</w:t>
      </w:r>
      <w:r w:rsidRPr="00F55B11">
        <w:rPr>
          <w:rFonts w:cstheme="minorHAnsi"/>
          <w:sz w:val="20"/>
          <w:szCs w:val="20"/>
        </w:rPr>
        <w:t>an Pengetahuan Empirik. Jakarta: Raja Grafindo Persada.</w:t>
      </w:r>
    </w:p>
    <w:p w14:paraId="64A9CDB8" w14:textId="77777777" w:rsidR="00F55B11" w:rsidRPr="00F55B11" w:rsidRDefault="00F55B11" w:rsidP="00976DA9">
      <w:pPr>
        <w:spacing w:after="240" w:line="240" w:lineRule="auto"/>
        <w:ind w:left="567" w:hanging="567"/>
        <w:rPr>
          <w:rFonts w:cstheme="minorHAnsi"/>
          <w:sz w:val="20"/>
          <w:szCs w:val="20"/>
        </w:rPr>
      </w:pPr>
      <w:r w:rsidRPr="00F55B11">
        <w:rPr>
          <w:rFonts w:cstheme="minorHAnsi"/>
          <w:sz w:val="20"/>
          <w:szCs w:val="20"/>
        </w:rPr>
        <w:t>Arifin, Zainal. 2012. Penenlitian Pendidikan Metode dan Paradigma Baru. Bandung: Remaja Rosda Karya</w:t>
      </w:r>
    </w:p>
    <w:p w14:paraId="6145F138" w14:textId="77777777" w:rsidR="00F55B11" w:rsidRPr="00F55B11" w:rsidRDefault="00F55B11" w:rsidP="00976DA9">
      <w:pPr>
        <w:spacing w:after="240" w:line="240" w:lineRule="auto"/>
        <w:ind w:left="567" w:hanging="567"/>
        <w:rPr>
          <w:rFonts w:cstheme="minorHAnsi"/>
          <w:sz w:val="20"/>
          <w:szCs w:val="20"/>
        </w:rPr>
      </w:pPr>
      <w:r w:rsidRPr="00F55B11">
        <w:rPr>
          <w:rFonts w:cstheme="minorHAnsi"/>
          <w:sz w:val="20"/>
          <w:szCs w:val="20"/>
        </w:rPr>
        <w:t>Asmani, Jamal Ma’mur. 2016. Tips Efektif Cooperative Learning. Yogyakarta: Diva Press</w:t>
      </w:r>
    </w:p>
    <w:p w14:paraId="5343E854" w14:textId="77777777" w:rsidR="00F55B11" w:rsidRPr="00F55B11" w:rsidRDefault="00F55B11" w:rsidP="00976DA9">
      <w:pPr>
        <w:autoSpaceDE w:val="0"/>
        <w:autoSpaceDN w:val="0"/>
        <w:adjustRightInd w:val="0"/>
        <w:spacing w:after="240" w:line="240" w:lineRule="auto"/>
        <w:ind w:left="567" w:hanging="567"/>
        <w:rPr>
          <w:rFonts w:cstheme="minorHAnsi"/>
          <w:sz w:val="20"/>
          <w:szCs w:val="20"/>
        </w:rPr>
      </w:pPr>
      <w:r w:rsidRPr="00F55B11">
        <w:rPr>
          <w:rFonts w:cstheme="minorHAnsi"/>
          <w:sz w:val="20"/>
          <w:szCs w:val="20"/>
        </w:rPr>
        <w:t>B, Hamzah., &amp; Nurdin</w:t>
      </w:r>
      <w:r w:rsidRPr="00F55B11">
        <w:rPr>
          <w:rFonts w:cstheme="minorHAnsi"/>
          <w:sz w:val="20"/>
          <w:szCs w:val="20"/>
          <w:lang w:val="en-US"/>
        </w:rPr>
        <w:t xml:space="preserve">. </w:t>
      </w:r>
      <w:r w:rsidRPr="00F55B11">
        <w:rPr>
          <w:rFonts w:cstheme="minorHAnsi"/>
          <w:sz w:val="20"/>
          <w:szCs w:val="20"/>
        </w:rPr>
        <w:t>2011. Belajar dengan Pendekatan PAILKEM. Jakarta: PT Bumi Aksara</w:t>
      </w:r>
    </w:p>
    <w:p w14:paraId="6F34C970" w14:textId="77777777" w:rsidR="00F55B11" w:rsidRPr="00F55B11" w:rsidRDefault="00F55B11" w:rsidP="00976DA9">
      <w:pPr>
        <w:spacing w:after="240" w:line="240" w:lineRule="auto"/>
        <w:ind w:left="567" w:hanging="567"/>
        <w:rPr>
          <w:rFonts w:cstheme="minorHAnsi"/>
          <w:b/>
          <w:sz w:val="20"/>
          <w:szCs w:val="20"/>
        </w:rPr>
      </w:pPr>
      <w:r w:rsidRPr="00F55B11">
        <w:rPr>
          <w:rFonts w:cstheme="minorHAnsi"/>
          <w:sz w:val="20"/>
          <w:szCs w:val="20"/>
        </w:rPr>
        <w:t>Creswell, J. W.2015. Research Design Pendekatan Kualitatif, Kuantitatif, dan Mixed.Yogyakarta: Pustaka Pelaja</w:t>
      </w:r>
    </w:p>
    <w:p w14:paraId="5720AF3E" w14:textId="77777777" w:rsidR="00F55B11" w:rsidRPr="00F55B11" w:rsidRDefault="00F55B11" w:rsidP="00976DA9">
      <w:pPr>
        <w:spacing w:after="240" w:line="240" w:lineRule="auto"/>
        <w:ind w:left="567" w:hanging="567"/>
        <w:rPr>
          <w:rFonts w:cstheme="minorHAnsi"/>
          <w:sz w:val="20"/>
          <w:szCs w:val="20"/>
        </w:rPr>
      </w:pPr>
      <w:r w:rsidRPr="00F55B11">
        <w:rPr>
          <w:rFonts w:cstheme="minorHAnsi"/>
          <w:sz w:val="20"/>
          <w:szCs w:val="20"/>
        </w:rPr>
        <w:t>Depdiknas.2003. Undang-undang RI No.20 tahun 2003.tentang sistem pendidikan nasional</w:t>
      </w:r>
    </w:p>
    <w:p w14:paraId="593A1B59" w14:textId="77777777" w:rsidR="00F55B11" w:rsidRPr="00F55B11" w:rsidRDefault="00F55B11" w:rsidP="00976DA9">
      <w:pPr>
        <w:autoSpaceDE w:val="0"/>
        <w:autoSpaceDN w:val="0"/>
        <w:adjustRightInd w:val="0"/>
        <w:spacing w:after="240" w:line="240" w:lineRule="auto"/>
        <w:ind w:left="567" w:hanging="567"/>
        <w:rPr>
          <w:rFonts w:cstheme="minorHAnsi"/>
          <w:sz w:val="20"/>
          <w:szCs w:val="20"/>
        </w:rPr>
      </w:pPr>
      <w:r w:rsidRPr="00F55B11">
        <w:rPr>
          <w:rFonts w:cstheme="minorHAnsi"/>
          <w:sz w:val="20"/>
          <w:szCs w:val="20"/>
        </w:rPr>
        <w:t xml:space="preserve">Harriman, PL. </w:t>
      </w:r>
      <w:r w:rsidRPr="00F55B11">
        <w:rPr>
          <w:rFonts w:cstheme="minorHAnsi"/>
          <w:sz w:val="20"/>
          <w:szCs w:val="20"/>
          <w:lang w:val="en-US"/>
        </w:rPr>
        <w:t>2017</w:t>
      </w:r>
      <w:r w:rsidRPr="00F55B11">
        <w:rPr>
          <w:rFonts w:cstheme="minorHAnsi"/>
          <w:sz w:val="20"/>
          <w:szCs w:val="20"/>
        </w:rPr>
        <w:t>.Panduan untuk Memahami Istilah Psikologi. Jakarta: Restu Agung</w:t>
      </w:r>
    </w:p>
    <w:p w14:paraId="253811E8" w14:textId="77777777" w:rsidR="00F55B11" w:rsidRPr="00F55B11" w:rsidRDefault="00F55B11" w:rsidP="00976DA9">
      <w:pPr>
        <w:autoSpaceDE w:val="0"/>
        <w:autoSpaceDN w:val="0"/>
        <w:adjustRightInd w:val="0"/>
        <w:spacing w:after="240" w:line="240" w:lineRule="auto"/>
        <w:ind w:left="567" w:hanging="567"/>
        <w:rPr>
          <w:rFonts w:cstheme="minorHAnsi"/>
          <w:sz w:val="20"/>
          <w:szCs w:val="20"/>
        </w:rPr>
      </w:pPr>
      <w:r w:rsidRPr="00F55B11">
        <w:rPr>
          <w:rFonts w:cstheme="minorHAnsi"/>
          <w:sz w:val="20"/>
          <w:szCs w:val="20"/>
        </w:rPr>
        <w:t>Haryanto Victor, Edy. 2012. Jaringan Komputer. Ed.I. Yogyakarta: Andi</w:t>
      </w:r>
    </w:p>
    <w:p w14:paraId="7313AC52" w14:textId="77777777" w:rsidR="00F55B11" w:rsidRPr="00F55B11" w:rsidRDefault="00F55B11" w:rsidP="00976DA9">
      <w:pPr>
        <w:spacing w:after="240" w:line="240" w:lineRule="auto"/>
        <w:ind w:left="567" w:hanging="567"/>
        <w:rPr>
          <w:rFonts w:cstheme="minorHAnsi"/>
          <w:sz w:val="20"/>
          <w:szCs w:val="20"/>
        </w:rPr>
      </w:pPr>
      <w:r w:rsidRPr="00F55B11">
        <w:rPr>
          <w:rFonts w:cstheme="minorHAnsi"/>
          <w:sz w:val="20"/>
          <w:szCs w:val="20"/>
        </w:rPr>
        <w:t>Hendriana, H., Rohaeti, E.E., &amp; Sumarmo, U 2017. Hard Skills dan Soft Skills Matematik Siswa. Penerbit: Refika Aditama. Bandung</w:t>
      </w:r>
    </w:p>
    <w:p w14:paraId="54C6CB16" w14:textId="77777777" w:rsidR="00F55B11" w:rsidRPr="00F55B11" w:rsidRDefault="00F55B11" w:rsidP="00976DA9">
      <w:pPr>
        <w:autoSpaceDE w:val="0"/>
        <w:autoSpaceDN w:val="0"/>
        <w:adjustRightInd w:val="0"/>
        <w:spacing w:after="240" w:line="240" w:lineRule="auto"/>
        <w:ind w:left="567" w:hanging="567"/>
        <w:rPr>
          <w:rFonts w:cstheme="minorHAnsi"/>
          <w:sz w:val="20"/>
          <w:szCs w:val="20"/>
        </w:rPr>
      </w:pPr>
      <w:r w:rsidRPr="00F55B11">
        <w:rPr>
          <w:rFonts w:cstheme="minorHAnsi"/>
          <w:sz w:val="20"/>
          <w:szCs w:val="20"/>
        </w:rPr>
        <w:t>Janawi. 2012. Kompetensi Guru: Citra Guru Profesional. Bandung: Alfabeta</w:t>
      </w:r>
    </w:p>
    <w:p w14:paraId="1F4B87BE" w14:textId="77777777" w:rsidR="00F55B11" w:rsidRPr="00F55B11" w:rsidRDefault="00F55B11" w:rsidP="00976DA9">
      <w:pPr>
        <w:spacing w:after="240" w:line="240" w:lineRule="auto"/>
        <w:ind w:left="567" w:hanging="567"/>
        <w:rPr>
          <w:rFonts w:cstheme="minorHAnsi"/>
          <w:sz w:val="20"/>
          <w:szCs w:val="20"/>
        </w:rPr>
      </w:pPr>
      <w:r w:rsidRPr="00F55B11">
        <w:rPr>
          <w:rFonts w:cstheme="minorHAnsi"/>
          <w:sz w:val="20"/>
          <w:szCs w:val="20"/>
        </w:rPr>
        <w:t>Kompri. 2015. Motivasi Pembelajaran Perspektif Guru dan Siswa. Bandung: PT Remaja Rosdakarya Offset</w:t>
      </w:r>
    </w:p>
    <w:p w14:paraId="3D967C2B" w14:textId="77777777" w:rsidR="00F55B11" w:rsidRPr="00F55B11" w:rsidRDefault="00F55B11" w:rsidP="00976DA9">
      <w:pPr>
        <w:autoSpaceDE w:val="0"/>
        <w:autoSpaceDN w:val="0"/>
        <w:adjustRightInd w:val="0"/>
        <w:spacing w:after="240" w:line="240" w:lineRule="auto"/>
        <w:ind w:left="567" w:hanging="567"/>
        <w:rPr>
          <w:rFonts w:cstheme="minorHAnsi"/>
          <w:sz w:val="20"/>
          <w:szCs w:val="20"/>
        </w:rPr>
      </w:pPr>
      <w:r w:rsidRPr="00F55B11">
        <w:rPr>
          <w:rFonts w:cstheme="minorHAnsi"/>
          <w:sz w:val="20"/>
          <w:szCs w:val="20"/>
        </w:rPr>
        <w:t>Mulyasa. 2013. Pengembangan dan Implementasi Kurikulum 2013. Bandung: PT Remaja Rosdakarya</w:t>
      </w:r>
    </w:p>
    <w:p w14:paraId="51265057" w14:textId="77777777" w:rsidR="00F55B11" w:rsidRPr="00F55B11" w:rsidRDefault="00F55B11" w:rsidP="00976DA9">
      <w:pPr>
        <w:spacing w:after="240" w:line="240" w:lineRule="auto"/>
        <w:ind w:left="567" w:hanging="567"/>
        <w:rPr>
          <w:rFonts w:cstheme="minorHAnsi"/>
          <w:sz w:val="20"/>
          <w:szCs w:val="20"/>
        </w:rPr>
      </w:pPr>
      <w:r w:rsidRPr="00F55B11">
        <w:rPr>
          <w:rFonts w:cstheme="minorHAnsi"/>
          <w:sz w:val="20"/>
          <w:szCs w:val="20"/>
        </w:rPr>
        <w:t>Mulyasa. 2013</w:t>
      </w:r>
      <w:r w:rsidRPr="00F55B11">
        <w:rPr>
          <w:rFonts w:cstheme="minorHAnsi"/>
          <w:sz w:val="20"/>
          <w:szCs w:val="20"/>
          <w:lang w:val="en-US"/>
        </w:rPr>
        <w:t>.</w:t>
      </w:r>
      <w:r w:rsidRPr="00F55B11">
        <w:rPr>
          <w:rFonts w:cstheme="minorHAnsi"/>
          <w:sz w:val="20"/>
          <w:szCs w:val="20"/>
        </w:rPr>
        <w:t xml:space="preserve"> Pengembangan dan Implentasi Pemikiran Kurikulum. Rosdakarya Bandung</w:t>
      </w:r>
    </w:p>
    <w:p w14:paraId="45E507D3" w14:textId="77777777" w:rsidR="00F55B11" w:rsidRPr="00F55B11" w:rsidRDefault="00F55B11" w:rsidP="00976DA9">
      <w:pPr>
        <w:pStyle w:val="Default"/>
        <w:spacing w:after="240"/>
        <w:ind w:left="567" w:hanging="567"/>
        <w:rPr>
          <w:rFonts w:asciiTheme="minorHAnsi" w:hAnsiTheme="minorHAnsi" w:cstheme="minorHAnsi"/>
          <w:sz w:val="20"/>
          <w:szCs w:val="20"/>
        </w:rPr>
      </w:pPr>
      <w:r w:rsidRPr="00F55B11">
        <w:rPr>
          <w:rFonts w:asciiTheme="minorHAnsi" w:hAnsiTheme="minorHAnsi" w:cstheme="minorHAnsi"/>
          <w:sz w:val="20"/>
          <w:szCs w:val="20"/>
        </w:rPr>
        <w:t>Munandar, Utami. 2017. Mengembangkan Bakat dan Kreatiivitas Anak Sekolah. Jakarta:PT.Gramedia</w:t>
      </w:r>
    </w:p>
    <w:p w14:paraId="448B2B65" w14:textId="77777777" w:rsidR="00976DA9" w:rsidRDefault="00F55B11" w:rsidP="00976DA9">
      <w:pPr>
        <w:spacing w:after="240" w:line="240" w:lineRule="auto"/>
        <w:ind w:left="567" w:hanging="567"/>
        <w:rPr>
          <w:rFonts w:cstheme="minorHAnsi"/>
          <w:sz w:val="20"/>
          <w:szCs w:val="20"/>
        </w:rPr>
      </w:pPr>
      <w:r w:rsidRPr="00F55B11">
        <w:rPr>
          <w:rFonts w:cstheme="minorHAnsi"/>
          <w:sz w:val="20"/>
          <w:szCs w:val="20"/>
        </w:rPr>
        <w:t>Zamania, Indah Z. 200</w:t>
      </w:r>
      <w:r w:rsidRPr="00F55B11">
        <w:rPr>
          <w:rFonts w:cstheme="minorHAnsi"/>
          <w:sz w:val="20"/>
          <w:szCs w:val="20"/>
          <w:lang w:val="en-US"/>
        </w:rPr>
        <w:t>8</w:t>
      </w:r>
      <w:r w:rsidRPr="00F55B11">
        <w:rPr>
          <w:rFonts w:cstheme="minorHAnsi"/>
          <w:sz w:val="20"/>
          <w:szCs w:val="20"/>
        </w:rPr>
        <w:t>. Upaya Peningkatan Kompetensi Pedagogik Guru dalam belajar mengajar di Raudlatul</w:t>
      </w:r>
    </w:p>
    <w:p w14:paraId="4BF6F7F1" w14:textId="77777777" w:rsidR="00C20C69" w:rsidRDefault="00C20C69" w:rsidP="00976DA9">
      <w:pPr>
        <w:spacing w:line="240" w:lineRule="auto"/>
        <w:rPr>
          <w:rFonts w:cstheme="minorHAnsi"/>
          <w:lang w:val="en-US"/>
        </w:rPr>
      </w:pPr>
    </w:p>
    <w:p w14:paraId="71B5BC1B" w14:textId="63FE5649" w:rsidR="00AA2673" w:rsidRPr="007D0D97" w:rsidRDefault="00AA2673" w:rsidP="00976DA9">
      <w:pPr>
        <w:autoSpaceDE w:val="0"/>
        <w:autoSpaceDN w:val="0"/>
        <w:adjustRightInd w:val="0"/>
        <w:spacing w:after="0" w:line="240" w:lineRule="auto"/>
        <w:rPr>
          <w:rFonts w:cstheme="minorHAnsi"/>
          <w:i/>
          <w:iCs/>
          <w:lang w:val="en-US"/>
        </w:rPr>
      </w:pPr>
    </w:p>
    <w:sectPr w:rsidR="00AA2673" w:rsidRPr="007D0D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F96"/>
    <w:multiLevelType w:val="hybridMultilevel"/>
    <w:tmpl w:val="422E2E66"/>
    <w:lvl w:ilvl="0" w:tplc="6E344ED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AB20631"/>
    <w:multiLevelType w:val="hybridMultilevel"/>
    <w:tmpl w:val="991C3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480778"/>
    <w:multiLevelType w:val="hybridMultilevel"/>
    <w:tmpl w:val="26C6F0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DC602DC"/>
    <w:multiLevelType w:val="hybridMultilevel"/>
    <w:tmpl w:val="2CAAC2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85E0E16"/>
    <w:multiLevelType w:val="hybridMultilevel"/>
    <w:tmpl w:val="1A5EF5B2"/>
    <w:lvl w:ilvl="0" w:tplc="EE2CBB62">
      <w:start w:val="1"/>
      <w:numFmt w:val="decimal"/>
      <w:lvlText w:val="%1."/>
      <w:lvlJc w:val="left"/>
      <w:pPr>
        <w:ind w:left="927" w:hanging="360"/>
      </w:pPr>
      <w:rPr>
        <w:rFonts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5CB2528F"/>
    <w:multiLevelType w:val="hybridMultilevel"/>
    <w:tmpl w:val="34BED77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CE468C1"/>
    <w:multiLevelType w:val="hybridMultilevel"/>
    <w:tmpl w:val="5448DC98"/>
    <w:lvl w:ilvl="0" w:tplc="1B3E7E70">
      <w:start w:val="1"/>
      <w:numFmt w:val="decimal"/>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6D82887A">
      <w:start w:val="1"/>
      <w:numFmt w:val="decimal"/>
      <w:lvlText w:val="%4."/>
      <w:lvlJc w:val="left"/>
      <w:pPr>
        <w:ind w:left="2880" w:hanging="360"/>
      </w:pPr>
      <w:rPr>
        <w:rFonts w:ascii="Times New Roman" w:eastAsiaTheme="minorHAnsi"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7A71163"/>
    <w:multiLevelType w:val="hybridMultilevel"/>
    <w:tmpl w:val="034480A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7175C6"/>
    <w:multiLevelType w:val="hybridMultilevel"/>
    <w:tmpl w:val="034480A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8"/>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B2"/>
    <w:rsid w:val="00111622"/>
    <w:rsid w:val="00183293"/>
    <w:rsid w:val="001A7AA3"/>
    <w:rsid w:val="0030035F"/>
    <w:rsid w:val="00354E8A"/>
    <w:rsid w:val="00365145"/>
    <w:rsid w:val="004D3429"/>
    <w:rsid w:val="004D71E9"/>
    <w:rsid w:val="006155E3"/>
    <w:rsid w:val="00690CD7"/>
    <w:rsid w:val="007940A9"/>
    <w:rsid w:val="007D0D97"/>
    <w:rsid w:val="008B7E3A"/>
    <w:rsid w:val="008E2CAB"/>
    <w:rsid w:val="00976DA9"/>
    <w:rsid w:val="009B3933"/>
    <w:rsid w:val="00AA2673"/>
    <w:rsid w:val="00AE7426"/>
    <w:rsid w:val="00C20C69"/>
    <w:rsid w:val="00E60A3A"/>
    <w:rsid w:val="00F016B2"/>
    <w:rsid w:val="00F55B11"/>
    <w:rsid w:val="00F65C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A3A7"/>
  <w15:chartTrackingRefBased/>
  <w15:docId w15:val="{EC2AE06A-2A6E-4E28-AD1F-F03091B2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B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016B2"/>
  </w:style>
  <w:style w:type="paragraph" w:styleId="BodyText">
    <w:name w:val="Body Text"/>
    <w:basedOn w:val="Normal"/>
    <w:link w:val="BodyTextChar"/>
    <w:uiPriority w:val="1"/>
    <w:qFormat/>
    <w:rsid w:val="00F016B2"/>
    <w:pPr>
      <w:widowControl w:val="0"/>
      <w:autoSpaceDE w:val="0"/>
      <w:autoSpaceDN w:val="0"/>
      <w:spacing w:after="0" w:line="240" w:lineRule="auto"/>
    </w:pPr>
    <w:rPr>
      <w:rFonts w:ascii="Lucida Sans" w:eastAsia="Lucida Sans" w:hAnsi="Lucida Sans" w:cs="Lucida Sans"/>
      <w:sz w:val="10"/>
      <w:szCs w:val="10"/>
      <w:lang w:val="en-US" w:bidi="en-US"/>
    </w:rPr>
  </w:style>
  <w:style w:type="character" w:customStyle="1" w:styleId="BodyTextChar">
    <w:name w:val="Body Text Char"/>
    <w:basedOn w:val="DefaultParagraphFont"/>
    <w:link w:val="BodyText"/>
    <w:uiPriority w:val="1"/>
    <w:rsid w:val="00F016B2"/>
    <w:rPr>
      <w:rFonts w:ascii="Lucida Sans" w:eastAsia="Lucida Sans" w:hAnsi="Lucida Sans" w:cs="Lucida Sans"/>
      <w:sz w:val="10"/>
      <w:szCs w:val="10"/>
      <w:lang w:val="en-US" w:bidi="en-US"/>
    </w:rPr>
  </w:style>
  <w:style w:type="paragraph" w:customStyle="1" w:styleId="Default">
    <w:name w:val="Default"/>
    <w:rsid w:val="008B7E3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8B7E3A"/>
    <w:rPr>
      <w:color w:val="0563C1" w:themeColor="hyperlink"/>
      <w:u w:val="single"/>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8B7E3A"/>
    <w:pPr>
      <w:ind w:left="720"/>
      <w:contextualSpacing/>
    </w:pPr>
  </w:style>
  <w:style w:type="table" w:styleId="TableGrid">
    <w:name w:val="Table Grid"/>
    <w:basedOn w:val="TableNormal"/>
    <w:uiPriority w:val="59"/>
    <w:rsid w:val="008B7E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basedOn w:val="DefaultParagraphFont"/>
    <w:link w:val="ListParagraph"/>
    <w:uiPriority w:val="34"/>
    <w:locked/>
    <w:rsid w:val="00F65C7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ika@unikam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yamik@unikama.ac.id" TargetMode="External"/><Relationship Id="rId5" Type="http://schemas.openxmlformats.org/officeDocument/2006/relationships/hyperlink" Target="mailto:Karlinalipa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2021-08-27T17:45:00Z</dcterms:created>
  <dcterms:modified xsi:type="dcterms:W3CDTF">2021-09-07T18:39:00Z</dcterms:modified>
</cp:coreProperties>
</file>