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BDDB" w14:textId="7B474141" w:rsidR="00A95631" w:rsidRPr="00A95631" w:rsidRDefault="00EE4A8B" w:rsidP="00EE4A8B">
      <w:pPr>
        <w:pStyle w:val="JudulArtikel"/>
        <w:spacing w:before="240"/>
      </w:pPr>
      <w:r>
        <w:t xml:space="preserve">Pengembangan Modul Tematik Berbasis </w:t>
      </w:r>
      <w:r w:rsidRPr="00EE4A8B">
        <w:rPr>
          <w:i/>
        </w:rPr>
        <w:t>Problem Based Learning</w:t>
      </w:r>
      <w:r w:rsidR="008178A1" w:rsidRPr="00A95631">
        <w:t xml:space="preserve"> </w:t>
      </w:r>
    </w:p>
    <w:p w14:paraId="377C7747" w14:textId="74A254B3" w:rsidR="00256275" w:rsidRPr="00462E4D" w:rsidRDefault="00EE4A8B" w:rsidP="00462E4D">
      <w:pPr>
        <w:pStyle w:val="NamaPenulis"/>
      </w:pPr>
      <w:r>
        <w:t>Wahibus Shomad</w:t>
      </w:r>
      <w:r w:rsidR="00A95631" w:rsidRPr="00462E4D">
        <w:t xml:space="preserve">, </w:t>
      </w:r>
      <w:r w:rsidR="00A813AA" w:rsidRPr="00462E4D">
        <w:t xml:space="preserve">Arnelia </w:t>
      </w:r>
      <w:proofErr w:type="gramStart"/>
      <w:r w:rsidR="00A813AA" w:rsidRPr="00462E4D">
        <w:t>Dwi</w:t>
      </w:r>
      <w:proofErr w:type="gramEnd"/>
      <w:r w:rsidR="00BB719C" w:rsidRPr="00462E4D">
        <w:t xml:space="preserve"> Ya</w:t>
      </w:r>
      <w:r w:rsidR="00A813AA" w:rsidRPr="00462E4D">
        <w:t>sa</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196D39FB" w:rsidR="00AE1099" w:rsidRPr="00462E4D" w:rsidRDefault="003E4135" w:rsidP="00462E4D">
      <w:pPr>
        <w:pStyle w:val="Affiliasi"/>
      </w:pPr>
      <w:hyperlink r:id="rId9" w:history="1">
        <w:r w:rsidRPr="0037334C">
          <w:rPr>
            <w:rStyle w:val="Hyperlink"/>
            <w:sz w:val="20"/>
          </w:rPr>
          <w:t>wahibshomad96@gmail.com</w:t>
        </w:r>
      </w:hyperlink>
      <w:r w:rsidR="00EE4A8B">
        <w:t xml:space="preserve"> </w:t>
      </w:r>
      <w:r w:rsidR="00EE4A8B" w:rsidRPr="00462E4D">
        <w:t xml:space="preserve"> </w:t>
      </w:r>
      <w:r w:rsidR="00077E14" w:rsidRPr="00462E4D">
        <w:t>arnelia@</w:t>
      </w:r>
      <w:r w:rsidR="00BB719C" w:rsidRPr="00462E4D">
        <w:t>unikama</w:t>
      </w:r>
      <w:r w:rsidR="00077E14" w:rsidRPr="00462E4D">
        <w:t>.</w:t>
      </w:r>
      <w:r w:rsidR="00BB719C" w:rsidRPr="00462E4D">
        <w:t>ac.id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51ACC646" w14:textId="359EAD5B" w:rsidR="003F0229" w:rsidRDefault="005D2579" w:rsidP="003F0229">
      <w:pPr>
        <w:pStyle w:val="AbstrakEnglish"/>
        <w:rPr>
          <w:lang w:val="en-US"/>
        </w:rPr>
      </w:pPr>
      <w:r w:rsidRPr="00D26F67">
        <w:rPr>
          <w:b/>
        </w:rPr>
        <w:t>Abstract:</w:t>
      </w:r>
      <w:r w:rsidRPr="00256275">
        <w:t xml:space="preserve"> </w:t>
      </w:r>
      <w:r w:rsidR="004C3BBC" w:rsidRPr="004C3BBC">
        <w:t>This research is motivated by the assumption that teachers in SDN Bandungrejosari 3 Malang City that learning material in student books and teacher books is enough to carry out teaching and learning activities so that innovation in learning is somewhat lacking and the school has not developed modules on material that is difficult for students to understand . The purpose of this study is to produce, to find out the feasibility and practicality and attractiveness of thematic modules based on Problem Based Learning in third grade elementary school students. This research is a type of research or development (R &amp; D) that uses the ADDIE model (Analysis, Design, Development, Implementation and Evaluation). The results showed that the modules developed were valid with achievement of 93% media validation and achievement of material validation 93% and attainment of 75% language validation. Practical categorized modules with 87% achievement. Modules are also categorized as attractive with 89% achievement percentage. Based on the results of these studies, the thematic modules based on Problem Based Learning can be categorized as feasible.</w:t>
      </w:r>
    </w:p>
    <w:p w14:paraId="236D5573" w14:textId="77777777" w:rsidR="004C3BBC" w:rsidRPr="004C3BBC" w:rsidRDefault="004C3BBC" w:rsidP="003F0229">
      <w:pPr>
        <w:pStyle w:val="AbstrakEnglish"/>
        <w:rPr>
          <w:rStyle w:val="IEEEAbstractHeadingChar"/>
          <w:szCs w:val="20"/>
          <w:lang w:val="en-US" w:eastAsia="en-US"/>
        </w:rPr>
      </w:pPr>
    </w:p>
    <w:p w14:paraId="57B2AB1F" w14:textId="2A142690" w:rsidR="005D2579"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4C3BBC">
        <w:rPr>
          <w:rFonts w:ascii="Calibri" w:hAnsi="Calibri"/>
          <w:b w:val="0"/>
          <w:i/>
          <w:sz w:val="20"/>
          <w:szCs w:val="20"/>
        </w:rPr>
        <w:t>T</w:t>
      </w:r>
      <w:r w:rsidR="004C3BBC" w:rsidRPr="004C3BBC">
        <w:rPr>
          <w:rFonts w:ascii="Calibri" w:hAnsi="Calibri"/>
          <w:b w:val="0"/>
          <w:i/>
          <w:sz w:val="20"/>
          <w:szCs w:val="20"/>
          <w:lang w:val="id-ID"/>
        </w:rPr>
        <w:t>hematic module, Problem Based Learning, Elementary School</w:t>
      </w:r>
    </w:p>
    <w:p w14:paraId="0A329FE1" w14:textId="77777777" w:rsidR="004C3BBC" w:rsidRPr="004C3BBC" w:rsidRDefault="004C3BBC" w:rsidP="004C3BBC"/>
    <w:p w14:paraId="64F4D8C6" w14:textId="4C94AE46" w:rsidR="005D2579" w:rsidRPr="003F0229" w:rsidRDefault="005D2579" w:rsidP="003F0229">
      <w:pPr>
        <w:pStyle w:val="AbstrakEnglish"/>
        <w:rPr>
          <w:rStyle w:val="AbstrakBahasaChar"/>
        </w:rPr>
      </w:pPr>
      <w:r w:rsidRPr="00BA239C">
        <w:rPr>
          <w:b/>
        </w:rPr>
        <w:t>Abstrak:</w:t>
      </w:r>
      <w:r w:rsidRPr="00BA239C">
        <w:t xml:space="preserve"> </w:t>
      </w:r>
      <w:r w:rsidR="00AF3236" w:rsidRPr="00AF3236">
        <w:rPr>
          <w:rStyle w:val="AbstrakBahasaChar"/>
        </w:rPr>
        <w:t>Penelitian ini dilatar belakangi dengan anggapan guru bahwa materi pembelajaran dalam buku siswa dan buku guru sudah cukup untuk melaksanakan kegiatan belajar mengajar sehingga inovasi dalam pembelajaran terbilang kurang dan pihak sekolah belum mengembangkan modul pada materi yang sulit dipahami oleh siswa. Tujuan dari penelitian ini adalah untuk menghasilkan, mengetahui kelayakan dan kepraktisan serta kemenarikan modul tematik berbasis Problem Based Learning pada siswa SD kelas III. Penelitian ini merupakan jenis penelitian pengembangan atau Research &amp; Development (R&amp;D) yang menggunakan model ADDIE (Analysis, Design, Development, Implementation dan Evaluation). Hasil penelitian menunjukkan bahwa modul yang dikembangkan valid dengan ketercapaian validasi media 93% dan ketercapaian validasi materi 93% serta ketercapaian validasi bahasa 75%. Modul dikategorkan praktis dengan ketercapaian 87%. Modul juga dikategorikan menarik dengan persentase ketercapaian 89%. Berdasarkan hasil penelitian tersebut, maka modul tematik berbasis Problem Based Learning dapat dikategorikan layak digunakan.</w:t>
      </w:r>
    </w:p>
    <w:p w14:paraId="1DB228A0" w14:textId="77777777" w:rsidR="003F0229" w:rsidRPr="00DF74F3" w:rsidRDefault="003F0229" w:rsidP="003F0229">
      <w:pPr>
        <w:pStyle w:val="AbstrakEnglish"/>
        <w:rPr>
          <w:rStyle w:val="IEEEAbstractHeadingChar"/>
          <w:b/>
          <w:i w:val="0"/>
          <w:szCs w:val="20"/>
          <w:lang w:val="en-US"/>
        </w:rPr>
      </w:pPr>
    </w:p>
    <w:p w14:paraId="202D1CA4" w14:textId="2FF48B0B"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4C3BBC" w:rsidRPr="004C3BBC">
        <w:rPr>
          <w:rFonts w:ascii="Calibri" w:hAnsi="Calibri"/>
          <w:b w:val="0"/>
          <w:sz w:val="20"/>
          <w:szCs w:val="20"/>
        </w:rPr>
        <w:t>Modul Tematik, Problem Based Learning, Sekolah Dasar</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1F366E68" w14:textId="22206BF2" w:rsidR="004966BF" w:rsidRDefault="004966BF" w:rsidP="00A3688D">
      <w:pPr>
        <w:pStyle w:val="Teks"/>
        <w:spacing w:after="0" w:line="240" w:lineRule="auto"/>
        <w:rPr>
          <w:rStyle w:val="longtext"/>
          <w:rFonts w:cs="Calibri"/>
          <w:szCs w:val="24"/>
        </w:rPr>
      </w:pPr>
      <w:r w:rsidRPr="004966BF">
        <w:rPr>
          <w:rStyle w:val="longtext"/>
          <w:rFonts w:cs="Calibri"/>
          <w:szCs w:val="24"/>
        </w:rPr>
        <w:t xml:space="preserve">Pembelajaran di sekolah dasar saat ini </w:t>
      </w:r>
      <w:proofErr w:type="gramStart"/>
      <w:r w:rsidRPr="004966BF">
        <w:rPr>
          <w:rStyle w:val="longtext"/>
          <w:rFonts w:cs="Calibri"/>
          <w:szCs w:val="24"/>
        </w:rPr>
        <w:t>menggunakan  kurikulum</w:t>
      </w:r>
      <w:proofErr w:type="gramEnd"/>
      <w:r w:rsidRPr="004966BF">
        <w:rPr>
          <w:rStyle w:val="longtext"/>
          <w:rFonts w:cs="Calibri"/>
          <w:szCs w:val="24"/>
        </w:rPr>
        <w:t xml:space="preserve"> 2013 dan K13 mengimplementasikan modul tematik untuk bahan ajar Sekolah Dasar. </w:t>
      </w:r>
      <w:proofErr w:type="gramStart"/>
      <w:r w:rsidRPr="004966BF">
        <w:rPr>
          <w:rStyle w:val="longtext"/>
          <w:rFonts w:cs="Calibri"/>
          <w:szCs w:val="24"/>
        </w:rPr>
        <w:t>Modul adalah rangkaian dalam pembelajaran dan membantu siswa belajar mandiri (Sukiman, 2012: 131).</w:t>
      </w:r>
      <w:proofErr w:type="gramEnd"/>
      <w:r w:rsidRPr="004966BF">
        <w:rPr>
          <w:rStyle w:val="longtext"/>
          <w:rFonts w:cs="Calibri"/>
          <w:szCs w:val="24"/>
        </w:rPr>
        <w:t xml:space="preserve"> </w:t>
      </w:r>
      <w:proofErr w:type="gramStart"/>
      <w:r w:rsidRPr="004966BF">
        <w:rPr>
          <w:rStyle w:val="longtext"/>
          <w:rFonts w:cs="Calibri"/>
          <w:szCs w:val="24"/>
        </w:rPr>
        <w:t>kualitas</w:t>
      </w:r>
      <w:proofErr w:type="gramEnd"/>
      <w:r w:rsidRPr="004966BF">
        <w:rPr>
          <w:rStyle w:val="longtext"/>
          <w:rFonts w:cs="Calibri"/>
          <w:szCs w:val="24"/>
        </w:rPr>
        <w:t xml:space="preserve"> modul dapat dilihat dari 4 aspek, yaitu: Kelayakan isi, kelayakan Bahasa, kelayakan penyajian dan kelayakan kegrafikan (Susilo, 2014:52). Materi pembelajaran yang termuat dalam modul tematik harus menggunakan model pembelajaran yang disesuaikan dengan kehidupan sehari-hari, sehingga siswa dapat dengan mudah mengetahui manfaat dari materi yang dipelajari</w:t>
      </w:r>
      <w:proofErr w:type="gramStart"/>
      <w:r w:rsidRPr="004966BF">
        <w:rPr>
          <w:rStyle w:val="longtext"/>
          <w:rFonts w:cs="Calibri"/>
          <w:szCs w:val="24"/>
        </w:rPr>
        <w:t>,.</w:t>
      </w:r>
      <w:proofErr w:type="gramEnd"/>
      <w:r w:rsidRPr="004966BF">
        <w:rPr>
          <w:rStyle w:val="longtext"/>
          <w:rFonts w:cs="Calibri"/>
          <w:szCs w:val="24"/>
        </w:rPr>
        <w:t xml:space="preserve"> Contohnya menggunakan model pembelajaran berbasis masalah (</w:t>
      </w:r>
      <w:r w:rsidRPr="00E40C8A">
        <w:rPr>
          <w:rStyle w:val="longtext"/>
          <w:rFonts w:cs="Calibri"/>
          <w:i/>
          <w:szCs w:val="24"/>
        </w:rPr>
        <w:t xml:space="preserve">Problem Based </w:t>
      </w:r>
      <w:proofErr w:type="gramStart"/>
      <w:r w:rsidRPr="00E40C8A">
        <w:rPr>
          <w:rStyle w:val="longtext"/>
          <w:rFonts w:cs="Calibri"/>
          <w:i/>
          <w:szCs w:val="24"/>
        </w:rPr>
        <w:t>Learning</w:t>
      </w:r>
      <w:r w:rsidRPr="004966BF">
        <w:rPr>
          <w:rStyle w:val="longtext"/>
          <w:rFonts w:cs="Calibri"/>
          <w:szCs w:val="24"/>
        </w:rPr>
        <w:t xml:space="preserve"> )</w:t>
      </w:r>
      <w:proofErr w:type="gramEnd"/>
    </w:p>
    <w:p w14:paraId="50D9D617" w14:textId="01D3D7B5" w:rsidR="004966BF" w:rsidRDefault="004966BF" w:rsidP="00A3688D">
      <w:pPr>
        <w:pStyle w:val="Teks"/>
        <w:spacing w:after="0" w:line="240" w:lineRule="auto"/>
        <w:rPr>
          <w:rStyle w:val="longtext"/>
          <w:rFonts w:cs="Calibri"/>
          <w:szCs w:val="24"/>
        </w:rPr>
      </w:pPr>
      <w:r w:rsidRPr="00E40C8A">
        <w:rPr>
          <w:rStyle w:val="longtext"/>
          <w:rFonts w:cs="Calibri"/>
          <w:i/>
          <w:szCs w:val="24"/>
        </w:rPr>
        <w:lastRenderedPageBreak/>
        <w:t>Problem Based Learning</w:t>
      </w:r>
      <w:r w:rsidRPr="004966BF">
        <w:rPr>
          <w:rStyle w:val="longtext"/>
          <w:rFonts w:cs="Calibri"/>
          <w:szCs w:val="24"/>
        </w:rPr>
        <w:t xml:space="preserve"> (PBL) adalah metode intrusksional yang memotivasi siswa supaya belajar dan bekerja </w:t>
      </w:r>
      <w:proofErr w:type="gramStart"/>
      <w:r w:rsidRPr="004966BF">
        <w:rPr>
          <w:rStyle w:val="longtext"/>
          <w:rFonts w:cs="Calibri"/>
          <w:szCs w:val="24"/>
        </w:rPr>
        <w:t>sama</w:t>
      </w:r>
      <w:proofErr w:type="gramEnd"/>
      <w:r w:rsidRPr="004966BF">
        <w:rPr>
          <w:rStyle w:val="longtext"/>
          <w:rFonts w:cs="Calibri"/>
          <w:szCs w:val="24"/>
        </w:rPr>
        <w:t xml:space="preserve"> dalam kelompok untuk mencari jawaban atau solusi dari soal atau masalah yang dihadapi secara nyata, masalah ini bertujuan untuk meningatkan rasa keingintahuan dan kemampuan inisiatif dan analisis serta materi yang dipelajari (Amir 2009:21). Sedangkan Twiningsih (2017:197) menjelaskan bahawa pembelajaran </w:t>
      </w:r>
      <w:r w:rsidRPr="00E40C8A">
        <w:rPr>
          <w:rStyle w:val="longtext"/>
          <w:rFonts w:cs="Calibri"/>
          <w:i/>
          <w:szCs w:val="24"/>
        </w:rPr>
        <w:t>Problem Based Learning</w:t>
      </w:r>
      <w:r w:rsidRPr="004966BF">
        <w:rPr>
          <w:rStyle w:val="longtext"/>
          <w:rFonts w:cs="Calibri"/>
          <w:szCs w:val="24"/>
        </w:rPr>
        <w:t xml:space="preserve"> adalah model pembelajaran yang memuat permasalahan secara kontekstual sehingga merangsang siswa untuk belajar sehingga dapat memecahkan masalah dunia nyata (real world)</w:t>
      </w:r>
    </w:p>
    <w:p w14:paraId="3706F7F9" w14:textId="14E30981" w:rsidR="004966BF" w:rsidRDefault="004966BF" w:rsidP="00A3688D">
      <w:pPr>
        <w:pStyle w:val="Teks"/>
        <w:spacing w:after="0" w:line="240" w:lineRule="auto"/>
        <w:rPr>
          <w:rStyle w:val="longtext"/>
          <w:rFonts w:cs="Calibri"/>
          <w:szCs w:val="24"/>
        </w:rPr>
      </w:pPr>
      <w:proofErr w:type="gramStart"/>
      <w:r w:rsidRPr="004966BF">
        <w:rPr>
          <w:rStyle w:val="longtext"/>
          <w:rFonts w:cs="Calibri"/>
          <w:szCs w:val="24"/>
        </w:rPr>
        <w:t>Berdasar pada hasil pengamatan di Kelas 3 SDN Bandungrejosari 3 Kota Malang, guru menganggap materi pembelajaran dalam buku tematik untuk siswa dan buku tematik untuk guru sudah sesuai dan cukup untuk melaksanakan pembelajaran.</w:t>
      </w:r>
      <w:proofErr w:type="gramEnd"/>
      <w:r w:rsidRPr="004966BF">
        <w:rPr>
          <w:rStyle w:val="longtext"/>
          <w:rFonts w:cs="Calibri"/>
          <w:szCs w:val="24"/>
        </w:rPr>
        <w:t xml:space="preserve"> Guru </w:t>
      </w:r>
      <w:proofErr w:type="gramStart"/>
      <w:r w:rsidRPr="004966BF">
        <w:rPr>
          <w:rStyle w:val="longtext"/>
          <w:rFonts w:cs="Calibri"/>
          <w:szCs w:val="24"/>
        </w:rPr>
        <w:t>belum</w:t>
      </w:r>
      <w:proofErr w:type="gramEnd"/>
      <w:r w:rsidRPr="004966BF">
        <w:rPr>
          <w:rStyle w:val="longtext"/>
          <w:rFonts w:cs="Calibri"/>
          <w:szCs w:val="24"/>
        </w:rPr>
        <w:t xml:space="preserve"> menggunakan kemampuanya melakukan inovasi dalam pembelajaran, belum menerapkan model pembelajaran yang menarik menyebabkan siswa bosan saat pembelajaran berlangsung, sehingga siswa sulit di atur dan ramai, karena guru hanya ceramah dan belum berimprovisasi dalam pembelajaran juga terpaku pada buku siswa tanpa inovasi. </w:t>
      </w:r>
      <w:proofErr w:type="gramStart"/>
      <w:r w:rsidRPr="004966BF">
        <w:rPr>
          <w:rStyle w:val="longtext"/>
          <w:rFonts w:cs="Calibri"/>
          <w:szCs w:val="24"/>
        </w:rPr>
        <w:t>Dari lembaga sekolah belum mengembangkan modul tematik yang fokus pada materi yang sulit dipahami oleh siswa pada tema tertentu contohnya pada Tema 3 Subtema 3 Pembelajaran 6 yang memuat materi satuan waktu.</w:t>
      </w:r>
      <w:proofErr w:type="gramEnd"/>
    </w:p>
    <w:p w14:paraId="64F04445" w14:textId="79F9CE24" w:rsidR="004966BF" w:rsidRDefault="004966BF" w:rsidP="00A3688D">
      <w:pPr>
        <w:pStyle w:val="Teks"/>
        <w:spacing w:after="0" w:line="240" w:lineRule="auto"/>
        <w:rPr>
          <w:rStyle w:val="longtext"/>
          <w:rFonts w:cs="Calibri"/>
          <w:szCs w:val="24"/>
        </w:rPr>
      </w:pPr>
      <w:r w:rsidRPr="004966BF">
        <w:rPr>
          <w:rStyle w:val="longtext"/>
          <w:rFonts w:cs="Calibri"/>
          <w:szCs w:val="24"/>
        </w:rPr>
        <w:t xml:space="preserve">Peneliti melakukan wawancara tidak terstruktur kepada lima orang siswa terkait materi satuan waktu, siswa terlihat bingung untuk menjawab beberapa pertanyaan yang diajukan peneliti dengan tepat, contohnya menentukan jarum pendek yang menunjuk angka 7 sedangkan jarum panjang menunjuk ke angkat 8 pada jam tangan yang dipakai oleh peneliti. Dapat disimpulkan bahwa kurang pemahaman atau salah konsep tentang satuan waktu sedangkan materi satuan waktu diperlukan dalam kehidupan sehari-hari misalnya membaca jam tangan atau analog dengan jarum. </w:t>
      </w:r>
      <w:proofErr w:type="gramStart"/>
      <w:r w:rsidRPr="004966BF">
        <w:rPr>
          <w:rStyle w:val="longtext"/>
          <w:rFonts w:cs="Calibri"/>
          <w:szCs w:val="24"/>
        </w:rPr>
        <w:t>Peneliti kemudian melanjutkan observasi di kelas, setelah melihat buku tematik yang digunakan siswa, peneliti menemukan beberapa siswa masih kesulitan membuat laporan hasil penelitian pada materi membuat laporan hasil penelitian.</w:t>
      </w:r>
      <w:proofErr w:type="gramEnd"/>
    </w:p>
    <w:p w14:paraId="7F662E04" w14:textId="7C19FCD7" w:rsidR="004966BF" w:rsidRDefault="004966BF" w:rsidP="00A3688D">
      <w:pPr>
        <w:pStyle w:val="Teks"/>
        <w:spacing w:after="0" w:line="240" w:lineRule="auto"/>
        <w:rPr>
          <w:rStyle w:val="longtext"/>
          <w:rFonts w:cs="Calibri"/>
          <w:szCs w:val="24"/>
        </w:rPr>
      </w:pPr>
      <w:r w:rsidRPr="004966BF">
        <w:rPr>
          <w:rStyle w:val="longtext"/>
          <w:rFonts w:cs="Calibri"/>
          <w:szCs w:val="24"/>
        </w:rPr>
        <w:t xml:space="preserve">Tujuan penelitian ini adalah untuk mengetahui cara mengembangkan modul, mengetahui kelayakan dan kepraktisan serta </w:t>
      </w:r>
      <w:proofErr w:type="gramStart"/>
      <w:r w:rsidRPr="004966BF">
        <w:rPr>
          <w:rStyle w:val="longtext"/>
          <w:rFonts w:cs="Calibri"/>
          <w:szCs w:val="24"/>
        </w:rPr>
        <w:t>kemenarikan  modul</w:t>
      </w:r>
      <w:proofErr w:type="gramEnd"/>
      <w:r w:rsidRPr="004966BF">
        <w:rPr>
          <w:rStyle w:val="longtext"/>
          <w:rFonts w:cs="Calibri"/>
          <w:szCs w:val="24"/>
        </w:rPr>
        <w:t xml:space="preserve"> tematik berbasis </w:t>
      </w:r>
      <w:r w:rsidRPr="00E40C8A">
        <w:rPr>
          <w:rStyle w:val="longtext"/>
          <w:rFonts w:cs="Calibri"/>
          <w:i/>
          <w:szCs w:val="24"/>
        </w:rPr>
        <w:t xml:space="preserve">Problem Based Learning </w:t>
      </w:r>
      <w:r w:rsidRPr="004966BF">
        <w:rPr>
          <w:rStyle w:val="longtext"/>
          <w:rFonts w:cs="Calibri"/>
          <w:szCs w:val="24"/>
        </w:rPr>
        <w:t>yang dapat digunakan dalam pembelajaran</w:t>
      </w:r>
      <w:r>
        <w:rPr>
          <w:rStyle w:val="longtext"/>
          <w:rFonts w:cs="Calibri"/>
          <w:szCs w:val="24"/>
        </w:rPr>
        <w:t>.</w:t>
      </w:r>
    </w:p>
    <w:p w14:paraId="2F261DBB" w14:textId="77777777" w:rsidR="001041A4" w:rsidRDefault="001041A4" w:rsidP="00D618A4">
      <w:pPr>
        <w:pStyle w:val="SubJudul1"/>
        <w:rPr>
          <w:rFonts w:cs="Calibri"/>
          <w:szCs w:val="24"/>
        </w:rPr>
      </w:pPr>
    </w:p>
    <w:p w14:paraId="3D273B81" w14:textId="06F9906B" w:rsidR="00D618A4" w:rsidRPr="001041A4" w:rsidRDefault="00D26F67" w:rsidP="00D618A4">
      <w:pPr>
        <w:pStyle w:val="SubJudul1"/>
        <w:rPr>
          <w:rFonts w:cs="Calibri"/>
          <w:szCs w:val="24"/>
        </w:rPr>
      </w:pPr>
      <w:r w:rsidRPr="001041A4">
        <w:rPr>
          <w:rFonts w:cs="Calibri"/>
          <w:szCs w:val="24"/>
        </w:rPr>
        <w:t>Metode</w:t>
      </w:r>
    </w:p>
    <w:p w14:paraId="6B8E7F15" w14:textId="62182E23" w:rsidR="00101964" w:rsidRDefault="00101964" w:rsidP="00A3688D">
      <w:pPr>
        <w:pStyle w:val="Teks"/>
        <w:spacing w:after="0"/>
        <w:rPr>
          <w:rFonts w:cs="Calibri"/>
          <w:szCs w:val="24"/>
        </w:rPr>
      </w:pPr>
      <w:r w:rsidRPr="00101964">
        <w:rPr>
          <w:rFonts w:cs="Calibri"/>
          <w:szCs w:val="24"/>
        </w:rPr>
        <w:t xml:space="preserve">Penelitian ini menggunakan metode Research and Development dengan model Analysis, Design, Development, Implementation dan Evaluation (ADDIE). </w:t>
      </w:r>
      <w:proofErr w:type="gramStart"/>
      <w:r w:rsidRPr="00101964">
        <w:rPr>
          <w:rFonts w:cs="Calibri"/>
          <w:szCs w:val="24"/>
        </w:rPr>
        <w:t>Modul dikembangankan menggunukan model pengembangan ADDIE, teknis pengumpulan data yaitu melaui uji para ahli dan non tes.</w:t>
      </w:r>
      <w:proofErr w:type="gramEnd"/>
      <w:r w:rsidRPr="00101964">
        <w:rPr>
          <w:rFonts w:cs="Calibri"/>
          <w:szCs w:val="24"/>
        </w:rPr>
        <w:t xml:space="preserve"> </w:t>
      </w:r>
      <w:proofErr w:type="gramStart"/>
      <w:r w:rsidRPr="00101964">
        <w:rPr>
          <w:rFonts w:cs="Calibri"/>
          <w:szCs w:val="24"/>
        </w:rPr>
        <w:t>teknis</w:t>
      </w:r>
      <w:proofErr w:type="gramEnd"/>
      <w:r w:rsidRPr="00101964">
        <w:rPr>
          <w:rFonts w:cs="Calibri"/>
          <w:szCs w:val="24"/>
        </w:rPr>
        <w:t xml:space="preserve"> nontes yang digunakan yaitu angket (Arum, 20116:239) dan tahapan yang harus dilakukan peneliti meliputi analisis, desain, p</w:t>
      </w:r>
      <w:r>
        <w:rPr>
          <w:rFonts w:cs="Calibri"/>
          <w:szCs w:val="24"/>
        </w:rPr>
        <w:t xml:space="preserve">engembangan, dan implementasi. </w:t>
      </w:r>
    </w:p>
    <w:p w14:paraId="42834C60" w14:textId="1D4FE276" w:rsidR="00101964" w:rsidRDefault="00101964" w:rsidP="00101964">
      <w:pPr>
        <w:pStyle w:val="Teks"/>
        <w:spacing w:after="0"/>
        <w:rPr>
          <w:rFonts w:cs="Calibri"/>
          <w:szCs w:val="24"/>
        </w:rPr>
      </w:pPr>
      <w:proofErr w:type="gramStart"/>
      <w:r w:rsidRPr="00101964">
        <w:rPr>
          <w:rFonts w:cs="Calibri"/>
          <w:szCs w:val="24"/>
        </w:rPr>
        <w:t>Pengembangan produk awal yang sudah dibuat harus dilakukan uji validasi melibatkan ahli modul, materi dan bahasa.</w:t>
      </w:r>
      <w:proofErr w:type="gramEnd"/>
      <w:r w:rsidRPr="00101964">
        <w:rPr>
          <w:rFonts w:cs="Calibri"/>
          <w:szCs w:val="24"/>
        </w:rPr>
        <w:t xml:space="preserve"> Uji validasi bertujuan agar peneliti mengetahui kekurangan yang harus segera diperbaiki dalam mengembangkan modu</w:t>
      </w:r>
      <w:r w:rsidR="00E60D86">
        <w:rPr>
          <w:rFonts w:cs="Calibri"/>
          <w:szCs w:val="24"/>
        </w:rPr>
        <w:t xml:space="preserve">l Tematik berbasis PBL sehingga </w:t>
      </w:r>
      <w:r w:rsidRPr="00101964">
        <w:rPr>
          <w:rFonts w:cs="Calibri"/>
          <w:szCs w:val="24"/>
        </w:rPr>
        <w:t xml:space="preserve">dinyatakan valid, selanjutnya </w:t>
      </w:r>
      <w:proofErr w:type="gramStart"/>
      <w:r w:rsidRPr="00101964">
        <w:rPr>
          <w:rFonts w:cs="Calibri"/>
          <w:szCs w:val="24"/>
        </w:rPr>
        <w:t>produk  siap</w:t>
      </w:r>
      <w:proofErr w:type="gramEnd"/>
      <w:r w:rsidRPr="00101964">
        <w:rPr>
          <w:rFonts w:cs="Calibri"/>
          <w:szCs w:val="24"/>
        </w:rPr>
        <w:t xml:space="preserve"> untuk diujicobakan.</w:t>
      </w:r>
    </w:p>
    <w:p w14:paraId="3261E140" w14:textId="77777777" w:rsidR="00101964" w:rsidRPr="00101964" w:rsidRDefault="00101964" w:rsidP="00101964">
      <w:pPr>
        <w:pStyle w:val="Teks"/>
        <w:spacing w:after="0"/>
        <w:rPr>
          <w:rFonts w:cs="Calibri"/>
          <w:szCs w:val="24"/>
        </w:rPr>
      </w:pPr>
      <w:proofErr w:type="gramStart"/>
      <w:r w:rsidRPr="00101964">
        <w:rPr>
          <w:rFonts w:cs="Calibri"/>
          <w:szCs w:val="24"/>
        </w:rPr>
        <w:t>Uji coba produk bertujuan untuk mengumpulkan data yang bisa digunakan sebagai dasar untuk menetapkan kevalidan produk yang dihasilkan.</w:t>
      </w:r>
      <w:proofErr w:type="gramEnd"/>
      <w:r w:rsidRPr="00101964">
        <w:rPr>
          <w:rFonts w:cs="Calibri"/>
          <w:szCs w:val="24"/>
        </w:rPr>
        <w:t xml:space="preserve"> Desain uji coba modul melalui </w:t>
      </w:r>
      <w:r w:rsidRPr="00101964">
        <w:rPr>
          <w:rFonts w:cs="Calibri"/>
          <w:szCs w:val="24"/>
        </w:rPr>
        <w:lastRenderedPageBreak/>
        <w:t xml:space="preserve">validasi oleh beberapa ahli yaitu: ahli media, materi, bahasa dan guru kelas III. Setelah hasi uji tersebut dikategorikan valid, peneliti melakukan uji coba lapangan terbatas di SDN Bandungrejosari 3 Malang, Selama pelaksaan uji coba peneliti juga melakukan penilaian lembar observasi yang dibantu oleh guru kelas III serta siswa menilai dengan </w:t>
      </w:r>
      <w:proofErr w:type="gramStart"/>
      <w:r w:rsidRPr="00101964">
        <w:rPr>
          <w:rFonts w:cs="Calibri"/>
          <w:szCs w:val="24"/>
        </w:rPr>
        <w:t>cara</w:t>
      </w:r>
      <w:proofErr w:type="gramEnd"/>
      <w:r w:rsidRPr="00101964">
        <w:rPr>
          <w:rFonts w:cs="Calibri"/>
          <w:szCs w:val="24"/>
        </w:rPr>
        <w:t xml:space="preserve"> mengisi angket yang sudah disiapkan oleh peneliti.</w:t>
      </w:r>
    </w:p>
    <w:p w14:paraId="700B34AE" w14:textId="105BB46D" w:rsidR="00101964" w:rsidRPr="00101964" w:rsidRDefault="00101964" w:rsidP="00101964">
      <w:pPr>
        <w:pStyle w:val="Teks"/>
        <w:spacing w:after="0"/>
        <w:rPr>
          <w:rFonts w:cs="Calibri"/>
          <w:szCs w:val="24"/>
        </w:rPr>
      </w:pPr>
      <w:r w:rsidRPr="00101964">
        <w:rPr>
          <w:rFonts w:cs="Calibri"/>
          <w:szCs w:val="24"/>
        </w:rPr>
        <w:t>Subjek</w:t>
      </w:r>
      <w:r w:rsidR="004C3BBC">
        <w:rPr>
          <w:rFonts w:cs="Calibri"/>
          <w:szCs w:val="24"/>
        </w:rPr>
        <w:t xml:space="preserve"> dari penelitian dan pengembangan</w:t>
      </w:r>
      <w:r w:rsidR="00DB5B72">
        <w:rPr>
          <w:rFonts w:cs="Calibri"/>
          <w:szCs w:val="24"/>
        </w:rPr>
        <w:t xml:space="preserve"> ini melibatkan (1) subjek uji validasi</w:t>
      </w:r>
      <w:r w:rsidRPr="00101964">
        <w:rPr>
          <w:rFonts w:cs="Calibri"/>
          <w:szCs w:val="24"/>
        </w:rPr>
        <w:t xml:space="preserve"> meliputi </w:t>
      </w:r>
      <w:r w:rsidR="00DB5B72">
        <w:rPr>
          <w:rFonts w:cs="Calibri"/>
          <w:szCs w:val="24"/>
        </w:rPr>
        <w:t xml:space="preserve">validasi ahli media, ahli materi, dan ahli (2) </w:t>
      </w:r>
      <w:r w:rsidRPr="00101964">
        <w:rPr>
          <w:rFonts w:cs="Calibri"/>
          <w:szCs w:val="24"/>
        </w:rPr>
        <w:t xml:space="preserve">Subjek uji coba </w:t>
      </w:r>
      <w:r w:rsidR="00DB5B72">
        <w:rPr>
          <w:rFonts w:cs="Calibri"/>
          <w:szCs w:val="24"/>
        </w:rPr>
        <w:t xml:space="preserve">produk </w:t>
      </w:r>
      <w:r w:rsidRPr="00101964">
        <w:rPr>
          <w:rFonts w:cs="Calibri"/>
          <w:szCs w:val="24"/>
        </w:rPr>
        <w:t xml:space="preserve">yang digunakan </w:t>
      </w:r>
      <w:r w:rsidR="00DB5B72">
        <w:rPr>
          <w:rFonts w:cs="Calibri"/>
          <w:szCs w:val="24"/>
        </w:rPr>
        <w:t>yaitu: (a</w:t>
      </w:r>
      <w:r w:rsidRPr="00101964">
        <w:rPr>
          <w:rFonts w:cs="Calibri"/>
          <w:szCs w:val="24"/>
        </w:rPr>
        <w:t>) Guru kelas III-A</w:t>
      </w:r>
      <w:r w:rsidR="00DB5B72">
        <w:rPr>
          <w:rFonts w:cs="Calibri"/>
          <w:szCs w:val="24"/>
        </w:rPr>
        <w:t xml:space="preserve"> SDN Bandugrejosari 03, dan (b</w:t>
      </w:r>
      <w:r w:rsidRPr="00101964">
        <w:rPr>
          <w:rFonts w:cs="Calibri"/>
          <w:szCs w:val="24"/>
        </w:rPr>
        <w:t>) Subjek uji coba terbatas adalah siswa kelas III-A SDN Bandungrejosari 03 sebanyak 9 siswa.</w:t>
      </w:r>
    </w:p>
    <w:p w14:paraId="162FE319" w14:textId="4A5C3FD2" w:rsidR="00101964" w:rsidRDefault="00101964" w:rsidP="00101964">
      <w:pPr>
        <w:pStyle w:val="Teks"/>
        <w:spacing w:after="0"/>
        <w:rPr>
          <w:rFonts w:cs="Calibri"/>
          <w:szCs w:val="24"/>
        </w:rPr>
      </w:pPr>
      <w:proofErr w:type="gramStart"/>
      <w:r w:rsidRPr="00101964">
        <w:rPr>
          <w:rFonts w:cs="Calibri"/>
          <w:szCs w:val="24"/>
        </w:rPr>
        <w:t>Jenis data dalam pengembangan ini adalah data kualitatif dan kuantitatif.</w:t>
      </w:r>
      <w:proofErr w:type="gramEnd"/>
      <w:r w:rsidRPr="00101964">
        <w:rPr>
          <w:rFonts w:cs="Calibri"/>
          <w:szCs w:val="24"/>
        </w:rPr>
        <w:t xml:space="preserve"> </w:t>
      </w:r>
      <w:proofErr w:type="gramStart"/>
      <w:r w:rsidRPr="00101964">
        <w:rPr>
          <w:rFonts w:cs="Calibri"/>
          <w:szCs w:val="24"/>
        </w:rPr>
        <w:t xml:space="preserve">Data kualitatif </w:t>
      </w:r>
      <w:r w:rsidR="004F37FE">
        <w:rPr>
          <w:rFonts w:cs="Calibri"/>
          <w:szCs w:val="24"/>
        </w:rPr>
        <w:t>dalam penelitian ini berupa saran atau masukan dari validator atau subjek penelitian.</w:t>
      </w:r>
      <w:proofErr w:type="gramEnd"/>
      <w:r w:rsidR="004F37FE">
        <w:rPr>
          <w:rFonts w:cs="Calibri"/>
          <w:szCs w:val="24"/>
        </w:rPr>
        <w:t xml:space="preserve"> </w:t>
      </w:r>
      <w:proofErr w:type="gramStart"/>
      <w:r w:rsidR="004F37FE">
        <w:rPr>
          <w:rFonts w:cs="Calibri"/>
          <w:szCs w:val="24"/>
        </w:rPr>
        <w:t xml:space="preserve">Data kuantitatif </w:t>
      </w:r>
      <w:r w:rsidRPr="00101964">
        <w:rPr>
          <w:rFonts w:cs="Calibri"/>
          <w:szCs w:val="24"/>
        </w:rPr>
        <w:t>berupa skor penilaian yang diberikan oleh ahli materi dan ahli modul pada lembar penilaian kevalidan serta kepraktisan bahan ajar modul.</w:t>
      </w:r>
      <w:proofErr w:type="gramEnd"/>
    </w:p>
    <w:p w14:paraId="4E001E4F" w14:textId="79603713" w:rsidR="00101964" w:rsidRDefault="00101964" w:rsidP="00E40C8A">
      <w:pPr>
        <w:pStyle w:val="Teks"/>
        <w:spacing w:after="0"/>
        <w:rPr>
          <w:rFonts w:cs="Calibri"/>
          <w:szCs w:val="24"/>
        </w:rPr>
      </w:pPr>
      <w:proofErr w:type="gramStart"/>
      <w:r w:rsidRPr="00101964">
        <w:rPr>
          <w:rFonts w:cs="Calibri"/>
          <w:szCs w:val="24"/>
        </w:rPr>
        <w:t>Penelitian ini dilaksanakan pada Januari 2019 pada Tahun Ajaran 2018-2019 semester genap di SDN Bandun</w:t>
      </w:r>
      <w:r w:rsidR="00E60D86">
        <w:rPr>
          <w:rFonts w:cs="Calibri"/>
          <w:szCs w:val="24"/>
        </w:rPr>
        <w:t>grejosari Sukun 03 Kota Malang.</w:t>
      </w:r>
      <w:proofErr w:type="gramEnd"/>
      <w:r w:rsidR="00E60D86">
        <w:rPr>
          <w:rFonts w:cs="Calibri"/>
          <w:szCs w:val="24"/>
        </w:rPr>
        <w:t xml:space="preserve"> </w:t>
      </w:r>
      <w:proofErr w:type="gramStart"/>
      <w:r w:rsidRPr="00101964">
        <w:rPr>
          <w:rFonts w:cs="Calibri"/>
          <w:szCs w:val="24"/>
        </w:rPr>
        <w:t>Kuesioner atau angket adalah teknik memperoleh data yang dilakukan melalui pemberian beberapa pertanyaan tertulis kepada responden (Sugiyono, 2010:199).</w:t>
      </w:r>
      <w:proofErr w:type="gramEnd"/>
      <w:r w:rsidRPr="00101964">
        <w:rPr>
          <w:rFonts w:cs="Calibri"/>
          <w:szCs w:val="24"/>
        </w:rPr>
        <w:t xml:space="preserve"> </w:t>
      </w:r>
      <w:proofErr w:type="gramStart"/>
      <w:r w:rsidRPr="00101964">
        <w:rPr>
          <w:rFonts w:cs="Calibri"/>
          <w:szCs w:val="24"/>
        </w:rPr>
        <w:t>Angket yang digunakan dalam penelitian ini berdasarkan skala Likert dengan kriteria (1) sangat tidak baik, (2) tidak baik, (3) baik, (4) sangat baik.</w:t>
      </w:r>
      <w:proofErr w:type="gramEnd"/>
    </w:p>
    <w:p w14:paraId="48ECC7F7" w14:textId="02BADBD1" w:rsidR="00101964" w:rsidRPr="00101964" w:rsidRDefault="00101964" w:rsidP="00E40C8A">
      <w:pPr>
        <w:pStyle w:val="Teks"/>
        <w:spacing w:after="0"/>
        <w:rPr>
          <w:rFonts w:cs="Calibri"/>
          <w:szCs w:val="24"/>
        </w:rPr>
      </w:pPr>
      <w:proofErr w:type="gramStart"/>
      <w:r w:rsidRPr="00101964">
        <w:rPr>
          <w:rFonts w:cs="Calibri"/>
          <w:szCs w:val="24"/>
        </w:rPr>
        <w:t>Analisis data yang digunakan pada tahap ini mencakup teknik analisis data kuantitatif.</w:t>
      </w:r>
      <w:proofErr w:type="gramEnd"/>
      <w:r w:rsidRPr="00101964">
        <w:rPr>
          <w:rFonts w:cs="Calibri"/>
          <w:szCs w:val="24"/>
        </w:rPr>
        <w:t xml:space="preserve"> </w:t>
      </w:r>
      <w:proofErr w:type="gramStart"/>
      <w:r w:rsidRPr="00101964">
        <w:rPr>
          <w:rFonts w:cs="Calibri"/>
          <w:szCs w:val="24"/>
        </w:rPr>
        <w:t>Data kuantitatif berupa skor penilaian oleh ahli materi, ahli modul, ahli Bahasa dan calon pengguna yang telah diisi pada angket validasi, dianalisis dengan memakai skala likert.</w:t>
      </w:r>
      <w:proofErr w:type="gramEnd"/>
      <w:r w:rsidRPr="00101964">
        <w:rPr>
          <w:rFonts w:cs="Calibri"/>
          <w:szCs w:val="24"/>
        </w:rPr>
        <w:t xml:space="preserve"> Bentuk skala untuk mempermudah responden berada diposisi mana </w:t>
      </w:r>
      <w:r w:rsidR="00457BDD">
        <w:rPr>
          <w:rFonts w:cs="Calibri"/>
          <w:szCs w:val="24"/>
        </w:rPr>
        <w:t>terlihat pada tabel berikut ini</w:t>
      </w:r>
    </w:p>
    <w:p w14:paraId="3EC033CF" w14:textId="77777777" w:rsidR="00101964" w:rsidRPr="00101964" w:rsidRDefault="00101964" w:rsidP="00BE20E4">
      <w:pPr>
        <w:spacing w:after="0" w:line="240" w:lineRule="auto"/>
        <w:jc w:val="center"/>
        <w:rPr>
          <w:rFonts w:asciiTheme="minorHAnsi" w:hAnsiTheme="minorHAnsi" w:cstheme="minorHAnsi"/>
          <w:b/>
          <w:i/>
          <w:sz w:val="20"/>
          <w:lang w:val="id-ID"/>
        </w:rPr>
      </w:pPr>
      <w:proofErr w:type="gramStart"/>
      <w:r w:rsidRPr="00101964">
        <w:rPr>
          <w:rFonts w:asciiTheme="minorHAnsi" w:hAnsiTheme="minorHAnsi" w:cstheme="minorHAnsi"/>
          <w:b/>
          <w:sz w:val="20"/>
        </w:rPr>
        <w:t xml:space="preserve">Tabel </w:t>
      </w:r>
      <w:r w:rsidRPr="00101964">
        <w:rPr>
          <w:rFonts w:asciiTheme="minorHAnsi" w:hAnsiTheme="minorHAnsi" w:cstheme="minorHAnsi"/>
          <w:b/>
          <w:sz w:val="20"/>
          <w:lang w:val="id-ID"/>
        </w:rPr>
        <w:t>1.</w:t>
      </w:r>
      <w:proofErr w:type="gramEnd"/>
      <w:r w:rsidRPr="00101964">
        <w:rPr>
          <w:rFonts w:asciiTheme="minorHAnsi" w:hAnsiTheme="minorHAnsi" w:cstheme="minorHAnsi"/>
          <w:b/>
          <w:sz w:val="20"/>
        </w:rPr>
        <w:t xml:space="preserve"> </w:t>
      </w:r>
      <w:r w:rsidRPr="00101964">
        <w:rPr>
          <w:rFonts w:asciiTheme="minorHAnsi" w:hAnsiTheme="minorHAnsi" w:cstheme="minorHAnsi"/>
          <w:bCs/>
          <w:sz w:val="20"/>
        </w:rPr>
        <w:t xml:space="preserve">Skala </w:t>
      </w:r>
      <w:r w:rsidRPr="00101964">
        <w:rPr>
          <w:rFonts w:asciiTheme="minorHAnsi" w:hAnsiTheme="minorHAnsi" w:cstheme="minorHAnsi"/>
          <w:bCs/>
          <w:i/>
          <w:sz w:val="20"/>
        </w:rPr>
        <w:t>likert</w:t>
      </w:r>
    </w:p>
    <w:tbl>
      <w:tblPr>
        <w:tblStyle w:val="TableGrid1"/>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0"/>
        <w:gridCol w:w="2005"/>
        <w:gridCol w:w="1388"/>
      </w:tblGrid>
      <w:tr w:rsidR="00101964" w:rsidRPr="00101964" w14:paraId="19093D1E" w14:textId="77777777" w:rsidTr="009878A1">
        <w:trPr>
          <w:jc w:val="center"/>
        </w:trPr>
        <w:tc>
          <w:tcPr>
            <w:tcW w:w="570" w:type="dxa"/>
            <w:tcBorders>
              <w:top w:val="single" w:sz="4" w:space="0" w:color="auto"/>
              <w:left w:val="nil"/>
              <w:bottom w:val="single" w:sz="4" w:space="0" w:color="auto"/>
              <w:right w:val="nil"/>
            </w:tcBorders>
            <w:hideMark/>
          </w:tcPr>
          <w:p w14:paraId="6E90674F" w14:textId="77777777" w:rsidR="00101964" w:rsidRPr="00101964" w:rsidRDefault="00101964" w:rsidP="00101964">
            <w:pPr>
              <w:spacing w:after="0" w:line="240" w:lineRule="auto"/>
              <w:jc w:val="center"/>
              <w:rPr>
                <w:rFonts w:asciiTheme="minorHAnsi" w:hAnsiTheme="minorHAnsi" w:cstheme="minorHAnsi"/>
                <w:b/>
                <w:sz w:val="20"/>
              </w:rPr>
            </w:pPr>
            <w:r w:rsidRPr="00101964">
              <w:rPr>
                <w:rFonts w:asciiTheme="minorHAnsi" w:hAnsiTheme="minorHAnsi" w:cstheme="minorHAnsi"/>
                <w:b/>
                <w:sz w:val="20"/>
              </w:rPr>
              <w:t>No.</w:t>
            </w:r>
          </w:p>
        </w:tc>
        <w:tc>
          <w:tcPr>
            <w:tcW w:w="2005" w:type="dxa"/>
            <w:tcBorders>
              <w:top w:val="single" w:sz="4" w:space="0" w:color="auto"/>
              <w:left w:val="nil"/>
              <w:bottom w:val="single" w:sz="4" w:space="0" w:color="auto"/>
              <w:right w:val="nil"/>
            </w:tcBorders>
            <w:hideMark/>
          </w:tcPr>
          <w:p w14:paraId="34D83D1B" w14:textId="77777777" w:rsidR="00101964" w:rsidRPr="00101964" w:rsidRDefault="00101964" w:rsidP="00101964">
            <w:pPr>
              <w:spacing w:after="0" w:line="240" w:lineRule="auto"/>
              <w:jc w:val="center"/>
              <w:rPr>
                <w:rFonts w:asciiTheme="minorHAnsi" w:hAnsiTheme="minorHAnsi" w:cstheme="minorHAnsi"/>
                <w:b/>
                <w:sz w:val="20"/>
              </w:rPr>
            </w:pPr>
            <w:r w:rsidRPr="00101964">
              <w:rPr>
                <w:rFonts w:asciiTheme="minorHAnsi" w:hAnsiTheme="minorHAnsi" w:cstheme="minorHAnsi"/>
                <w:b/>
                <w:sz w:val="20"/>
              </w:rPr>
              <w:t>Pilihan jawaban</w:t>
            </w:r>
          </w:p>
        </w:tc>
        <w:tc>
          <w:tcPr>
            <w:tcW w:w="1388" w:type="dxa"/>
            <w:tcBorders>
              <w:top w:val="single" w:sz="4" w:space="0" w:color="auto"/>
              <w:left w:val="nil"/>
              <w:bottom w:val="single" w:sz="4" w:space="0" w:color="auto"/>
              <w:right w:val="nil"/>
            </w:tcBorders>
            <w:hideMark/>
          </w:tcPr>
          <w:p w14:paraId="66AD14F1" w14:textId="77777777" w:rsidR="00101964" w:rsidRPr="00101964" w:rsidRDefault="00101964" w:rsidP="00101964">
            <w:pPr>
              <w:spacing w:after="0" w:line="240" w:lineRule="auto"/>
              <w:jc w:val="center"/>
              <w:rPr>
                <w:rFonts w:asciiTheme="minorHAnsi" w:hAnsiTheme="minorHAnsi" w:cstheme="minorHAnsi"/>
                <w:b/>
                <w:sz w:val="20"/>
              </w:rPr>
            </w:pPr>
            <w:r w:rsidRPr="00101964">
              <w:rPr>
                <w:rFonts w:asciiTheme="minorHAnsi" w:hAnsiTheme="minorHAnsi" w:cstheme="minorHAnsi"/>
                <w:b/>
                <w:sz w:val="20"/>
              </w:rPr>
              <w:t>Nilai skala</w:t>
            </w:r>
          </w:p>
        </w:tc>
      </w:tr>
      <w:tr w:rsidR="00101964" w:rsidRPr="00101964" w14:paraId="5EB660E6" w14:textId="77777777" w:rsidTr="009878A1">
        <w:trPr>
          <w:jc w:val="center"/>
        </w:trPr>
        <w:tc>
          <w:tcPr>
            <w:tcW w:w="570" w:type="dxa"/>
            <w:tcBorders>
              <w:top w:val="single" w:sz="4" w:space="0" w:color="auto"/>
              <w:left w:val="nil"/>
              <w:bottom w:val="single" w:sz="4" w:space="0" w:color="auto"/>
              <w:right w:val="nil"/>
            </w:tcBorders>
            <w:hideMark/>
          </w:tcPr>
          <w:p w14:paraId="127A5A07"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1.</w:t>
            </w:r>
          </w:p>
        </w:tc>
        <w:tc>
          <w:tcPr>
            <w:tcW w:w="2005" w:type="dxa"/>
            <w:tcBorders>
              <w:top w:val="single" w:sz="4" w:space="0" w:color="auto"/>
              <w:left w:val="nil"/>
              <w:bottom w:val="single" w:sz="4" w:space="0" w:color="auto"/>
              <w:right w:val="nil"/>
            </w:tcBorders>
            <w:hideMark/>
          </w:tcPr>
          <w:p w14:paraId="7ADC85DF"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Sangat tidak baik</w:t>
            </w:r>
          </w:p>
        </w:tc>
        <w:tc>
          <w:tcPr>
            <w:tcW w:w="1388" w:type="dxa"/>
            <w:tcBorders>
              <w:top w:val="single" w:sz="4" w:space="0" w:color="auto"/>
              <w:left w:val="nil"/>
              <w:bottom w:val="single" w:sz="4" w:space="0" w:color="auto"/>
              <w:right w:val="nil"/>
            </w:tcBorders>
            <w:hideMark/>
          </w:tcPr>
          <w:p w14:paraId="7908B937" w14:textId="77777777" w:rsidR="00101964" w:rsidRPr="00101964" w:rsidRDefault="00101964" w:rsidP="00101964">
            <w:pPr>
              <w:spacing w:after="0" w:line="240" w:lineRule="auto"/>
              <w:jc w:val="center"/>
              <w:rPr>
                <w:rFonts w:asciiTheme="minorHAnsi" w:hAnsiTheme="minorHAnsi" w:cstheme="minorHAnsi"/>
                <w:sz w:val="20"/>
              </w:rPr>
            </w:pPr>
            <w:r w:rsidRPr="00101964">
              <w:rPr>
                <w:rFonts w:asciiTheme="minorHAnsi" w:hAnsiTheme="minorHAnsi" w:cstheme="minorHAnsi"/>
                <w:sz w:val="20"/>
              </w:rPr>
              <w:t>1</w:t>
            </w:r>
          </w:p>
        </w:tc>
      </w:tr>
      <w:tr w:rsidR="00101964" w:rsidRPr="00101964" w14:paraId="72FF4B3C" w14:textId="77777777" w:rsidTr="009878A1">
        <w:trPr>
          <w:jc w:val="center"/>
        </w:trPr>
        <w:tc>
          <w:tcPr>
            <w:tcW w:w="570" w:type="dxa"/>
            <w:tcBorders>
              <w:top w:val="single" w:sz="4" w:space="0" w:color="auto"/>
              <w:left w:val="nil"/>
              <w:bottom w:val="single" w:sz="4" w:space="0" w:color="auto"/>
              <w:right w:val="nil"/>
            </w:tcBorders>
            <w:hideMark/>
          </w:tcPr>
          <w:p w14:paraId="15B04361"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2.</w:t>
            </w:r>
          </w:p>
        </w:tc>
        <w:tc>
          <w:tcPr>
            <w:tcW w:w="2005" w:type="dxa"/>
            <w:tcBorders>
              <w:top w:val="single" w:sz="4" w:space="0" w:color="auto"/>
              <w:left w:val="nil"/>
              <w:bottom w:val="single" w:sz="4" w:space="0" w:color="auto"/>
              <w:right w:val="nil"/>
            </w:tcBorders>
            <w:hideMark/>
          </w:tcPr>
          <w:p w14:paraId="2615A254"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Tidak baik</w:t>
            </w:r>
          </w:p>
        </w:tc>
        <w:tc>
          <w:tcPr>
            <w:tcW w:w="1388" w:type="dxa"/>
            <w:tcBorders>
              <w:top w:val="single" w:sz="4" w:space="0" w:color="auto"/>
              <w:left w:val="nil"/>
              <w:bottom w:val="single" w:sz="4" w:space="0" w:color="auto"/>
              <w:right w:val="nil"/>
            </w:tcBorders>
            <w:hideMark/>
          </w:tcPr>
          <w:p w14:paraId="27012BF0" w14:textId="77777777" w:rsidR="00101964" w:rsidRPr="00101964" w:rsidRDefault="00101964" w:rsidP="00101964">
            <w:pPr>
              <w:spacing w:after="0" w:line="240" w:lineRule="auto"/>
              <w:jc w:val="center"/>
              <w:rPr>
                <w:rFonts w:asciiTheme="minorHAnsi" w:hAnsiTheme="minorHAnsi" w:cstheme="minorHAnsi"/>
                <w:sz w:val="20"/>
              </w:rPr>
            </w:pPr>
            <w:r w:rsidRPr="00101964">
              <w:rPr>
                <w:rFonts w:asciiTheme="minorHAnsi" w:hAnsiTheme="minorHAnsi" w:cstheme="minorHAnsi"/>
                <w:sz w:val="20"/>
              </w:rPr>
              <w:t>2</w:t>
            </w:r>
          </w:p>
        </w:tc>
      </w:tr>
      <w:tr w:rsidR="00101964" w:rsidRPr="00101964" w14:paraId="2D1AED21" w14:textId="77777777" w:rsidTr="009878A1">
        <w:trPr>
          <w:jc w:val="center"/>
        </w:trPr>
        <w:tc>
          <w:tcPr>
            <w:tcW w:w="570" w:type="dxa"/>
            <w:tcBorders>
              <w:top w:val="single" w:sz="4" w:space="0" w:color="auto"/>
              <w:left w:val="nil"/>
              <w:bottom w:val="single" w:sz="4" w:space="0" w:color="auto"/>
              <w:right w:val="nil"/>
            </w:tcBorders>
            <w:hideMark/>
          </w:tcPr>
          <w:p w14:paraId="46F62DB7"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3.</w:t>
            </w:r>
          </w:p>
        </w:tc>
        <w:tc>
          <w:tcPr>
            <w:tcW w:w="2005" w:type="dxa"/>
            <w:tcBorders>
              <w:top w:val="single" w:sz="4" w:space="0" w:color="auto"/>
              <w:left w:val="nil"/>
              <w:bottom w:val="single" w:sz="4" w:space="0" w:color="auto"/>
              <w:right w:val="nil"/>
            </w:tcBorders>
            <w:hideMark/>
          </w:tcPr>
          <w:p w14:paraId="6D449520"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 xml:space="preserve">Baik </w:t>
            </w:r>
          </w:p>
        </w:tc>
        <w:tc>
          <w:tcPr>
            <w:tcW w:w="1388" w:type="dxa"/>
            <w:tcBorders>
              <w:top w:val="single" w:sz="4" w:space="0" w:color="auto"/>
              <w:left w:val="nil"/>
              <w:bottom w:val="single" w:sz="4" w:space="0" w:color="auto"/>
              <w:right w:val="nil"/>
            </w:tcBorders>
            <w:hideMark/>
          </w:tcPr>
          <w:p w14:paraId="7B19F00C" w14:textId="77777777" w:rsidR="00101964" w:rsidRPr="00101964" w:rsidRDefault="00101964" w:rsidP="00101964">
            <w:pPr>
              <w:spacing w:after="0" w:line="240" w:lineRule="auto"/>
              <w:jc w:val="center"/>
              <w:rPr>
                <w:rFonts w:asciiTheme="minorHAnsi" w:hAnsiTheme="minorHAnsi" w:cstheme="minorHAnsi"/>
                <w:sz w:val="20"/>
              </w:rPr>
            </w:pPr>
            <w:r w:rsidRPr="00101964">
              <w:rPr>
                <w:rFonts w:asciiTheme="minorHAnsi" w:hAnsiTheme="minorHAnsi" w:cstheme="minorHAnsi"/>
                <w:sz w:val="20"/>
              </w:rPr>
              <w:t>3</w:t>
            </w:r>
          </w:p>
        </w:tc>
      </w:tr>
      <w:tr w:rsidR="00101964" w:rsidRPr="00101964" w14:paraId="56D97273" w14:textId="77777777" w:rsidTr="009878A1">
        <w:trPr>
          <w:jc w:val="center"/>
        </w:trPr>
        <w:tc>
          <w:tcPr>
            <w:tcW w:w="570" w:type="dxa"/>
            <w:tcBorders>
              <w:top w:val="single" w:sz="4" w:space="0" w:color="auto"/>
              <w:left w:val="nil"/>
              <w:bottom w:val="single" w:sz="4" w:space="0" w:color="auto"/>
              <w:right w:val="nil"/>
            </w:tcBorders>
            <w:hideMark/>
          </w:tcPr>
          <w:p w14:paraId="7D07CCB2"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4.</w:t>
            </w:r>
          </w:p>
        </w:tc>
        <w:tc>
          <w:tcPr>
            <w:tcW w:w="2005" w:type="dxa"/>
            <w:tcBorders>
              <w:top w:val="single" w:sz="4" w:space="0" w:color="auto"/>
              <w:left w:val="nil"/>
              <w:bottom w:val="single" w:sz="4" w:space="0" w:color="auto"/>
              <w:right w:val="nil"/>
            </w:tcBorders>
            <w:hideMark/>
          </w:tcPr>
          <w:p w14:paraId="2F44D455" w14:textId="77777777" w:rsidR="00101964" w:rsidRPr="00101964" w:rsidRDefault="00101964" w:rsidP="00101964">
            <w:pPr>
              <w:spacing w:after="0" w:line="240" w:lineRule="auto"/>
              <w:rPr>
                <w:rFonts w:asciiTheme="minorHAnsi" w:hAnsiTheme="minorHAnsi" w:cstheme="minorHAnsi"/>
                <w:sz w:val="20"/>
              </w:rPr>
            </w:pPr>
            <w:r w:rsidRPr="00101964">
              <w:rPr>
                <w:rFonts w:asciiTheme="minorHAnsi" w:hAnsiTheme="minorHAnsi" w:cstheme="minorHAnsi"/>
                <w:sz w:val="20"/>
              </w:rPr>
              <w:t xml:space="preserve">Sangat baik </w:t>
            </w:r>
          </w:p>
        </w:tc>
        <w:tc>
          <w:tcPr>
            <w:tcW w:w="1388" w:type="dxa"/>
            <w:tcBorders>
              <w:top w:val="single" w:sz="4" w:space="0" w:color="auto"/>
              <w:left w:val="nil"/>
              <w:bottom w:val="single" w:sz="4" w:space="0" w:color="auto"/>
              <w:right w:val="nil"/>
            </w:tcBorders>
            <w:hideMark/>
          </w:tcPr>
          <w:p w14:paraId="7E928A88" w14:textId="77777777" w:rsidR="00101964" w:rsidRPr="00101964" w:rsidRDefault="00101964" w:rsidP="00101964">
            <w:pPr>
              <w:spacing w:after="0" w:line="240" w:lineRule="auto"/>
              <w:jc w:val="center"/>
              <w:rPr>
                <w:rFonts w:asciiTheme="minorHAnsi" w:hAnsiTheme="minorHAnsi" w:cstheme="minorHAnsi"/>
                <w:sz w:val="20"/>
              </w:rPr>
            </w:pPr>
            <w:r w:rsidRPr="00101964">
              <w:rPr>
                <w:rFonts w:asciiTheme="minorHAnsi" w:hAnsiTheme="minorHAnsi" w:cstheme="minorHAnsi"/>
                <w:sz w:val="20"/>
              </w:rPr>
              <w:t>4</w:t>
            </w:r>
          </w:p>
        </w:tc>
      </w:tr>
    </w:tbl>
    <w:p w14:paraId="6F0886F5" w14:textId="692A3499" w:rsidR="00101964" w:rsidRPr="00101964" w:rsidRDefault="00101964" w:rsidP="00BE20E4">
      <w:pPr>
        <w:spacing w:after="0" w:line="240" w:lineRule="auto"/>
        <w:jc w:val="center"/>
        <w:rPr>
          <w:bCs/>
          <w:sz w:val="18"/>
        </w:rPr>
      </w:pPr>
      <w:r w:rsidRPr="00101964">
        <w:rPr>
          <w:bCs/>
          <w:sz w:val="22"/>
        </w:rPr>
        <w:t>(</w:t>
      </w:r>
      <w:r w:rsidRPr="00101964">
        <w:rPr>
          <w:bCs/>
          <w:sz w:val="18"/>
        </w:rPr>
        <w:t>Sugiyono, 2009:135)</w:t>
      </w:r>
    </w:p>
    <w:p w14:paraId="63F77940" w14:textId="2295C3DD" w:rsidR="00101964" w:rsidRDefault="00457BDD" w:rsidP="00E40C8A">
      <w:pPr>
        <w:pStyle w:val="Teks"/>
        <w:spacing w:after="0"/>
        <w:contextualSpacing w:val="0"/>
        <w:rPr>
          <w:rFonts w:cs="Calibri"/>
          <w:szCs w:val="24"/>
        </w:rPr>
      </w:pPr>
      <w:r w:rsidRPr="00457BDD">
        <w:rPr>
          <w:rFonts w:cs="Calibri"/>
          <w:szCs w:val="24"/>
        </w:rPr>
        <w:t xml:space="preserve">Presentase kelayakan modul diperoleh dari 3 validator yaitu: ahli media, materi dan ahli bahasa. </w:t>
      </w:r>
      <w:proofErr w:type="gramStart"/>
      <w:r w:rsidRPr="00457BDD">
        <w:rPr>
          <w:rFonts w:cs="Calibri"/>
          <w:szCs w:val="24"/>
        </w:rPr>
        <w:t>Data yang didapatkan adalah data kuantitatif.</w:t>
      </w:r>
      <w:proofErr w:type="gramEnd"/>
      <w:r w:rsidRPr="00457BDD">
        <w:rPr>
          <w:rFonts w:cs="Calibri"/>
          <w:szCs w:val="24"/>
        </w:rPr>
        <w:t xml:space="preserve"> </w:t>
      </w:r>
      <w:proofErr w:type="gramStart"/>
      <w:r w:rsidRPr="00457BDD">
        <w:rPr>
          <w:rFonts w:cs="Calibri"/>
          <w:szCs w:val="24"/>
        </w:rPr>
        <w:t>Data kuantitatif merupakan hasil validasi dengan teknik perhitungan persentase kelayakan modul.</w:t>
      </w:r>
      <w:proofErr w:type="gramEnd"/>
      <w:r w:rsidRPr="00457BDD">
        <w:rPr>
          <w:rFonts w:cs="Calibri"/>
          <w:szCs w:val="24"/>
        </w:rPr>
        <w:t xml:space="preserve"> </w:t>
      </w:r>
      <w:proofErr w:type="gramStart"/>
      <w:r w:rsidRPr="00457BDD">
        <w:rPr>
          <w:rFonts w:cs="Calibri"/>
          <w:szCs w:val="24"/>
        </w:rPr>
        <w:t>Fungsi perhitungan agar mengetahui peringkat nilai akhir pada setiap butir yang bersangkutan Perhitungan presentase kelayakan media menggunakan metode yang di contohkan oleh Sugiyono (2009: 419).</w:t>
      </w:r>
      <w:proofErr w:type="gramEnd"/>
    </w:p>
    <w:p w14:paraId="0E871778" w14:textId="77777777" w:rsidR="00457BDD" w:rsidRPr="00457BDD" w:rsidRDefault="00457BDD" w:rsidP="00457BDD">
      <w:pPr>
        <w:spacing w:after="0" w:line="240" w:lineRule="auto"/>
        <w:ind w:firstLine="494"/>
        <w:jc w:val="both"/>
        <w:rPr>
          <w:sz w:val="22"/>
        </w:rPr>
      </w:pPr>
    </w:p>
    <w:p w14:paraId="6F9C183A" w14:textId="77777777" w:rsidR="00457BDD" w:rsidRPr="00457BDD" w:rsidRDefault="00457BDD" w:rsidP="00457BDD">
      <w:pPr>
        <w:spacing w:after="0" w:line="240" w:lineRule="auto"/>
        <w:jc w:val="center"/>
        <w:rPr>
          <w:bCs/>
          <w:color w:val="FF0000"/>
          <w:sz w:val="22"/>
        </w:rPr>
      </w:pPr>
      <w:r w:rsidRPr="00457BDD">
        <w:t xml:space="preserve">Presentase (%) = </w:t>
      </w:r>
      <m:oMath>
        <m:f>
          <m:fPr>
            <m:ctrlPr>
              <w:rPr>
                <w:rFonts w:ascii="Cambria Math" w:hAnsi="Cambria Math"/>
                <w:i/>
              </w:rPr>
            </m:ctrlPr>
          </m:fPr>
          <m:num>
            <m:r>
              <w:rPr>
                <w:rFonts w:ascii="Cambria Math" w:hAnsi="Cambria Math"/>
              </w:rPr>
              <m:t>skor yang diperoleh</m:t>
            </m:r>
          </m:num>
          <m:den>
            <m:r>
              <w:rPr>
                <w:rFonts w:ascii="Cambria Math" w:hAnsi="Cambria Math"/>
              </w:rPr>
              <m:t xml:space="preserve">skor yang diharapkan </m:t>
            </m:r>
          </m:den>
        </m:f>
        <m:r>
          <w:rPr>
            <w:rFonts w:ascii="Cambria Math" w:hAnsi="Cambria Math"/>
          </w:rPr>
          <m:t xml:space="preserve"> x 100</m:t>
        </m:r>
      </m:oMath>
    </w:p>
    <w:p w14:paraId="525A6DC4" w14:textId="77777777" w:rsidR="00457BDD" w:rsidRPr="00457BDD" w:rsidRDefault="00457BDD" w:rsidP="00457BDD">
      <w:pPr>
        <w:spacing w:after="0" w:line="240" w:lineRule="auto"/>
        <w:ind w:firstLine="567"/>
        <w:jc w:val="both"/>
        <w:rPr>
          <w:sz w:val="22"/>
        </w:rPr>
      </w:pPr>
    </w:p>
    <w:p w14:paraId="72CB44BC" w14:textId="691B9EA5" w:rsidR="00457BDD" w:rsidRDefault="00457BDD" w:rsidP="00E40C8A">
      <w:pPr>
        <w:pStyle w:val="Teks"/>
        <w:spacing w:after="0"/>
        <w:rPr>
          <w:rFonts w:cs="Calibri"/>
          <w:szCs w:val="24"/>
        </w:rPr>
      </w:pPr>
      <w:proofErr w:type="gramStart"/>
      <w:r w:rsidRPr="00457BDD">
        <w:rPr>
          <w:rFonts w:cs="Calibri"/>
          <w:szCs w:val="24"/>
        </w:rPr>
        <w:t>Setelah hasil dari semua persentase kelayakan dihitung, untuk mengetahui kelayakan modul yang dibuat dapat digunakan, menggunakan tabel kelayan dari Arikunt</w:t>
      </w:r>
      <w:r w:rsidR="004F37FE">
        <w:rPr>
          <w:rFonts w:cs="Calibri"/>
          <w:szCs w:val="24"/>
        </w:rPr>
        <w:t>o (2013:284) pada tabel 2.</w:t>
      </w:r>
      <w:proofErr w:type="gramEnd"/>
    </w:p>
    <w:p w14:paraId="50092DA2" w14:textId="77777777" w:rsidR="004F37FE" w:rsidRDefault="004F37FE" w:rsidP="00E40C8A">
      <w:pPr>
        <w:pStyle w:val="Teks"/>
        <w:spacing w:after="0"/>
        <w:rPr>
          <w:rFonts w:cs="Calibri"/>
          <w:szCs w:val="24"/>
        </w:rPr>
      </w:pPr>
    </w:p>
    <w:p w14:paraId="0B289199" w14:textId="77777777" w:rsidR="004F37FE" w:rsidRDefault="004F37FE" w:rsidP="00E40C8A">
      <w:pPr>
        <w:pStyle w:val="Teks"/>
        <w:spacing w:after="0"/>
        <w:rPr>
          <w:rFonts w:cs="Calibri"/>
          <w:szCs w:val="24"/>
        </w:rPr>
      </w:pPr>
    </w:p>
    <w:p w14:paraId="64444F55" w14:textId="2E6643B8" w:rsidR="00457BDD" w:rsidRPr="004F37FE" w:rsidRDefault="00457BDD" w:rsidP="004F37FE">
      <w:pPr>
        <w:spacing w:after="0" w:line="240" w:lineRule="auto"/>
        <w:jc w:val="center"/>
        <w:rPr>
          <w:rFonts w:asciiTheme="minorHAnsi" w:hAnsiTheme="minorHAnsi" w:cstheme="minorHAnsi"/>
          <w:b/>
          <w:sz w:val="20"/>
        </w:rPr>
      </w:pPr>
      <w:proofErr w:type="gramStart"/>
      <w:r w:rsidRPr="004F37FE">
        <w:rPr>
          <w:rFonts w:asciiTheme="minorHAnsi" w:hAnsiTheme="minorHAnsi" w:cstheme="minorHAnsi"/>
          <w:b/>
          <w:sz w:val="20"/>
        </w:rPr>
        <w:lastRenderedPageBreak/>
        <w:t xml:space="preserve">Tabel </w:t>
      </w:r>
      <w:r w:rsidRPr="004F37FE">
        <w:rPr>
          <w:rFonts w:asciiTheme="minorHAnsi" w:hAnsiTheme="minorHAnsi" w:cstheme="minorHAnsi"/>
          <w:b/>
          <w:sz w:val="20"/>
          <w:lang w:val="id-ID"/>
        </w:rPr>
        <w:t>2.</w:t>
      </w:r>
      <w:proofErr w:type="gramEnd"/>
      <w:r w:rsidRPr="004F37FE">
        <w:rPr>
          <w:rFonts w:asciiTheme="minorHAnsi" w:hAnsiTheme="minorHAnsi" w:cstheme="minorHAnsi"/>
          <w:b/>
          <w:sz w:val="20"/>
        </w:rPr>
        <w:t xml:space="preserve"> </w:t>
      </w:r>
      <w:r w:rsidRPr="004F37FE">
        <w:rPr>
          <w:rFonts w:asciiTheme="minorHAnsi" w:hAnsiTheme="minorHAnsi" w:cstheme="minorHAnsi"/>
          <w:b/>
          <w:bCs/>
          <w:sz w:val="20"/>
        </w:rPr>
        <w:t>Persentase Kelayakan</w:t>
      </w:r>
    </w:p>
    <w:tbl>
      <w:tblPr>
        <w:tblStyle w:val="TableGrid2"/>
        <w:tblW w:w="0" w:type="auto"/>
        <w:jc w:val="center"/>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19"/>
        <w:gridCol w:w="1780"/>
      </w:tblGrid>
      <w:tr w:rsidR="00457BDD" w:rsidRPr="00457BDD" w14:paraId="54AAC076" w14:textId="77777777" w:rsidTr="009878A1">
        <w:trPr>
          <w:jc w:val="center"/>
        </w:trPr>
        <w:tc>
          <w:tcPr>
            <w:tcW w:w="2219" w:type="dxa"/>
            <w:tcBorders>
              <w:top w:val="single" w:sz="4" w:space="0" w:color="auto"/>
              <w:left w:val="nil"/>
              <w:bottom w:val="single" w:sz="4" w:space="0" w:color="auto"/>
              <w:right w:val="nil"/>
            </w:tcBorders>
            <w:hideMark/>
          </w:tcPr>
          <w:p w14:paraId="2BA45CD4" w14:textId="77777777" w:rsidR="00457BDD" w:rsidRPr="00457BDD" w:rsidRDefault="00457BDD" w:rsidP="00457BDD">
            <w:pPr>
              <w:spacing w:after="0" w:line="240" w:lineRule="auto"/>
              <w:jc w:val="center"/>
              <w:rPr>
                <w:rFonts w:asciiTheme="minorHAnsi" w:hAnsiTheme="minorHAnsi" w:cstheme="minorHAnsi"/>
                <w:b/>
                <w:sz w:val="20"/>
              </w:rPr>
            </w:pPr>
            <w:r w:rsidRPr="00457BDD">
              <w:rPr>
                <w:rFonts w:asciiTheme="minorHAnsi" w:hAnsiTheme="minorHAnsi" w:cstheme="minorHAnsi"/>
                <w:b/>
                <w:sz w:val="20"/>
              </w:rPr>
              <w:t>Presentase Pencapaian</w:t>
            </w:r>
          </w:p>
        </w:tc>
        <w:tc>
          <w:tcPr>
            <w:tcW w:w="1780" w:type="dxa"/>
            <w:tcBorders>
              <w:top w:val="single" w:sz="4" w:space="0" w:color="auto"/>
              <w:left w:val="nil"/>
              <w:bottom w:val="single" w:sz="4" w:space="0" w:color="auto"/>
              <w:right w:val="nil"/>
            </w:tcBorders>
            <w:hideMark/>
          </w:tcPr>
          <w:p w14:paraId="5B89E889" w14:textId="77777777" w:rsidR="00457BDD" w:rsidRPr="00457BDD" w:rsidRDefault="00457BDD" w:rsidP="00457BDD">
            <w:pPr>
              <w:spacing w:after="0" w:line="240" w:lineRule="auto"/>
              <w:jc w:val="center"/>
              <w:rPr>
                <w:rFonts w:asciiTheme="minorHAnsi" w:hAnsiTheme="minorHAnsi" w:cstheme="minorHAnsi"/>
                <w:b/>
                <w:sz w:val="20"/>
              </w:rPr>
            </w:pPr>
            <w:r w:rsidRPr="00457BDD">
              <w:rPr>
                <w:rFonts w:asciiTheme="minorHAnsi" w:hAnsiTheme="minorHAnsi" w:cstheme="minorHAnsi"/>
                <w:b/>
                <w:sz w:val="20"/>
              </w:rPr>
              <w:t>Inteprestasi</w:t>
            </w:r>
          </w:p>
        </w:tc>
      </w:tr>
      <w:tr w:rsidR="00457BDD" w:rsidRPr="00457BDD" w14:paraId="5B83F97D" w14:textId="77777777" w:rsidTr="009878A1">
        <w:trPr>
          <w:jc w:val="center"/>
        </w:trPr>
        <w:tc>
          <w:tcPr>
            <w:tcW w:w="2219" w:type="dxa"/>
            <w:tcBorders>
              <w:top w:val="single" w:sz="4" w:space="0" w:color="auto"/>
              <w:left w:val="nil"/>
              <w:bottom w:val="single" w:sz="4" w:space="0" w:color="auto"/>
              <w:right w:val="nil"/>
            </w:tcBorders>
            <w:hideMark/>
          </w:tcPr>
          <w:p w14:paraId="35A64FE6"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76% - 100%</w:t>
            </w:r>
          </w:p>
        </w:tc>
        <w:tc>
          <w:tcPr>
            <w:tcW w:w="1780" w:type="dxa"/>
            <w:tcBorders>
              <w:top w:val="single" w:sz="4" w:space="0" w:color="auto"/>
              <w:left w:val="nil"/>
              <w:bottom w:val="single" w:sz="4" w:space="0" w:color="auto"/>
              <w:right w:val="nil"/>
            </w:tcBorders>
            <w:hideMark/>
          </w:tcPr>
          <w:p w14:paraId="48540D03"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Layak</w:t>
            </w:r>
          </w:p>
        </w:tc>
      </w:tr>
      <w:tr w:rsidR="00457BDD" w:rsidRPr="00457BDD" w14:paraId="2C1147AA" w14:textId="77777777" w:rsidTr="009878A1">
        <w:trPr>
          <w:jc w:val="center"/>
        </w:trPr>
        <w:tc>
          <w:tcPr>
            <w:tcW w:w="2219" w:type="dxa"/>
            <w:tcBorders>
              <w:top w:val="single" w:sz="4" w:space="0" w:color="auto"/>
              <w:left w:val="nil"/>
              <w:bottom w:val="single" w:sz="4" w:space="0" w:color="auto"/>
              <w:right w:val="nil"/>
            </w:tcBorders>
            <w:hideMark/>
          </w:tcPr>
          <w:p w14:paraId="71072299"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56% - 75%</w:t>
            </w:r>
          </w:p>
        </w:tc>
        <w:tc>
          <w:tcPr>
            <w:tcW w:w="1780" w:type="dxa"/>
            <w:tcBorders>
              <w:top w:val="single" w:sz="4" w:space="0" w:color="auto"/>
              <w:left w:val="nil"/>
              <w:bottom w:val="single" w:sz="4" w:space="0" w:color="auto"/>
              <w:right w:val="nil"/>
            </w:tcBorders>
            <w:hideMark/>
          </w:tcPr>
          <w:p w14:paraId="39C740E4"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Cukup layak</w:t>
            </w:r>
          </w:p>
        </w:tc>
      </w:tr>
      <w:tr w:rsidR="00457BDD" w:rsidRPr="00457BDD" w14:paraId="5106B30D" w14:textId="77777777" w:rsidTr="009878A1">
        <w:trPr>
          <w:jc w:val="center"/>
        </w:trPr>
        <w:tc>
          <w:tcPr>
            <w:tcW w:w="2219" w:type="dxa"/>
            <w:tcBorders>
              <w:top w:val="single" w:sz="4" w:space="0" w:color="auto"/>
              <w:left w:val="nil"/>
              <w:bottom w:val="single" w:sz="4" w:space="0" w:color="auto"/>
              <w:right w:val="nil"/>
            </w:tcBorders>
            <w:hideMark/>
          </w:tcPr>
          <w:p w14:paraId="2DF7209F"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40% - 55%</w:t>
            </w:r>
          </w:p>
        </w:tc>
        <w:tc>
          <w:tcPr>
            <w:tcW w:w="1780" w:type="dxa"/>
            <w:tcBorders>
              <w:top w:val="single" w:sz="4" w:space="0" w:color="auto"/>
              <w:left w:val="nil"/>
              <w:bottom w:val="single" w:sz="4" w:space="0" w:color="auto"/>
              <w:right w:val="nil"/>
            </w:tcBorders>
            <w:hideMark/>
          </w:tcPr>
          <w:p w14:paraId="7CAB41C2"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Kurang layak</w:t>
            </w:r>
          </w:p>
        </w:tc>
      </w:tr>
      <w:tr w:rsidR="00457BDD" w:rsidRPr="00457BDD" w14:paraId="2D62B320" w14:textId="77777777" w:rsidTr="009878A1">
        <w:trPr>
          <w:jc w:val="center"/>
        </w:trPr>
        <w:tc>
          <w:tcPr>
            <w:tcW w:w="2219" w:type="dxa"/>
            <w:tcBorders>
              <w:top w:val="single" w:sz="4" w:space="0" w:color="auto"/>
              <w:left w:val="nil"/>
              <w:bottom w:val="single" w:sz="4" w:space="0" w:color="auto"/>
              <w:right w:val="nil"/>
            </w:tcBorders>
            <w:hideMark/>
          </w:tcPr>
          <w:p w14:paraId="090FD211"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0 – 39%</w:t>
            </w:r>
          </w:p>
        </w:tc>
        <w:tc>
          <w:tcPr>
            <w:tcW w:w="1780" w:type="dxa"/>
            <w:tcBorders>
              <w:top w:val="single" w:sz="4" w:space="0" w:color="auto"/>
              <w:left w:val="nil"/>
              <w:bottom w:val="single" w:sz="4" w:space="0" w:color="auto"/>
              <w:right w:val="nil"/>
            </w:tcBorders>
            <w:hideMark/>
          </w:tcPr>
          <w:p w14:paraId="3EFA8F92"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Tidak Layak</w:t>
            </w:r>
          </w:p>
        </w:tc>
      </w:tr>
    </w:tbl>
    <w:p w14:paraId="3E7E995C" w14:textId="02561A1B" w:rsidR="00457BDD" w:rsidRDefault="00457BDD" w:rsidP="004F37FE">
      <w:pPr>
        <w:spacing w:after="0" w:line="240" w:lineRule="auto"/>
        <w:jc w:val="center"/>
        <w:rPr>
          <w:rFonts w:asciiTheme="minorHAnsi" w:hAnsiTheme="minorHAnsi" w:cstheme="minorHAnsi"/>
          <w:bCs/>
          <w:sz w:val="18"/>
        </w:rPr>
      </w:pPr>
      <w:r w:rsidRPr="00457BDD">
        <w:rPr>
          <w:rFonts w:asciiTheme="minorHAnsi" w:hAnsiTheme="minorHAnsi" w:cstheme="minorHAnsi"/>
          <w:bCs/>
          <w:sz w:val="18"/>
        </w:rPr>
        <w:t>Arikunto (2013:</w:t>
      </w:r>
      <w:r w:rsidRPr="00457BDD">
        <w:rPr>
          <w:rFonts w:asciiTheme="minorHAnsi" w:hAnsiTheme="minorHAnsi" w:cstheme="minorHAnsi"/>
          <w:bCs/>
          <w:sz w:val="18"/>
          <w:lang w:val="id-ID"/>
        </w:rPr>
        <w:t xml:space="preserve"> </w:t>
      </w:r>
      <w:r w:rsidRPr="00457BDD">
        <w:rPr>
          <w:rFonts w:asciiTheme="minorHAnsi" w:hAnsiTheme="minorHAnsi" w:cstheme="minorHAnsi"/>
          <w:bCs/>
          <w:sz w:val="18"/>
        </w:rPr>
        <w:t>284)</w:t>
      </w:r>
    </w:p>
    <w:p w14:paraId="3C342D17" w14:textId="77777777" w:rsidR="004F37FE" w:rsidRPr="00457BDD" w:rsidRDefault="004F37FE" w:rsidP="004F37FE">
      <w:pPr>
        <w:spacing w:after="0" w:line="240" w:lineRule="auto"/>
        <w:jc w:val="center"/>
        <w:rPr>
          <w:rFonts w:asciiTheme="minorHAnsi" w:hAnsiTheme="minorHAnsi" w:cstheme="minorHAnsi"/>
          <w:bCs/>
          <w:sz w:val="18"/>
        </w:rPr>
      </w:pPr>
    </w:p>
    <w:p w14:paraId="5186C24A" w14:textId="3E329080" w:rsidR="00457BDD" w:rsidRPr="00457BDD" w:rsidRDefault="00457BDD" w:rsidP="00E40C8A">
      <w:pPr>
        <w:pStyle w:val="Teks"/>
        <w:spacing w:after="0"/>
        <w:jc w:val="left"/>
        <w:rPr>
          <w:rFonts w:cs="Calibri"/>
          <w:sz w:val="22"/>
          <w:szCs w:val="24"/>
        </w:rPr>
      </w:pPr>
      <w:r w:rsidRPr="00457BDD">
        <w:rPr>
          <w:rFonts w:cs="Calibri"/>
          <w:sz w:val="22"/>
          <w:szCs w:val="24"/>
        </w:rPr>
        <w:t xml:space="preserve">Menghitung rata-rata skor untuk menentukan kepraktisan modul, dari respon calon pengguna (guru), </w:t>
      </w:r>
      <w:proofErr w:type="gramStart"/>
      <w:r w:rsidRPr="00457BDD">
        <w:rPr>
          <w:rFonts w:cs="Calibri"/>
          <w:sz w:val="22"/>
          <w:szCs w:val="24"/>
        </w:rPr>
        <w:t>cara</w:t>
      </w:r>
      <w:proofErr w:type="gramEnd"/>
      <w:r w:rsidRPr="00457BDD">
        <w:rPr>
          <w:rFonts w:cs="Calibri"/>
          <w:sz w:val="22"/>
          <w:szCs w:val="24"/>
        </w:rPr>
        <w:t xml:space="preserve"> penghitungannya sama seperti analisis kelayakan sebagai berikut:</w:t>
      </w:r>
    </w:p>
    <w:p w14:paraId="39D868A0" w14:textId="77777777" w:rsidR="00457BDD" w:rsidRPr="00457BDD" w:rsidRDefault="00457BDD" w:rsidP="00457BDD">
      <w:pPr>
        <w:spacing w:after="0" w:line="240" w:lineRule="auto"/>
        <w:jc w:val="center"/>
        <w:rPr>
          <w:bCs/>
          <w:color w:val="FF0000"/>
          <w:sz w:val="22"/>
        </w:rPr>
      </w:pPr>
      <w:r w:rsidRPr="00457BDD">
        <w:t xml:space="preserve">Presentase (%) = </w:t>
      </w:r>
      <m:oMath>
        <m:f>
          <m:fPr>
            <m:ctrlPr>
              <w:rPr>
                <w:rFonts w:ascii="Cambria Math" w:hAnsi="Cambria Math"/>
                <w:i/>
              </w:rPr>
            </m:ctrlPr>
          </m:fPr>
          <m:num>
            <m:r>
              <w:rPr>
                <w:rFonts w:ascii="Cambria Math" w:hAnsi="Cambria Math"/>
              </w:rPr>
              <m:t>skor yang diperoleh</m:t>
            </m:r>
          </m:num>
          <m:den>
            <m:r>
              <w:rPr>
                <w:rFonts w:ascii="Cambria Math" w:hAnsi="Cambria Math"/>
              </w:rPr>
              <m:t xml:space="preserve">skor yang diharapkan </m:t>
            </m:r>
          </m:den>
        </m:f>
        <m:r>
          <w:rPr>
            <w:rFonts w:ascii="Cambria Math" w:hAnsi="Cambria Math"/>
          </w:rPr>
          <m:t xml:space="preserve"> x 100</m:t>
        </m:r>
      </m:oMath>
    </w:p>
    <w:p w14:paraId="4534F7C3" w14:textId="5A3B3FBF" w:rsidR="00457BDD" w:rsidRDefault="00457BDD" w:rsidP="00101964">
      <w:pPr>
        <w:pStyle w:val="Teks"/>
        <w:spacing w:after="0"/>
        <w:rPr>
          <w:rFonts w:cs="Calibri"/>
          <w:sz w:val="22"/>
          <w:szCs w:val="24"/>
        </w:rPr>
      </w:pPr>
      <w:r w:rsidRPr="00457BDD">
        <w:rPr>
          <w:rFonts w:cs="Calibri"/>
          <w:sz w:val="22"/>
          <w:szCs w:val="24"/>
        </w:rPr>
        <w:t>Setelah hasil dari semua persentase kepraktisan dihitung, untuk mengetahui kepraktisan modul yang dibuat dapat digunakan, menggunakan tabel penilaian dari Arikunto (2009:245) pada tabel 3 sebagai berikut:</w:t>
      </w:r>
    </w:p>
    <w:p w14:paraId="2DF08A32" w14:textId="75D49E23" w:rsidR="00457BDD" w:rsidRPr="004F37FE" w:rsidRDefault="00457BDD" w:rsidP="00457BDD">
      <w:pPr>
        <w:spacing w:after="0" w:line="240" w:lineRule="auto"/>
        <w:jc w:val="center"/>
        <w:rPr>
          <w:b/>
          <w:sz w:val="20"/>
        </w:rPr>
      </w:pPr>
      <w:proofErr w:type="gramStart"/>
      <w:r w:rsidRPr="004F37FE">
        <w:rPr>
          <w:b/>
          <w:sz w:val="20"/>
        </w:rPr>
        <w:t>Tabel 3</w:t>
      </w:r>
      <w:r w:rsidRPr="004F37FE">
        <w:rPr>
          <w:b/>
          <w:sz w:val="20"/>
          <w:lang w:val="id-ID"/>
        </w:rPr>
        <w:t>.</w:t>
      </w:r>
      <w:proofErr w:type="gramEnd"/>
      <w:r w:rsidRPr="004F37FE">
        <w:rPr>
          <w:b/>
          <w:sz w:val="20"/>
        </w:rPr>
        <w:t xml:space="preserve"> </w:t>
      </w:r>
      <w:r w:rsidRPr="004F37FE">
        <w:rPr>
          <w:b/>
          <w:bCs/>
          <w:sz w:val="20"/>
        </w:rPr>
        <w:t>Persentase Kepraktisan</w:t>
      </w:r>
    </w:p>
    <w:tbl>
      <w:tblPr>
        <w:tblStyle w:val="TableGrid3"/>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19"/>
        <w:gridCol w:w="1780"/>
      </w:tblGrid>
      <w:tr w:rsidR="00457BDD" w:rsidRPr="00457BDD" w14:paraId="7C945CCF" w14:textId="77777777" w:rsidTr="00457BDD">
        <w:trPr>
          <w:jc w:val="center"/>
        </w:trPr>
        <w:tc>
          <w:tcPr>
            <w:tcW w:w="2219" w:type="dxa"/>
            <w:tcBorders>
              <w:top w:val="single" w:sz="4" w:space="0" w:color="auto"/>
              <w:left w:val="nil"/>
              <w:bottom w:val="single" w:sz="4" w:space="0" w:color="auto"/>
              <w:right w:val="nil"/>
            </w:tcBorders>
            <w:hideMark/>
          </w:tcPr>
          <w:p w14:paraId="7FF27727" w14:textId="77777777" w:rsidR="00457BDD" w:rsidRPr="00457BDD" w:rsidRDefault="00457BDD" w:rsidP="00457BDD">
            <w:pPr>
              <w:spacing w:after="0" w:line="240" w:lineRule="auto"/>
              <w:jc w:val="center"/>
              <w:rPr>
                <w:b/>
                <w:sz w:val="20"/>
              </w:rPr>
            </w:pPr>
            <w:r w:rsidRPr="00457BDD">
              <w:rPr>
                <w:b/>
                <w:sz w:val="20"/>
              </w:rPr>
              <w:t>Presentase (%)</w:t>
            </w:r>
          </w:p>
        </w:tc>
        <w:tc>
          <w:tcPr>
            <w:tcW w:w="1780" w:type="dxa"/>
            <w:tcBorders>
              <w:top w:val="single" w:sz="4" w:space="0" w:color="auto"/>
              <w:left w:val="nil"/>
              <w:bottom w:val="single" w:sz="4" w:space="0" w:color="auto"/>
              <w:right w:val="nil"/>
            </w:tcBorders>
            <w:hideMark/>
          </w:tcPr>
          <w:p w14:paraId="13D20EF4" w14:textId="77777777" w:rsidR="00457BDD" w:rsidRPr="00457BDD" w:rsidRDefault="00457BDD" w:rsidP="00457BDD">
            <w:pPr>
              <w:spacing w:after="0" w:line="240" w:lineRule="auto"/>
              <w:jc w:val="center"/>
              <w:rPr>
                <w:b/>
                <w:sz w:val="20"/>
              </w:rPr>
            </w:pPr>
            <w:r w:rsidRPr="00457BDD">
              <w:rPr>
                <w:b/>
                <w:sz w:val="20"/>
              </w:rPr>
              <w:t>Kriteria Kualitatif</w:t>
            </w:r>
          </w:p>
        </w:tc>
      </w:tr>
      <w:tr w:rsidR="00457BDD" w:rsidRPr="00457BDD" w14:paraId="50EFB57C" w14:textId="77777777" w:rsidTr="00457BDD">
        <w:trPr>
          <w:jc w:val="center"/>
        </w:trPr>
        <w:tc>
          <w:tcPr>
            <w:tcW w:w="2219" w:type="dxa"/>
            <w:tcBorders>
              <w:top w:val="single" w:sz="4" w:space="0" w:color="auto"/>
              <w:left w:val="nil"/>
              <w:bottom w:val="single" w:sz="4" w:space="0" w:color="auto"/>
              <w:right w:val="nil"/>
            </w:tcBorders>
            <w:hideMark/>
          </w:tcPr>
          <w:p w14:paraId="62B97DEA" w14:textId="77777777" w:rsidR="00457BDD" w:rsidRPr="00457BDD" w:rsidRDefault="00457BDD" w:rsidP="00457BDD">
            <w:pPr>
              <w:spacing w:after="0" w:line="240" w:lineRule="auto"/>
              <w:jc w:val="center"/>
              <w:rPr>
                <w:sz w:val="20"/>
              </w:rPr>
            </w:pPr>
            <w:r w:rsidRPr="00457BDD">
              <w:rPr>
                <w:sz w:val="20"/>
              </w:rPr>
              <w:t>80%-100%</w:t>
            </w:r>
          </w:p>
        </w:tc>
        <w:tc>
          <w:tcPr>
            <w:tcW w:w="1780" w:type="dxa"/>
            <w:tcBorders>
              <w:top w:val="single" w:sz="4" w:space="0" w:color="auto"/>
              <w:left w:val="nil"/>
              <w:bottom w:val="single" w:sz="4" w:space="0" w:color="auto"/>
              <w:right w:val="nil"/>
            </w:tcBorders>
            <w:hideMark/>
          </w:tcPr>
          <w:p w14:paraId="0120587F" w14:textId="77777777" w:rsidR="00457BDD" w:rsidRPr="00457BDD" w:rsidRDefault="00457BDD" w:rsidP="00457BDD">
            <w:pPr>
              <w:spacing w:after="0" w:line="240" w:lineRule="auto"/>
              <w:jc w:val="center"/>
              <w:rPr>
                <w:sz w:val="20"/>
              </w:rPr>
            </w:pPr>
            <w:r w:rsidRPr="00457BDD">
              <w:rPr>
                <w:sz w:val="20"/>
              </w:rPr>
              <w:t>Sangat Baik</w:t>
            </w:r>
          </w:p>
        </w:tc>
      </w:tr>
      <w:tr w:rsidR="00457BDD" w:rsidRPr="00457BDD" w14:paraId="69C106F2" w14:textId="77777777" w:rsidTr="00457BDD">
        <w:trPr>
          <w:jc w:val="center"/>
        </w:trPr>
        <w:tc>
          <w:tcPr>
            <w:tcW w:w="2219" w:type="dxa"/>
            <w:tcBorders>
              <w:top w:val="single" w:sz="4" w:space="0" w:color="auto"/>
              <w:left w:val="nil"/>
              <w:bottom w:val="single" w:sz="4" w:space="0" w:color="auto"/>
              <w:right w:val="nil"/>
            </w:tcBorders>
            <w:hideMark/>
          </w:tcPr>
          <w:p w14:paraId="17123C7A" w14:textId="77777777" w:rsidR="00457BDD" w:rsidRPr="00457BDD" w:rsidRDefault="00457BDD" w:rsidP="00457BDD">
            <w:pPr>
              <w:spacing w:after="0" w:line="240" w:lineRule="auto"/>
              <w:jc w:val="center"/>
              <w:rPr>
                <w:sz w:val="20"/>
              </w:rPr>
            </w:pPr>
            <w:r w:rsidRPr="00457BDD">
              <w:rPr>
                <w:sz w:val="20"/>
              </w:rPr>
              <w:t>66%-79%</w:t>
            </w:r>
          </w:p>
        </w:tc>
        <w:tc>
          <w:tcPr>
            <w:tcW w:w="1780" w:type="dxa"/>
            <w:tcBorders>
              <w:top w:val="single" w:sz="4" w:space="0" w:color="auto"/>
              <w:left w:val="nil"/>
              <w:bottom w:val="single" w:sz="4" w:space="0" w:color="auto"/>
              <w:right w:val="nil"/>
            </w:tcBorders>
            <w:hideMark/>
          </w:tcPr>
          <w:p w14:paraId="31A6DEE0" w14:textId="77777777" w:rsidR="00457BDD" w:rsidRPr="00457BDD" w:rsidRDefault="00457BDD" w:rsidP="00457BDD">
            <w:pPr>
              <w:spacing w:after="0" w:line="240" w:lineRule="auto"/>
              <w:jc w:val="center"/>
              <w:rPr>
                <w:sz w:val="20"/>
              </w:rPr>
            </w:pPr>
            <w:r w:rsidRPr="00457BDD">
              <w:rPr>
                <w:sz w:val="20"/>
              </w:rPr>
              <w:t>Baik</w:t>
            </w:r>
          </w:p>
        </w:tc>
      </w:tr>
      <w:tr w:rsidR="00457BDD" w:rsidRPr="00457BDD" w14:paraId="3CE39DE5" w14:textId="77777777" w:rsidTr="00457BDD">
        <w:trPr>
          <w:jc w:val="center"/>
        </w:trPr>
        <w:tc>
          <w:tcPr>
            <w:tcW w:w="2219" w:type="dxa"/>
            <w:tcBorders>
              <w:top w:val="single" w:sz="4" w:space="0" w:color="auto"/>
              <w:left w:val="nil"/>
              <w:bottom w:val="single" w:sz="4" w:space="0" w:color="auto"/>
              <w:right w:val="nil"/>
            </w:tcBorders>
            <w:hideMark/>
          </w:tcPr>
          <w:p w14:paraId="2D346E5F" w14:textId="77777777" w:rsidR="00457BDD" w:rsidRPr="00457BDD" w:rsidRDefault="00457BDD" w:rsidP="00457BDD">
            <w:pPr>
              <w:spacing w:after="0" w:line="240" w:lineRule="auto"/>
              <w:jc w:val="center"/>
              <w:rPr>
                <w:sz w:val="20"/>
              </w:rPr>
            </w:pPr>
            <w:r w:rsidRPr="00457BDD">
              <w:rPr>
                <w:sz w:val="20"/>
              </w:rPr>
              <w:t>56%-65%</w:t>
            </w:r>
          </w:p>
        </w:tc>
        <w:tc>
          <w:tcPr>
            <w:tcW w:w="1780" w:type="dxa"/>
            <w:tcBorders>
              <w:top w:val="single" w:sz="4" w:space="0" w:color="auto"/>
              <w:left w:val="nil"/>
              <w:bottom w:val="single" w:sz="4" w:space="0" w:color="auto"/>
              <w:right w:val="nil"/>
            </w:tcBorders>
            <w:hideMark/>
          </w:tcPr>
          <w:p w14:paraId="4F7B0109" w14:textId="77777777" w:rsidR="00457BDD" w:rsidRPr="00457BDD" w:rsidRDefault="00457BDD" w:rsidP="00457BDD">
            <w:pPr>
              <w:spacing w:after="0" w:line="240" w:lineRule="auto"/>
              <w:jc w:val="center"/>
              <w:rPr>
                <w:sz w:val="20"/>
              </w:rPr>
            </w:pPr>
            <w:r w:rsidRPr="00457BDD">
              <w:rPr>
                <w:sz w:val="20"/>
              </w:rPr>
              <w:t>Cukup Baik</w:t>
            </w:r>
          </w:p>
        </w:tc>
      </w:tr>
      <w:tr w:rsidR="00457BDD" w:rsidRPr="00457BDD" w14:paraId="45229175" w14:textId="77777777" w:rsidTr="00457BDD">
        <w:trPr>
          <w:jc w:val="center"/>
        </w:trPr>
        <w:tc>
          <w:tcPr>
            <w:tcW w:w="2219" w:type="dxa"/>
            <w:tcBorders>
              <w:top w:val="single" w:sz="4" w:space="0" w:color="auto"/>
              <w:left w:val="nil"/>
              <w:bottom w:val="single" w:sz="4" w:space="0" w:color="auto"/>
              <w:right w:val="nil"/>
            </w:tcBorders>
            <w:hideMark/>
          </w:tcPr>
          <w:p w14:paraId="032D3C0D" w14:textId="77777777" w:rsidR="00457BDD" w:rsidRPr="00457BDD" w:rsidRDefault="00457BDD" w:rsidP="00457BDD">
            <w:pPr>
              <w:spacing w:after="0" w:line="240" w:lineRule="auto"/>
              <w:jc w:val="center"/>
              <w:rPr>
                <w:sz w:val="20"/>
              </w:rPr>
            </w:pPr>
            <w:r w:rsidRPr="00457BDD">
              <w:rPr>
                <w:sz w:val="20"/>
              </w:rPr>
              <w:t>40%-55%</w:t>
            </w:r>
          </w:p>
        </w:tc>
        <w:tc>
          <w:tcPr>
            <w:tcW w:w="1780" w:type="dxa"/>
            <w:tcBorders>
              <w:top w:val="single" w:sz="4" w:space="0" w:color="auto"/>
              <w:left w:val="nil"/>
              <w:bottom w:val="single" w:sz="4" w:space="0" w:color="auto"/>
              <w:right w:val="nil"/>
            </w:tcBorders>
            <w:hideMark/>
          </w:tcPr>
          <w:p w14:paraId="79657ABD" w14:textId="77777777" w:rsidR="00457BDD" w:rsidRPr="00457BDD" w:rsidRDefault="00457BDD" w:rsidP="00457BDD">
            <w:pPr>
              <w:spacing w:after="0" w:line="240" w:lineRule="auto"/>
              <w:jc w:val="center"/>
              <w:rPr>
                <w:sz w:val="20"/>
              </w:rPr>
            </w:pPr>
            <w:r w:rsidRPr="00457BDD">
              <w:rPr>
                <w:sz w:val="20"/>
              </w:rPr>
              <w:t>Kurang Baik</w:t>
            </w:r>
          </w:p>
        </w:tc>
      </w:tr>
    </w:tbl>
    <w:p w14:paraId="5A331C61" w14:textId="38B29670" w:rsidR="00457BDD" w:rsidRDefault="00457BDD" w:rsidP="004F37FE">
      <w:pPr>
        <w:spacing w:after="0" w:line="240" w:lineRule="auto"/>
        <w:jc w:val="center"/>
        <w:rPr>
          <w:bCs/>
          <w:sz w:val="18"/>
        </w:rPr>
      </w:pPr>
      <w:r w:rsidRPr="00457BDD">
        <w:rPr>
          <w:bCs/>
          <w:sz w:val="18"/>
          <w:lang w:val="id-ID"/>
        </w:rPr>
        <w:t>(Arikunto, 2009: 245)</w:t>
      </w:r>
    </w:p>
    <w:p w14:paraId="36421151" w14:textId="77777777" w:rsidR="004F37FE" w:rsidRPr="004F37FE" w:rsidRDefault="004F37FE" w:rsidP="004F37FE">
      <w:pPr>
        <w:spacing w:after="0" w:line="240" w:lineRule="auto"/>
        <w:jc w:val="center"/>
        <w:rPr>
          <w:bCs/>
          <w:sz w:val="18"/>
        </w:rPr>
      </w:pPr>
    </w:p>
    <w:p w14:paraId="2E095D93" w14:textId="16162922" w:rsidR="00457BDD" w:rsidRDefault="00457BDD" w:rsidP="00101964">
      <w:pPr>
        <w:pStyle w:val="Teks"/>
        <w:spacing w:after="0"/>
        <w:rPr>
          <w:rFonts w:cs="Calibri"/>
          <w:sz w:val="22"/>
          <w:szCs w:val="24"/>
        </w:rPr>
      </w:pPr>
      <w:r w:rsidRPr="00457BDD">
        <w:rPr>
          <w:rFonts w:cs="Calibri"/>
          <w:sz w:val="22"/>
          <w:szCs w:val="24"/>
        </w:rPr>
        <w:t xml:space="preserve">Mengkalkulasi rata-rata skor untuk menentukan kategori kemenarikan modul, melalui tanggapan siswa, </w:t>
      </w:r>
      <w:proofErr w:type="gramStart"/>
      <w:r w:rsidRPr="00457BDD">
        <w:rPr>
          <w:rFonts w:cs="Calibri"/>
          <w:sz w:val="22"/>
          <w:szCs w:val="24"/>
        </w:rPr>
        <w:t>cara</w:t>
      </w:r>
      <w:proofErr w:type="gramEnd"/>
      <w:r w:rsidRPr="00457BDD">
        <w:rPr>
          <w:rFonts w:cs="Calibri"/>
          <w:sz w:val="22"/>
          <w:szCs w:val="24"/>
        </w:rPr>
        <w:t xml:space="preserve"> penghitungannya disamakan seperti analisis kelayakan sebagai berikut:</w:t>
      </w:r>
    </w:p>
    <w:p w14:paraId="52DEA506" w14:textId="77777777" w:rsidR="00457BDD" w:rsidRPr="00457BDD" w:rsidRDefault="00457BDD" w:rsidP="00457BDD">
      <w:pPr>
        <w:spacing w:after="0" w:line="240" w:lineRule="auto"/>
        <w:jc w:val="center"/>
        <w:rPr>
          <w:bCs/>
          <w:color w:val="FF0000"/>
          <w:sz w:val="22"/>
        </w:rPr>
      </w:pPr>
      <w:r w:rsidRPr="00457BDD">
        <w:t xml:space="preserve">Presentase (%) = </w:t>
      </w:r>
      <m:oMath>
        <m:f>
          <m:fPr>
            <m:ctrlPr>
              <w:rPr>
                <w:rFonts w:ascii="Cambria Math" w:hAnsi="Cambria Math"/>
                <w:i/>
              </w:rPr>
            </m:ctrlPr>
          </m:fPr>
          <m:num>
            <m:r>
              <w:rPr>
                <w:rFonts w:ascii="Cambria Math" w:hAnsi="Cambria Math"/>
              </w:rPr>
              <m:t>skor yang diperoleh</m:t>
            </m:r>
          </m:num>
          <m:den>
            <m:r>
              <w:rPr>
                <w:rFonts w:ascii="Cambria Math" w:hAnsi="Cambria Math"/>
              </w:rPr>
              <m:t>skor yang dihara</m:t>
            </m:r>
            <m:r>
              <w:rPr>
                <w:rFonts w:ascii="Cambria Math" w:hAnsi="Cambria Math"/>
              </w:rPr>
              <m:t xml:space="preserve">pkan </m:t>
            </m:r>
          </m:den>
        </m:f>
        <m:r>
          <w:rPr>
            <w:rFonts w:ascii="Cambria Math" w:hAnsi="Cambria Math"/>
          </w:rPr>
          <m:t xml:space="preserve"> x 100</m:t>
        </m:r>
      </m:oMath>
    </w:p>
    <w:p w14:paraId="426DB97C" w14:textId="77777777" w:rsidR="00457BDD" w:rsidRPr="00457BDD" w:rsidRDefault="00457BDD" w:rsidP="00457BDD">
      <w:pPr>
        <w:spacing w:after="0" w:line="240" w:lineRule="auto"/>
        <w:jc w:val="center"/>
        <w:rPr>
          <w:bCs/>
          <w:color w:val="FF0000"/>
          <w:sz w:val="22"/>
        </w:rPr>
      </w:pPr>
    </w:p>
    <w:p w14:paraId="387CF270" w14:textId="6AF087C2" w:rsidR="00457BDD" w:rsidRDefault="00457BDD" w:rsidP="00E60D86">
      <w:pPr>
        <w:pStyle w:val="Teks"/>
        <w:spacing w:after="0"/>
        <w:rPr>
          <w:rFonts w:cs="Calibri"/>
          <w:sz w:val="22"/>
          <w:szCs w:val="24"/>
        </w:rPr>
      </w:pPr>
      <w:r w:rsidRPr="00457BDD">
        <w:rPr>
          <w:rFonts w:cs="Calibri"/>
          <w:sz w:val="22"/>
          <w:szCs w:val="24"/>
        </w:rPr>
        <w:t>Setelah hasil dari semua persentase kemenarikan dihitung, untuk mengetahui kemenarikan modul yang dibuat dapat digunakan, menggunakan tabel penilaian dari Arikunto (2009:245) pada tabel 3 sebagai berikut:</w:t>
      </w:r>
    </w:p>
    <w:p w14:paraId="13B9B001" w14:textId="77777777" w:rsidR="00457BDD" w:rsidRPr="004F37FE" w:rsidRDefault="00457BDD" w:rsidP="00457BDD">
      <w:pPr>
        <w:spacing w:after="0" w:line="240" w:lineRule="auto"/>
        <w:jc w:val="center"/>
        <w:rPr>
          <w:rFonts w:asciiTheme="minorHAnsi" w:hAnsiTheme="minorHAnsi" w:cstheme="minorHAnsi"/>
          <w:b/>
          <w:sz w:val="20"/>
        </w:rPr>
      </w:pPr>
      <w:proofErr w:type="gramStart"/>
      <w:r w:rsidRPr="004F37FE">
        <w:rPr>
          <w:rFonts w:asciiTheme="minorHAnsi" w:hAnsiTheme="minorHAnsi" w:cstheme="minorHAnsi"/>
          <w:b/>
          <w:sz w:val="20"/>
        </w:rPr>
        <w:t>Tabel 3</w:t>
      </w:r>
      <w:r w:rsidRPr="004F37FE">
        <w:rPr>
          <w:rFonts w:asciiTheme="minorHAnsi" w:hAnsiTheme="minorHAnsi" w:cstheme="minorHAnsi"/>
          <w:b/>
          <w:sz w:val="20"/>
          <w:lang w:val="id-ID"/>
        </w:rPr>
        <w:t>.</w:t>
      </w:r>
      <w:proofErr w:type="gramEnd"/>
      <w:r w:rsidRPr="004F37FE">
        <w:rPr>
          <w:rFonts w:asciiTheme="minorHAnsi" w:hAnsiTheme="minorHAnsi" w:cstheme="minorHAnsi"/>
          <w:b/>
          <w:sz w:val="20"/>
        </w:rPr>
        <w:t xml:space="preserve"> </w:t>
      </w:r>
      <w:r w:rsidRPr="004F37FE">
        <w:rPr>
          <w:rFonts w:asciiTheme="minorHAnsi" w:hAnsiTheme="minorHAnsi" w:cstheme="minorHAnsi"/>
          <w:b/>
          <w:bCs/>
          <w:sz w:val="20"/>
        </w:rPr>
        <w:t>Persentase Kepraktisan</w:t>
      </w:r>
    </w:p>
    <w:tbl>
      <w:tblPr>
        <w:tblStyle w:val="TableGrid4"/>
        <w:tblW w:w="0" w:type="auto"/>
        <w:jc w:val="center"/>
        <w:tblInd w:w="95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19"/>
        <w:gridCol w:w="1780"/>
      </w:tblGrid>
      <w:tr w:rsidR="00457BDD" w:rsidRPr="00457BDD" w14:paraId="602174E6" w14:textId="77777777" w:rsidTr="009878A1">
        <w:trPr>
          <w:jc w:val="center"/>
        </w:trPr>
        <w:tc>
          <w:tcPr>
            <w:tcW w:w="2219" w:type="dxa"/>
            <w:tcBorders>
              <w:top w:val="single" w:sz="4" w:space="0" w:color="auto"/>
              <w:left w:val="nil"/>
              <w:bottom w:val="single" w:sz="4" w:space="0" w:color="auto"/>
              <w:right w:val="nil"/>
            </w:tcBorders>
            <w:hideMark/>
          </w:tcPr>
          <w:p w14:paraId="55A1C4E5" w14:textId="77777777" w:rsidR="00457BDD" w:rsidRPr="00457BDD" w:rsidRDefault="00457BDD" w:rsidP="00457BDD">
            <w:pPr>
              <w:spacing w:after="0" w:line="240" w:lineRule="auto"/>
              <w:jc w:val="center"/>
              <w:rPr>
                <w:rFonts w:asciiTheme="minorHAnsi" w:hAnsiTheme="minorHAnsi" w:cstheme="minorHAnsi"/>
                <w:b/>
                <w:sz w:val="20"/>
              </w:rPr>
            </w:pPr>
            <w:r w:rsidRPr="00457BDD">
              <w:rPr>
                <w:rFonts w:asciiTheme="minorHAnsi" w:hAnsiTheme="minorHAnsi" w:cstheme="minorHAnsi"/>
                <w:b/>
                <w:sz w:val="20"/>
              </w:rPr>
              <w:t>Presentase (%)</w:t>
            </w:r>
          </w:p>
        </w:tc>
        <w:tc>
          <w:tcPr>
            <w:tcW w:w="1780" w:type="dxa"/>
            <w:tcBorders>
              <w:top w:val="single" w:sz="4" w:space="0" w:color="auto"/>
              <w:left w:val="nil"/>
              <w:bottom w:val="single" w:sz="4" w:space="0" w:color="auto"/>
              <w:right w:val="nil"/>
            </w:tcBorders>
            <w:hideMark/>
          </w:tcPr>
          <w:p w14:paraId="3A0B5750" w14:textId="77777777" w:rsidR="00457BDD" w:rsidRPr="00457BDD" w:rsidRDefault="00457BDD" w:rsidP="00457BDD">
            <w:pPr>
              <w:spacing w:after="0" w:line="240" w:lineRule="auto"/>
              <w:jc w:val="center"/>
              <w:rPr>
                <w:rFonts w:asciiTheme="minorHAnsi" w:hAnsiTheme="minorHAnsi" w:cstheme="minorHAnsi"/>
                <w:b/>
                <w:sz w:val="20"/>
              </w:rPr>
            </w:pPr>
            <w:r w:rsidRPr="00457BDD">
              <w:rPr>
                <w:rFonts w:asciiTheme="minorHAnsi" w:hAnsiTheme="minorHAnsi" w:cstheme="minorHAnsi"/>
                <w:b/>
                <w:sz w:val="20"/>
              </w:rPr>
              <w:t>Kriteria Kualitatif</w:t>
            </w:r>
          </w:p>
        </w:tc>
      </w:tr>
      <w:tr w:rsidR="00457BDD" w:rsidRPr="00457BDD" w14:paraId="1122754D" w14:textId="77777777" w:rsidTr="009878A1">
        <w:trPr>
          <w:jc w:val="center"/>
        </w:trPr>
        <w:tc>
          <w:tcPr>
            <w:tcW w:w="2219" w:type="dxa"/>
            <w:tcBorders>
              <w:top w:val="single" w:sz="4" w:space="0" w:color="auto"/>
              <w:left w:val="nil"/>
              <w:bottom w:val="single" w:sz="4" w:space="0" w:color="auto"/>
              <w:right w:val="nil"/>
            </w:tcBorders>
            <w:hideMark/>
          </w:tcPr>
          <w:p w14:paraId="7E8E776A"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80%-100%</w:t>
            </w:r>
          </w:p>
        </w:tc>
        <w:tc>
          <w:tcPr>
            <w:tcW w:w="1780" w:type="dxa"/>
            <w:tcBorders>
              <w:top w:val="single" w:sz="4" w:space="0" w:color="auto"/>
              <w:left w:val="nil"/>
              <w:bottom w:val="single" w:sz="4" w:space="0" w:color="auto"/>
              <w:right w:val="nil"/>
            </w:tcBorders>
            <w:hideMark/>
          </w:tcPr>
          <w:p w14:paraId="3A8811DF"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Sangat Baik</w:t>
            </w:r>
          </w:p>
        </w:tc>
      </w:tr>
      <w:tr w:rsidR="00457BDD" w:rsidRPr="00457BDD" w14:paraId="3B302E43" w14:textId="77777777" w:rsidTr="009878A1">
        <w:trPr>
          <w:jc w:val="center"/>
        </w:trPr>
        <w:tc>
          <w:tcPr>
            <w:tcW w:w="2219" w:type="dxa"/>
            <w:tcBorders>
              <w:top w:val="single" w:sz="4" w:space="0" w:color="auto"/>
              <w:left w:val="nil"/>
              <w:bottom w:val="single" w:sz="4" w:space="0" w:color="auto"/>
              <w:right w:val="nil"/>
            </w:tcBorders>
            <w:hideMark/>
          </w:tcPr>
          <w:p w14:paraId="71FAC3EA"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66%-79%</w:t>
            </w:r>
          </w:p>
        </w:tc>
        <w:tc>
          <w:tcPr>
            <w:tcW w:w="1780" w:type="dxa"/>
            <w:tcBorders>
              <w:top w:val="single" w:sz="4" w:space="0" w:color="auto"/>
              <w:left w:val="nil"/>
              <w:bottom w:val="single" w:sz="4" w:space="0" w:color="auto"/>
              <w:right w:val="nil"/>
            </w:tcBorders>
            <w:hideMark/>
          </w:tcPr>
          <w:p w14:paraId="3C3AEA02"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Baik</w:t>
            </w:r>
          </w:p>
        </w:tc>
      </w:tr>
      <w:tr w:rsidR="00457BDD" w:rsidRPr="00457BDD" w14:paraId="53FA1DD7" w14:textId="77777777" w:rsidTr="009878A1">
        <w:trPr>
          <w:jc w:val="center"/>
        </w:trPr>
        <w:tc>
          <w:tcPr>
            <w:tcW w:w="2219" w:type="dxa"/>
            <w:tcBorders>
              <w:top w:val="single" w:sz="4" w:space="0" w:color="auto"/>
              <w:left w:val="nil"/>
              <w:bottom w:val="single" w:sz="4" w:space="0" w:color="auto"/>
              <w:right w:val="nil"/>
            </w:tcBorders>
            <w:hideMark/>
          </w:tcPr>
          <w:p w14:paraId="426B8A85"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56%-65%</w:t>
            </w:r>
          </w:p>
        </w:tc>
        <w:tc>
          <w:tcPr>
            <w:tcW w:w="1780" w:type="dxa"/>
            <w:tcBorders>
              <w:top w:val="single" w:sz="4" w:space="0" w:color="auto"/>
              <w:left w:val="nil"/>
              <w:bottom w:val="single" w:sz="4" w:space="0" w:color="auto"/>
              <w:right w:val="nil"/>
            </w:tcBorders>
            <w:hideMark/>
          </w:tcPr>
          <w:p w14:paraId="32ADE36A"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Cukup Baik</w:t>
            </w:r>
          </w:p>
        </w:tc>
      </w:tr>
      <w:tr w:rsidR="00457BDD" w:rsidRPr="00457BDD" w14:paraId="3DFADA25" w14:textId="77777777" w:rsidTr="009878A1">
        <w:trPr>
          <w:jc w:val="center"/>
        </w:trPr>
        <w:tc>
          <w:tcPr>
            <w:tcW w:w="2219" w:type="dxa"/>
            <w:tcBorders>
              <w:top w:val="single" w:sz="4" w:space="0" w:color="auto"/>
              <w:left w:val="nil"/>
              <w:bottom w:val="single" w:sz="4" w:space="0" w:color="auto"/>
              <w:right w:val="nil"/>
            </w:tcBorders>
            <w:hideMark/>
          </w:tcPr>
          <w:p w14:paraId="3D57B41F"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40%-55%</w:t>
            </w:r>
          </w:p>
        </w:tc>
        <w:tc>
          <w:tcPr>
            <w:tcW w:w="1780" w:type="dxa"/>
            <w:tcBorders>
              <w:top w:val="single" w:sz="4" w:space="0" w:color="auto"/>
              <w:left w:val="nil"/>
              <w:bottom w:val="single" w:sz="4" w:space="0" w:color="auto"/>
              <w:right w:val="nil"/>
            </w:tcBorders>
            <w:hideMark/>
          </w:tcPr>
          <w:p w14:paraId="68A5DC21" w14:textId="77777777" w:rsidR="00457BDD" w:rsidRPr="00457BDD" w:rsidRDefault="00457BDD" w:rsidP="00457BDD">
            <w:pPr>
              <w:spacing w:after="0" w:line="240" w:lineRule="auto"/>
              <w:jc w:val="center"/>
              <w:rPr>
                <w:rFonts w:asciiTheme="minorHAnsi" w:hAnsiTheme="minorHAnsi" w:cstheme="minorHAnsi"/>
                <w:sz w:val="20"/>
              </w:rPr>
            </w:pPr>
            <w:r w:rsidRPr="00457BDD">
              <w:rPr>
                <w:rFonts w:asciiTheme="minorHAnsi" w:hAnsiTheme="minorHAnsi" w:cstheme="minorHAnsi"/>
                <w:sz w:val="20"/>
              </w:rPr>
              <w:t>Kurang Baik</w:t>
            </w:r>
          </w:p>
        </w:tc>
      </w:tr>
    </w:tbl>
    <w:p w14:paraId="2C6D7C91" w14:textId="37A6CA11" w:rsidR="00457BDD" w:rsidRPr="00457BDD" w:rsidRDefault="00457BDD" w:rsidP="004F37FE">
      <w:pPr>
        <w:pStyle w:val="Teks"/>
        <w:spacing w:after="0"/>
        <w:ind w:firstLine="0"/>
        <w:jc w:val="center"/>
        <w:rPr>
          <w:rFonts w:asciiTheme="minorHAnsi" w:hAnsiTheme="minorHAnsi" w:cstheme="minorHAnsi"/>
          <w:sz w:val="20"/>
          <w:szCs w:val="24"/>
        </w:rPr>
      </w:pPr>
      <w:r w:rsidRPr="00457BDD">
        <w:rPr>
          <w:rFonts w:asciiTheme="minorHAnsi" w:hAnsiTheme="minorHAnsi" w:cstheme="minorHAnsi"/>
          <w:bCs/>
          <w:sz w:val="20"/>
          <w:shd w:val="clear" w:color="auto" w:fill="auto"/>
          <w:lang w:val="id-ID"/>
        </w:rPr>
        <w:t>(Arikunto, 2009: 245)</w:t>
      </w:r>
    </w:p>
    <w:p w14:paraId="1A30D8A5" w14:textId="77777777" w:rsidR="00036635" w:rsidRPr="00E60D86" w:rsidRDefault="00036635" w:rsidP="00E60D86">
      <w:pPr>
        <w:pStyle w:val="IEEEParagraph"/>
        <w:ind w:firstLine="0"/>
        <w:rPr>
          <w:lang w:val="en-US"/>
        </w:rPr>
      </w:pPr>
    </w:p>
    <w:p w14:paraId="7D446D6B" w14:textId="0008748A" w:rsidR="00D26F67" w:rsidRDefault="00D26F67" w:rsidP="001041A4">
      <w:pPr>
        <w:pStyle w:val="SubJudul1"/>
      </w:pPr>
      <w:r>
        <w:t xml:space="preserve">Hasil </w:t>
      </w:r>
      <w:r w:rsidRPr="001041A4">
        <w:t>dan</w:t>
      </w:r>
      <w:r>
        <w:t xml:space="preserve"> Pembahasan</w:t>
      </w:r>
    </w:p>
    <w:p w14:paraId="1EE6A242" w14:textId="1B2F160B" w:rsidR="00E60D86" w:rsidRDefault="00E60D86" w:rsidP="00E40C8A">
      <w:pPr>
        <w:pStyle w:val="SubJudul1"/>
        <w:spacing w:line="276" w:lineRule="auto"/>
        <w:ind w:firstLine="567"/>
        <w:jc w:val="both"/>
        <w:rPr>
          <w:b w:val="0"/>
        </w:rPr>
      </w:pPr>
      <w:proofErr w:type="gramStart"/>
      <w:r w:rsidRPr="00E60D86">
        <w:rPr>
          <w:b w:val="0"/>
        </w:rPr>
        <w:t>Hasil observasi menunjukkan bahwa terdapat beberapa permasalahan, yakni (1) guru menganggap materi pembelajaran dalam buku tematik untuk siswa dan buku tematik untuk guru sudah sesuai dan cukup untuk melaksanakan pembelajaran.</w:t>
      </w:r>
      <w:proofErr w:type="gramEnd"/>
      <w:r w:rsidRPr="00E60D86">
        <w:rPr>
          <w:b w:val="0"/>
        </w:rPr>
        <w:t xml:space="preserve"> (2) Guru </w:t>
      </w:r>
      <w:proofErr w:type="gramStart"/>
      <w:r w:rsidRPr="00E60D86">
        <w:rPr>
          <w:b w:val="0"/>
        </w:rPr>
        <w:t>belum</w:t>
      </w:r>
      <w:proofErr w:type="gramEnd"/>
      <w:r w:rsidRPr="00E60D86">
        <w:rPr>
          <w:b w:val="0"/>
        </w:rPr>
        <w:t xml:space="preserve"> menggunakan kemampuanya melakukan inovasi dalam pembelajaran. (3) Guru </w:t>
      </w:r>
      <w:proofErr w:type="gramStart"/>
      <w:r w:rsidRPr="00E60D86">
        <w:rPr>
          <w:b w:val="0"/>
        </w:rPr>
        <w:t>belum</w:t>
      </w:r>
      <w:proofErr w:type="gramEnd"/>
      <w:r w:rsidRPr="00E60D86">
        <w:rPr>
          <w:b w:val="0"/>
        </w:rPr>
        <w:t xml:space="preserve"> menerapkan model pembelajaran yang menarik. (4) </w:t>
      </w:r>
      <w:proofErr w:type="gramStart"/>
      <w:r w:rsidRPr="00E60D86">
        <w:rPr>
          <w:b w:val="0"/>
        </w:rPr>
        <w:t>siswa</w:t>
      </w:r>
      <w:proofErr w:type="gramEnd"/>
      <w:r w:rsidRPr="00E60D86">
        <w:rPr>
          <w:b w:val="0"/>
        </w:rPr>
        <w:t xml:space="preserve"> bosan saat pembelajaran berlangsung. (5) </w:t>
      </w:r>
      <w:proofErr w:type="gramStart"/>
      <w:r w:rsidRPr="00E60D86">
        <w:rPr>
          <w:b w:val="0"/>
        </w:rPr>
        <w:t>guru</w:t>
      </w:r>
      <w:proofErr w:type="gramEnd"/>
      <w:r w:rsidRPr="00E60D86">
        <w:rPr>
          <w:b w:val="0"/>
        </w:rPr>
        <w:t xml:space="preserve"> hanya ceramah dan belum berimprovisasi dalam pembelajaran juga terpaku pada buku siswa tanpa inovasi. (6) </w:t>
      </w:r>
      <w:proofErr w:type="gramStart"/>
      <w:r w:rsidRPr="00E60D86">
        <w:rPr>
          <w:b w:val="0"/>
        </w:rPr>
        <w:t>sekolah</w:t>
      </w:r>
      <w:proofErr w:type="gramEnd"/>
      <w:r w:rsidRPr="00E60D86">
        <w:rPr>
          <w:b w:val="0"/>
        </w:rPr>
        <w:t xml:space="preserve"> belum mengembangkan modul tematik yang fokus pada materi yang sulit dipahami oleh siswa.</w:t>
      </w:r>
    </w:p>
    <w:p w14:paraId="0FA75FAB" w14:textId="49C80FEC" w:rsidR="00E60D86" w:rsidRDefault="00E60D86" w:rsidP="00E60D86">
      <w:pPr>
        <w:pStyle w:val="SubJudul1"/>
        <w:spacing w:line="276" w:lineRule="auto"/>
        <w:ind w:firstLine="567"/>
        <w:rPr>
          <w:b w:val="0"/>
        </w:rPr>
      </w:pPr>
      <w:proofErr w:type="gramStart"/>
      <w:r w:rsidRPr="00E60D86">
        <w:rPr>
          <w:b w:val="0"/>
        </w:rPr>
        <w:t>Berdasarkan hasil observasi, terdapat permasalahan dari buku yang digunakan oleh siswa.</w:t>
      </w:r>
      <w:proofErr w:type="gramEnd"/>
      <w:r w:rsidRPr="00E60D86">
        <w:rPr>
          <w:b w:val="0"/>
        </w:rPr>
        <w:t xml:space="preserve"> </w:t>
      </w:r>
      <w:proofErr w:type="gramStart"/>
      <w:r w:rsidRPr="00E60D86">
        <w:rPr>
          <w:b w:val="0"/>
        </w:rPr>
        <w:t xml:space="preserve">Oleh karena itu, peneliti membuat perencanaan untuk mengembangkan modul yang </w:t>
      </w:r>
      <w:r w:rsidRPr="00E60D86">
        <w:rPr>
          <w:b w:val="0"/>
        </w:rPr>
        <w:lastRenderedPageBreak/>
        <w:t>berfungsi sebagai penunjang buku yang sudah ada.</w:t>
      </w:r>
      <w:proofErr w:type="gramEnd"/>
      <w:r w:rsidRPr="00E60D86">
        <w:rPr>
          <w:b w:val="0"/>
        </w:rPr>
        <w:t xml:space="preserve"> Modul yang dikembangkan berupa modul tematik berbasis problem based Learning.</w:t>
      </w:r>
    </w:p>
    <w:p w14:paraId="1B17A99A" w14:textId="373564C6" w:rsidR="00E60D86" w:rsidRDefault="00E60D86" w:rsidP="00E40C8A">
      <w:pPr>
        <w:pStyle w:val="SubJudul1"/>
        <w:spacing w:line="276" w:lineRule="auto"/>
        <w:ind w:firstLine="567"/>
        <w:jc w:val="both"/>
        <w:rPr>
          <w:b w:val="0"/>
        </w:rPr>
      </w:pPr>
      <w:proofErr w:type="gramStart"/>
      <w:r w:rsidRPr="00E60D86">
        <w:rPr>
          <w:b w:val="0"/>
        </w:rPr>
        <w:t>Modul yang dikembangkan dalam penelitian ini adalah modul tematik berbasis Problem Based Learning untuk siswa kelas III Sekolah Dasar.</w:t>
      </w:r>
      <w:proofErr w:type="gramEnd"/>
      <w:r w:rsidRPr="00E60D86">
        <w:rPr>
          <w:b w:val="0"/>
        </w:rPr>
        <w:t xml:space="preserve"> Modu</w:t>
      </w:r>
      <w:r w:rsidR="00BE20E4">
        <w:rPr>
          <w:b w:val="0"/>
        </w:rPr>
        <w:t xml:space="preserve">l memuat (1) halaman cover, (2) </w:t>
      </w:r>
      <w:r w:rsidRPr="00E60D86">
        <w:rPr>
          <w:b w:val="0"/>
        </w:rPr>
        <w:t>disklaimer, (3) prakata (4) pemetaan kompetensi inti dan kompetensi dasar (5) petunjuk penggunaan, (6) rubrik dalam modul, (7) profil tokoh dalam modul, (8) daftar isi, (9) indikator dan tujuan pembelajaran, (10) sekilas info, (11) ayo kita lakukan, (12) ayo kita pikirkan, (13) materi pembelajaran, (14) kolom mengingat, (15) soal evaluasi.</w:t>
      </w:r>
    </w:p>
    <w:p w14:paraId="3FC39B1E" w14:textId="4D64825B" w:rsidR="00E60D86" w:rsidRDefault="00E60D86" w:rsidP="00E40C8A">
      <w:pPr>
        <w:pStyle w:val="SubJudul1"/>
        <w:spacing w:line="276" w:lineRule="auto"/>
        <w:ind w:firstLine="567"/>
        <w:jc w:val="both"/>
        <w:rPr>
          <w:b w:val="0"/>
        </w:rPr>
      </w:pPr>
      <w:proofErr w:type="gramStart"/>
      <w:r w:rsidRPr="00E60D86">
        <w:rPr>
          <w:b w:val="0"/>
        </w:rPr>
        <w:t xml:space="preserve">Penelitian pengembangan dimulai dari tahap pertama yaitu tahap </w:t>
      </w:r>
      <w:r>
        <w:rPr>
          <w:b w:val="0"/>
        </w:rPr>
        <w:t>analisis.</w:t>
      </w:r>
      <w:proofErr w:type="gramEnd"/>
      <w:r>
        <w:rPr>
          <w:b w:val="0"/>
        </w:rPr>
        <w:t xml:space="preserve"> </w:t>
      </w:r>
      <w:proofErr w:type="gramStart"/>
      <w:r>
        <w:rPr>
          <w:b w:val="0"/>
        </w:rPr>
        <w:t>Pada tahap analisis.</w:t>
      </w:r>
      <w:proofErr w:type="gramEnd"/>
      <w:r>
        <w:rPr>
          <w:b w:val="0"/>
        </w:rPr>
        <w:t xml:space="preserve"> </w:t>
      </w:r>
      <w:proofErr w:type="gramStart"/>
      <w:r w:rsidRPr="00E60D86">
        <w:rPr>
          <w:b w:val="0"/>
        </w:rPr>
        <w:t>peneliti</w:t>
      </w:r>
      <w:proofErr w:type="gramEnd"/>
      <w:r w:rsidRPr="00E60D86">
        <w:rPr>
          <w:b w:val="0"/>
        </w:rPr>
        <w:t xml:space="preserve"> menganalisis kurikulum, karakteristik guru, karakteristik siswa serta bahan ajar. </w:t>
      </w:r>
      <w:proofErr w:type="gramStart"/>
      <w:r w:rsidRPr="00E60D86">
        <w:rPr>
          <w:b w:val="0"/>
        </w:rPr>
        <w:t>Kurikulum yang digunakan pada SD yang diteliti telah menggunakan kurikulum 2013.</w:t>
      </w:r>
      <w:proofErr w:type="gramEnd"/>
      <w:r w:rsidRPr="00E60D86">
        <w:rPr>
          <w:b w:val="0"/>
        </w:rPr>
        <w:t xml:space="preserve"> Karakteristik guru pada SD tersebut yaitu guru belum melakukan inovasi pada bahas ajar serta penerapan model kooperatif belum maksimal Karakteristik siswa pada saat observasi yaitu Beberapa siswa pasif saat pembelajaran, diketahui dari hasil pengamatan langsung pada saat guru menjelaskan materi di kelas, Gaya belajar setiap siswa berbeda, hal ini berakibat berbeda pemahaman pada setiap siswa ketika guru menjelaskan materi menggunakan buku tematik untuk siswa yang sudah umum digunakan dan Siswa kesulitan untuk memahami beberapa materi dalam buku tematik,misalnya pada materi satuan waktu . Bahan ajar yang digunakan adalah buku tematik untuk siswa kelas 3 dan buku guru kelas 3 yang diterbtkan oleh KEMENDIKBUD dan telah diterbitkan untuk semua Sekolah yang menerapkan K13.</w:t>
      </w:r>
    </w:p>
    <w:p w14:paraId="3E30DA9E" w14:textId="5D3BEF56" w:rsidR="00E60D86" w:rsidRDefault="00E60D86" w:rsidP="00E40C8A">
      <w:pPr>
        <w:pStyle w:val="SubJudul1"/>
        <w:spacing w:line="276" w:lineRule="auto"/>
        <w:ind w:firstLine="652"/>
        <w:jc w:val="both"/>
        <w:rPr>
          <w:b w:val="0"/>
        </w:rPr>
      </w:pPr>
      <w:proofErr w:type="gramStart"/>
      <w:r w:rsidRPr="00E60D86">
        <w:rPr>
          <w:b w:val="0"/>
        </w:rPr>
        <w:t>Tahap yang kedua yaitu tahap desain, Tahap awal yang diakukan adalah menyusun materi pada tema 3 kemudian dikreasikan serta disesuaikan dengan langkah-langkap model PBL.</w:t>
      </w:r>
      <w:proofErr w:type="gramEnd"/>
      <w:r w:rsidRPr="00E60D86">
        <w:rPr>
          <w:b w:val="0"/>
        </w:rPr>
        <w:t xml:space="preserve"> </w:t>
      </w:r>
      <w:proofErr w:type="gramStart"/>
      <w:r w:rsidRPr="00E60D86">
        <w:rPr>
          <w:b w:val="0"/>
        </w:rPr>
        <w:t xml:space="preserve">Aplikasi yang digunakan peneliti untuk menyusun modul adalah </w:t>
      </w:r>
      <w:r w:rsidRPr="00E40C8A">
        <w:rPr>
          <w:b w:val="0"/>
          <w:i/>
        </w:rPr>
        <w:t>Microsoft Office Word 201</w:t>
      </w:r>
      <w:r w:rsidR="00A80D87" w:rsidRPr="00E40C8A">
        <w:rPr>
          <w:b w:val="0"/>
          <w:i/>
        </w:rPr>
        <w:t>0 serta Corel Draw X7</w:t>
      </w:r>
      <w:r w:rsidR="00A80D87">
        <w:rPr>
          <w:b w:val="0"/>
        </w:rPr>
        <w:t>.</w:t>
      </w:r>
      <w:proofErr w:type="gramEnd"/>
      <w:r w:rsidRPr="00E60D86">
        <w:rPr>
          <w:b w:val="0"/>
        </w:rPr>
        <w:t xml:space="preserve"> Pada tahap desain ini peneliti peneliti membuat instrument penelitian meliputi angket validasi untuk ahli media, materi, bahasa serta angket kepraktisan dan kemenarikan, setelah produk dinyatakan layak atau valid oleh para ahli, angket kepraktisan diberikan pada guru dan angket kemenarikan diberikan pada siswa pada saat implementasi.yang dilaksanakan selama satu hari.</w:t>
      </w:r>
    </w:p>
    <w:p w14:paraId="7E39EABE" w14:textId="733FC0F4" w:rsidR="00E60D86" w:rsidRDefault="00E60D86" w:rsidP="00E40C8A">
      <w:pPr>
        <w:pStyle w:val="SubJudul1"/>
        <w:spacing w:line="276" w:lineRule="auto"/>
        <w:ind w:firstLine="652"/>
        <w:jc w:val="both"/>
        <w:rPr>
          <w:b w:val="0"/>
        </w:rPr>
      </w:pPr>
      <w:proofErr w:type="gramStart"/>
      <w:r w:rsidRPr="00E60D86">
        <w:rPr>
          <w:b w:val="0"/>
        </w:rPr>
        <w:t>Tahap ketiga yaitu tahap pengembangan.</w:t>
      </w:r>
      <w:proofErr w:type="gramEnd"/>
      <w:r w:rsidRPr="00E60D86">
        <w:rPr>
          <w:b w:val="0"/>
        </w:rPr>
        <w:t xml:space="preserve"> </w:t>
      </w:r>
      <w:proofErr w:type="gramStart"/>
      <w:r w:rsidRPr="00E60D86">
        <w:rPr>
          <w:b w:val="0"/>
        </w:rPr>
        <w:t>Pada tahap ini peneliti merancang dan melakukan perbaikan/ Revisi Produk agar tujuan pembelajaran yang ditentukan tercapai.</w:t>
      </w:r>
      <w:proofErr w:type="gramEnd"/>
      <w:r w:rsidRPr="00E60D86">
        <w:rPr>
          <w:b w:val="0"/>
        </w:rPr>
        <w:t xml:space="preserve"> Merancang modul adalah menambahkan media yang mencakup icon atau </w:t>
      </w:r>
      <w:proofErr w:type="gramStart"/>
      <w:r w:rsidRPr="00E60D86">
        <w:rPr>
          <w:b w:val="0"/>
        </w:rPr>
        <w:t>karakter ,background</w:t>
      </w:r>
      <w:proofErr w:type="gramEnd"/>
      <w:r w:rsidRPr="00E60D86">
        <w:rPr>
          <w:b w:val="0"/>
        </w:rPr>
        <w:t xml:space="preserve"> dan pengetahuan tambahan tentang pendalaman materi. </w:t>
      </w:r>
      <w:proofErr w:type="gramStart"/>
      <w:r w:rsidRPr="00E60D86">
        <w:rPr>
          <w:b w:val="0"/>
        </w:rPr>
        <w:t>Penambahan Icon adalah karakter tokoh cerita dalam modul agar modul terkesan seperti menceritakan kegiatan siswa dalam kehidupan sehari-hari.</w:t>
      </w:r>
      <w:proofErr w:type="gramEnd"/>
      <w:r w:rsidRPr="00E60D86">
        <w:rPr>
          <w:b w:val="0"/>
        </w:rPr>
        <w:t xml:space="preserve"> </w:t>
      </w:r>
      <w:proofErr w:type="gramStart"/>
      <w:r w:rsidRPr="00E60D86">
        <w:rPr>
          <w:b w:val="0"/>
        </w:rPr>
        <w:t>Pada tahap pengembangan ini dilakukan validasi kepada ahli media, ahli materi dan ahli bahasa.</w:t>
      </w:r>
      <w:proofErr w:type="gramEnd"/>
      <w:r w:rsidRPr="00E60D86">
        <w:rPr>
          <w:b w:val="0"/>
        </w:rPr>
        <w:t xml:space="preserve"> </w:t>
      </w:r>
      <w:proofErr w:type="gramStart"/>
      <w:r w:rsidRPr="00E60D86">
        <w:rPr>
          <w:b w:val="0"/>
        </w:rPr>
        <w:t>Revisi produk dilakukan untuk mengetahui kekurangan modul kepada ahli media, ahli materi, dan ahi bahasa diberikan sebuah angket berupa penilaian pada modul yang telah dirancang, sehingga para ahli dapat memberikan komentar dan saran demi perbaikan modul.</w:t>
      </w:r>
      <w:proofErr w:type="gramEnd"/>
      <w:r w:rsidRPr="00E60D86">
        <w:rPr>
          <w:b w:val="0"/>
        </w:rPr>
        <w:t xml:space="preserve"> </w:t>
      </w:r>
      <w:proofErr w:type="gramStart"/>
      <w:r w:rsidRPr="00E60D86">
        <w:rPr>
          <w:b w:val="0"/>
        </w:rPr>
        <w:t>Nama-nama validator modul sebagaimana pada tabel 4.</w:t>
      </w:r>
      <w:proofErr w:type="gramEnd"/>
    </w:p>
    <w:p w14:paraId="14A2BD14" w14:textId="77777777" w:rsidR="004F37FE" w:rsidRDefault="004F37FE" w:rsidP="00E40C8A">
      <w:pPr>
        <w:pStyle w:val="SubJudul1"/>
        <w:spacing w:line="276" w:lineRule="auto"/>
        <w:ind w:firstLine="652"/>
        <w:jc w:val="both"/>
        <w:rPr>
          <w:b w:val="0"/>
        </w:rPr>
      </w:pPr>
    </w:p>
    <w:p w14:paraId="423C6602" w14:textId="77777777" w:rsidR="004F37FE" w:rsidRDefault="004F37FE" w:rsidP="00E40C8A">
      <w:pPr>
        <w:pStyle w:val="SubJudul1"/>
        <w:spacing w:line="276" w:lineRule="auto"/>
        <w:ind w:firstLine="652"/>
        <w:jc w:val="both"/>
        <w:rPr>
          <w:b w:val="0"/>
        </w:rPr>
      </w:pPr>
    </w:p>
    <w:p w14:paraId="5290E3EF" w14:textId="3E410FFC" w:rsidR="00E60D86" w:rsidRPr="00A3688D" w:rsidRDefault="00E60D86" w:rsidP="00E60D86">
      <w:pPr>
        <w:pStyle w:val="SubJudul1"/>
        <w:spacing w:line="276" w:lineRule="auto"/>
        <w:jc w:val="center"/>
        <w:rPr>
          <w:sz w:val="20"/>
        </w:rPr>
      </w:pPr>
      <w:proofErr w:type="gramStart"/>
      <w:r w:rsidRPr="00A3688D">
        <w:rPr>
          <w:sz w:val="20"/>
        </w:rPr>
        <w:lastRenderedPageBreak/>
        <w:t>Tabel 4.</w:t>
      </w:r>
      <w:proofErr w:type="gramEnd"/>
      <w:r w:rsidRPr="00A3688D">
        <w:rPr>
          <w:sz w:val="20"/>
        </w:rPr>
        <w:t xml:space="preserve"> Nama Validator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402"/>
        <w:gridCol w:w="3119"/>
        <w:gridCol w:w="1369"/>
      </w:tblGrid>
      <w:tr w:rsidR="00E60D86" w:rsidRPr="00A3688D" w14:paraId="4BB7996B" w14:textId="77777777" w:rsidTr="00BE20E4">
        <w:trPr>
          <w:jc w:val="center"/>
        </w:trPr>
        <w:tc>
          <w:tcPr>
            <w:tcW w:w="3402" w:type="dxa"/>
          </w:tcPr>
          <w:p w14:paraId="7F75DA57" w14:textId="6EA71CD0" w:rsidR="00E60D86" w:rsidRPr="00BE20E4" w:rsidRDefault="00A3688D" w:rsidP="00E60D86">
            <w:pPr>
              <w:pStyle w:val="SubJudul1"/>
              <w:spacing w:line="276" w:lineRule="auto"/>
              <w:jc w:val="center"/>
              <w:rPr>
                <w:sz w:val="20"/>
                <w:szCs w:val="20"/>
              </w:rPr>
            </w:pPr>
            <w:r w:rsidRPr="00BE20E4">
              <w:rPr>
                <w:sz w:val="20"/>
                <w:szCs w:val="20"/>
              </w:rPr>
              <w:t>Nama</w:t>
            </w:r>
          </w:p>
        </w:tc>
        <w:tc>
          <w:tcPr>
            <w:tcW w:w="3119" w:type="dxa"/>
          </w:tcPr>
          <w:p w14:paraId="674625C7" w14:textId="1C0954D8" w:rsidR="00E60D86" w:rsidRPr="00BE20E4" w:rsidRDefault="00A3688D" w:rsidP="00E60D86">
            <w:pPr>
              <w:pStyle w:val="SubJudul1"/>
              <w:spacing w:line="276" w:lineRule="auto"/>
              <w:jc w:val="center"/>
              <w:rPr>
                <w:sz w:val="20"/>
                <w:szCs w:val="20"/>
              </w:rPr>
            </w:pPr>
            <w:r w:rsidRPr="00BE20E4">
              <w:rPr>
                <w:sz w:val="20"/>
                <w:szCs w:val="20"/>
              </w:rPr>
              <w:t>Lembaga Asal</w:t>
            </w:r>
          </w:p>
        </w:tc>
        <w:tc>
          <w:tcPr>
            <w:tcW w:w="1369" w:type="dxa"/>
          </w:tcPr>
          <w:p w14:paraId="09242BF9" w14:textId="2D08B0EC" w:rsidR="00E60D86" w:rsidRPr="00BE20E4" w:rsidRDefault="00A3688D" w:rsidP="00E60D86">
            <w:pPr>
              <w:pStyle w:val="SubJudul1"/>
              <w:spacing w:line="276" w:lineRule="auto"/>
              <w:jc w:val="center"/>
              <w:rPr>
                <w:sz w:val="20"/>
                <w:szCs w:val="20"/>
              </w:rPr>
            </w:pPr>
            <w:r w:rsidRPr="00BE20E4">
              <w:rPr>
                <w:sz w:val="20"/>
                <w:szCs w:val="20"/>
              </w:rPr>
              <w:t>Sebagai</w:t>
            </w:r>
          </w:p>
        </w:tc>
      </w:tr>
      <w:tr w:rsidR="00A3688D" w:rsidRPr="00A3688D" w14:paraId="4763A4F5" w14:textId="77777777" w:rsidTr="00BE20E4">
        <w:trPr>
          <w:jc w:val="center"/>
        </w:trPr>
        <w:tc>
          <w:tcPr>
            <w:tcW w:w="3402" w:type="dxa"/>
          </w:tcPr>
          <w:p w14:paraId="5D856CEB" w14:textId="74FFEBFD" w:rsidR="00A3688D" w:rsidRPr="00A3688D" w:rsidRDefault="00A3688D" w:rsidP="00E40C8A">
            <w:pPr>
              <w:pStyle w:val="SubJudul1"/>
              <w:spacing w:line="276" w:lineRule="auto"/>
              <w:rPr>
                <w:b w:val="0"/>
                <w:sz w:val="20"/>
                <w:szCs w:val="20"/>
              </w:rPr>
            </w:pPr>
            <w:r w:rsidRPr="00A3688D">
              <w:rPr>
                <w:b w:val="0"/>
                <w:sz w:val="20"/>
                <w:szCs w:val="20"/>
              </w:rPr>
              <w:t>Denna Delawanti C., M.Pd</w:t>
            </w:r>
          </w:p>
        </w:tc>
        <w:tc>
          <w:tcPr>
            <w:tcW w:w="3119" w:type="dxa"/>
          </w:tcPr>
          <w:p w14:paraId="62B06569" w14:textId="190D3E2D" w:rsidR="00A3688D" w:rsidRPr="00A3688D" w:rsidRDefault="00A3688D" w:rsidP="00E60D86">
            <w:pPr>
              <w:pStyle w:val="SubJudul1"/>
              <w:spacing w:line="276" w:lineRule="auto"/>
              <w:jc w:val="center"/>
              <w:rPr>
                <w:b w:val="0"/>
                <w:sz w:val="20"/>
                <w:szCs w:val="20"/>
              </w:rPr>
            </w:pPr>
            <w:r w:rsidRPr="00A3688D">
              <w:rPr>
                <w:b w:val="0"/>
                <w:sz w:val="20"/>
                <w:szCs w:val="20"/>
              </w:rPr>
              <w:t>Universitas Kanjuruhan Malang</w:t>
            </w:r>
          </w:p>
        </w:tc>
        <w:tc>
          <w:tcPr>
            <w:tcW w:w="1369" w:type="dxa"/>
          </w:tcPr>
          <w:p w14:paraId="242F5885" w14:textId="2C17022A" w:rsidR="00A3688D" w:rsidRPr="00A3688D" w:rsidRDefault="00A3688D" w:rsidP="00E60D86">
            <w:pPr>
              <w:pStyle w:val="SubJudul1"/>
              <w:spacing w:line="276" w:lineRule="auto"/>
              <w:jc w:val="center"/>
              <w:rPr>
                <w:b w:val="0"/>
                <w:sz w:val="20"/>
                <w:szCs w:val="20"/>
              </w:rPr>
            </w:pPr>
            <w:r w:rsidRPr="00A3688D">
              <w:rPr>
                <w:b w:val="0"/>
                <w:sz w:val="20"/>
                <w:szCs w:val="20"/>
              </w:rPr>
              <w:t>Ahli Media</w:t>
            </w:r>
          </w:p>
        </w:tc>
      </w:tr>
      <w:tr w:rsidR="00A3688D" w:rsidRPr="00A3688D" w14:paraId="7E02E468" w14:textId="77777777" w:rsidTr="00BE20E4">
        <w:trPr>
          <w:jc w:val="center"/>
        </w:trPr>
        <w:tc>
          <w:tcPr>
            <w:tcW w:w="3402" w:type="dxa"/>
          </w:tcPr>
          <w:p w14:paraId="54BC1F26" w14:textId="09BAD97B" w:rsidR="00A3688D" w:rsidRPr="00A3688D" w:rsidRDefault="00A3688D" w:rsidP="00E40C8A">
            <w:pPr>
              <w:pStyle w:val="SubJudul1"/>
              <w:spacing w:line="276" w:lineRule="auto"/>
              <w:rPr>
                <w:b w:val="0"/>
                <w:sz w:val="20"/>
                <w:szCs w:val="20"/>
              </w:rPr>
            </w:pPr>
            <w:r w:rsidRPr="00A3688D">
              <w:rPr>
                <w:b w:val="0"/>
                <w:sz w:val="20"/>
                <w:szCs w:val="20"/>
              </w:rPr>
              <w:t>Dyah Tri Wahyuningtias., S.Si, M.Pd</w:t>
            </w:r>
          </w:p>
        </w:tc>
        <w:tc>
          <w:tcPr>
            <w:tcW w:w="3119" w:type="dxa"/>
          </w:tcPr>
          <w:p w14:paraId="5003CDF8" w14:textId="6035FD74" w:rsidR="00A3688D" w:rsidRPr="00A3688D" w:rsidRDefault="00A3688D" w:rsidP="00E60D86">
            <w:pPr>
              <w:pStyle w:val="SubJudul1"/>
              <w:spacing w:line="276" w:lineRule="auto"/>
              <w:jc w:val="center"/>
              <w:rPr>
                <w:b w:val="0"/>
                <w:sz w:val="20"/>
                <w:szCs w:val="20"/>
              </w:rPr>
            </w:pPr>
            <w:r w:rsidRPr="00A3688D">
              <w:rPr>
                <w:b w:val="0"/>
                <w:sz w:val="20"/>
                <w:szCs w:val="20"/>
              </w:rPr>
              <w:t>Universitas Kanjuruhan Malang</w:t>
            </w:r>
          </w:p>
        </w:tc>
        <w:tc>
          <w:tcPr>
            <w:tcW w:w="1369" w:type="dxa"/>
          </w:tcPr>
          <w:p w14:paraId="3D0182C7" w14:textId="124926B5" w:rsidR="00A3688D" w:rsidRPr="00A3688D" w:rsidRDefault="00A3688D" w:rsidP="00E60D86">
            <w:pPr>
              <w:pStyle w:val="SubJudul1"/>
              <w:spacing w:line="276" w:lineRule="auto"/>
              <w:jc w:val="center"/>
              <w:rPr>
                <w:b w:val="0"/>
                <w:sz w:val="20"/>
                <w:szCs w:val="20"/>
              </w:rPr>
            </w:pPr>
            <w:r w:rsidRPr="00A3688D">
              <w:rPr>
                <w:b w:val="0"/>
                <w:sz w:val="20"/>
                <w:szCs w:val="20"/>
              </w:rPr>
              <w:t xml:space="preserve">Ahli Materi </w:t>
            </w:r>
          </w:p>
        </w:tc>
      </w:tr>
      <w:tr w:rsidR="00A3688D" w:rsidRPr="00A3688D" w14:paraId="5F8352EC" w14:textId="77777777" w:rsidTr="00BE20E4">
        <w:trPr>
          <w:jc w:val="center"/>
        </w:trPr>
        <w:tc>
          <w:tcPr>
            <w:tcW w:w="3402" w:type="dxa"/>
          </w:tcPr>
          <w:p w14:paraId="608D9227" w14:textId="1B5E9FE2" w:rsidR="00A3688D" w:rsidRPr="00A3688D" w:rsidRDefault="00A3688D" w:rsidP="00E40C8A">
            <w:pPr>
              <w:pStyle w:val="SubJudul1"/>
              <w:spacing w:line="276" w:lineRule="auto"/>
              <w:rPr>
                <w:b w:val="0"/>
                <w:sz w:val="20"/>
                <w:szCs w:val="20"/>
              </w:rPr>
            </w:pPr>
            <w:r w:rsidRPr="00A3688D">
              <w:rPr>
                <w:b w:val="0"/>
                <w:sz w:val="20"/>
                <w:szCs w:val="20"/>
              </w:rPr>
              <w:t>Dr. Gatot Sarmidi, M.Pd</w:t>
            </w:r>
          </w:p>
        </w:tc>
        <w:tc>
          <w:tcPr>
            <w:tcW w:w="3119" w:type="dxa"/>
          </w:tcPr>
          <w:p w14:paraId="322CD03D" w14:textId="18286870" w:rsidR="00A3688D" w:rsidRPr="00A3688D" w:rsidRDefault="00A3688D" w:rsidP="00E60D86">
            <w:pPr>
              <w:pStyle w:val="SubJudul1"/>
              <w:spacing w:line="276" w:lineRule="auto"/>
              <w:jc w:val="center"/>
              <w:rPr>
                <w:b w:val="0"/>
                <w:sz w:val="20"/>
                <w:szCs w:val="20"/>
              </w:rPr>
            </w:pPr>
            <w:r w:rsidRPr="00A3688D">
              <w:rPr>
                <w:b w:val="0"/>
                <w:sz w:val="20"/>
                <w:szCs w:val="20"/>
              </w:rPr>
              <w:t>Universitas Kanjuruhan Malang</w:t>
            </w:r>
          </w:p>
        </w:tc>
        <w:tc>
          <w:tcPr>
            <w:tcW w:w="1369" w:type="dxa"/>
          </w:tcPr>
          <w:p w14:paraId="7C3D877A" w14:textId="613B412A" w:rsidR="00A3688D" w:rsidRPr="00A3688D" w:rsidRDefault="00A3688D" w:rsidP="00E60D86">
            <w:pPr>
              <w:pStyle w:val="SubJudul1"/>
              <w:spacing w:line="276" w:lineRule="auto"/>
              <w:jc w:val="center"/>
              <w:rPr>
                <w:b w:val="0"/>
                <w:sz w:val="20"/>
                <w:szCs w:val="20"/>
              </w:rPr>
            </w:pPr>
            <w:r w:rsidRPr="00A3688D">
              <w:rPr>
                <w:b w:val="0"/>
                <w:sz w:val="20"/>
                <w:szCs w:val="20"/>
              </w:rPr>
              <w:t>Ahli Bahasa</w:t>
            </w:r>
          </w:p>
        </w:tc>
      </w:tr>
    </w:tbl>
    <w:p w14:paraId="1EC239FA" w14:textId="77777777" w:rsidR="00A3688D" w:rsidRDefault="00A3688D" w:rsidP="00A3688D">
      <w:pPr>
        <w:pStyle w:val="SubJudul1"/>
        <w:jc w:val="both"/>
        <w:rPr>
          <w:b w:val="0"/>
          <w:sz w:val="22"/>
        </w:rPr>
      </w:pPr>
    </w:p>
    <w:p w14:paraId="44B99627" w14:textId="77777777" w:rsidR="00A3688D" w:rsidRPr="00BE20E4" w:rsidRDefault="00A3688D" w:rsidP="00BE20E4">
      <w:pPr>
        <w:pStyle w:val="SubJudul1"/>
        <w:spacing w:line="276" w:lineRule="auto"/>
        <w:ind w:firstLine="567"/>
        <w:jc w:val="both"/>
        <w:rPr>
          <w:rFonts w:cs="Calibri"/>
          <w:b w:val="0"/>
          <w:szCs w:val="24"/>
          <w:shd w:val="clear" w:color="auto" w:fill="FFFFFF"/>
        </w:rPr>
      </w:pPr>
      <w:proofErr w:type="gramStart"/>
      <w:r w:rsidRPr="00BE20E4">
        <w:rPr>
          <w:b w:val="0"/>
          <w:szCs w:val="24"/>
        </w:rPr>
        <w:t xml:space="preserve">Hasil validasi dari ahli </w:t>
      </w:r>
      <w:r w:rsidRPr="00BE20E4">
        <w:rPr>
          <w:b w:val="0"/>
          <w:szCs w:val="24"/>
          <w:lang w:val="id-ID"/>
        </w:rPr>
        <w:t>m</w:t>
      </w:r>
      <w:r w:rsidRPr="00BE20E4">
        <w:rPr>
          <w:b w:val="0"/>
          <w:szCs w:val="24"/>
        </w:rPr>
        <w:t>edia</w:t>
      </w:r>
      <w:r w:rsidRPr="00BE20E4">
        <w:rPr>
          <w:b w:val="0"/>
          <w:szCs w:val="24"/>
          <w:lang w:val="id-ID"/>
        </w:rPr>
        <w:t xml:space="preserve"> </w:t>
      </w:r>
      <w:r w:rsidRPr="00BE20E4">
        <w:rPr>
          <w:b w:val="0"/>
          <w:szCs w:val="24"/>
        </w:rPr>
        <w:t xml:space="preserve">menunjukkan </w:t>
      </w:r>
      <w:r w:rsidRPr="00BE20E4">
        <w:rPr>
          <w:b w:val="0"/>
          <w:szCs w:val="24"/>
          <w:lang w:val="id-ID"/>
        </w:rPr>
        <w:t>nilai pe</w:t>
      </w:r>
      <w:r w:rsidRPr="00BE20E4">
        <w:rPr>
          <w:b w:val="0"/>
          <w:szCs w:val="24"/>
        </w:rPr>
        <w:t>r</w:t>
      </w:r>
      <w:r w:rsidRPr="00BE20E4">
        <w:rPr>
          <w:b w:val="0"/>
          <w:szCs w:val="24"/>
          <w:lang w:val="id-ID"/>
        </w:rPr>
        <w:t xml:space="preserve">sentase sebesar </w:t>
      </w:r>
      <w:r w:rsidRPr="00BE20E4">
        <w:rPr>
          <w:b w:val="0"/>
          <w:szCs w:val="24"/>
        </w:rPr>
        <w:t xml:space="preserve">93% yang berarti modul </w:t>
      </w:r>
      <w:r w:rsidRPr="00BE20E4">
        <w:rPr>
          <w:b w:val="0"/>
          <w:szCs w:val="24"/>
          <w:lang w:val="id-ID"/>
        </w:rPr>
        <w:t>layak diujicobakan dengan</w:t>
      </w:r>
      <w:r w:rsidRPr="00BE20E4">
        <w:rPr>
          <w:b w:val="0"/>
          <w:szCs w:val="24"/>
        </w:rPr>
        <w:t xml:space="preserve"> revisi dari segi grafis</w:t>
      </w:r>
      <w:r w:rsidRPr="00BE20E4">
        <w:rPr>
          <w:b w:val="0"/>
          <w:szCs w:val="24"/>
          <w:lang w:val="id-ID"/>
        </w:rPr>
        <w:t xml:space="preserve"> modul</w:t>
      </w:r>
      <w:r w:rsidRPr="00BE20E4">
        <w:rPr>
          <w:b w:val="0"/>
          <w:szCs w:val="24"/>
        </w:rPr>
        <w:t>.</w:t>
      </w:r>
      <w:proofErr w:type="gramEnd"/>
      <w:r w:rsidRPr="00BE20E4">
        <w:rPr>
          <w:b w:val="0"/>
          <w:szCs w:val="24"/>
        </w:rPr>
        <w:t xml:space="preserve"> Saran perbaikan dari hasil validasi ahli</w:t>
      </w:r>
      <w:r w:rsidRPr="00BE20E4">
        <w:rPr>
          <w:b w:val="0"/>
          <w:szCs w:val="24"/>
          <w:lang w:val="id-ID"/>
        </w:rPr>
        <w:t xml:space="preserve"> </w:t>
      </w:r>
      <w:r w:rsidRPr="00BE20E4">
        <w:rPr>
          <w:b w:val="0"/>
          <w:szCs w:val="24"/>
        </w:rPr>
        <w:t>m</w:t>
      </w:r>
      <w:r w:rsidRPr="00BE20E4">
        <w:rPr>
          <w:b w:val="0"/>
          <w:szCs w:val="24"/>
          <w:lang w:val="id-ID"/>
        </w:rPr>
        <w:t>odul</w:t>
      </w:r>
      <w:r w:rsidRPr="00BE20E4">
        <w:rPr>
          <w:b w:val="0"/>
          <w:szCs w:val="24"/>
        </w:rPr>
        <w:t xml:space="preserve"> serta revisi dapat dilihat pada Tabel </w:t>
      </w:r>
      <w:r w:rsidRPr="00BE20E4">
        <w:rPr>
          <w:b w:val="0"/>
          <w:szCs w:val="24"/>
          <w:lang w:val="id-ID"/>
        </w:rPr>
        <w:t>5 berikut</w:t>
      </w:r>
    </w:p>
    <w:p w14:paraId="610F0692" w14:textId="5E59D7EA" w:rsidR="00E60D86" w:rsidRPr="00BE20E4" w:rsidRDefault="00A3688D" w:rsidP="00A3688D">
      <w:pPr>
        <w:pStyle w:val="SubJudul1"/>
        <w:jc w:val="center"/>
        <w:rPr>
          <w:sz w:val="20"/>
        </w:rPr>
      </w:pPr>
      <w:proofErr w:type="gramStart"/>
      <w:r w:rsidRPr="00BE20E4">
        <w:rPr>
          <w:sz w:val="20"/>
        </w:rPr>
        <w:t>Tabel 5.</w:t>
      </w:r>
      <w:proofErr w:type="gramEnd"/>
      <w:r w:rsidRPr="00BE20E4">
        <w:rPr>
          <w:sz w:val="20"/>
        </w:rPr>
        <w:t xml:space="preserve"> Saran d</w:t>
      </w:r>
      <w:r w:rsidR="00E775E6" w:rsidRPr="00BE20E4">
        <w:rPr>
          <w:sz w:val="20"/>
        </w:rPr>
        <w:t>ari Ahli Media</w:t>
      </w:r>
    </w:p>
    <w:tbl>
      <w:tblPr>
        <w:tblStyle w:val="TableGrid6"/>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56"/>
        <w:gridCol w:w="6520"/>
        <w:gridCol w:w="1529"/>
      </w:tblGrid>
      <w:tr w:rsidR="00A80D87" w:rsidRPr="00A80D87" w14:paraId="49CF1834" w14:textId="77777777" w:rsidTr="004F37FE">
        <w:trPr>
          <w:jc w:val="center"/>
        </w:trPr>
        <w:tc>
          <w:tcPr>
            <w:tcW w:w="456" w:type="dxa"/>
          </w:tcPr>
          <w:p w14:paraId="20738ABD" w14:textId="77777777" w:rsidR="00A80D87" w:rsidRPr="00A80D87" w:rsidRDefault="00A80D87" w:rsidP="00A80D87">
            <w:pPr>
              <w:spacing w:after="0" w:line="240" w:lineRule="auto"/>
              <w:jc w:val="center"/>
              <w:rPr>
                <w:b/>
                <w:sz w:val="20"/>
                <w:szCs w:val="20"/>
              </w:rPr>
            </w:pPr>
            <w:r w:rsidRPr="00A80D87">
              <w:rPr>
                <w:b/>
                <w:sz w:val="20"/>
                <w:szCs w:val="20"/>
              </w:rPr>
              <w:t>No</w:t>
            </w:r>
          </w:p>
        </w:tc>
        <w:tc>
          <w:tcPr>
            <w:tcW w:w="6520" w:type="dxa"/>
          </w:tcPr>
          <w:p w14:paraId="0B9E2FC8" w14:textId="77777777" w:rsidR="00A80D87" w:rsidRPr="00A80D87" w:rsidRDefault="00A80D87" w:rsidP="00A80D87">
            <w:pPr>
              <w:spacing w:after="0" w:line="240" w:lineRule="auto"/>
              <w:jc w:val="center"/>
              <w:rPr>
                <w:b/>
                <w:sz w:val="20"/>
                <w:szCs w:val="20"/>
              </w:rPr>
            </w:pPr>
            <w:r w:rsidRPr="00A80D87">
              <w:rPr>
                <w:b/>
                <w:sz w:val="20"/>
                <w:szCs w:val="20"/>
              </w:rPr>
              <w:t>Saran</w:t>
            </w:r>
          </w:p>
        </w:tc>
        <w:tc>
          <w:tcPr>
            <w:tcW w:w="1529" w:type="dxa"/>
          </w:tcPr>
          <w:p w14:paraId="4E9BCB32" w14:textId="77777777" w:rsidR="00A80D87" w:rsidRPr="00A80D87" w:rsidRDefault="00A80D87" w:rsidP="00A80D87">
            <w:pPr>
              <w:spacing w:after="0" w:line="240" w:lineRule="auto"/>
              <w:jc w:val="center"/>
              <w:rPr>
                <w:b/>
                <w:sz w:val="20"/>
                <w:szCs w:val="20"/>
              </w:rPr>
            </w:pPr>
            <w:r w:rsidRPr="00A80D87">
              <w:rPr>
                <w:b/>
                <w:sz w:val="20"/>
                <w:szCs w:val="20"/>
              </w:rPr>
              <w:t>Keterangan</w:t>
            </w:r>
          </w:p>
        </w:tc>
      </w:tr>
      <w:tr w:rsidR="00A80D87" w:rsidRPr="00A80D87" w14:paraId="1754F36C" w14:textId="77777777" w:rsidTr="004F37FE">
        <w:trPr>
          <w:jc w:val="center"/>
        </w:trPr>
        <w:tc>
          <w:tcPr>
            <w:tcW w:w="456" w:type="dxa"/>
          </w:tcPr>
          <w:p w14:paraId="28E050F8" w14:textId="77777777" w:rsidR="00A80D87" w:rsidRPr="00A80D87" w:rsidRDefault="00A80D87" w:rsidP="00A80D87">
            <w:pPr>
              <w:spacing w:after="0" w:line="240" w:lineRule="auto"/>
              <w:rPr>
                <w:sz w:val="20"/>
                <w:szCs w:val="20"/>
              </w:rPr>
            </w:pPr>
            <w:r w:rsidRPr="00A80D87">
              <w:rPr>
                <w:sz w:val="20"/>
                <w:szCs w:val="20"/>
              </w:rPr>
              <w:t>1</w:t>
            </w:r>
          </w:p>
        </w:tc>
        <w:tc>
          <w:tcPr>
            <w:tcW w:w="6520" w:type="dxa"/>
          </w:tcPr>
          <w:p w14:paraId="408EF7E9" w14:textId="77777777" w:rsidR="00A80D87" w:rsidRPr="00A80D87" w:rsidRDefault="00A80D87" w:rsidP="00A80D87">
            <w:pPr>
              <w:spacing w:after="0" w:line="240" w:lineRule="auto"/>
              <w:rPr>
                <w:sz w:val="20"/>
                <w:szCs w:val="20"/>
              </w:rPr>
            </w:pPr>
            <w:r w:rsidRPr="00A80D87">
              <w:rPr>
                <w:sz w:val="20"/>
                <w:szCs w:val="20"/>
              </w:rPr>
              <w:t>penempatan KI dan KD diletakkan di bagian awal sebelum pendahuluan</w:t>
            </w:r>
          </w:p>
        </w:tc>
        <w:tc>
          <w:tcPr>
            <w:tcW w:w="1529" w:type="dxa"/>
          </w:tcPr>
          <w:p w14:paraId="47C979DD" w14:textId="77777777" w:rsidR="00A80D87" w:rsidRPr="00A80D87" w:rsidRDefault="00A80D87" w:rsidP="00A80D87">
            <w:pPr>
              <w:spacing w:after="0" w:line="240" w:lineRule="auto"/>
              <w:rPr>
                <w:sz w:val="20"/>
                <w:szCs w:val="20"/>
              </w:rPr>
            </w:pPr>
            <w:r w:rsidRPr="00A80D87">
              <w:rPr>
                <w:sz w:val="20"/>
                <w:szCs w:val="20"/>
              </w:rPr>
              <w:t>Sudah direvisi</w:t>
            </w:r>
          </w:p>
        </w:tc>
      </w:tr>
      <w:tr w:rsidR="00A80D87" w:rsidRPr="00A80D87" w14:paraId="38D870D2" w14:textId="77777777" w:rsidTr="004F37FE">
        <w:trPr>
          <w:jc w:val="center"/>
        </w:trPr>
        <w:tc>
          <w:tcPr>
            <w:tcW w:w="456" w:type="dxa"/>
          </w:tcPr>
          <w:p w14:paraId="310B2B6F" w14:textId="77777777" w:rsidR="00A80D87" w:rsidRPr="00A80D87" w:rsidRDefault="00A80D87" w:rsidP="00A80D87">
            <w:pPr>
              <w:spacing w:after="0" w:line="240" w:lineRule="auto"/>
              <w:rPr>
                <w:sz w:val="20"/>
                <w:szCs w:val="20"/>
              </w:rPr>
            </w:pPr>
            <w:r w:rsidRPr="00A80D87">
              <w:rPr>
                <w:sz w:val="20"/>
                <w:szCs w:val="20"/>
              </w:rPr>
              <w:t>2</w:t>
            </w:r>
          </w:p>
        </w:tc>
        <w:tc>
          <w:tcPr>
            <w:tcW w:w="6520" w:type="dxa"/>
          </w:tcPr>
          <w:p w14:paraId="148E19D1" w14:textId="77777777" w:rsidR="00A80D87" w:rsidRPr="00A80D87" w:rsidRDefault="00A80D87" w:rsidP="00A80D87">
            <w:pPr>
              <w:tabs>
                <w:tab w:val="left" w:pos="1800"/>
              </w:tabs>
              <w:spacing w:after="0" w:line="240" w:lineRule="auto"/>
              <w:contextualSpacing/>
              <w:rPr>
                <w:rFonts w:cs="Arial"/>
                <w:b/>
                <w:color w:val="FF0000"/>
                <w:sz w:val="20"/>
                <w:szCs w:val="20"/>
              </w:rPr>
            </w:pPr>
            <w:r w:rsidRPr="00A80D87">
              <w:rPr>
                <w:rFonts w:cs="Arial"/>
                <w:sz w:val="20"/>
                <w:szCs w:val="20"/>
                <w:lang w:val="id-ID"/>
              </w:rPr>
              <w:t>Buat standar minimal nilai (KKM) yang harus diperoleh siswa</w:t>
            </w:r>
          </w:p>
        </w:tc>
        <w:tc>
          <w:tcPr>
            <w:tcW w:w="1529" w:type="dxa"/>
          </w:tcPr>
          <w:p w14:paraId="2A812E42" w14:textId="77777777" w:rsidR="00A80D87" w:rsidRPr="00A80D87" w:rsidRDefault="00A80D87" w:rsidP="00A80D87">
            <w:pPr>
              <w:spacing w:after="0" w:line="240" w:lineRule="auto"/>
              <w:rPr>
                <w:sz w:val="20"/>
                <w:szCs w:val="20"/>
              </w:rPr>
            </w:pPr>
            <w:r w:rsidRPr="00A80D87">
              <w:rPr>
                <w:sz w:val="20"/>
                <w:szCs w:val="20"/>
              </w:rPr>
              <w:t>Sudah direvisi</w:t>
            </w:r>
          </w:p>
        </w:tc>
      </w:tr>
      <w:tr w:rsidR="00A80D87" w:rsidRPr="00A80D87" w14:paraId="11224C92" w14:textId="77777777" w:rsidTr="004F37FE">
        <w:trPr>
          <w:jc w:val="center"/>
        </w:trPr>
        <w:tc>
          <w:tcPr>
            <w:tcW w:w="456" w:type="dxa"/>
          </w:tcPr>
          <w:p w14:paraId="626CEFC5" w14:textId="77777777" w:rsidR="00A80D87" w:rsidRPr="00A80D87" w:rsidRDefault="00A80D87" w:rsidP="00A80D87">
            <w:pPr>
              <w:spacing w:after="0" w:line="240" w:lineRule="auto"/>
              <w:rPr>
                <w:sz w:val="20"/>
                <w:szCs w:val="20"/>
              </w:rPr>
            </w:pPr>
            <w:r w:rsidRPr="00A80D87">
              <w:rPr>
                <w:sz w:val="20"/>
                <w:szCs w:val="20"/>
              </w:rPr>
              <w:t>3</w:t>
            </w:r>
          </w:p>
        </w:tc>
        <w:tc>
          <w:tcPr>
            <w:tcW w:w="6520" w:type="dxa"/>
          </w:tcPr>
          <w:p w14:paraId="08373D59" w14:textId="77777777" w:rsidR="00A80D87" w:rsidRPr="00A80D87" w:rsidRDefault="00A80D87" w:rsidP="00A80D87">
            <w:pPr>
              <w:spacing w:after="0" w:line="240" w:lineRule="auto"/>
              <w:rPr>
                <w:sz w:val="20"/>
                <w:szCs w:val="20"/>
              </w:rPr>
            </w:pPr>
            <w:r w:rsidRPr="00A80D87">
              <w:rPr>
                <w:sz w:val="20"/>
                <w:szCs w:val="20"/>
              </w:rPr>
              <w:t>Tambahkan instruksi untuk berdoa pada rubrik petunjuk penggunaan modul</w:t>
            </w:r>
          </w:p>
        </w:tc>
        <w:tc>
          <w:tcPr>
            <w:tcW w:w="1529" w:type="dxa"/>
          </w:tcPr>
          <w:p w14:paraId="4A393E92" w14:textId="77777777" w:rsidR="00A80D87" w:rsidRPr="00A80D87" w:rsidRDefault="00A80D87" w:rsidP="00A80D87">
            <w:pPr>
              <w:spacing w:after="0" w:line="240" w:lineRule="auto"/>
              <w:rPr>
                <w:sz w:val="20"/>
                <w:szCs w:val="20"/>
              </w:rPr>
            </w:pPr>
            <w:r w:rsidRPr="00A80D87">
              <w:rPr>
                <w:sz w:val="20"/>
                <w:szCs w:val="20"/>
              </w:rPr>
              <w:t>Sudah direvisi</w:t>
            </w:r>
          </w:p>
        </w:tc>
      </w:tr>
      <w:tr w:rsidR="00A80D87" w:rsidRPr="00A80D87" w14:paraId="140BEAD4" w14:textId="77777777" w:rsidTr="004F37FE">
        <w:trPr>
          <w:jc w:val="center"/>
        </w:trPr>
        <w:tc>
          <w:tcPr>
            <w:tcW w:w="456" w:type="dxa"/>
          </w:tcPr>
          <w:p w14:paraId="6BE0353C" w14:textId="77777777" w:rsidR="00A80D87" w:rsidRPr="00A80D87" w:rsidRDefault="00A80D87" w:rsidP="00A80D87">
            <w:pPr>
              <w:spacing w:after="0" w:line="240" w:lineRule="auto"/>
              <w:rPr>
                <w:sz w:val="20"/>
                <w:szCs w:val="20"/>
              </w:rPr>
            </w:pPr>
            <w:r w:rsidRPr="00A80D87">
              <w:rPr>
                <w:sz w:val="20"/>
                <w:szCs w:val="20"/>
              </w:rPr>
              <w:t>4</w:t>
            </w:r>
          </w:p>
        </w:tc>
        <w:tc>
          <w:tcPr>
            <w:tcW w:w="6520" w:type="dxa"/>
          </w:tcPr>
          <w:p w14:paraId="1367217B" w14:textId="77777777" w:rsidR="00A80D87" w:rsidRPr="00A80D87" w:rsidRDefault="00A80D87" w:rsidP="00A80D87">
            <w:pPr>
              <w:spacing w:after="0" w:line="240" w:lineRule="auto"/>
              <w:rPr>
                <w:sz w:val="20"/>
                <w:szCs w:val="20"/>
              </w:rPr>
            </w:pPr>
            <w:r w:rsidRPr="00A80D87">
              <w:rPr>
                <w:sz w:val="20"/>
                <w:szCs w:val="20"/>
              </w:rPr>
              <w:t>cover PB 1 dan 2 didesain ulang</w:t>
            </w:r>
          </w:p>
        </w:tc>
        <w:tc>
          <w:tcPr>
            <w:tcW w:w="1529" w:type="dxa"/>
          </w:tcPr>
          <w:p w14:paraId="767C27B3" w14:textId="77777777" w:rsidR="00A80D87" w:rsidRPr="00A80D87" w:rsidRDefault="00A80D87" w:rsidP="00A80D87">
            <w:pPr>
              <w:spacing w:after="0" w:line="240" w:lineRule="auto"/>
              <w:rPr>
                <w:sz w:val="20"/>
                <w:szCs w:val="20"/>
              </w:rPr>
            </w:pPr>
            <w:r w:rsidRPr="00A80D87">
              <w:rPr>
                <w:sz w:val="20"/>
                <w:szCs w:val="20"/>
              </w:rPr>
              <w:t>Sudah direvisi</w:t>
            </w:r>
          </w:p>
        </w:tc>
      </w:tr>
      <w:tr w:rsidR="00A80D87" w:rsidRPr="00A80D87" w14:paraId="098EB54D" w14:textId="77777777" w:rsidTr="004F37FE">
        <w:trPr>
          <w:jc w:val="center"/>
        </w:trPr>
        <w:tc>
          <w:tcPr>
            <w:tcW w:w="456" w:type="dxa"/>
          </w:tcPr>
          <w:p w14:paraId="283C709A" w14:textId="77777777" w:rsidR="00A80D87" w:rsidRPr="00A80D87" w:rsidRDefault="00A80D87" w:rsidP="00A80D87">
            <w:pPr>
              <w:spacing w:after="0" w:line="240" w:lineRule="auto"/>
              <w:rPr>
                <w:sz w:val="20"/>
                <w:szCs w:val="20"/>
              </w:rPr>
            </w:pPr>
            <w:r w:rsidRPr="00A80D87">
              <w:rPr>
                <w:sz w:val="20"/>
                <w:szCs w:val="20"/>
              </w:rPr>
              <w:t>5</w:t>
            </w:r>
          </w:p>
        </w:tc>
        <w:tc>
          <w:tcPr>
            <w:tcW w:w="6520" w:type="dxa"/>
          </w:tcPr>
          <w:p w14:paraId="31B89684" w14:textId="77777777" w:rsidR="00A80D87" w:rsidRPr="00A80D87" w:rsidRDefault="00A80D87" w:rsidP="00A80D87">
            <w:pPr>
              <w:spacing w:after="0" w:line="240" w:lineRule="auto"/>
              <w:rPr>
                <w:sz w:val="20"/>
                <w:szCs w:val="20"/>
              </w:rPr>
            </w:pPr>
            <w:r w:rsidRPr="00A80D87">
              <w:rPr>
                <w:sz w:val="20"/>
                <w:szCs w:val="20"/>
              </w:rPr>
              <w:t>Manfaatkan ruang kosong dalam modul,</w:t>
            </w:r>
          </w:p>
        </w:tc>
        <w:tc>
          <w:tcPr>
            <w:tcW w:w="1529" w:type="dxa"/>
          </w:tcPr>
          <w:p w14:paraId="1173263D" w14:textId="77777777" w:rsidR="00A80D87" w:rsidRPr="00A80D87" w:rsidRDefault="00A80D87" w:rsidP="00A80D87">
            <w:pPr>
              <w:spacing w:after="0" w:line="240" w:lineRule="auto"/>
              <w:rPr>
                <w:sz w:val="20"/>
                <w:szCs w:val="20"/>
              </w:rPr>
            </w:pPr>
            <w:r w:rsidRPr="00A80D87">
              <w:rPr>
                <w:sz w:val="20"/>
                <w:szCs w:val="20"/>
              </w:rPr>
              <w:t>Sudah direvisi</w:t>
            </w:r>
          </w:p>
        </w:tc>
      </w:tr>
      <w:tr w:rsidR="00A80D87" w:rsidRPr="00A80D87" w14:paraId="099DF1F9" w14:textId="77777777" w:rsidTr="004F37FE">
        <w:trPr>
          <w:jc w:val="center"/>
        </w:trPr>
        <w:tc>
          <w:tcPr>
            <w:tcW w:w="456" w:type="dxa"/>
          </w:tcPr>
          <w:p w14:paraId="42CDF4DC" w14:textId="77777777" w:rsidR="00A80D87" w:rsidRPr="00A80D87" w:rsidRDefault="00A80D87" w:rsidP="00A80D87">
            <w:pPr>
              <w:spacing w:after="0" w:line="240" w:lineRule="auto"/>
              <w:rPr>
                <w:sz w:val="20"/>
                <w:szCs w:val="20"/>
              </w:rPr>
            </w:pPr>
            <w:r w:rsidRPr="00A80D87">
              <w:rPr>
                <w:sz w:val="20"/>
                <w:szCs w:val="20"/>
              </w:rPr>
              <w:t>6</w:t>
            </w:r>
          </w:p>
        </w:tc>
        <w:tc>
          <w:tcPr>
            <w:tcW w:w="6520" w:type="dxa"/>
          </w:tcPr>
          <w:p w14:paraId="72376400" w14:textId="77777777" w:rsidR="00A80D87" w:rsidRPr="00A80D87" w:rsidRDefault="00A80D87" w:rsidP="00A80D87">
            <w:pPr>
              <w:spacing w:after="0" w:line="240" w:lineRule="auto"/>
              <w:rPr>
                <w:sz w:val="20"/>
                <w:szCs w:val="20"/>
              </w:rPr>
            </w:pPr>
            <w:r w:rsidRPr="00A80D87">
              <w:rPr>
                <w:sz w:val="20"/>
                <w:szCs w:val="20"/>
              </w:rPr>
              <w:t>tambahkan rujukan pada setiap gambar</w:t>
            </w:r>
          </w:p>
        </w:tc>
        <w:tc>
          <w:tcPr>
            <w:tcW w:w="1529" w:type="dxa"/>
          </w:tcPr>
          <w:p w14:paraId="52044A29" w14:textId="77777777" w:rsidR="00A80D87" w:rsidRPr="00A80D87" w:rsidRDefault="00A80D87" w:rsidP="00A80D87">
            <w:pPr>
              <w:spacing w:after="0" w:line="240" w:lineRule="auto"/>
              <w:rPr>
                <w:sz w:val="20"/>
                <w:szCs w:val="20"/>
              </w:rPr>
            </w:pPr>
            <w:r w:rsidRPr="00A80D87">
              <w:rPr>
                <w:sz w:val="20"/>
                <w:szCs w:val="20"/>
              </w:rPr>
              <w:t>Sudah direvisi</w:t>
            </w:r>
          </w:p>
        </w:tc>
      </w:tr>
    </w:tbl>
    <w:p w14:paraId="33830DF7" w14:textId="77777777" w:rsidR="004F37FE" w:rsidRDefault="004F37FE" w:rsidP="00E40C8A">
      <w:pPr>
        <w:pStyle w:val="SubJudul1"/>
        <w:spacing w:line="276" w:lineRule="auto"/>
        <w:ind w:firstLine="567"/>
        <w:jc w:val="both"/>
        <w:rPr>
          <w:b w:val="0"/>
        </w:rPr>
      </w:pPr>
    </w:p>
    <w:p w14:paraId="09A5EB0E" w14:textId="4DFAFB99" w:rsidR="00A80D87" w:rsidRDefault="00A80D87" w:rsidP="00E40C8A">
      <w:pPr>
        <w:pStyle w:val="SubJudul1"/>
        <w:spacing w:line="276" w:lineRule="auto"/>
        <w:ind w:firstLine="567"/>
        <w:jc w:val="both"/>
        <w:rPr>
          <w:b w:val="0"/>
        </w:rPr>
      </w:pPr>
      <w:proofErr w:type="gramStart"/>
      <w:r w:rsidRPr="00A80D87">
        <w:rPr>
          <w:b w:val="0"/>
        </w:rPr>
        <w:t>Hasil validasi dari ahli materi menunjukkan nilai persentase sebesar 93% yang berarti modul layak diujicobakan dengan revisi dari segi materi.</w:t>
      </w:r>
      <w:proofErr w:type="gramEnd"/>
      <w:r w:rsidRPr="00A80D87">
        <w:rPr>
          <w:b w:val="0"/>
        </w:rPr>
        <w:t xml:space="preserve"> </w:t>
      </w:r>
      <w:proofErr w:type="gramStart"/>
      <w:r w:rsidRPr="00A80D87">
        <w:rPr>
          <w:b w:val="0"/>
        </w:rPr>
        <w:t>Saran perbaikan dari hasil validasi ahli materi serta revisi dapat dilihat pada Tabel 6.</w:t>
      </w:r>
      <w:proofErr w:type="gramEnd"/>
    </w:p>
    <w:p w14:paraId="262CE969" w14:textId="402B929A" w:rsidR="00A80D87" w:rsidRPr="004F37FE" w:rsidRDefault="00E775E6" w:rsidP="00E775E6">
      <w:pPr>
        <w:pStyle w:val="SubJudul1"/>
        <w:jc w:val="center"/>
        <w:rPr>
          <w:sz w:val="22"/>
        </w:rPr>
      </w:pPr>
      <w:proofErr w:type="gramStart"/>
      <w:r w:rsidRPr="004F37FE">
        <w:rPr>
          <w:sz w:val="22"/>
        </w:rPr>
        <w:t>Tabel 6.</w:t>
      </w:r>
      <w:proofErr w:type="gramEnd"/>
      <w:r w:rsidRPr="004F37FE">
        <w:rPr>
          <w:sz w:val="22"/>
        </w:rPr>
        <w:t xml:space="preserve"> Saran dari Ahli Materi</w:t>
      </w:r>
    </w:p>
    <w:tbl>
      <w:tblPr>
        <w:tblStyle w:val="TableGrid6"/>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56"/>
        <w:gridCol w:w="5498"/>
        <w:gridCol w:w="1701"/>
      </w:tblGrid>
      <w:tr w:rsidR="00A80D87" w:rsidRPr="00A80D87" w14:paraId="4684C168" w14:textId="77777777" w:rsidTr="004F37FE">
        <w:trPr>
          <w:jc w:val="center"/>
        </w:trPr>
        <w:tc>
          <w:tcPr>
            <w:tcW w:w="456" w:type="dxa"/>
          </w:tcPr>
          <w:p w14:paraId="5459CCD0" w14:textId="77777777" w:rsidR="00A80D87" w:rsidRPr="00A80D87" w:rsidRDefault="00A80D87" w:rsidP="009878A1">
            <w:pPr>
              <w:spacing w:after="0" w:line="240" w:lineRule="auto"/>
              <w:jc w:val="center"/>
              <w:rPr>
                <w:rFonts w:asciiTheme="minorHAnsi" w:hAnsiTheme="minorHAnsi" w:cstheme="minorHAnsi"/>
                <w:b/>
                <w:sz w:val="20"/>
                <w:szCs w:val="20"/>
              </w:rPr>
            </w:pPr>
            <w:r w:rsidRPr="00A80D87">
              <w:rPr>
                <w:rFonts w:asciiTheme="minorHAnsi" w:hAnsiTheme="minorHAnsi" w:cstheme="minorHAnsi"/>
                <w:b/>
                <w:sz w:val="20"/>
                <w:szCs w:val="20"/>
              </w:rPr>
              <w:t>No</w:t>
            </w:r>
          </w:p>
        </w:tc>
        <w:tc>
          <w:tcPr>
            <w:tcW w:w="5498" w:type="dxa"/>
          </w:tcPr>
          <w:p w14:paraId="14132F57" w14:textId="77777777" w:rsidR="00A80D87" w:rsidRPr="00A80D87" w:rsidRDefault="00A80D87" w:rsidP="009878A1">
            <w:pPr>
              <w:spacing w:after="0" w:line="240" w:lineRule="auto"/>
              <w:jc w:val="center"/>
              <w:rPr>
                <w:rFonts w:asciiTheme="minorHAnsi" w:hAnsiTheme="minorHAnsi" w:cstheme="minorHAnsi"/>
                <w:b/>
                <w:sz w:val="20"/>
                <w:szCs w:val="20"/>
              </w:rPr>
            </w:pPr>
            <w:r w:rsidRPr="00A80D87">
              <w:rPr>
                <w:rFonts w:asciiTheme="minorHAnsi" w:hAnsiTheme="minorHAnsi" w:cstheme="minorHAnsi"/>
                <w:b/>
                <w:sz w:val="20"/>
                <w:szCs w:val="20"/>
              </w:rPr>
              <w:t>Saran</w:t>
            </w:r>
          </w:p>
        </w:tc>
        <w:tc>
          <w:tcPr>
            <w:tcW w:w="1701" w:type="dxa"/>
          </w:tcPr>
          <w:p w14:paraId="3F0BE609" w14:textId="77777777" w:rsidR="00A80D87" w:rsidRPr="00A80D87" w:rsidRDefault="00A80D87" w:rsidP="009878A1">
            <w:pPr>
              <w:spacing w:after="0" w:line="240" w:lineRule="auto"/>
              <w:jc w:val="center"/>
              <w:rPr>
                <w:b/>
                <w:sz w:val="20"/>
                <w:szCs w:val="20"/>
              </w:rPr>
            </w:pPr>
            <w:r w:rsidRPr="00A80D87">
              <w:rPr>
                <w:b/>
                <w:sz w:val="20"/>
                <w:szCs w:val="20"/>
              </w:rPr>
              <w:t>Keterangan</w:t>
            </w:r>
          </w:p>
        </w:tc>
      </w:tr>
      <w:tr w:rsidR="00A80D87" w:rsidRPr="00A80D87" w14:paraId="086E77E8" w14:textId="77777777" w:rsidTr="004F37FE">
        <w:trPr>
          <w:jc w:val="center"/>
        </w:trPr>
        <w:tc>
          <w:tcPr>
            <w:tcW w:w="456" w:type="dxa"/>
          </w:tcPr>
          <w:p w14:paraId="6DFCA053" w14:textId="77777777" w:rsidR="00A80D87" w:rsidRPr="00A80D87" w:rsidRDefault="00A80D87" w:rsidP="009878A1">
            <w:pPr>
              <w:spacing w:after="0" w:line="240" w:lineRule="auto"/>
              <w:rPr>
                <w:rFonts w:asciiTheme="minorHAnsi" w:hAnsiTheme="minorHAnsi" w:cstheme="minorHAnsi"/>
                <w:sz w:val="20"/>
                <w:szCs w:val="20"/>
              </w:rPr>
            </w:pPr>
            <w:r w:rsidRPr="00A80D87">
              <w:rPr>
                <w:rFonts w:asciiTheme="minorHAnsi" w:hAnsiTheme="minorHAnsi" w:cstheme="minorHAnsi"/>
                <w:sz w:val="20"/>
                <w:szCs w:val="20"/>
              </w:rPr>
              <w:t>1</w:t>
            </w:r>
          </w:p>
        </w:tc>
        <w:tc>
          <w:tcPr>
            <w:tcW w:w="5498" w:type="dxa"/>
          </w:tcPr>
          <w:p w14:paraId="0F9F7F6D" w14:textId="20E30AED" w:rsidR="00A80D87" w:rsidRPr="004F37FE" w:rsidRDefault="00A80D87" w:rsidP="00A80D87">
            <w:pPr>
              <w:tabs>
                <w:tab w:val="left" w:pos="1800"/>
              </w:tabs>
              <w:spacing w:after="0" w:line="240" w:lineRule="auto"/>
              <w:jc w:val="lowKashida"/>
              <w:rPr>
                <w:rFonts w:cs="Calibri"/>
                <w:b/>
                <w:color w:val="FF0000"/>
                <w:sz w:val="20"/>
                <w:szCs w:val="20"/>
              </w:rPr>
            </w:pPr>
            <w:r w:rsidRPr="004F37FE">
              <w:rPr>
                <w:rFonts w:cs="Calibri"/>
                <w:sz w:val="20"/>
                <w:szCs w:val="20"/>
              </w:rPr>
              <w:t xml:space="preserve">Isi dari rubrik KOMET diperbaiki </w:t>
            </w:r>
          </w:p>
        </w:tc>
        <w:tc>
          <w:tcPr>
            <w:tcW w:w="1701" w:type="dxa"/>
          </w:tcPr>
          <w:p w14:paraId="74E82208" w14:textId="77777777" w:rsidR="00A80D87" w:rsidRPr="004F37FE" w:rsidRDefault="00A80D87" w:rsidP="009878A1">
            <w:pPr>
              <w:spacing w:after="0" w:line="240" w:lineRule="auto"/>
              <w:rPr>
                <w:rFonts w:cs="Calibri"/>
                <w:sz w:val="20"/>
                <w:szCs w:val="20"/>
              </w:rPr>
            </w:pPr>
            <w:r w:rsidRPr="004F37FE">
              <w:rPr>
                <w:rFonts w:cs="Calibri"/>
                <w:sz w:val="20"/>
                <w:szCs w:val="20"/>
              </w:rPr>
              <w:t>Sudah direvisi</w:t>
            </w:r>
          </w:p>
        </w:tc>
      </w:tr>
      <w:tr w:rsidR="00A80D87" w:rsidRPr="00A80D87" w14:paraId="7B0DB134" w14:textId="77777777" w:rsidTr="004F37FE">
        <w:trPr>
          <w:jc w:val="center"/>
        </w:trPr>
        <w:tc>
          <w:tcPr>
            <w:tcW w:w="456" w:type="dxa"/>
          </w:tcPr>
          <w:p w14:paraId="10FAC172" w14:textId="77777777" w:rsidR="00A80D87" w:rsidRPr="00A80D87" w:rsidRDefault="00A80D87" w:rsidP="009878A1">
            <w:pPr>
              <w:spacing w:after="0" w:line="240" w:lineRule="auto"/>
              <w:rPr>
                <w:rFonts w:asciiTheme="minorHAnsi" w:hAnsiTheme="minorHAnsi" w:cstheme="minorHAnsi"/>
                <w:sz w:val="20"/>
                <w:szCs w:val="20"/>
              </w:rPr>
            </w:pPr>
            <w:r w:rsidRPr="00A80D87">
              <w:rPr>
                <w:rFonts w:asciiTheme="minorHAnsi" w:hAnsiTheme="minorHAnsi" w:cstheme="minorHAnsi"/>
                <w:sz w:val="20"/>
                <w:szCs w:val="20"/>
              </w:rPr>
              <w:t>2</w:t>
            </w:r>
          </w:p>
        </w:tc>
        <w:tc>
          <w:tcPr>
            <w:tcW w:w="5498" w:type="dxa"/>
          </w:tcPr>
          <w:p w14:paraId="7EDBF4CC" w14:textId="0E185EDD" w:rsidR="00A80D87" w:rsidRPr="004F37FE" w:rsidRDefault="00A80D87" w:rsidP="00A80D87">
            <w:pPr>
              <w:tabs>
                <w:tab w:val="left" w:pos="1800"/>
              </w:tabs>
              <w:spacing w:after="0" w:line="240" w:lineRule="auto"/>
              <w:jc w:val="lowKashida"/>
              <w:rPr>
                <w:rFonts w:cs="Calibri"/>
                <w:b/>
                <w:color w:val="FF0000"/>
                <w:sz w:val="20"/>
                <w:szCs w:val="20"/>
              </w:rPr>
            </w:pPr>
            <w:r w:rsidRPr="004F37FE">
              <w:rPr>
                <w:rFonts w:cs="Calibri"/>
                <w:sz w:val="20"/>
                <w:szCs w:val="20"/>
              </w:rPr>
              <w:t xml:space="preserve">Rubrik Ayo kita pikirkan tambahkan gambar yang relevan </w:t>
            </w:r>
          </w:p>
        </w:tc>
        <w:tc>
          <w:tcPr>
            <w:tcW w:w="1701" w:type="dxa"/>
          </w:tcPr>
          <w:p w14:paraId="574B33C3" w14:textId="77777777" w:rsidR="00A80D87" w:rsidRPr="004F37FE" w:rsidRDefault="00A80D87" w:rsidP="009878A1">
            <w:pPr>
              <w:spacing w:after="0" w:line="240" w:lineRule="auto"/>
              <w:rPr>
                <w:rFonts w:cs="Calibri"/>
                <w:sz w:val="20"/>
                <w:szCs w:val="20"/>
              </w:rPr>
            </w:pPr>
            <w:r w:rsidRPr="004F37FE">
              <w:rPr>
                <w:rFonts w:cs="Calibri"/>
                <w:sz w:val="20"/>
                <w:szCs w:val="20"/>
              </w:rPr>
              <w:t>Sudah direvisi</w:t>
            </w:r>
          </w:p>
        </w:tc>
      </w:tr>
      <w:tr w:rsidR="00A80D87" w:rsidRPr="00A80D87" w14:paraId="0D4BF19F" w14:textId="77777777" w:rsidTr="004F37FE">
        <w:trPr>
          <w:jc w:val="center"/>
        </w:trPr>
        <w:tc>
          <w:tcPr>
            <w:tcW w:w="456" w:type="dxa"/>
          </w:tcPr>
          <w:p w14:paraId="57541146" w14:textId="77777777" w:rsidR="00A80D87" w:rsidRPr="00A80D87" w:rsidRDefault="00A80D87" w:rsidP="009878A1">
            <w:pPr>
              <w:spacing w:after="0" w:line="240" w:lineRule="auto"/>
              <w:rPr>
                <w:rFonts w:asciiTheme="minorHAnsi" w:hAnsiTheme="minorHAnsi" w:cstheme="minorHAnsi"/>
                <w:sz w:val="20"/>
                <w:szCs w:val="20"/>
              </w:rPr>
            </w:pPr>
            <w:r w:rsidRPr="00A80D87">
              <w:rPr>
                <w:rFonts w:asciiTheme="minorHAnsi" w:hAnsiTheme="minorHAnsi" w:cstheme="minorHAnsi"/>
                <w:sz w:val="20"/>
                <w:szCs w:val="20"/>
              </w:rPr>
              <w:t>3</w:t>
            </w:r>
          </w:p>
        </w:tc>
        <w:tc>
          <w:tcPr>
            <w:tcW w:w="5498" w:type="dxa"/>
          </w:tcPr>
          <w:p w14:paraId="4F278E29" w14:textId="0C9AB560" w:rsidR="00A80D87" w:rsidRPr="004F37FE" w:rsidRDefault="00A80D87" w:rsidP="009878A1">
            <w:pPr>
              <w:spacing w:after="0" w:line="240" w:lineRule="auto"/>
              <w:rPr>
                <w:rFonts w:cs="Calibri"/>
                <w:sz w:val="20"/>
                <w:szCs w:val="20"/>
              </w:rPr>
            </w:pPr>
            <w:r w:rsidRPr="004F37FE">
              <w:rPr>
                <w:rFonts w:cs="Calibri"/>
                <w:sz w:val="20"/>
                <w:szCs w:val="20"/>
              </w:rPr>
              <w:t>Sesuaikan pertanyaan-pertanyaan sesuai materi yang dipelajari</w:t>
            </w:r>
          </w:p>
        </w:tc>
        <w:tc>
          <w:tcPr>
            <w:tcW w:w="1701" w:type="dxa"/>
          </w:tcPr>
          <w:p w14:paraId="3B858BAB" w14:textId="77777777" w:rsidR="00A80D87" w:rsidRPr="004F37FE" w:rsidRDefault="00A80D87" w:rsidP="009878A1">
            <w:pPr>
              <w:spacing w:after="0" w:line="240" w:lineRule="auto"/>
              <w:rPr>
                <w:rFonts w:cs="Calibri"/>
                <w:sz w:val="20"/>
                <w:szCs w:val="20"/>
              </w:rPr>
            </w:pPr>
            <w:r w:rsidRPr="004F37FE">
              <w:rPr>
                <w:rFonts w:cs="Calibri"/>
                <w:sz w:val="20"/>
                <w:szCs w:val="20"/>
              </w:rPr>
              <w:t>Sudah direvisi</w:t>
            </w:r>
          </w:p>
        </w:tc>
      </w:tr>
    </w:tbl>
    <w:p w14:paraId="45BB82F0" w14:textId="77777777" w:rsidR="004F37FE" w:rsidRDefault="004F37FE" w:rsidP="00E40C8A">
      <w:pPr>
        <w:pStyle w:val="SubJudul1"/>
        <w:spacing w:line="276" w:lineRule="auto"/>
        <w:ind w:firstLine="567"/>
        <w:jc w:val="both"/>
        <w:rPr>
          <w:b w:val="0"/>
        </w:rPr>
      </w:pPr>
    </w:p>
    <w:p w14:paraId="23C911C6" w14:textId="0C579F8E" w:rsidR="00A80D87" w:rsidRDefault="00E775E6" w:rsidP="00E40C8A">
      <w:pPr>
        <w:pStyle w:val="SubJudul1"/>
        <w:spacing w:line="276" w:lineRule="auto"/>
        <w:ind w:firstLine="567"/>
        <w:jc w:val="both"/>
        <w:rPr>
          <w:b w:val="0"/>
        </w:rPr>
      </w:pPr>
      <w:proofErr w:type="gramStart"/>
      <w:r w:rsidRPr="00E775E6">
        <w:rPr>
          <w:b w:val="0"/>
        </w:rPr>
        <w:t>Hasil validasi dari ahli bahasa menunjukkan nilai persentase sebesar 75% yang berarti modul cukup layak diujicobakan dengan revisi dari segi bahasa.</w:t>
      </w:r>
      <w:proofErr w:type="gramEnd"/>
      <w:r w:rsidRPr="00E775E6">
        <w:rPr>
          <w:b w:val="0"/>
        </w:rPr>
        <w:t xml:space="preserve"> </w:t>
      </w:r>
      <w:proofErr w:type="gramStart"/>
      <w:r w:rsidRPr="00E775E6">
        <w:rPr>
          <w:b w:val="0"/>
        </w:rPr>
        <w:t>Saran perbaikan dari hasil validasi ahli modul serta revisi dapat dilihat pada Tabel 7.</w:t>
      </w:r>
      <w:proofErr w:type="gramEnd"/>
    </w:p>
    <w:p w14:paraId="4806A473" w14:textId="27BCA113" w:rsidR="00E775E6" w:rsidRPr="004F37FE" w:rsidRDefault="00E775E6" w:rsidP="00E775E6">
      <w:pPr>
        <w:pStyle w:val="SubJudul1"/>
        <w:jc w:val="center"/>
        <w:rPr>
          <w:sz w:val="22"/>
        </w:rPr>
      </w:pPr>
      <w:proofErr w:type="gramStart"/>
      <w:r w:rsidRPr="004F37FE">
        <w:rPr>
          <w:sz w:val="22"/>
        </w:rPr>
        <w:t>Tabel 7.</w:t>
      </w:r>
      <w:proofErr w:type="gramEnd"/>
      <w:r w:rsidRPr="004F37FE">
        <w:rPr>
          <w:sz w:val="22"/>
        </w:rPr>
        <w:t xml:space="preserve"> Saran dari Ahli bahasa</w:t>
      </w:r>
    </w:p>
    <w:tbl>
      <w:tblPr>
        <w:tblStyle w:val="TableGrid6"/>
        <w:tblW w:w="0" w:type="auto"/>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56"/>
        <w:gridCol w:w="4536"/>
        <w:gridCol w:w="1559"/>
      </w:tblGrid>
      <w:tr w:rsidR="00E775E6" w:rsidRPr="00A80D87" w14:paraId="11C6B68D" w14:textId="77777777" w:rsidTr="004F37FE">
        <w:trPr>
          <w:jc w:val="center"/>
        </w:trPr>
        <w:tc>
          <w:tcPr>
            <w:tcW w:w="426" w:type="dxa"/>
          </w:tcPr>
          <w:p w14:paraId="24C710B1" w14:textId="77777777" w:rsidR="00E775E6" w:rsidRPr="00A80D87" w:rsidRDefault="00E775E6" w:rsidP="009878A1">
            <w:pPr>
              <w:spacing w:after="0" w:line="240" w:lineRule="auto"/>
              <w:jc w:val="center"/>
              <w:rPr>
                <w:rFonts w:asciiTheme="minorHAnsi" w:hAnsiTheme="minorHAnsi" w:cstheme="minorHAnsi"/>
                <w:b/>
                <w:sz w:val="20"/>
                <w:szCs w:val="20"/>
              </w:rPr>
            </w:pPr>
            <w:r w:rsidRPr="00A80D87">
              <w:rPr>
                <w:rFonts w:asciiTheme="minorHAnsi" w:hAnsiTheme="minorHAnsi" w:cstheme="minorHAnsi"/>
                <w:b/>
                <w:sz w:val="20"/>
                <w:szCs w:val="20"/>
              </w:rPr>
              <w:t>No</w:t>
            </w:r>
          </w:p>
        </w:tc>
        <w:tc>
          <w:tcPr>
            <w:tcW w:w="4536" w:type="dxa"/>
          </w:tcPr>
          <w:p w14:paraId="03D81266" w14:textId="77777777" w:rsidR="00E775E6" w:rsidRPr="00A80D87" w:rsidRDefault="00E775E6" w:rsidP="009878A1">
            <w:pPr>
              <w:spacing w:after="0" w:line="240" w:lineRule="auto"/>
              <w:jc w:val="center"/>
              <w:rPr>
                <w:rFonts w:asciiTheme="minorHAnsi" w:hAnsiTheme="minorHAnsi" w:cstheme="minorHAnsi"/>
                <w:b/>
                <w:sz w:val="20"/>
                <w:szCs w:val="20"/>
              </w:rPr>
            </w:pPr>
            <w:r w:rsidRPr="00A80D87">
              <w:rPr>
                <w:rFonts w:asciiTheme="minorHAnsi" w:hAnsiTheme="minorHAnsi" w:cstheme="minorHAnsi"/>
                <w:b/>
                <w:sz w:val="20"/>
                <w:szCs w:val="20"/>
              </w:rPr>
              <w:t>Saran</w:t>
            </w:r>
          </w:p>
        </w:tc>
        <w:tc>
          <w:tcPr>
            <w:tcW w:w="1559" w:type="dxa"/>
          </w:tcPr>
          <w:p w14:paraId="13467A18" w14:textId="77777777" w:rsidR="00E775E6" w:rsidRPr="00A80D87" w:rsidRDefault="00E775E6" w:rsidP="009878A1">
            <w:pPr>
              <w:spacing w:after="0" w:line="240" w:lineRule="auto"/>
              <w:jc w:val="center"/>
              <w:rPr>
                <w:b/>
                <w:sz w:val="20"/>
                <w:szCs w:val="20"/>
              </w:rPr>
            </w:pPr>
            <w:r w:rsidRPr="00A80D87">
              <w:rPr>
                <w:b/>
                <w:sz w:val="20"/>
                <w:szCs w:val="20"/>
              </w:rPr>
              <w:t>Keterangan</w:t>
            </w:r>
          </w:p>
        </w:tc>
      </w:tr>
      <w:tr w:rsidR="00E775E6" w:rsidRPr="00A80D87" w14:paraId="0692FE85" w14:textId="77777777" w:rsidTr="004F37FE">
        <w:trPr>
          <w:jc w:val="center"/>
        </w:trPr>
        <w:tc>
          <w:tcPr>
            <w:tcW w:w="426" w:type="dxa"/>
          </w:tcPr>
          <w:p w14:paraId="0F55EBCF" w14:textId="77777777" w:rsidR="00E775E6" w:rsidRPr="00A80D87" w:rsidRDefault="00E775E6" w:rsidP="009878A1">
            <w:pPr>
              <w:spacing w:after="0" w:line="240" w:lineRule="auto"/>
              <w:rPr>
                <w:rFonts w:asciiTheme="minorHAnsi" w:hAnsiTheme="minorHAnsi" w:cstheme="minorHAnsi"/>
                <w:sz w:val="20"/>
                <w:szCs w:val="20"/>
              </w:rPr>
            </w:pPr>
            <w:r w:rsidRPr="00A80D87">
              <w:rPr>
                <w:rFonts w:asciiTheme="minorHAnsi" w:hAnsiTheme="minorHAnsi" w:cstheme="minorHAnsi"/>
                <w:sz w:val="20"/>
                <w:szCs w:val="20"/>
              </w:rPr>
              <w:t>1</w:t>
            </w:r>
          </w:p>
        </w:tc>
        <w:tc>
          <w:tcPr>
            <w:tcW w:w="4536" w:type="dxa"/>
          </w:tcPr>
          <w:p w14:paraId="6E441A98" w14:textId="71787A2B" w:rsidR="00E775E6" w:rsidRPr="004F37FE" w:rsidRDefault="00E775E6" w:rsidP="009878A1">
            <w:pPr>
              <w:tabs>
                <w:tab w:val="left" w:pos="1800"/>
              </w:tabs>
              <w:spacing w:after="0" w:line="240" w:lineRule="auto"/>
              <w:jc w:val="lowKashida"/>
              <w:rPr>
                <w:rFonts w:cs="Calibri"/>
                <w:b/>
                <w:color w:val="FF0000"/>
                <w:sz w:val="20"/>
                <w:szCs w:val="20"/>
              </w:rPr>
            </w:pPr>
            <w:r w:rsidRPr="004F37FE">
              <w:rPr>
                <w:rFonts w:cs="Calibri"/>
                <w:sz w:val="20"/>
                <w:szCs w:val="20"/>
              </w:rPr>
              <w:t>Beberapa kalimat bahasa asing belum dicetak miring</w:t>
            </w:r>
          </w:p>
        </w:tc>
        <w:tc>
          <w:tcPr>
            <w:tcW w:w="1559" w:type="dxa"/>
          </w:tcPr>
          <w:p w14:paraId="45BD347A" w14:textId="77777777" w:rsidR="00E775E6" w:rsidRPr="00A80D87" w:rsidRDefault="00E775E6" w:rsidP="009878A1">
            <w:pPr>
              <w:spacing w:after="0" w:line="240" w:lineRule="auto"/>
              <w:rPr>
                <w:rFonts w:asciiTheme="minorHAnsi" w:hAnsiTheme="minorHAnsi" w:cstheme="minorHAnsi"/>
                <w:sz w:val="20"/>
                <w:szCs w:val="20"/>
              </w:rPr>
            </w:pPr>
            <w:r w:rsidRPr="00A80D87">
              <w:rPr>
                <w:rFonts w:asciiTheme="minorHAnsi" w:hAnsiTheme="minorHAnsi" w:cstheme="minorHAnsi"/>
                <w:sz w:val="20"/>
                <w:szCs w:val="20"/>
              </w:rPr>
              <w:t>Sudah direvisi</w:t>
            </w:r>
          </w:p>
        </w:tc>
      </w:tr>
      <w:tr w:rsidR="00E775E6" w:rsidRPr="00A80D87" w14:paraId="33610589" w14:textId="77777777" w:rsidTr="004F37FE">
        <w:trPr>
          <w:jc w:val="center"/>
        </w:trPr>
        <w:tc>
          <w:tcPr>
            <w:tcW w:w="426" w:type="dxa"/>
          </w:tcPr>
          <w:p w14:paraId="503AF1C2" w14:textId="77777777" w:rsidR="00E775E6" w:rsidRPr="00A80D87" w:rsidRDefault="00E775E6" w:rsidP="009878A1">
            <w:pPr>
              <w:spacing w:after="0" w:line="240" w:lineRule="auto"/>
              <w:rPr>
                <w:rFonts w:asciiTheme="minorHAnsi" w:hAnsiTheme="minorHAnsi" w:cstheme="minorHAnsi"/>
                <w:sz w:val="20"/>
                <w:szCs w:val="20"/>
              </w:rPr>
            </w:pPr>
            <w:r w:rsidRPr="00A80D87">
              <w:rPr>
                <w:rFonts w:asciiTheme="minorHAnsi" w:hAnsiTheme="minorHAnsi" w:cstheme="minorHAnsi"/>
                <w:sz w:val="20"/>
                <w:szCs w:val="20"/>
              </w:rPr>
              <w:t>2</w:t>
            </w:r>
          </w:p>
        </w:tc>
        <w:tc>
          <w:tcPr>
            <w:tcW w:w="4536" w:type="dxa"/>
          </w:tcPr>
          <w:p w14:paraId="00597739" w14:textId="6889C7C2" w:rsidR="00E775E6" w:rsidRPr="004F37FE" w:rsidRDefault="00E775E6" w:rsidP="009878A1">
            <w:pPr>
              <w:tabs>
                <w:tab w:val="left" w:pos="1800"/>
              </w:tabs>
              <w:spacing w:after="0" w:line="240" w:lineRule="auto"/>
              <w:jc w:val="lowKashida"/>
              <w:rPr>
                <w:rFonts w:cs="Calibri"/>
                <w:b/>
                <w:color w:val="FF0000"/>
                <w:sz w:val="20"/>
                <w:szCs w:val="20"/>
              </w:rPr>
            </w:pPr>
            <w:r w:rsidRPr="004F37FE">
              <w:rPr>
                <w:rFonts w:cs="Calibri"/>
                <w:sz w:val="20"/>
                <w:szCs w:val="20"/>
              </w:rPr>
              <w:t>Penggunaan spasi belum konsisten.</w:t>
            </w:r>
          </w:p>
        </w:tc>
        <w:tc>
          <w:tcPr>
            <w:tcW w:w="1559" w:type="dxa"/>
          </w:tcPr>
          <w:p w14:paraId="033F6DB9" w14:textId="77777777" w:rsidR="00E775E6" w:rsidRPr="00A80D87" w:rsidRDefault="00E775E6" w:rsidP="009878A1">
            <w:pPr>
              <w:spacing w:after="0" w:line="240" w:lineRule="auto"/>
              <w:rPr>
                <w:rFonts w:asciiTheme="minorHAnsi" w:hAnsiTheme="minorHAnsi" w:cstheme="minorHAnsi"/>
                <w:sz w:val="20"/>
                <w:szCs w:val="20"/>
              </w:rPr>
            </w:pPr>
            <w:r w:rsidRPr="00A80D87">
              <w:rPr>
                <w:rFonts w:asciiTheme="minorHAnsi" w:hAnsiTheme="minorHAnsi" w:cstheme="minorHAnsi"/>
                <w:sz w:val="20"/>
                <w:szCs w:val="20"/>
              </w:rPr>
              <w:t>Sudah direvisi</w:t>
            </w:r>
          </w:p>
        </w:tc>
      </w:tr>
    </w:tbl>
    <w:p w14:paraId="459B1298" w14:textId="77777777" w:rsidR="004F37FE" w:rsidRDefault="004F37FE" w:rsidP="00E40C8A">
      <w:pPr>
        <w:pStyle w:val="SubJudul1"/>
        <w:spacing w:line="276" w:lineRule="auto"/>
        <w:ind w:firstLine="720"/>
        <w:jc w:val="both"/>
        <w:rPr>
          <w:b w:val="0"/>
        </w:rPr>
      </w:pPr>
    </w:p>
    <w:p w14:paraId="6AD27AC4" w14:textId="466146A2" w:rsidR="00E775E6" w:rsidRDefault="00E775E6" w:rsidP="00E40C8A">
      <w:pPr>
        <w:pStyle w:val="SubJudul1"/>
        <w:spacing w:line="276" w:lineRule="auto"/>
        <w:ind w:firstLine="720"/>
        <w:jc w:val="both"/>
        <w:rPr>
          <w:b w:val="0"/>
        </w:rPr>
      </w:pPr>
      <w:proofErr w:type="gramStart"/>
      <w:r w:rsidRPr="00E775E6">
        <w:rPr>
          <w:b w:val="0"/>
        </w:rPr>
        <w:t>Tahap keempat yaitu tahap implementasi.</w:t>
      </w:r>
      <w:proofErr w:type="gramEnd"/>
      <w:r w:rsidRPr="00E775E6">
        <w:rPr>
          <w:b w:val="0"/>
        </w:rPr>
        <w:t xml:space="preserve"> </w:t>
      </w:r>
      <w:proofErr w:type="gramStart"/>
      <w:r w:rsidRPr="00E775E6">
        <w:rPr>
          <w:b w:val="0"/>
        </w:rPr>
        <w:t>Pada tahap ini peneliti melakukan ujicoba modul pada lapangan terbatas yang terdiri dari 9 siswa kelas III-A dipilih secara acak (random).</w:t>
      </w:r>
      <w:proofErr w:type="gramEnd"/>
      <w:r w:rsidRPr="00E775E6">
        <w:rPr>
          <w:b w:val="0"/>
        </w:rPr>
        <w:t xml:space="preserve"> </w:t>
      </w:r>
      <w:proofErr w:type="gramStart"/>
      <w:r w:rsidRPr="00E775E6">
        <w:rPr>
          <w:b w:val="0"/>
        </w:rPr>
        <w:t>Implementasi dilaksanakan pada SDN Bandungrejosari 03 Kota Malang pada hari Rabu, tanggal 09 Januari 2019.</w:t>
      </w:r>
      <w:proofErr w:type="gramEnd"/>
      <w:r w:rsidRPr="00E775E6">
        <w:rPr>
          <w:b w:val="0"/>
        </w:rPr>
        <w:t xml:space="preserve"> Pada saat penelitian, peneliti juga memberikan angket kepada guru </w:t>
      </w:r>
      <w:proofErr w:type="gramStart"/>
      <w:r w:rsidRPr="00E775E6">
        <w:rPr>
          <w:b w:val="0"/>
        </w:rPr>
        <w:t>dan  siswa</w:t>
      </w:r>
      <w:proofErr w:type="gramEnd"/>
      <w:r w:rsidRPr="00E775E6">
        <w:rPr>
          <w:b w:val="0"/>
        </w:rPr>
        <w:t xml:space="preserve"> untuk mendapatkan nilai respon dari calon pengguna. </w:t>
      </w:r>
      <w:proofErr w:type="gramStart"/>
      <w:r w:rsidRPr="00E775E6">
        <w:rPr>
          <w:b w:val="0"/>
        </w:rPr>
        <w:t>Hasil nilai dari guru menunjukkan presentase sebesar 87% yang berarti modul praktis digunakan menurut guru.</w:t>
      </w:r>
      <w:proofErr w:type="gramEnd"/>
      <w:r w:rsidRPr="00E775E6">
        <w:rPr>
          <w:b w:val="0"/>
        </w:rPr>
        <w:t xml:space="preserve"> Saran perbaikan dari guru yaitu modul sudah bagus namun </w:t>
      </w:r>
      <w:proofErr w:type="gramStart"/>
      <w:r w:rsidRPr="00E775E6">
        <w:rPr>
          <w:b w:val="0"/>
        </w:rPr>
        <w:t>akan</w:t>
      </w:r>
      <w:proofErr w:type="gramEnd"/>
      <w:r w:rsidRPr="00E775E6">
        <w:rPr>
          <w:b w:val="0"/>
        </w:rPr>
        <w:t xml:space="preserve"> lebih baik juga ukuran Font diperbesar. </w:t>
      </w:r>
      <w:proofErr w:type="gramStart"/>
      <w:r w:rsidRPr="00E775E6">
        <w:rPr>
          <w:b w:val="0"/>
        </w:rPr>
        <w:t>Hasil nilai dari siswa pada uji lapangan terbatas menunjukkan rata-rata presentase sebesar 89% yang berarti modul menarik digunakan menurut siswa.</w:t>
      </w:r>
      <w:proofErr w:type="gramEnd"/>
      <w:r w:rsidRPr="00E775E6">
        <w:rPr>
          <w:b w:val="0"/>
        </w:rPr>
        <w:t xml:space="preserve"> Penilaian modul tematik berbasis problem based learning telah melalui tahap validasi oleh </w:t>
      </w:r>
      <w:r w:rsidRPr="00E775E6">
        <w:rPr>
          <w:b w:val="0"/>
        </w:rPr>
        <w:lastRenderedPageBreak/>
        <w:t xml:space="preserve">ahli media, ahli materi dan ahli bahasa, </w:t>
      </w:r>
      <w:proofErr w:type="gramStart"/>
      <w:r w:rsidRPr="00E775E6">
        <w:rPr>
          <w:b w:val="0"/>
        </w:rPr>
        <w:t>serta</w:t>
      </w:r>
      <w:proofErr w:type="gramEnd"/>
      <w:r w:rsidRPr="00E775E6">
        <w:rPr>
          <w:b w:val="0"/>
        </w:rPr>
        <w:t xml:space="preserve"> telah dinilai oleh calon pengguna atau guru kelas III SDN Bandungrejosari 03. </w:t>
      </w:r>
      <w:proofErr w:type="gramStart"/>
      <w:r w:rsidRPr="00E775E6">
        <w:rPr>
          <w:b w:val="0"/>
        </w:rPr>
        <w:t>Hasil uji coba yang terakhir yaitu dilakukan pada siswa.</w:t>
      </w:r>
      <w:proofErr w:type="gramEnd"/>
      <w:r w:rsidRPr="00E775E6">
        <w:rPr>
          <w:b w:val="0"/>
        </w:rPr>
        <w:t xml:space="preserve"> </w:t>
      </w:r>
      <w:proofErr w:type="gramStart"/>
      <w:r w:rsidRPr="00E775E6">
        <w:rPr>
          <w:b w:val="0"/>
        </w:rPr>
        <w:t>Penilaian modul secara keseluruhan dapat dilihat pada table 8 berikut.</w:t>
      </w:r>
      <w:proofErr w:type="gramEnd"/>
    </w:p>
    <w:p w14:paraId="23A66DAD" w14:textId="77777777" w:rsidR="00E40C8A" w:rsidRPr="00E775E6" w:rsidRDefault="00E40C8A" w:rsidP="00E40C8A">
      <w:pPr>
        <w:pStyle w:val="SubJudul1"/>
        <w:spacing w:line="276" w:lineRule="auto"/>
        <w:ind w:firstLine="720"/>
        <w:jc w:val="both"/>
        <w:rPr>
          <w:b w:val="0"/>
        </w:rPr>
      </w:pPr>
    </w:p>
    <w:p w14:paraId="792E4656" w14:textId="77777777" w:rsidR="00E775E6" w:rsidRPr="00BE20E4" w:rsidRDefault="00E775E6" w:rsidP="00BE20E4">
      <w:pPr>
        <w:spacing w:after="0" w:line="240" w:lineRule="auto"/>
        <w:jc w:val="center"/>
        <w:rPr>
          <w:rFonts w:cs="Arial"/>
          <w:b/>
          <w:sz w:val="20"/>
        </w:rPr>
      </w:pPr>
      <w:proofErr w:type="gramStart"/>
      <w:r w:rsidRPr="00BE20E4">
        <w:rPr>
          <w:rFonts w:cs="Arial"/>
          <w:b/>
          <w:sz w:val="20"/>
        </w:rPr>
        <w:t>Tabel 8</w:t>
      </w:r>
      <w:r w:rsidRPr="00BE20E4">
        <w:rPr>
          <w:rFonts w:cs="Arial"/>
          <w:b/>
          <w:sz w:val="20"/>
          <w:lang w:val="id-ID"/>
        </w:rPr>
        <w:t>.</w:t>
      </w:r>
      <w:proofErr w:type="gramEnd"/>
      <w:r w:rsidRPr="00BE20E4">
        <w:rPr>
          <w:rFonts w:cs="Arial"/>
          <w:b/>
          <w:sz w:val="20"/>
        </w:rPr>
        <w:t xml:space="preserve"> </w:t>
      </w:r>
      <w:r w:rsidRPr="00BE20E4">
        <w:rPr>
          <w:rFonts w:cs="Arial"/>
          <w:b/>
          <w:bCs/>
          <w:sz w:val="20"/>
        </w:rPr>
        <w:t>Penilaian Akhir Kualitas Modul</w:t>
      </w:r>
    </w:p>
    <w:tbl>
      <w:tblPr>
        <w:tblStyle w:val="TableGrid7"/>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59"/>
        <w:gridCol w:w="2346"/>
        <w:gridCol w:w="1131"/>
      </w:tblGrid>
      <w:tr w:rsidR="00E775E6" w:rsidRPr="00BE20E4" w14:paraId="0F31F3DB" w14:textId="77777777" w:rsidTr="00BE20E4">
        <w:trPr>
          <w:jc w:val="center"/>
        </w:trPr>
        <w:tc>
          <w:tcPr>
            <w:tcW w:w="559" w:type="dxa"/>
            <w:vAlign w:val="center"/>
          </w:tcPr>
          <w:p w14:paraId="7F4D484D" w14:textId="77777777" w:rsidR="00E775E6" w:rsidRPr="00BE20E4" w:rsidRDefault="00E775E6" w:rsidP="00BE20E4">
            <w:pPr>
              <w:spacing w:after="0" w:line="240" w:lineRule="auto"/>
              <w:jc w:val="center"/>
              <w:rPr>
                <w:b/>
                <w:sz w:val="20"/>
                <w:szCs w:val="20"/>
              </w:rPr>
            </w:pPr>
            <w:r w:rsidRPr="00BE20E4">
              <w:rPr>
                <w:b/>
                <w:sz w:val="20"/>
                <w:szCs w:val="20"/>
              </w:rPr>
              <w:t>No.</w:t>
            </w:r>
          </w:p>
        </w:tc>
        <w:tc>
          <w:tcPr>
            <w:tcW w:w="2346" w:type="dxa"/>
            <w:vAlign w:val="center"/>
          </w:tcPr>
          <w:p w14:paraId="52DBA3F0" w14:textId="77777777" w:rsidR="00E775E6" w:rsidRPr="00BE20E4" w:rsidRDefault="00E775E6" w:rsidP="00BE20E4">
            <w:pPr>
              <w:tabs>
                <w:tab w:val="left" w:pos="1800"/>
              </w:tabs>
              <w:spacing w:after="0" w:line="240" w:lineRule="auto"/>
              <w:jc w:val="center"/>
              <w:rPr>
                <w:b/>
                <w:sz w:val="20"/>
                <w:szCs w:val="20"/>
              </w:rPr>
            </w:pPr>
            <w:r w:rsidRPr="00BE20E4">
              <w:rPr>
                <w:b/>
                <w:sz w:val="20"/>
                <w:szCs w:val="20"/>
              </w:rPr>
              <w:t>Penilaian kualitas modul</w:t>
            </w:r>
          </w:p>
        </w:tc>
        <w:tc>
          <w:tcPr>
            <w:tcW w:w="1113" w:type="dxa"/>
            <w:vAlign w:val="center"/>
          </w:tcPr>
          <w:p w14:paraId="4F2D12AA" w14:textId="77777777" w:rsidR="00E775E6" w:rsidRPr="00BE20E4" w:rsidRDefault="00E775E6" w:rsidP="00BE20E4">
            <w:pPr>
              <w:tabs>
                <w:tab w:val="left" w:pos="1800"/>
              </w:tabs>
              <w:spacing w:after="0" w:line="240" w:lineRule="auto"/>
              <w:jc w:val="center"/>
              <w:rPr>
                <w:b/>
                <w:sz w:val="20"/>
                <w:szCs w:val="20"/>
              </w:rPr>
            </w:pPr>
            <w:r w:rsidRPr="00BE20E4">
              <w:rPr>
                <w:b/>
                <w:sz w:val="20"/>
                <w:szCs w:val="20"/>
              </w:rPr>
              <w:t>Presentase</w:t>
            </w:r>
          </w:p>
        </w:tc>
      </w:tr>
      <w:tr w:rsidR="00E775E6" w:rsidRPr="00E775E6" w14:paraId="206CA434" w14:textId="77777777" w:rsidTr="00BE20E4">
        <w:trPr>
          <w:jc w:val="center"/>
        </w:trPr>
        <w:tc>
          <w:tcPr>
            <w:tcW w:w="559" w:type="dxa"/>
          </w:tcPr>
          <w:p w14:paraId="0A64C1D9" w14:textId="77777777" w:rsidR="00E775E6" w:rsidRPr="00E775E6" w:rsidRDefault="00E775E6" w:rsidP="00E775E6">
            <w:pPr>
              <w:tabs>
                <w:tab w:val="left" w:pos="1800"/>
              </w:tabs>
              <w:spacing w:after="0" w:line="240" w:lineRule="auto"/>
              <w:rPr>
                <w:sz w:val="20"/>
                <w:szCs w:val="20"/>
              </w:rPr>
            </w:pPr>
            <w:r w:rsidRPr="00E775E6">
              <w:rPr>
                <w:sz w:val="20"/>
                <w:szCs w:val="20"/>
              </w:rPr>
              <w:t>1</w:t>
            </w:r>
          </w:p>
        </w:tc>
        <w:tc>
          <w:tcPr>
            <w:tcW w:w="2346" w:type="dxa"/>
          </w:tcPr>
          <w:p w14:paraId="566D5887" w14:textId="77777777" w:rsidR="00E775E6" w:rsidRPr="00E775E6" w:rsidRDefault="00E775E6" w:rsidP="00E775E6">
            <w:pPr>
              <w:tabs>
                <w:tab w:val="left" w:pos="1800"/>
              </w:tabs>
              <w:spacing w:after="0" w:line="240" w:lineRule="auto"/>
              <w:rPr>
                <w:sz w:val="20"/>
                <w:szCs w:val="20"/>
              </w:rPr>
            </w:pPr>
            <w:r w:rsidRPr="00E775E6">
              <w:rPr>
                <w:sz w:val="20"/>
                <w:szCs w:val="20"/>
              </w:rPr>
              <w:t>Ahli Media</w:t>
            </w:r>
          </w:p>
        </w:tc>
        <w:tc>
          <w:tcPr>
            <w:tcW w:w="1113" w:type="dxa"/>
          </w:tcPr>
          <w:p w14:paraId="3BEA23D0" w14:textId="77777777" w:rsidR="00E775E6" w:rsidRPr="00E775E6" w:rsidRDefault="00E775E6" w:rsidP="00E775E6">
            <w:pPr>
              <w:tabs>
                <w:tab w:val="left" w:pos="1800"/>
              </w:tabs>
              <w:spacing w:after="0" w:line="240" w:lineRule="auto"/>
              <w:jc w:val="center"/>
              <w:rPr>
                <w:sz w:val="20"/>
                <w:szCs w:val="20"/>
              </w:rPr>
            </w:pPr>
            <w:r w:rsidRPr="00E775E6">
              <w:rPr>
                <w:sz w:val="20"/>
                <w:szCs w:val="20"/>
              </w:rPr>
              <w:t>93%</w:t>
            </w:r>
          </w:p>
        </w:tc>
      </w:tr>
      <w:tr w:rsidR="00E775E6" w:rsidRPr="00E775E6" w14:paraId="6457EA99" w14:textId="77777777" w:rsidTr="00BE20E4">
        <w:trPr>
          <w:jc w:val="center"/>
        </w:trPr>
        <w:tc>
          <w:tcPr>
            <w:tcW w:w="559" w:type="dxa"/>
          </w:tcPr>
          <w:p w14:paraId="02E416DE" w14:textId="77777777" w:rsidR="00E775E6" w:rsidRPr="00E775E6" w:rsidRDefault="00E775E6" w:rsidP="00E775E6">
            <w:pPr>
              <w:tabs>
                <w:tab w:val="left" w:pos="1800"/>
              </w:tabs>
              <w:spacing w:after="0" w:line="240" w:lineRule="auto"/>
              <w:rPr>
                <w:sz w:val="20"/>
                <w:szCs w:val="20"/>
              </w:rPr>
            </w:pPr>
            <w:r w:rsidRPr="00E775E6">
              <w:rPr>
                <w:sz w:val="20"/>
                <w:szCs w:val="20"/>
              </w:rPr>
              <w:t>2</w:t>
            </w:r>
          </w:p>
        </w:tc>
        <w:tc>
          <w:tcPr>
            <w:tcW w:w="2346" w:type="dxa"/>
          </w:tcPr>
          <w:p w14:paraId="034DEA11" w14:textId="77777777" w:rsidR="00E775E6" w:rsidRPr="00E775E6" w:rsidRDefault="00E775E6" w:rsidP="00E775E6">
            <w:pPr>
              <w:tabs>
                <w:tab w:val="left" w:pos="1800"/>
              </w:tabs>
              <w:spacing w:after="0" w:line="240" w:lineRule="auto"/>
              <w:rPr>
                <w:sz w:val="20"/>
                <w:szCs w:val="20"/>
              </w:rPr>
            </w:pPr>
            <w:r w:rsidRPr="00E775E6">
              <w:rPr>
                <w:sz w:val="20"/>
                <w:szCs w:val="20"/>
              </w:rPr>
              <w:t>Ahli Materi</w:t>
            </w:r>
          </w:p>
        </w:tc>
        <w:tc>
          <w:tcPr>
            <w:tcW w:w="1113" w:type="dxa"/>
          </w:tcPr>
          <w:p w14:paraId="5F19301E" w14:textId="77777777" w:rsidR="00E775E6" w:rsidRPr="00E775E6" w:rsidRDefault="00E775E6" w:rsidP="00E775E6">
            <w:pPr>
              <w:tabs>
                <w:tab w:val="left" w:pos="1800"/>
              </w:tabs>
              <w:spacing w:after="0" w:line="240" w:lineRule="auto"/>
              <w:jc w:val="center"/>
              <w:rPr>
                <w:sz w:val="20"/>
                <w:szCs w:val="20"/>
              </w:rPr>
            </w:pPr>
            <w:r w:rsidRPr="00E775E6">
              <w:rPr>
                <w:sz w:val="20"/>
                <w:szCs w:val="20"/>
              </w:rPr>
              <w:t>93%</w:t>
            </w:r>
          </w:p>
        </w:tc>
      </w:tr>
      <w:tr w:rsidR="00E775E6" w:rsidRPr="00E775E6" w14:paraId="56D72249" w14:textId="77777777" w:rsidTr="00BE20E4">
        <w:trPr>
          <w:jc w:val="center"/>
        </w:trPr>
        <w:tc>
          <w:tcPr>
            <w:tcW w:w="559" w:type="dxa"/>
          </w:tcPr>
          <w:p w14:paraId="1BCFE3E0" w14:textId="77777777" w:rsidR="00E775E6" w:rsidRPr="00E775E6" w:rsidRDefault="00E775E6" w:rsidP="00E775E6">
            <w:pPr>
              <w:tabs>
                <w:tab w:val="left" w:pos="1800"/>
              </w:tabs>
              <w:spacing w:after="0" w:line="240" w:lineRule="auto"/>
              <w:rPr>
                <w:sz w:val="20"/>
                <w:szCs w:val="20"/>
              </w:rPr>
            </w:pPr>
            <w:r w:rsidRPr="00E775E6">
              <w:rPr>
                <w:sz w:val="20"/>
                <w:szCs w:val="20"/>
              </w:rPr>
              <w:t>3</w:t>
            </w:r>
          </w:p>
        </w:tc>
        <w:tc>
          <w:tcPr>
            <w:tcW w:w="2346" w:type="dxa"/>
          </w:tcPr>
          <w:p w14:paraId="1165B842" w14:textId="77777777" w:rsidR="00E775E6" w:rsidRPr="00E775E6" w:rsidRDefault="00E775E6" w:rsidP="00E775E6">
            <w:pPr>
              <w:tabs>
                <w:tab w:val="left" w:pos="1800"/>
              </w:tabs>
              <w:spacing w:after="0" w:line="240" w:lineRule="auto"/>
              <w:rPr>
                <w:sz w:val="20"/>
                <w:szCs w:val="20"/>
              </w:rPr>
            </w:pPr>
            <w:r w:rsidRPr="00E775E6">
              <w:rPr>
                <w:sz w:val="20"/>
                <w:szCs w:val="20"/>
              </w:rPr>
              <w:t>Ahli Bahasa</w:t>
            </w:r>
          </w:p>
        </w:tc>
        <w:tc>
          <w:tcPr>
            <w:tcW w:w="1113" w:type="dxa"/>
          </w:tcPr>
          <w:p w14:paraId="065A7214" w14:textId="77777777" w:rsidR="00E775E6" w:rsidRPr="00E775E6" w:rsidRDefault="00E775E6" w:rsidP="00E775E6">
            <w:pPr>
              <w:tabs>
                <w:tab w:val="left" w:pos="1800"/>
              </w:tabs>
              <w:spacing w:after="0" w:line="240" w:lineRule="auto"/>
              <w:jc w:val="center"/>
              <w:rPr>
                <w:sz w:val="20"/>
                <w:szCs w:val="20"/>
              </w:rPr>
            </w:pPr>
            <w:r w:rsidRPr="00E775E6">
              <w:rPr>
                <w:sz w:val="20"/>
                <w:szCs w:val="20"/>
              </w:rPr>
              <w:t>75%</w:t>
            </w:r>
          </w:p>
        </w:tc>
      </w:tr>
      <w:tr w:rsidR="00E775E6" w:rsidRPr="00E775E6" w14:paraId="43C1791F" w14:textId="77777777" w:rsidTr="00BE20E4">
        <w:trPr>
          <w:jc w:val="center"/>
        </w:trPr>
        <w:tc>
          <w:tcPr>
            <w:tcW w:w="559" w:type="dxa"/>
          </w:tcPr>
          <w:p w14:paraId="164B2D21" w14:textId="77777777" w:rsidR="00E775E6" w:rsidRPr="00E775E6" w:rsidRDefault="00E775E6" w:rsidP="00E775E6">
            <w:pPr>
              <w:tabs>
                <w:tab w:val="left" w:pos="1800"/>
              </w:tabs>
              <w:spacing w:after="0" w:line="240" w:lineRule="auto"/>
              <w:rPr>
                <w:sz w:val="20"/>
                <w:szCs w:val="20"/>
              </w:rPr>
            </w:pPr>
            <w:r w:rsidRPr="00E775E6">
              <w:rPr>
                <w:sz w:val="20"/>
                <w:szCs w:val="20"/>
              </w:rPr>
              <w:t>4</w:t>
            </w:r>
          </w:p>
        </w:tc>
        <w:tc>
          <w:tcPr>
            <w:tcW w:w="2346" w:type="dxa"/>
          </w:tcPr>
          <w:p w14:paraId="5D0EFFF6" w14:textId="77777777" w:rsidR="00E775E6" w:rsidRPr="00E775E6" w:rsidRDefault="00E775E6" w:rsidP="00E775E6">
            <w:pPr>
              <w:tabs>
                <w:tab w:val="left" w:pos="1800"/>
              </w:tabs>
              <w:spacing w:after="0" w:line="240" w:lineRule="auto"/>
              <w:rPr>
                <w:sz w:val="20"/>
                <w:szCs w:val="20"/>
              </w:rPr>
            </w:pPr>
            <w:r w:rsidRPr="00E775E6">
              <w:rPr>
                <w:sz w:val="20"/>
                <w:szCs w:val="20"/>
              </w:rPr>
              <w:t>Guru KelasI III</w:t>
            </w:r>
          </w:p>
        </w:tc>
        <w:tc>
          <w:tcPr>
            <w:tcW w:w="1113" w:type="dxa"/>
          </w:tcPr>
          <w:p w14:paraId="237E6A51" w14:textId="77777777" w:rsidR="00E775E6" w:rsidRPr="00E775E6" w:rsidRDefault="00E775E6" w:rsidP="00E775E6">
            <w:pPr>
              <w:tabs>
                <w:tab w:val="left" w:pos="1800"/>
              </w:tabs>
              <w:spacing w:after="0" w:line="240" w:lineRule="auto"/>
              <w:jc w:val="center"/>
              <w:rPr>
                <w:sz w:val="20"/>
                <w:szCs w:val="20"/>
              </w:rPr>
            </w:pPr>
            <w:r w:rsidRPr="00E775E6">
              <w:rPr>
                <w:sz w:val="20"/>
                <w:szCs w:val="20"/>
              </w:rPr>
              <w:t>87%</w:t>
            </w:r>
          </w:p>
        </w:tc>
      </w:tr>
      <w:tr w:rsidR="00E775E6" w:rsidRPr="00E775E6" w14:paraId="167F74D4" w14:textId="77777777" w:rsidTr="00BE20E4">
        <w:trPr>
          <w:jc w:val="center"/>
        </w:trPr>
        <w:tc>
          <w:tcPr>
            <w:tcW w:w="559" w:type="dxa"/>
          </w:tcPr>
          <w:p w14:paraId="70506FFA" w14:textId="77777777" w:rsidR="00E775E6" w:rsidRPr="00E775E6" w:rsidRDefault="00E775E6" w:rsidP="00E775E6">
            <w:pPr>
              <w:tabs>
                <w:tab w:val="left" w:pos="1800"/>
              </w:tabs>
              <w:spacing w:after="0" w:line="240" w:lineRule="auto"/>
              <w:rPr>
                <w:sz w:val="20"/>
                <w:szCs w:val="20"/>
              </w:rPr>
            </w:pPr>
            <w:r w:rsidRPr="00E775E6">
              <w:rPr>
                <w:sz w:val="20"/>
                <w:szCs w:val="20"/>
              </w:rPr>
              <w:t>5</w:t>
            </w:r>
          </w:p>
        </w:tc>
        <w:tc>
          <w:tcPr>
            <w:tcW w:w="2346" w:type="dxa"/>
          </w:tcPr>
          <w:p w14:paraId="58E4C23B" w14:textId="77777777" w:rsidR="00E775E6" w:rsidRPr="00E775E6" w:rsidRDefault="00E775E6" w:rsidP="00E775E6">
            <w:pPr>
              <w:tabs>
                <w:tab w:val="left" w:pos="1800"/>
              </w:tabs>
              <w:spacing w:after="0" w:line="240" w:lineRule="auto"/>
              <w:rPr>
                <w:sz w:val="20"/>
                <w:szCs w:val="20"/>
              </w:rPr>
            </w:pPr>
            <w:r w:rsidRPr="00E775E6">
              <w:rPr>
                <w:sz w:val="20"/>
                <w:szCs w:val="20"/>
              </w:rPr>
              <w:t>Peserta didik Kelas IV</w:t>
            </w:r>
          </w:p>
        </w:tc>
        <w:tc>
          <w:tcPr>
            <w:tcW w:w="1113" w:type="dxa"/>
          </w:tcPr>
          <w:p w14:paraId="5AFC2760" w14:textId="77777777" w:rsidR="00E775E6" w:rsidRPr="00E775E6" w:rsidRDefault="00E775E6" w:rsidP="00E775E6">
            <w:pPr>
              <w:tabs>
                <w:tab w:val="left" w:pos="1800"/>
              </w:tabs>
              <w:spacing w:after="0" w:line="240" w:lineRule="auto"/>
              <w:jc w:val="center"/>
              <w:rPr>
                <w:sz w:val="20"/>
                <w:szCs w:val="20"/>
              </w:rPr>
            </w:pPr>
            <w:r w:rsidRPr="00E775E6">
              <w:rPr>
                <w:sz w:val="20"/>
                <w:szCs w:val="20"/>
              </w:rPr>
              <w:t>89%</w:t>
            </w:r>
          </w:p>
        </w:tc>
      </w:tr>
      <w:tr w:rsidR="00E775E6" w:rsidRPr="00E775E6" w14:paraId="20B10DA9" w14:textId="77777777" w:rsidTr="00BE20E4">
        <w:trPr>
          <w:jc w:val="center"/>
        </w:trPr>
        <w:tc>
          <w:tcPr>
            <w:tcW w:w="2905" w:type="dxa"/>
            <w:gridSpan w:val="2"/>
            <w:vAlign w:val="center"/>
          </w:tcPr>
          <w:p w14:paraId="32B1B285" w14:textId="77777777" w:rsidR="00E775E6" w:rsidRPr="00E775E6" w:rsidRDefault="00E775E6" w:rsidP="00E775E6">
            <w:pPr>
              <w:tabs>
                <w:tab w:val="left" w:pos="1800"/>
              </w:tabs>
              <w:spacing w:after="0" w:line="240" w:lineRule="auto"/>
              <w:jc w:val="center"/>
              <w:rPr>
                <w:b/>
                <w:sz w:val="20"/>
                <w:szCs w:val="20"/>
              </w:rPr>
            </w:pPr>
            <w:r w:rsidRPr="00E775E6">
              <w:rPr>
                <w:b/>
                <w:sz w:val="20"/>
                <w:szCs w:val="20"/>
              </w:rPr>
              <w:t>Rata-rata Presentase</w:t>
            </w:r>
          </w:p>
        </w:tc>
        <w:tc>
          <w:tcPr>
            <w:tcW w:w="1113" w:type="dxa"/>
          </w:tcPr>
          <w:p w14:paraId="661A796C" w14:textId="77777777" w:rsidR="00E775E6" w:rsidRPr="00E775E6" w:rsidRDefault="00E775E6" w:rsidP="00E775E6">
            <w:pPr>
              <w:tabs>
                <w:tab w:val="left" w:pos="1800"/>
              </w:tabs>
              <w:spacing w:after="0" w:line="240" w:lineRule="auto"/>
              <w:jc w:val="center"/>
              <w:rPr>
                <w:b/>
                <w:sz w:val="20"/>
                <w:szCs w:val="20"/>
              </w:rPr>
            </w:pPr>
            <w:r w:rsidRPr="00E775E6">
              <w:rPr>
                <w:b/>
                <w:sz w:val="20"/>
                <w:szCs w:val="20"/>
              </w:rPr>
              <w:t>87%</w:t>
            </w:r>
          </w:p>
        </w:tc>
      </w:tr>
    </w:tbl>
    <w:p w14:paraId="15C776D6" w14:textId="77777777" w:rsidR="00E40C8A" w:rsidRDefault="00E40C8A" w:rsidP="00E775E6">
      <w:pPr>
        <w:spacing w:after="0" w:line="240" w:lineRule="auto"/>
        <w:ind w:firstLine="720"/>
        <w:jc w:val="both"/>
        <w:rPr>
          <w:rFonts w:asciiTheme="minorHAnsi" w:hAnsiTheme="minorHAnsi" w:cstheme="minorHAnsi"/>
          <w:szCs w:val="24"/>
        </w:rPr>
      </w:pPr>
      <w:r>
        <w:rPr>
          <w:rFonts w:asciiTheme="minorHAnsi" w:hAnsiTheme="minorHAnsi" w:cstheme="minorHAnsi"/>
          <w:szCs w:val="24"/>
        </w:rPr>
        <w:t xml:space="preserve"> </w:t>
      </w:r>
    </w:p>
    <w:p w14:paraId="4365D5AD" w14:textId="2026B3B4" w:rsidR="00E775E6" w:rsidRPr="00BE20E4" w:rsidRDefault="00E775E6" w:rsidP="00BE20E4">
      <w:pPr>
        <w:spacing w:after="0"/>
        <w:ind w:firstLine="567"/>
        <w:jc w:val="both"/>
        <w:rPr>
          <w:rFonts w:ascii="Calibri" w:hAnsi="Calibri" w:cs="Calibri"/>
          <w:szCs w:val="24"/>
        </w:rPr>
      </w:pPr>
      <w:r w:rsidRPr="00BE20E4">
        <w:rPr>
          <w:rFonts w:ascii="Calibri" w:hAnsi="Calibri" w:cs="Calibri"/>
          <w:szCs w:val="24"/>
        </w:rPr>
        <w:t xml:space="preserve">Berdasarkan tabel di atas bahwa modul tematik berbasis </w:t>
      </w:r>
      <w:r w:rsidRPr="00BE20E4">
        <w:rPr>
          <w:rFonts w:ascii="Calibri" w:hAnsi="Calibri" w:cs="Calibri"/>
          <w:i/>
          <w:iCs/>
          <w:szCs w:val="24"/>
        </w:rPr>
        <w:t>problem based learning</w:t>
      </w:r>
      <w:r w:rsidRPr="00BE20E4">
        <w:rPr>
          <w:rFonts w:ascii="Calibri" w:hAnsi="Calibri" w:cs="Calibri"/>
          <w:szCs w:val="24"/>
        </w:rPr>
        <w:t xml:space="preserve"> setelah melalui beberapa tahapan mulai dari validasi ahli media mendapatkan presentase 93% dalam kategori “Layak”. </w:t>
      </w:r>
      <w:proofErr w:type="gramStart"/>
      <w:r w:rsidRPr="00BE20E4">
        <w:rPr>
          <w:rFonts w:ascii="Calibri" w:hAnsi="Calibri" w:cs="Calibri"/>
          <w:szCs w:val="24"/>
        </w:rPr>
        <w:t>Validasi ahli materi mendapatkan presentase 93% dalam kategori “Layak”.</w:t>
      </w:r>
      <w:proofErr w:type="gramEnd"/>
      <w:r w:rsidRPr="00BE20E4">
        <w:rPr>
          <w:rFonts w:ascii="Calibri" w:hAnsi="Calibri" w:cs="Calibri"/>
          <w:szCs w:val="24"/>
        </w:rPr>
        <w:t xml:space="preserve"> </w:t>
      </w:r>
      <w:proofErr w:type="gramStart"/>
      <w:r w:rsidRPr="00BE20E4">
        <w:rPr>
          <w:rFonts w:ascii="Calibri" w:hAnsi="Calibri" w:cs="Calibri"/>
          <w:szCs w:val="24"/>
        </w:rPr>
        <w:t>Validasi ahli materi bahasa mendapatkan presentase 75 % dalam kategori “Cukup Layak”.</w:t>
      </w:r>
      <w:proofErr w:type="gramEnd"/>
      <w:r w:rsidRPr="00BE20E4">
        <w:rPr>
          <w:rFonts w:ascii="Calibri" w:hAnsi="Calibri" w:cs="Calibri"/>
          <w:szCs w:val="24"/>
        </w:rPr>
        <w:t xml:space="preserve"> </w:t>
      </w:r>
      <w:proofErr w:type="gramStart"/>
      <w:r w:rsidRPr="00BE20E4">
        <w:rPr>
          <w:rFonts w:ascii="Calibri" w:hAnsi="Calibri" w:cs="Calibri"/>
          <w:szCs w:val="24"/>
        </w:rPr>
        <w:t>Penilaian oleh calon pengguna atau guru kelas III mendapatkan persentase 87% dalam kategori “Sangat Baik”.</w:t>
      </w:r>
      <w:proofErr w:type="gramEnd"/>
      <w:r w:rsidRPr="00BE20E4">
        <w:rPr>
          <w:rFonts w:ascii="Calibri" w:hAnsi="Calibri" w:cs="Calibri"/>
          <w:szCs w:val="24"/>
        </w:rPr>
        <w:t xml:space="preserve"> </w:t>
      </w:r>
      <w:proofErr w:type="gramStart"/>
      <w:r w:rsidRPr="00BE20E4">
        <w:rPr>
          <w:rFonts w:ascii="Calibri" w:hAnsi="Calibri" w:cs="Calibri"/>
          <w:szCs w:val="24"/>
        </w:rPr>
        <w:t>Penilaian oleh siswa mendapatkan persentase 89% dalam kategori “Sangat Baik”.</w:t>
      </w:r>
      <w:proofErr w:type="gramEnd"/>
      <w:r w:rsidRPr="00BE20E4">
        <w:rPr>
          <w:rFonts w:ascii="Calibri" w:hAnsi="Calibri" w:cs="Calibri"/>
          <w:szCs w:val="24"/>
        </w:rPr>
        <w:t xml:space="preserve"> Rata-rata penilaian secara keseluruhan mendapatkan persentase 87% dalam kategori “Layak” dan “Sangat Baik”, sehingga modul dapat dipergunakan dalam pembelajaran.</w:t>
      </w:r>
    </w:p>
    <w:p w14:paraId="2A2A03E5" w14:textId="7C662CB5" w:rsidR="00E775E6" w:rsidRPr="00BE20E4" w:rsidRDefault="00E775E6" w:rsidP="00BE20E4">
      <w:pPr>
        <w:pStyle w:val="SubJudul1"/>
        <w:spacing w:line="276" w:lineRule="auto"/>
        <w:ind w:firstLine="567"/>
        <w:rPr>
          <w:rFonts w:cs="Calibri"/>
          <w:b w:val="0"/>
          <w:szCs w:val="24"/>
        </w:rPr>
      </w:pPr>
      <w:proofErr w:type="gramStart"/>
      <w:r w:rsidRPr="00BE20E4">
        <w:rPr>
          <w:rFonts w:cs="Calibri"/>
          <w:b w:val="0"/>
          <w:szCs w:val="24"/>
        </w:rPr>
        <w:t>Tahap terakhir yaitu tahap evaluasi.</w:t>
      </w:r>
      <w:proofErr w:type="gramEnd"/>
      <w:r w:rsidRPr="00BE20E4">
        <w:rPr>
          <w:rFonts w:cs="Calibri"/>
          <w:b w:val="0"/>
          <w:szCs w:val="24"/>
        </w:rPr>
        <w:t xml:space="preserve"> Pada tahap ini peneliti melakukan beberapa revisi yaitu perbaikan penulisan modul tematik berbasis problem based learning karena masih ada beberapa penulisan setelah produk diimplemetasikan yang perlu diperbaiki oleh penulis.</w:t>
      </w:r>
    </w:p>
    <w:p w14:paraId="1DFAB22C" w14:textId="77777777" w:rsidR="00BE20E4" w:rsidRDefault="00BE20E4" w:rsidP="00BE20E4">
      <w:pPr>
        <w:pStyle w:val="SubJudul1"/>
        <w:spacing w:line="276" w:lineRule="auto"/>
        <w:rPr>
          <w:rFonts w:cs="Calibri"/>
        </w:rPr>
      </w:pPr>
    </w:p>
    <w:p w14:paraId="6FEFE2BB" w14:textId="354BC6E8" w:rsidR="00F23BE2" w:rsidRPr="00BE20E4" w:rsidRDefault="00B609FC" w:rsidP="00BE20E4">
      <w:pPr>
        <w:pStyle w:val="SubJudul1"/>
        <w:spacing w:line="276" w:lineRule="auto"/>
        <w:rPr>
          <w:rFonts w:cs="Calibri"/>
        </w:rPr>
      </w:pPr>
      <w:r w:rsidRPr="00BE20E4">
        <w:rPr>
          <w:rFonts w:cs="Calibri"/>
        </w:rPr>
        <w:t>Kesimpulan</w:t>
      </w:r>
    </w:p>
    <w:p w14:paraId="1745CF4B" w14:textId="77777777" w:rsidR="00E775E6" w:rsidRPr="00BE20E4" w:rsidRDefault="00E775E6" w:rsidP="00E775E6">
      <w:pPr>
        <w:pStyle w:val="Teks"/>
        <w:rPr>
          <w:rFonts w:cs="Calibri"/>
          <w:szCs w:val="24"/>
        </w:rPr>
      </w:pPr>
      <w:r w:rsidRPr="00BE20E4">
        <w:rPr>
          <w:rFonts w:cs="Calibri"/>
          <w:szCs w:val="24"/>
        </w:rPr>
        <w:t xml:space="preserve">Penelitian ini telah menghasilkan suatu produk berupa modul tematik berbasis problem based learning untuk siswa kelas III Sekolah Dasar. </w:t>
      </w:r>
      <w:proofErr w:type="gramStart"/>
      <w:r w:rsidRPr="00BE20E4">
        <w:rPr>
          <w:rFonts w:cs="Calibri"/>
          <w:szCs w:val="24"/>
        </w:rPr>
        <w:t>Dikembangkan berdasarkan metode penelitian ADDIE (</w:t>
      </w:r>
      <w:r w:rsidRPr="00BE20E4">
        <w:rPr>
          <w:rFonts w:cs="Calibri"/>
          <w:i/>
          <w:szCs w:val="24"/>
        </w:rPr>
        <w:t>Analysis, Design, Develop, Impementation and Evaluation</w:t>
      </w:r>
      <w:r w:rsidRPr="00BE20E4">
        <w:rPr>
          <w:rFonts w:cs="Calibri"/>
          <w:szCs w:val="24"/>
        </w:rPr>
        <w:t>).</w:t>
      </w:r>
      <w:proofErr w:type="gramEnd"/>
      <w:r w:rsidRPr="00BE20E4">
        <w:rPr>
          <w:rFonts w:cs="Calibri"/>
          <w:szCs w:val="24"/>
        </w:rPr>
        <w:t xml:space="preserve"> </w:t>
      </w:r>
      <w:proofErr w:type="gramStart"/>
      <w:r w:rsidRPr="00BE20E4">
        <w:rPr>
          <w:rFonts w:cs="Calibri"/>
          <w:szCs w:val="24"/>
        </w:rPr>
        <w:t>Modul yang dikembangkan dalam penelitian ini dikategorikan valid, praktis dan menarik digunakan dalam pembelajaran.</w:t>
      </w:r>
      <w:proofErr w:type="gramEnd"/>
      <w:r w:rsidRPr="00BE20E4">
        <w:rPr>
          <w:rFonts w:cs="Calibri"/>
          <w:szCs w:val="24"/>
        </w:rPr>
        <w:t xml:space="preserve"> </w:t>
      </w:r>
    </w:p>
    <w:p w14:paraId="54A402A9" w14:textId="6C2E3987" w:rsidR="00E775E6" w:rsidRPr="00BE20E4" w:rsidRDefault="00E775E6" w:rsidP="00E775E6">
      <w:pPr>
        <w:pStyle w:val="Teks"/>
        <w:rPr>
          <w:rFonts w:cs="Calibri"/>
          <w:szCs w:val="24"/>
        </w:rPr>
      </w:pPr>
      <w:proofErr w:type="gramStart"/>
      <w:r w:rsidRPr="00BE20E4">
        <w:rPr>
          <w:rFonts w:cs="Calibri"/>
          <w:szCs w:val="24"/>
        </w:rPr>
        <w:t>Kevalidan dibuktikan dari hasil penilaian validator bahwa semua validator menyatakan hasil yang baik pada ketiga aspek, yaitu media, materi dan bahasa.</w:t>
      </w:r>
      <w:proofErr w:type="gramEnd"/>
      <w:r w:rsidRPr="00BE20E4">
        <w:rPr>
          <w:rFonts w:cs="Calibri"/>
          <w:szCs w:val="24"/>
        </w:rPr>
        <w:t xml:space="preserve"> </w:t>
      </w:r>
      <w:proofErr w:type="gramStart"/>
      <w:r w:rsidRPr="00BE20E4">
        <w:rPr>
          <w:rFonts w:cs="Calibri"/>
          <w:szCs w:val="24"/>
        </w:rPr>
        <w:t>Kepraktisan dibuktikan dari penilaian calon pengguna yaitu guru.</w:t>
      </w:r>
      <w:proofErr w:type="gramEnd"/>
      <w:r w:rsidRPr="00BE20E4">
        <w:rPr>
          <w:rFonts w:cs="Calibri"/>
          <w:szCs w:val="24"/>
        </w:rPr>
        <w:t xml:space="preserve"> </w:t>
      </w:r>
      <w:proofErr w:type="gramStart"/>
      <w:r w:rsidRPr="00BE20E4">
        <w:rPr>
          <w:rFonts w:cs="Calibri"/>
          <w:szCs w:val="24"/>
        </w:rPr>
        <w:t>Kemenarikan dibuktikan dengan penilaian siswa pada uji lapangan terbatas.</w:t>
      </w:r>
      <w:proofErr w:type="gramEnd"/>
    </w:p>
    <w:p w14:paraId="60F3329F" w14:textId="77777777" w:rsidR="00E775E6" w:rsidRPr="00BE20E4" w:rsidRDefault="00E775E6" w:rsidP="004C3BBC">
      <w:pPr>
        <w:pStyle w:val="Teks"/>
        <w:ind w:firstLine="0"/>
        <w:rPr>
          <w:rFonts w:cs="Calibri"/>
          <w:szCs w:val="24"/>
        </w:rPr>
      </w:pP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78D80813" w14:textId="4AF775C2"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Pr>
          <w:rFonts w:cs="Calibri"/>
          <w:b/>
          <w:szCs w:val="24"/>
          <w:shd w:val="clear" w:color="auto" w:fill="FFFFFF"/>
        </w:rPr>
        <w:fldChar w:fldCharType="begin" w:fldLock="1"/>
      </w:r>
      <w:r>
        <w:rPr>
          <w:rFonts w:cs="Calibri"/>
          <w:b/>
          <w:szCs w:val="24"/>
          <w:shd w:val="clear" w:color="auto" w:fill="FFFFFF"/>
        </w:rPr>
        <w:instrText xml:space="preserve">ADDIN Mendeley Bibliography CSL_BIBLIOGRAPHY </w:instrText>
      </w:r>
      <w:r>
        <w:rPr>
          <w:rFonts w:cs="Calibri"/>
          <w:b/>
          <w:szCs w:val="24"/>
          <w:shd w:val="clear" w:color="auto" w:fill="FFFFFF"/>
        </w:rPr>
        <w:fldChar w:fldCharType="separate"/>
      </w:r>
      <w:r w:rsidRPr="00E775E6">
        <w:rPr>
          <w:rFonts w:ascii="Calibri" w:hAnsi="Calibri" w:cs="Calibri"/>
          <w:noProof/>
          <w:szCs w:val="24"/>
        </w:rPr>
        <w:t xml:space="preserve">Amir, M. . (2009). </w:t>
      </w:r>
      <w:r w:rsidRPr="00E775E6">
        <w:rPr>
          <w:rFonts w:ascii="Calibri" w:hAnsi="Calibri" w:cs="Calibri"/>
          <w:i/>
          <w:iCs/>
          <w:noProof/>
          <w:szCs w:val="24"/>
        </w:rPr>
        <w:t>Inovasi pendidikan melalui problem based learning. Bagaimana pendidik memberdayakan pemelajar di era pengetahuan</w:t>
      </w:r>
      <w:r w:rsidRPr="00E775E6">
        <w:rPr>
          <w:rFonts w:ascii="Calibri" w:hAnsi="Calibri" w:cs="Calibri"/>
          <w:noProof/>
          <w:szCs w:val="24"/>
        </w:rPr>
        <w:t>. Kencana Prenada Media Group.</w:t>
      </w:r>
    </w:p>
    <w:p w14:paraId="12BAB977"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arikunto,  suharsimi. (2009). </w:t>
      </w:r>
      <w:r w:rsidRPr="00E775E6">
        <w:rPr>
          <w:rFonts w:ascii="Calibri" w:hAnsi="Calibri" w:cs="Calibri"/>
          <w:i/>
          <w:iCs/>
          <w:noProof/>
          <w:szCs w:val="24"/>
        </w:rPr>
        <w:t>Dasar-Dasar Evaluasi Pendidikan</w:t>
      </w:r>
      <w:r w:rsidRPr="00E775E6">
        <w:rPr>
          <w:rFonts w:ascii="Calibri" w:hAnsi="Calibri" w:cs="Calibri"/>
          <w:noProof/>
          <w:szCs w:val="24"/>
        </w:rPr>
        <w:t>. Bumi Aksara.</w:t>
      </w:r>
    </w:p>
    <w:p w14:paraId="2069C7C0"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Arikunto, S. (2013). </w:t>
      </w:r>
      <w:r w:rsidRPr="00E775E6">
        <w:rPr>
          <w:rFonts w:ascii="Calibri" w:hAnsi="Calibri" w:cs="Calibri"/>
          <w:i/>
          <w:iCs/>
          <w:noProof/>
          <w:szCs w:val="24"/>
        </w:rPr>
        <w:t>Prosedur Penelitian</w:t>
      </w:r>
      <w:r w:rsidRPr="00E775E6">
        <w:rPr>
          <w:rFonts w:ascii="Calibri" w:hAnsi="Calibri" w:cs="Calibri"/>
          <w:noProof/>
          <w:szCs w:val="24"/>
        </w:rPr>
        <w:t>. Rineka Cipta.</w:t>
      </w:r>
    </w:p>
    <w:p w14:paraId="1520C919"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lastRenderedPageBreak/>
        <w:t xml:space="preserve">Depdiknas. (2003). </w:t>
      </w:r>
      <w:r w:rsidRPr="00E775E6">
        <w:rPr>
          <w:rFonts w:ascii="Calibri" w:hAnsi="Calibri" w:cs="Calibri"/>
          <w:i/>
          <w:iCs/>
          <w:noProof/>
          <w:szCs w:val="24"/>
        </w:rPr>
        <w:t>tentang sistem pendidikan nasional</w:t>
      </w:r>
      <w:r w:rsidRPr="00E775E6">
        <w:rPr>
          <w:rFonts w:ascii="Calibri" w:hAnsi="Calibri" w:cs="Calibri"/>
          <w:noProof/>
          <w:szCs w:val="24"/>
        </w:rPr>
        <w:t>.</w:t>
      </w:r>
    </w:p>
    <w:p w14:paraId="25CF8E57"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Sugiono. (2009). </w:t>
      </w:r>
      <w:r w:rsidRPr="00E775E6">
        <w:rPr>
          <w:rFonts w:ascii="Calibri" w:hAnsi="Calibri" w:cs="Calibri"/>
          <w:i/>
          <w:iCs/>
          <w:noProof/>
          <w:szCs w:val="24"/>
        </w:rPr>
        <w:t>Metode Penelitian Pendidikan</w:t>
      </w:r>
      <w:r w:rsidRPr="00E775E6">
        <w:rPr>
          <w:rFonts w:ascii="Calibri" w:hAnsi="Calibri" w:cs="Calibri"/>
          <w:noProof/>
          <w:szCs w:val="24"/>
        </w:rPr>
        <w:t>. Alfabeta.</w:t>
      </w:r>
    </w:p>
    <w:p w14:paraId="2694534F"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Sugiono. (2010). </w:t>
      </w:r>
      <w:r w:rsidRPr="00E775E6">
        <w:rPr>
          <w:rFonts w:ascii="Calibri" w:hAnsi="Calibri" w:cs="Calibri"/>
          <w:i/>
          <w:iCs/>
          <w:noProof/>
          <w:szCs w:val="24"/>
        </w:rPr>
        <w:t>Metode Penelitian Pendidikan</w:t>
      </w:r>
      <w:r w:rsidRPr="00E775E6">
        <w:rPr>
          <w:rFonts w:ascii="Calibri" w:hAnsi="Calibri" w:cs="Calibri"/>
          <w:noProof/>
          <w:szCs w:val="24"/>
        </w:rPr>
        <w:t>. Alfabeta.</w:t>
      </w:r>
    </w:p>
    <w:p w14:paraId="234CBDEA"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Sukiman. (2012). </w:t>
      </w:r>
      <w:r w:rsidRPr="00E775E6">
        <w:rPr>
          <w:rFonts w:ascii="Calibri" w:hAnsi="Calibri" w:cs="Calibri"/>
          <w:i/>
          <w:iCs/>
          <w:noProof/>
          <w:szCs w:val="24"/>
        </w:rPr>
        <w:t>Pengembangan Media Pembelajaran</w:t>
      </w:r>
      <w:r w:rsidRPr="00E775E6">
        <w:rPr>
          <w:rFonts w:ascii="Calibri" w:hAnsi="Calibri" w:cs="Calibri"/>
          <w:noProof/>
          <w:szCs w:val="24"/>
        </w:rPr>
        <w:t>. PT Pustaka Insan Madani.</w:t>
      </w:r>
    </w:p>
    <w:p w14:paraId="521E8709"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Sukiminiandari, Y. P., Budi, A. S., Supriyati, Y., Fisika, J., &amp; Jakarta, U. N. (2015). </w:t>
      </w:r>
      <w:r w:rsidRPr="00E775E6">
        <w:rPr>
          <w:rFonts w:ascii="Calibri" w:hAnsi="Calibri" w:cs="Calibri"/>
          <w:i/>
          <w:iCs/>
          <w:noProof/>
          <w:szCs w:val="24"/>
        </w:rPr>
        <w:t>PENGEMBANGAN MODUL PEMBELAJARAN FISIKA SNF2015-II-161 SNF2015-II-162</w:t>
      </w:r>
      <w:r w:rsidRPr="00E775E6">
        <w:rPr>
          <w:rFonts w:ascii="Calibri" w:hAnsi="Calibri" w:cs="Calibri"/>
          <w:noProof/>
          <w:szCs w:val="24"/>
        </w:rPr>
        <w:t xml:space="preserve">. </w:t>
      </w:r>
      <w:r w:rsidRPr="00E775E6">
        <w:rPr>
          <w:rFonts w:ascii="Calibri" w:hAnsi="Calibri" w:cs="Calibri"/>
          <w:i/>
          <w:iCs/>
          <w:noProof/>
          <w:szCs w:val="24"/>
        </w:rPr>
        <w:t>IV</w:t>
      </w:r>
      <w:r w:rsidRPr="00E775E6">
        <w:rPr>
          <w:rFonts w:ascii="Calibri" w:hAnsi="Calibri" w:cs="Calibri"/>
          <w:noProof/>
          <w:szCs w:val="24"/>
        </w:rPr>
        <w:t>, 161–164.</w:t>
      </w:r>
    </w:p>
    <w:p w14:paraId="782F339E"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Susilo, A. (2016). </w:t>
      </w:r>
      <w:r w:rsidRPr="00E775E6">
        <w:rPr>
          <w:rFonts w:ascii="Calibri" w:hAnsi="Calibri" w:cs="Calibri"/>
          <w:i/>
          <w:iCs/>
          <w:noProof/>
          <w:szCs w:val="24"/>
        </w:rPr>
        <w:t>Proses Pembelajaran Akuntansi Siswa Kelas Xii Sma N I Slogohimo 2014</w:t>
      </w:r>
      <w:r w:rsidRPr="00E775E6">
        <w:rPr>
          <w:rFonts w:ascii="Calibri" w:hAnsi="Calibri" w:cs="Calibri"/>
          <w:noProof/>
          <w:szCs w:val="24"/>
        </w:rPr>
        <w:t xml:space="preserve">. </w:t>
      </w:r>
      <w:r w:rsidRPr="00E775E6">
        <w:rPr>
          <w:rFonts w:ascii="Calibri" w:hAnsi="Calibri" w:cs="Calibri"/>
          <w:i/>
          <w:iCs/>
          <w:noProof/>
          <w:szCs w:val="24"/>
        </w:rPr>
        <w:t>26</w:t>
      </w:r>
      <w:r w:rsidRPr="00E775E6">
        <w:rPr>
          <w:rFonts w:ascii="Calibri" w:hAnsi="Calibri" w:cs="Calibri"/>
          <w:noProof/>
          <w:szCs w:val="24"/>
        </w:rPr>
        <w:t>(1).</w:t>
      </w:r>
    </w:p>
    <w:p w14:paraId="45DC1BF3"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szCs w:val="24"/>
        </w:rPr>
      </w:pPr>
      <w:r w:rsidRPr="00E775E6">
        <w:rPr>
          <w:rFonts w:ascii="Calibri" w:hAnsi="Calibri" w:cs="Calibri"/>
          <w:noProof/>
          <w:szCs w:val="24"/>
        </w:rPr>
        <w:t xml:space="preserve">Utara, U. S. (n.d.). </w:t>
      </w:r>
      <w:r w:rsidRPr="00E775E6">
        <w:rPr>
          <w:rFonts w:ascii="Calibri" w:hAnsi="Calibri" w:cs="Calibri"/>
          <w:i/>
          <w:iCs/>
          <w:noProof/>
          <w:szCs w:val="24"/>
        </w:rPr>
        <w:t>Universitas Sumatera Utara</w:t>
      </w:r>
      <w:r w:rsidRPr="00E775E6">
        <w:rPr>
          <w:rFonts w:ascii="Calibri" w:hAnsi="Calibri" w:cs="Calibri"/>
          <w:noProof/>
          <w:szCs w:val="24"/>
        </w:rPr>
        <w:t>.</w:t>
      </w:r>
    </w:p>
    <w:p w14:paraId="2829142B" w14:textId="77777777" w:rsidR="00E775E6" w:rsidRPr="00E775E6" w:rsidRDefault="00E775E6" w:rsidP="00E775E6">
      <w:pPr>
        <w:widowControl w:val="0"/>
        <w:autoSpaceDE w:val="0"/>
        <w:autoSpaceDN w:val="0"/>
        <w:adjustRightInd w:val="0"/>
        <w:spacing w:after="0" w:line="360" w:lineRule="auto"/>
        <w:ind w:left="480" w:hanging="480"/>
        <w:rPr>
          <w:rFonts w:ascii="Calibri" w:hAnsi="Calibri" w:cs="Calibri"/>
          <w:noProof/>
        </w:rPr>
      </w:pPr>
      <w:r w:rsidRPr="00E775E6">
        <w:rPr>
          <w:rFonts w:ascii="Calibri" w:hAnsi="Calibri" w:cs="Calibri"/>
          <w:noProof/>
          <w:szCs w:val="24"/>
        </w:rPr>
        <w:t xml:space="preserve">Widoyoko. (2013). </w:t>
      </w:r>
      <w:r w:rsidRPr="00E775E6">
        <w:rPr>
          <w:rFonts w:ascii="Calibri" w:hAnsi="Calibri" w:cs="Calibri"/>
          <w:i/>
          <w:iCs/>
          <w:noProof/>
          <w:szCs w:val="24"/>
        </w:rPr>
        <w:t>Evaluasi Program Pembelajaran</w:t>
      </w:r>
      <w:r w:rsidRPr="00E775E6">
        <w:rPr>
          <w:rFonts w:ascii="Calibri" w:hAnsi="Calibri" w:cs="Calibri"/>
          <w:noProof/>
          <w:szCs w:val="24"/>
        </w:rPr>
        <w:t>. Pustaka Pelajar.</w:t>
      </w:r>
    </w:p>
    <w:p w14:paraId="79A8E701" w14:textId="4147A8C4" w:rsidR="00E775E6" w:rsidRDefault="00E775E6" w:rsidP="00736355">
      <w:pPr>
        <w:pStyle w:val="DaftarRujukan"/>
        <w:rPr>
          <w:rFonts w:cs="Calibri"/>
          <w:b w:val="0"/>
          <w:sz w:val="24"/>
          <w:szCs w:val="24"/>
          <w:shd w:val="clear" w:color="auto" w:fill="FFFFFF"/>
        </w:rPr>
      </w:pPr>
      <w:r>
        <w:rPr>
          <w:rFonts w:cs="Calibri"/>
          <w:b w:val="0"/>
          <w:sz w:val="24"/>
          <w:szCs w:val="24"/>
          <w:shd w:val="clear" w:color="auto" w:fill="FFFFFF"/>
        </w:rPr>
        <w:fldChar w:fldCharType="end"/>
      </w:r>
      <w:bookmarkStart w:id="0" w:name="_GoBack"/>
      <w:bookmarkEnd w:id="0"/>
    </w:p>
    <w:sectPr w:rsidR="00E775E6" w:rsidSect="008178A1">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84BE2" w14:textId="77777777" w:rsidR="008C7F95" w:rsidRDefault="008C7F95" w:rsidP="00401D3E">
      <w:pPr>
        <w:spacing w:after="0" w:line="240" w:lineRule="auto"/>
      </w:pPr>
      <w:r>
        <w:separator/>
      </w:r>
    </w:p>
  </w:endnote>
  <w:endnote w:type="continuationSeparator" w:id="0">
    <w:p w14:paraId="4B474F4B" w14:textId="77777777" w:rsidR="008C7F95" w:rsidRDefault="008C7F9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8C7F95">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3E4135">
          <w:rPr>
            <w:noProof/>
          </w:rPr>
          <w:t>3</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3E4135">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1ED4B" w14:textId="77777777" w:rsidR="008C7F95" w:rsidRDefault="008C7F95" w:rsidP="00401D3E">
      <w:pPr>
        <w:spacing w:after="0" w:line="240" w:lineRule="auto"/>
      </w:pPr>
      <w:r>
        <w:separator/>
      </w:r>
    </w:p>
  </w:footnote>
  <w:footnote w:type="continuationSeparator" w:id="0">
    <w:p w14:paraId="0B0CEF26" w14:textId="77777777" w:rsidR="008C7F95" w:rsidRDefault="008C7F95"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401F49"/>
    <w:multiLevelType w:val="hybridMultilevel"/>
    <w:tmpl w:val="E0383E30"/>
    <w:lvl w:ilvl="0" w:tplc="2E920082">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90660"/>
    <w:multiLevelType w:val="hybridMultilevel"/>
    <w:tmpl w:val="3EF0D10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160FAD"/>
    <w:multiLevelType w:val="hybridMultilevel"/>
    <w:tmpl w:val="3E90912A"/>
    <w:lvl w:ilvl="0" w:tplc="9EDE255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42AB9"/>
    <w:multiLevelType w:val="hybridMultilevel"/>
    <w:tmpl w:val="4784068E"/>
    <w:lvl w:ilvl="0" w:tplc="928A494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66014"/>
    <w:multiLevelType w:val="hybridMultilevel"/>
    <w:tmpl w:val="3E90912A"/>
    <w:lvl w:ilvl="0" w:tplc="9EDE255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7"/>
  </w:num>
  <w:num w:numId="9">
    <w:abstractNumId w:val="4"/>
    <w:lvlOverride w:ilvl="0">
      <w:startOverride w:val="1"/>
    </w:lvlOverride>
  </w:num>
  <w:num w:numId="10">
    <w:abstractNumId w:val="3"/>
  </w:num>
  <w:num w:numId="11">
    <w:abstractNumId w:val="10"/>
  </w:num>
  <w:num w:numId="12">
    <w:abstractNumId w:val="5"/>
  </w:num>
  <w:num w:numId="13">
    <w:abstractNumId w:val="15"/>
  </w:num>
  <w:num w:numId="14">
    <w:abstractNumId w:val="8"/>
  </w:num>
  <w:num w:numId="15">
    <w:abstractNumId w:val="12"/>
  </w:num>
  <w:num w:numId="16">
    <w:abstractNumId w:val="2"/>
  </w:num>
  <w:num w:numId="17">
    <w:abstractNumId w:val="1"/>
  </w:num>
  <w:num w:numId="18">
    <w:abstractNumId w:val="1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1964"/>
    <w:rsid w:val="001041A4"/>
    <w:rsid w:val="0015622D"/>
    <w:rsid w:val="001B5199"/>
    <w:rsid w:val="00256275"/>
    <w:rsid w:val="002B0BBF"/>
    <w:rsid w:val="002E7E79"/>
    <w:rsid w:val="0030491C"/>
    <w:rsid w:val="00323B11"/>
    <w:rsid w:val="00345F47"/>
    <w:rsid w:val="00355488"/>
    <w:rsid w:val="0037411C"/>
    <w:rsid w:val="003A326E"/>
    <w:rsid w:val="003B627B"/>
    <w:rsid w:val="003D6398"/>
    <w:rsid w:val="003E1E3E"/>
    <w:rsid w:val="003E4135"/>
    <w:rsid w:val="003F0229"/>
    <w:rsid w:val="00401D3E"/>
    <w:rsid w:val="00417743"/>
    <w:rsid w:val="0042634A"/>
    <w:rsid w:val="00457BDD"/>
    <w:rsid w:val="00462E4D"/>
    <w:rsid w:val="004820B3"/>
    <w:rsid w:val="00490F76"/>
    <w:rsid w:val="004966BF"/>
    <w:rsid w:val="004C3BBC"/>
    <w:rsid w:val="004D5D9A"/>
    <w:rsid w:val="004F37FE"/>
    <w:rsid w:val="00542623"/>
    <w:rsid w:val="0054485B"/>
    <w:rsid w:val="00584DAB"/>
    <w:rsid w:val="005B035D"/>
    <w:rsid w:val="005C1639"/>
    <w:rsid w:val="005D2579"/>
    <w:rsid w:val="005F3EE4"/>
    <w:rsid w:val="00603094"/>
    <w:rsid w:val="006769DD"/>
    <w:rsid w:val="006879EB"/>
    <w:rsid w:val="006A660B"/>
    <w:rsid w:val="006E561C"/>
    <w:rsid w:val="006E61D2"/>
    <w:rsid w:val="00736355"/>
    <w:rsid w:val="0074582E"/>
    <w:rsid w:val="007C4631"/>
    <w:rsid w:val="007D6DA7"/>
    <w:rsid w:val="00814D84"/>
    <w:rsid w:val="008178A1"/>
    <w:rsid w:val="008363B5"/>
    <w:rsid w:val="00875ED7"/>
    <w:rsid w:val="008C7F95"/>
    <w:rsid w:val="0093644D"/>
    <w:rsid w:val="009707EB"/>
    <w:rsid w:val="009C7F72"/>
    <w:rsid w:val="009F587A"/>
    <w:rsid w:val="00A3688D"/>
    <w:rsid w:val="00A80D87"/>
    <w:rsid w:val="00A813AA"/>
    <w:rsid w:val="00A95631"/>
    <w:rsid w:val="00AB7F09"/>
    <w:rsid w:val="00AD4BE8"/>
    <w:rsid w:val="00AE1099"/>
    <w:rsid w:val="00AF3236"/>
    <w:rsid w:val="00B56D75"/>
    <w:rsid w:val="00B609FC"/>
    <w:rsid w:val="00BA239C"/>
    <w:rsid w:val="00BB719C"/>
    <w:rsid w:val="00BE20E4"/>
    <w:rsid w:val="00C745D5"/>
    <w:rsid w:val="00C97952"/>
    <w:rsid w:val="00D26F67"/>
    <w:rsid w:val="00D47266"/>
    <w:rsid w:val="00D57934"/>
    <w:rsid w:val="00D618A4"/>
    <w:rsid w:val="00D71537"/>
    <w:rsid w:val="00D83F94"/>
    <w:rsid w:val="00D8740D"/>
    <w:rsid w:val="00DB5B72"/>
    <w:rsid w:val="00DD76AE"/>
    <w:rsid w:val="00DF74F3"/>
    <w:rsid w:val="00E40C8A"/>
    <w:rsid w:val="00E54579"/>
    <w:rsid w:val="00E60D86"/>
    <w:rsid w:val="00E775E6"/>
    <w:rsid w:val="00E92363"/>
    <w:rsid w:val="00EE4A8B"/>
    <w:rsid w:val="00F216A0"/>
    <w:rsid w:val="00F23BE2"/>
    <w:rsid w:val="00F276FA"/>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TableGrid1">
    <w:name w:val="Table Grid1"/>
    <w:basedOn w:val="TableNormal"/>
    <w:next w:val="TableGrid"/>
    <w:uiPriority w:val="59"/>
    <w:rsid w:val="00101964"/>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57BD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57BD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57BD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3688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80D8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75E6"/>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TableGrid1">
    <w:name w:val="Table Grid1"/>
    <w:basedOn w:val="TableNormal"/>
    <w:next w:val="TableGrid"/>
    <w:uiPriority w:val="59"/>
    <w:rsid w:val="00101964"/>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57BD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57BD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57BD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3688D"/>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80D8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775E6"/>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ahibshomad9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7C3B-417E-40EF-A11F-C48CEA01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wahib</cp:lastModifiedBy>
  <cp:revision>8</cp:revision>
  <dcterms:created xsi:type="dcterms:W3CDTF">2020-09-01T06:02:00Z</dcterms:created>
  <dcterms:modified xsi:type="dcterms:W3CDTF">2021-08-24T12:22:00Z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wahibshomad96@gmail.com@www.mendeley.com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