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1B" w:rsidRPr="00C051B2" w:rsidRDefault="00792F1B" w:rsidP="00792F1B">
      <w:pPr>
        <w:jc w:val="center"/>
        <w:rPr>
          <w:rFonts w:cs="Times New Roman"/>
          <w:b/>
          <w:szCs w:val="24"/>
          <w:lang w:val="en-ID"/>
        </w:rPr>
      </w:pPr>
      <w:r w:rsidRPr="00C051B2">
        <w:rPr>
          <w:rFonts w:cs="Times New Roman"/>
          <w:b/>
          <w:szCs w:val="24"/>
          <w:lang w:val="en-ID"/>
        </w:rPr>
        <w:t xml:space="preserve">JURNAL PENELITIAN </w:t>
      </w:r>
    </w:p>
    <w:p w:rsidR="00497646" w:rsidRPr="00F1054E" w:rsidRDefault="00497646" w:rsidP="00497646">
      <w:pPr>
        <w:autoSpaceDE w:val="0"/>
        <w:autoSpaceDN w:val="0"/>
        <w:adjustRightInd w:val="0"/>
        <w:spacing w:line="240" w:lineRule="auto"/>
        <w:jc w:val="center"/>
        <w:rPr>
          <w:b/>
          <w:bCs/>
          <w:iCs/>
          <w:color w:val="000000" w:themeColor="text1"/>
          <w:szCs w:val="24"/>
          <w:lang w:val="zh-CN"/>
        </w:rPr>
      </w:pPr>
      <w:r w:rsidRPr="00F1054E">
        <w:rPr>
          <w:b/>
          <w:color w:val="000000" w:themeColor="text1"/>
          <w:szCs w:val="24"/>
        </w:rPr>
        <w:t>PENGEMBANGAN E-</w:t>
      </w:r>
      <w:r w:rsidRPr="00F1054E">
        <w:rPr>
          <w:b/>
          <w:color w:val="000000" w:themeColor="text1"/>
          <w:szCs w:val="24"/>
          <w:lang w:val="zh-CN"/>
        </w:rPr>
        <w:t xml:space="preserve">LKPD BERBASIS HIGHER ORDER THINGKING SKILLS (HOTS) TEMA 8 SUBTEMA 3 PEMBELAJARAN </w:t>
      </w:r>
      <w:r w:rsidRPr="00F1054E">
        <w:rPr>
          <w:b/>
          <w:color w:val="000000" w:themeColor="text1"/>
          <w:szCs w:val="24"/>
        </w:rPr>
        <w:t>5</w:t>
      </w:r>
      <w:r w:rsidRPr="00F1054E">
        <w:rPr>
          <w:b/>
          <w:color w:val="000000" w:themeColor="text1"/>
          <w:szCs w:val="24"/>
          <w:lang w:val="zh-CN"/>
        </w:rPr>
        <w:t xml:space="preserve">  UNTUK SISWA KELAS IV SEKOLAH DASAR</w:t>
      </w:r>
    </w:p>
    <w:p w:rsidR="00792F1B" w:rsidRDefault="00792F1B" w:rsidP="00792F1B">
      <w:pPr>
        <w:spacing w:line="240" w:lineRule="auto"/>
        <w:jc w:val="center"/>
        <w:rPr>
          <w:rFonts w:cs="Times New Roman"/>
          <w:b/>
          <w:szCs w:val="24"/>
        </w:rPr>
      </w:pPr>
    </w:p>
    <w:p w:rsidR="00792F1B" w:rsidRDefault="00792F1B" w:rsidP="00792F1B">
      <w:pPr>
        <w:spacing w:line="240" w:lineRule="auto"/>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497646" w:rsidP="00792F1B">
      <w:pPr>
        <w:spacing w:line="240" w:lineRule="auto"/>
        <w:jc w:val="center"/>
        <w:rPr>
          <w:rFonts w:cs="Times New Roman"/>
          <w:b/>
          <w:szCs w:val="24"/>
        </w:rPr>
      </w:pPr>
      <w:r w:rsidRPr="00F1054E">
        <w:rPr>
          <w:b/>
          <w:noProof/>
          <w:color w:val="000000" w:themeColor="text1"/>
          <w:szCs w:val="24"/>
        </w:rPr>
        <w:drawing>
          <wp:anchor distT="0" distB="0" distL="114300" distR="114300" simplePos="0" relativeHeight="251667456" behindDoc="0" locked="0" layoutInCell="1" allowOverlap="1" wp14:anchorId="1D0DB8C3" wp14:editId="3275D241">
            <wp:simplePos x="0" y="0"/>
            <wp:positionH relativeFrom="margin">
              <wp:posOffset>2627630</wp:posOffset>
            </wp:positionH>
            <wp:positionV relativeFrom="paragraph">
              <wp:posOffset>32385</wp:posOffset>
            </wp:positionV>
            <wp:extent cx="1146175" cy="1043940"/>
            <wp:effectExtent l="0" t="0" r="0" b="0"/>
            <wp:wrapNone/>
            <wp:docPr id="3" name="Picture 3" descr="D:\SKRIPSI\Unik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Unikama.pn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l="10714" t="8674" r="7143" b="8674"/>
                    <a:stretch/>
                  </pic:blipFill>
                  <pic:spPr bwMode="auto">
                    <a:xfrm>
                      <a:off x="0" y="0"/>
                      <a:ext cx="1146175" cy="104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7646" w:rsidRDefault="00497646" w:rsidP="00792F1B">
      <w:pPr>
        <w:spacing w:line="240" w:lineRule="auto"/>
        <w:jc w:val="center"/>
        <w:rPr>
          <w:rFonts w:cs="Times New Roman"/>
          <w:b/>
          <w:szCs w:val="24"/>
          <w:lang w:val="id-ID"/>
        </w:rPr>
      </w:pPr>
    </w:p>
    <w:p w:rsidR="00497646" w:rsidRDefault="00497646" w:rsidP="00792F1B">
      <w:pPr>
        <w:spacing w:line="240" w:lineRule="auto"/>
        <w:jc w:val="center"/>
        <w:rPr>
          <w:rFonts w:cs="Times New Roman"/>
          <w:b/>
          <w:szCs w:val="24"/>
          <w:lang w:val="id-ID"/>
        </w:rPr>
      </w:pPr>
    </w:p>
    <w:p w:rsidR="00497646" w:rsidRDefault="00497646" w:rsidP="00792F1B">
      <w:pPr>
        <w:spacing w:line="240" w:lineRule="auto"/>
        <w:jc w:val="center"/>
        <w:rPr>
          <w:rFonts w:cs="Times New Roman"/>
          <w:b/>
          <w:szCs w:val="24"/>
          <w:lang w:val="id-ID"/>
        </w:rPr>
      </w:pPr>
    </w:p>
    <w:p w:rsidR="00497646" w:rsidRDefault="00497646" w:rsidP="00792F1B">
      <w:pPr>
        <w:spacing w:line="240" w:lineRule="auto"/>
        <w:jc w:val="center"/>
        <w:rPr>
          <w:rFonts w:cs="Times New Roman"/>
          <w:b/>
          <w:szCs w:val="24"/>
          <w:lang w:val="id-ID"/>
        </w:rPr>
      </w:pPr>
    </w:p>
    <w:p w:rsidR="00497646" w:rsidRDefault="00497646" w:rsidP="00792F1B">
      <w:pPr>
        <w:spacing w:line="240" w:lineRule="auto"/>
        <w:jc w:val="center"/>
        <w:rPr>
          <w:rFonts w:cs="Times New Roman"/>
          <w:b/>
          <w:szCs w:val="24"/>
          <w:lang w:val="id-ID"/>
        </w:rPr>
      </w:pPr>
    </w:p>
    <w:p w:rsidR="00497646" w:rsidRDefault="00497646" w:rsidP="00792F1B">
      <w:pPr>
        <w:spacing w:line="240" w:lineRule="auto"/>
        <w:jc w:val="center"/>
        <w:rPr>
          <w:rFonts w:cs="Times New Roman"/>
          <w:b/>
          <w:szCs w:val="24"/>
          <w:lang w:val="id-ID"/>
        </w:rPr>
      </w:pPr>
    </w:p>
    <w:p w:rsidR="00497646" w:rsidRDefault="00497646" w:rsidP="00792F1B">
      <w:pPr>
        <w:spacing w:line="240" w:lineRule="auto"/>
        <w:jc w:val="center"/>
        <w:rPr>
          <w:rFonts w:cs="Times New Roman"/>
          <w:b/>
          <w:szCs w:val="24"/>
          <w:lang w:val="id-ID"/>
        </w:rPr>
      </w:pPr>
    </w:p>
    <w:p w:rsidR="00497646" w:rsidRDefault="00497646" w:rsidP="00792F1B">
      <w:pPr>
        <w:spacing w:line="240" w:lineRule="auto"/>
        <w:jc w:val="center"/>
        <w:rPr>
          <w:rFonts w:cs="Times New Roman"/>
          <w:b/>
          <w:szCs w:val="24"/>
          <w:lang w:val="id-ID"/>
        </w:rPr>
      </w:pPr>
    </w:p>
    <w:p w:rsidR="00792F1B" w:rsidRDefault="00792F1B" w:rsidP="00792F1B">
      <w:pPr>
        <w:spacing w:line="240" w:lineRule="auto"/>
        <w:jc w:val="center"/>
        <w:rPr>
          <w:rFonts w:cs="Times New Roman"/>
          <w:b/>
          <w:szCs w:val="24"/>
        </w:rPr>
      </w:pPr>
      <w:r>
        <w:rPr>
          <w:rFonts w:cs="Times New Roman"/>
          <w:b/>
          <w:szCs w:val="24"/>
        </w:rPr>
        <w:t>Disusun  oleh:</w:t>
      </w: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Pr="00E12A50" w:rsidRDefault="00792F1B" w:rsidP="00792F1B">
      <w:pPr>
        <w:spacing w:line="240" w:lineRule="auto"/>
        <w:jc w:val="center"/>
        <w:rPr>
          <w:rFonts w:cs="Times New Roman"/>
          <w:b/>
          <w:szCs w:val="24"/>
        </w:rPr>
      </w:pPr>
    </w:p>
    <w:p w:rsidR="00497646" w:rsidRPr="00F1054E" w:rsidRDefault="00497646" w:rsidP="00497646">
      <w:pPr>
        <w:spacing w:line="240" w:lineRule="auto"/>
        <w:jc w:val="center"/>
        <w:rPr>
          <w:b/>
          <w:color w:val="000000" w:themeColor="text1"/>
          <w:szCs w:val="24"/>
        </w:rPr>
      </w:pPr>
      <w:r w:rsidRPr="00F1054E">
        <w:rPr>
          <w:b/>
          <w:color w:val="000000" w:themeColor="text1"/>
          <w:szCs w:val="24"/>
        </w:rPr>
        <w:t>STEFANI MARIA GORETTE SARI</w:t>
      </w:r>
      <w:r w:rsidRPr="00F1054E">
        <w:rPr>
          <w:b/>
          <w:color w:val="000000" w:themeColor="text1"/>
          <w:szCs w:val="24"/>
        </w:rPr>
        <w:br/>
        <w:t>NPM : 170401140222</w:t>
      </w: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Pr="00E12A50" w:rsidRDefault="00792F1B" w:rsidP="00792F1B">
      <w:pPr>
        <w:spacing w:line="240" w:lineRule="auto"/>
        <w:jc w:val="center"/>
        <w:rPr>
          <w:rFonts w:cs="Times New Roman"/>
          <w:b/>
          <w:szCs w:val="24"/>
        </w:rPr>
      </w:pPr>
      <w:r w:rsidRPr="00E12A50">
        <w:rPr>
          <w:rFonts w:cs="Times New Roman"/>
          <w:b/>
          <w:szCs w:val="24"/>
        </w:rPr>
        <w:t>UNIVERSITAS KANJURUHA</w:t>
      </w:r>
      <w:r w:rsidRPr="00E12A50">
        <w:rPr>
          <w:rFonts w:cs="Times New Roman"/>
          <w:b/>
          <w:szCs w:val="24"/>
          <w:lang w:val="id-ID"/>
        </w:rPr>
        <w:t>N</w:t>
      </w:r>
      <w:r w:rsidRPr="00E12A50">
        <w:rPr>
          <w:rFonts w:cs="Times New Roman"/>
          <w:b/>
          <w:szCs w:val="24"/>
        </w:rPr>
        <w:t xml:space="preserve"> MALANG</w:t>
      </w:r>
    </w:p>
    <w:p w:rsidR="00792F1B" w:rsidRPr="00E12A50" w:rsidRDefault="00792F1B" w:rsidP="00792F1B">
      <w:pPr>
        <w:spacing w:line="240" w:lineRule="auto"/>
        <w:jc w:val="center"/>
        <w:rPr>
          <w:rFonts w:cs="Times New Roman"/>
          <w:b/>
          <w:szCs w:val="24"/>
        </w:rPr>
      </w:pPr>
      <w:r w:rsidRPr="00E12A50">
        <w:rPr>
          <w:rFonts w:cs="Times New Roman"/>
          <w:b/>
          <w:szCs w:val="24"/>
        </w:rPr>
        <w:t xml:space="preserve">FAKULTAS ILMU PENDIDIKAN </w:t>
      </w:r>
    </w:p>
    <w:p w:rsidR="00792F1B" w:rsidRPr="00E12A50" w:rsidRDefault="00792F1B" w:rsidP="00792F1B">
      <w:pPr>
        <w:spacing w:line="240" w:lineRule="auto"/>
        <w:jc w:val="center"/>
        <w:rPr>
          <w:rFonts w:cs="Times New Roman"/>
          <w:b/>
          <w:szCs w:val="24"/>
        </w:rPr>
      </w:pPr>
      <w:r w:rsidRPr="00E12A50">
        <w:rPr>
          <w:rFonts w:cs="Times New Roman"/>
          <w:b/>
          <w:szCs w:val="24"/>
        </w:rPr>
        <w:t>PROGRAM STUDI PENDIDIKAN GURU SEKOLAH DASAR</w:t>
      </w:r>
    </w:p>
    <w:p w:rsidR="00792F1B" w:rsidRDefault="00792F1B" w:rsidP="00792F1B">
      <w:pPr>
        <w:spacing w:line="240" w:lineRule="auto"/>
        <w:jc w:val="center"/>
        <w:rPr>
          <w:rFonts w:cs="Times New Roman"/>
          <w:b/>
          <w:szCs w:val="24"/>
          <w:lang w:val="id-ID"/>
        </w:rPr>
      </w:pPr>
      <w:r>
        <w:rPr>
          <w:rFonts w:cs="Times New Roman"/>
          <w:b/>
          <w:szCs w:val="24"/>
        </w:rPr>
        <w:t>2021</w:t>
      </w:r>
    </w:p>
    <w:p w:rsidR="00792F1B" w:rsidRPr="00E12A50" w:rsidRDefault="00792F1B" w:rsidP="00792F1B">
      <w:pPr>
        <w:spacing w:line="240" w:lineRule="auto"/>
        <w:jc w:val="center"/>
        <w:rPr>
          <w:rFonts w:cs="Times New Roman"/>
          <w:b/>
          <w:szCs w:val="24"/>
          <w:lang w:val="id-ID"/>
        </w:rPr>
      </w:pPr>
    </w:p>
    <w:p w:rsidR="00792F1B" w:rsidRDefault="00792F1B" w:rsidP="000B6553">
      <w:pPr>
        <w:spacing w:line="240" w:lineRule="auto"/>
        <w:jc w:val="center"/>
        <w:rPr>
          <w:rFonts w:cs="Times New Roman"/>
          <w:b/>
          <w:sz w:val="22"/>
        </w:rPr>
      </w:pPr>
    </w:p>
    <w:p w:rsidR="00792F1B" w:rsidRDefault="00792F1B" w:rsidP="000B6553">
      <w:pPr>
        <w:spacing w:line="240" w:lineRule="auto"/>
        <w:jc w:val="center"/>
        <w:rPr>
          <w:rFonts w:cs="Times New Roman"/>
          <w:b/>
          <w:sz w:val="22"/>
        </w:rPr>
      </w:pPr>
    </w:p>
    <w:p w:rsidR="00792F1B" w:rsidRDefault="00792F1B" w:rsidP="00792F1B">
      <w:pPr>
        <w:spacing w:line="240" w:lineRule="auto"/>
        <w:ind w:left="0" w:firstLine="0"/>
        <w:rPr>
          <w:rFonts w:cs="Times New Roman"/>
          <w:b/>
          <w:sz w:val="22"/>
        </w:rPr>
      </w:pPr>
    </w:p>
    <w:p w:rsidR="00497646" w:rsidRDefault="00497646" w:rsidP="00497646">
      <w:pPr>
        <w:autoSpaceDE w:val="0"/>
        <w:autoSpaceDN w:val="0"/>
        <w:adjustRightInd w:val="0"/>
        <w:spacing w:line="240" w:lineRule="auto"/>
        <w:jc w:val="center"/>
        <w:rPr>
          <w:b/>
          <w:color w:val="000000" w:themeColor="text1"/>
          <w:szCs w:val="24"/>
          <w:lang w:val="id-ID"/>
        </w:rPr>
      </w:pPr>
      <w:r w:rsidRPr="00F1054E">
        <w:rPr>
          <w:b/>
          <w:color w:val="000000" w:themeColor="text1"/>
          <w:szCs w:val="24"/>
        </w:rPr>
        <w:t>PENGEMBANGAN E-</w:t>
      </w:r>
      <w:r w:rsidRPr="00F1054E">
        <w:rPr>
          <w:b/>
          <w:color w:val="000000" w:themeColor="text1"/>
          <w:szCs w:val="24"/>
          <w:lang w:val="zh-CN"/>
        </w:rPr>
        <w:t xml:space="preserve">LKPD BERBASIS HIGHER ORDER THINGKING SKILLS (HOTS) TEMA 8 SUBTEMA 3 PEMBELAJARAN </w:t>
      </w:r>
      <w:r w:rsidRPr="00F1054E">
        <w:rPr>
          <w:b/>
          <w:color w:val="000000" w:themeColor="text1"/>
          <w:szCs w:val="24"/>
        </w:rPr>
        <w:t>5</w:t>
      </w:r>
      <w:r w:rsidRPr="00F1054E">
        <w:rPr>
          <w:b/>
          <w:color w:val="000000" w:themeColor="text1"/>
          <w:szCs w:val="24"/>
          <w:lang w:val="zh-CN"/>
        </w:rPr>
        <w:t xml:space="preserve">  UNTUK SISWA KELAS IV SEKOLAH DASAR</w:t>
      </w:r>
    </w:p>
    <w:p w:rsidR="00497646" w:rsidRPr="00497646" w:rsidRDefault="00497646" w:rsidP="00497646">
      <w:pPr>
        <w:autoSpaceDE w:val="0"/>
        <w:autoSpaceDN w:val="0"/>
        <w:adjustRightInd w:val="0"/>
        <w:spacing w:line="240" w:lineRule="auto"/>
        <w:jc w:val="center"/>
        <w:rPr>
          <w:b/>
          <w:bCs/>
          <w:iCs/>
          <w:color w:val="000000" w:themeColor="text1"/>
          <w:szCs w:val="24"/>
          <w:lang w:val="id-ID"/>
        </w:rPr>
      </w:pPr>
    </w:p>
    <w:p w:rsidR="00497646" w:rsidRPr="00497646" w:rsidRDefault="00497646" w:rsidP="00497646">
      <w:pPr>
        <w:spacing w:line="240" w:lineRule="auto"/>
        <w:rPr>
          <w:b/>
          <w:color w:val="000000" w:themeColor="text1"/>
          <w:szCs w:val="24"/>
          <w:lang w:val="id-ID"/>
        </w:rPr>
      </w:pPr>
      <w:r w:rsidRPr="00497646">
        <w:rPr>
          <w:b/>
          <w:color w:val="000000" w:themeColor="text1"/>
          <w:szCs w:val="24"/>
        </w:rPr>
        <w:t>Stefani Maria Gorette Sari</w:t>
      </w:r>
      <w:r w:rsidR="000B6553" w:rsidRPr="00497646">
        <w:rPr>
          <w:rFonts w:cs="Times New Roman"/>
          <w:b/>
          <w:sz w:val="22"/>
        </w:rPr>
        <w:t>,</w:t>
      </w:r>
      <w:r>
        <w:rPr>
          <w:rFonts w:cs="Times New Roman"/>
          <w:b/>
          <w:sz w:val="22"/>
          <w:lang w:val="id-ID"/>
        </w:rPr>
        <w:t xml:space="preserve"> S.Pd.,</w:t>
      </w:r>
      <w:r w:rsidRPr="00497646">
        <w:rPr>
          <w:b/>
          <w:color w:val="000000" w:themeColor="text1"/>
          <w:szCs w:val="24"/>
          <w:lang w:val="id-ID"/>
        </w:rPr>
        <w:t xml:space="preserve"> Drs. Iskandar Ladamay, M.Pd</w:t>
      </w:r>
      <w:r>
        <w:rPr>
          <w:b/>
          <w:color w:val="000000" w:themeColor="text1"/>
          <w:szCs w:val="24"/>
          <w:lang w:val="id-ID"/>
        </w:rPr>
        <w:t>.</w:t>
      </w:r>
      <w:r w:rsidR="000B6553" w:rsidRPr="00497646">
        <w:rPr>
          <w:rFonts w:cs="Times New Roman"/>
          <w:b/>
          <w:sz w:val="22"/>
        </w:rPr>
        <w:t xml:space="preserve">, </w:t>
      </w:r>
      <w:r w:rsidRPr="00497646">
        <w:rPr>
          <w:b/>
          <w:color w:val="000000" w:themeColor="text1"/>
          <w:szCs w:val="24"/>
          <w:lang w:val="id-ID"/>
        </w:rPr>
        <w:t>Yulianti, S.Pd.I., M.Pd.</w:t>
      </w:r>
    </w:p>
    <w:p w:rsidR="000B6553" w:rsidRPr="005C66F4" w:rsidRDefault="000B6553" w:rsidP="000A50E0">
      <w:pPr>
        <w:spacing w:line="240" w:lineRule="auto"/>
        <w:ind w:left="0" w:firstLine="0"/>
        <w:jc w:val="center"/>
        <w:rPr>
          <w:rFonts w:cs="Times New Roman"/>
          <w:sz w:val="22"/>
        </w:rPr>
      </w:pPr>
      <w:r w:rsidRPr="005C66F4">
        <w:rPr>
          <w:rFonts w:cs="Times New Roman"/>
          <w:sz w:val="22"/>
        </w:rPr>
        <w:t>Pendidikan Guru Sekolah Dasar Universitas Kanjuruhan Malang</w:t>
      </w:r>
    </w:p>
    <w:p w:rsidR="000B6553" w:rsidRPr="000A50E0" w:rsidRDefault="000B6553" w:rsidP="000B6553">
      <w:pPr>
        <w:spacing w:line="240" w:lineRule="auto"/>
        <w:ind w:firstLine="0"/>
        <w:jc w:val="center"/>
        <w:rPr>
          <w:rStyle w:val="Hyperlink"/>
          <w:rFonts w:cs="Times New Roman"/>
          <w:i/>
          <w:sz w:val="22"/>
          <w:lang w:val="id-ID"/>
        </w:rPr>
      </w:pPr>
      <w:r w:rsidRPr="005C66F4">
        <w:rPr>
          <w:rStyle w:val="Hyperlink"/>
          <w:rFonts w:cs="Times New Roman"/>
          <w:sz w:val="22"/>
        </w:rPr>
        <w:t xml:space="preserve">e-mail: </w:t>
      </w:r>
      <w:hyperlink r:id="rId7" w:history="1">
        <w:r w:rsidR="000A50E0" w:rsidRPr="006C611C">
          <w:rPr>
            <w:rStyle w:val="Hyperlink"/>
            <w:rFonts w:cs="Times New Roman"/>
            <w:i/>
            <w:sz w:val="22"/>
            <w:lang w:val="id-ID"/>
          </w:rPr>
          <w:t>fhanysarii</w:t>
        </w:r>
        <w:r w:rsidR="000A50E0" w:rsidRPr="006C611C">
          <w:rPr>
            <w:rStyle w:val="Hyperlink"/>
            <w:rFonts w:cs="Times New Roman"/>
            <w:i/>
            <w:sz w:val="22"/>
          </w:rPr>
          <w:t>@gmail.com</w:t>
        </w:r>
      </w:hyperlink>
      <w:r w:rsidR="000A50E0">
        <w:rPr>
          <w:rStyle w:val="Hyperlink"/>
          <w:rFonts w:cs="Times New Roman"/>
          <w:i/>
          <w:sz w:val="22"/>
          <w:lang w:val="id-ID"/>
        </w:rPr>
        <w:t xml:space="preserve"> </w:t>
      </w:r>
    </w:p>
    <w:p w:rsidR="000B6553" w:rsidRPr="005C66F4" w:rsidRDefault="000B6553" w:rsidP="000B6553">
      <w:pPr>
        <w:spacing w:line="240" w:lineRule="auto"/>
        <w:ind w:firstLine="0"/>
        <w:jc w:val="center"/>
        <w:rPr>
          <w:rStyle w:val="Hyperlink"/>
          <w:rFonts w:cs="Times New Roman"/>
          <w:i/>
          <w:sz w:val="22"/>
        </w:rPr>
      </w:pPr>
    </w:p>
    <w:p w:rsidR="000B6553" w:rsidRPr="005C66F4" w:rsidRDefault="000B6553" w:rsidP="000B6553">
      <w:pPr>
        <w:spacing w:line="240" w:lineRule="auto"/>
        <w:ind w:firstLine="0"/>
        <w:jc w:val="center"/>
        <w:rPr>
          <w:rStyle w:val="Hyperlink"/>
          <w:rFonts w:cs="Times New Roman"/>
          <w:i/>
          <w:sz w:val="22"/>
        </w:rPr>
      </w:pPr>
    </w:p>
    <w:p w:rsidR="000B6553" w:rsidRPr="007506EC" w:rsidRDefault="000B6553" w:rsidP="000B6553">
      <w:pPr>
        <w:spacing w:line="240" w:lineRule="auto"/>
        <w:jc w:val="center"/>
        <w:rPr>
          <w:rFonts w:cs="Times New Roman"/>
          <w:b/>
          <w:color w:val="FF0000"/>
          <w:sz w:val="20"/>
          <w:szCs w:val="20"/>
        </w:rPr>
      </w:pPr>
      <w:r w:rsidRPr="007506EC">
        <w:rPr>
          <w:rFonts w:cs="Times New Roman"/>
          <w:b/>
          <w:sz w:val="20"/>
          <w:szCs w:val="20"/>
        </w:rPr>
        <w:t>ABSTRAK</w:t>
      </w:r>
    </w:p>
    <w:p w:rsidR="00F420B0" w:rsidRPr="00F420B0" w:rsidRDefault="00F420B0" w:rsidP="00F420B0">
      <w:pPr>
        <w:spacing w:line="240" w:lineRule="auto"/>
        <w:ind w:firstLine="720"/>
        <w:rPr>
          <w:color w:val="000000" w:themeColor="text1"/>
          <w:sz w:val="20"/>
          <w:szCs w:val="20"/>
        </w:rPr>
      </w:pPr>
      <w:r w:rsidRPr="00F420B0">
        <w:rPr>
          <w:sz w:val="20"/>
          <w:szCs w:val="20"/>
        </w:rPr>
        <w:t>Kegiatan belajar mengajar hanya menggunakan bahan ajar seadannya yaitu buku pegangan guru dan siswa, hal tersebut mengakibatkan pembelajaran kurang menarik bagi siswa. Dibutuhkan bahan ajar yang menarik dan inovatif bagi kemajuan mutu pendidikan. Tujuan dari penelitian ini adalah mendeskripsikan kelayakan, kepraktisan dan kemenarikan bahan ajar LKPD Elektronik</w:t>
      </w:r>
      <w:r w:rsidRPr="00F420B0">
        <w:rPr>
          <w:color w:val="000000" w:themeColor="text1"/>
          <w:sz w:val="20"/>
          <w:szCs w:val="20"/>
        </w:rPr>
        <w:t>.</w:t>
      </w:r>
    </w:p>
    <w:p w:rsidR="00F420B0" w:rsidRPr="00F420B0" w:rsidRDefault="00F420B0" w:rsidP="00F420B0">
      <w:pPr>
        <w:spacing w:line="240" w:lineRule="auto"/>
        <w:ind w:firstLine="720"/>
        <w:rPr>
          <w:color w:val="000000" w:themeColor="text1"/>
          <w:sz w:val="20"/>
          <w:szCs w:val="20"/>
        </w:rPr>
      </w:pPr>
      <w:r w:rsidRPr="00F420B0">
        <w:rPr>
          <w:color w:val="000000" w:themeColor="text1"/>
          <w:sz w:val="20"/>
          <w:szCs w:val="20"/>
        </w:rPr>
        <w:t xml:space="preserve">Metode penelitian ini merupakan penelitian pengembangan dengan mengadaptasi model </w:t>
      </w:r>
      <w:r w:rsidRPr="00F420B0">
        <w:rPr>
          <w:i/>
          <w:color w:val="000000" w:themeColor="text1"/>
          <w:sz w:val="20"/>
          <w:szCs w:val="20"/>
        </w:rPr>
        <w:t>ADDIE</w:t>
      </w:r>
      <w:r w:rsidRPr="00F420B0">
        <w:rPr>
          <w:color w:val="000000" w:themeColor="text1"/>
          <w:sz w:val="20"/>
          <w:szCs w:val="20"/>
        </w:rPr>
        <w:t xml:space="preserve"> dengan lima tahap yakni: </w:t>
      </w:r>
      <w:r w:rsidRPr="00F420B0">
        <w:rPr>
          <w:i/>
          <w:color w:val="000000" w:themeColor="text1"/>
          <w:sz w:val="20"/>
          <w:szCs w:val="20"/>
        </w:rPr>
        <w:t>Analysis, Development, Desaign, Implementation, dan Evaluation</w:t>
      </w:r>
      <w:r w:rsidRPr="00F420B0">
        <w:rPr>
          <w:color w:val="000000" w:themeColor="text1"/>
          <w:sz w:val="20"/>
          <w:szCs w:val="20"/>
        </w:rPr>
        <w:t xml:space="preserve">. Subjek ujicoba pada penelitian ini adalah siswa kelas IV SDN Bandungrejosari 01 sebanyak 10 siswa. </w:t>
      </w:r>
      <w:r w:rsidRPr="00F420B0">
        <w:rPr>
          <w:sz w:val="20"/>
          <w:szCs w:val="20"/>
        </w:rPr>
        <w:t>Teknik analisis menggunakan deskriptif kualitatif dan kuantitatif. Instrumen yang digunakan lembar validasi ahli materi, lembar validasi media, lembar validasi ahli bahasa, angket guru dan siswa.</w:t>
      </w:r>
    </w:p>
    <w:p w:rsidR="00F420B0" w:rsidRPr="00F420B0" w:rsidRDefault="00F420B0" w:rsidP="00F420B0">
      <w:pPr>
        <w:spacing w:line="240" w:lineRule="auto"/>
        <w:ind w:firstLine="720"/>
        <w:rPr>
          <w:color w:val="000000" w:themeColor="text1"/>
          <w:sz w:val="20"/>
          <w:szCs w:val="20"/>
        </w:rPr>
      </w:pPr>
      <w:r w:rsidRPr="00F420B0">
        <w:rPr>
          <w:sz w:val="20"/>
          <w:szCs w:val="20"/>
        </w:rPr>
        <w:t xml:space="preserve">Hasil penelitian LKPD Elektronik berbasis HOTS </w:t>
      </w:r>
      <w:r w:rsidRPr="00F420B0">
        <w:rPr>
          <w:i/>
          <w:sz w:val="20"/>
          <w:szCs w:val="20"/>
        </w:rPr>
        <w:t xml:space="preserve">(Higher Order Thingking Skills) </w:t>
      </w:r>
      <w:r w:rsidRPr="00F420B0">
        <w:rPr>
          <w:sz w:val="20"/>
          <w:szCs w:val="20"/>
        </w:rPr>
        <w:t xml:space="preserve">SDN Bandungrejosari 01 dinyatakan layak dengan menggunakan angket validasi dilakukan oleh validator ahli media 96% dengan kriteria layak dari validator ahli materi memperoleh rata-rata 75% dengan kriteria layak dan dari validator bahasa memperoleh rata-rata 83% dengan kriteria layak. Penilaian oleh calon pengguna (guru) mendapatkan presentase 93%. Penilaian hasil respon siswa pada ujicoba lapangan  terbatas mendapatkan presentase 84%. Berdasarkan paparan hasil penelitian diatas, e-lkpd dikategorikan “Layak” atau “Sangat Baik” untuk digunakan di lapangan. E-lkpd ini dapat digunakan guru sebagai bahan ajar dalam proses pembelajaran, membantu siswa untuk belajar mandiri dan memberikan referensi bagi peneliti lain dalam mengembangkan e-lkpd yang berinovasi. </w:t>
      </w:r>
    </w:p>
    <w:p w:rsidR="007506EC" w:rsidRPr="007506EC" w:rsidRDefault="007506EC" w:rsidP="007506EC">
      <w:pPr>
        <w:spacing w:line="240" w:lineRule="auto"/>
        <w:ind w:firstLine="720"/>
        <w:rPr>
          <w:rFonts w:cs="Times New Roman"/>
          <w:sz w:val="20"/>
          <w:szCs w:val="20"/>
        </w:rPr>
      </w:pPr>
    </w:p>
    <w:p w:rsidR="000B6553" w:rsidRPr="005C66F4" w:rsidRDefault="000B6553" w:rsidP="000B6553">
      <w:pPr>
        <w:spacing w:line="240" w:lineRule="auto"/>
        <w:ind w:left="426" w:firstLine="0"/>
        <w:rPr>
          <w:rFonts w:cs="Times New Roman"/>
          <w:b/>
          <w:sz w:val="22"/>
        </w:rPr>
      </w:pPr>
      <w:r w:rsidRPr="005C66F4">
        <w:rPr>
          <w:rFonts w:cs="Times New Roman"/>
          <w:b/>
          <w:sz w:val="22"/>
        </w:rPr>
        <w:t xml:space="preserve">Kata Kunci: </w:t>
      </w:r>
      <w:r w:rsidRPr="005C66F4">
        <w:rPr>
          <w:rFonts w:cs="Times New Roman"/>
          <w:sz w:val="22"/>
        </w:rPr>
        <w:t xml:space="preserve">ADDIE, </w:t>
      </w:r>
      <w:r w:rsidR="00F420B0" w:rsidRPr="00D4765C">
        <w:rPr>
          <w:color w:val="000000" w:themeColor="text1"/>
          <w:szCs w:val="24"/>
        </w:rPr>
        <w:t xml:space="preserve">Hots </w:t>
      </w:r>
      <w:r w:rsidR="00F420B0" w:rsidRPr="00D4765C">
        <w:rPr>
          <w:i/>
          <w:color w:val="000000" w:themeColor="text1"/>
          <w:szCs w:val="24"/>
          <w:lang w:val="zh-CN"/>
        </w:rPr>
        <w:t>Higher Order Thingking Skills</w:t>
      </w:r>
      <w:r w:rsidR="00F420B0" w:rsidRPr="00D4765C">
        <w:rPr>
          <w:color w:val="000000" w:themeColor="text1"/>
          <w:szCs w:val="24"/>
        </w:rPr>
        <w:t>), LKPD Elektronik, Tematik.</w:t>
      </w:r>
    </w:p>
    <w:p w:rsidR="000B6553" w:rsidRPr="005C66F4" w:rsidRDefault="000B6553" w:rsidP="000B6553">
      <w:pPr>
        <w:spacing w:line="240" w:lineRule="auto"/>
        <w:ind w:left="426" w:firstLine="0"/>
        <w:rPr>
          <w:rFonts w:cs="Times New Roman"/>
          <w:sz w:val="22"/>
        </w:rPr>
      </w:pPr>
    </w:p>
    <w:p w:rsidR="005126B9" w:rsidRDefault="005126B9" w:rsidP="005126B9">
      <w:pPr>
        <w:spacing w:line="240" w:lineRule="auto"/>
        <w:ind w:left="426" w:firstLine="0"/>
        <w:rPr>
          <w:rFonts w:cs="Times New Roman"/>
          <w:b/>
          <w:sz w:val="22"/>
          <w:lang w:val="id-ID"/>
        </w:rPr>
      </w:pPr>
      <w:r w:rsidRPr="005C66F4">
        <w:rPr>
          <w:rFonts w:cs="Times New Roman"/>
          <w:b/>
          <w:sz w:val="22"/>
        </w:rPr>
        <w:t>PENDAHULUAN</w:t>
      </w:r>
    </w:p>
    <w:p w:rsidR="00F420B0" w:rsidRPr="00F420B0" w:rsidRDefault="00F420B0" w:rsidP="00F420B0">
      <w:pPr>
        <w:ind w:firstLine="680"/>
        <w:rPr>
          <w:color w:val="000000" w:themeColor="text1"/>
          <w:sz w:val="20"/>
          <w:szCs w:val="20"/>
        </w:rPr>
      </w:pPr>
      <w:r w:rsidRPr="00F420B0">
        <w:rPr>
          <w:color w:val="000000" w:themeColor="text1"/>
          <w:sz w:val="20"/>
          <w:szCs w:val="20"/>
        </w:rPr>
        <w:t xml:space="preserve">Kebijakan Kurikulum 2013 merupakan pembelajaran yang menghendaki dasar pada peserta didik dalam menggunakan pendekatan yaitu pendekatan temaik. Tematik yaitu pembelajaran yang memadukan dari berbagai mata pelajaran ke berbagai tema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{"citationItems":[{"id":"ITEM-1","itemData":{"author":[{"dropping-particle":"","family":"Prastowo","given":"Andi.","non-dropping-particle":"","parse-names":false,"suffix":""}],"id":"ITEM-1","issued":{"date-parts":[["2015"]]},"title":"Panduan Kreaktif Membuat Bahan Ajar Inovatif. Jogjakarta: Diva Prees.","type":"article-journal"},"uris":["http://www.mendeley.com/documents/?uuid=870b5534-2158-498e-8cb6-0fc18979501a","http://www.mendeley.com/documents/?uuid=d9a87cb6-0388-4fdf-a6d9-e5d18cf0e0f7"]}],"mendeley":{"formattedCitation":"(Prastowo, 2015)","plainTextFormattedCitation":"(Prastowo, 2015)","previouslyFormattedCitation":"(Prastowo, 2015)"},"properties":{"noteIndex":0},"schema":"https://github.com/citation-style-language/schema/raw/master/csl-citation.json"}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(Prastowo, 2015)</w:t>
      </w:r>
      <w:r w:rsidRPr="00F420B0">
        <w:rPr>
          <w:color w:val="000000" w:themeColor="text1"/>
          <w:sz w:val="20"/>
          <w:szCs w:val="20"/>
        </w:rPr>
        <w:fldChar w:fldCharType="end"/>
      </w:r>
      <w:r w:rsidRPr="00F420B0">
        <w:rPr>
          <w:color w:val="000000" w:themeColor="text1"/>
          <w:sz w:val="20"/>
          <w:szCs w:val="20"/>
        </w:rPr>
        <w:t xml:space="preserve">. Pelaksanaa kurikulum 2013 di SD dapat dikembangkan menggunakan pendekatan tematik terpadu yang bisa memungkinkan peserta didik, baik secara individu maupun dalam kelompok aktif dalam menggali serta menemukan konsep, prinsip yang bermakna dan valid. Salah satu cara menimplementasikan pendekatan saintifik dikelas dengan cara mengemas materi pembelajaran sebaik serta semenarik mungkin dan berbentuk lkpd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{"citationItems":[{"id":"ITEM-1","itemData":{"author":[{"dropping-particle":"","family":"Abdul Majid.","given":"","non-dropping-particle":"","parse-names":false,"suffix":""}],"id":"ITEM-1","issued":{"date-parts":[["2014"]]},"title":"Strategi Pembelajaran. Bandung: PT Remaja Rosdakarya","type":"article-journal"},"uris":["http://www.mendeley.com/documents/?uuid=de639f9b-69ea-4027-b47b-0ec8eb097853","http://www.mendeley.com/documents/?uuid=e4d855ef-6994-4b9b-be9c-0c5834b35a46"]}],"mendeley":{"formattedCitation":"(Abdul Majid., 2014)","plainTextFormattedCitation":"(Abdul Majid., 2014)","previouslyFormattedCitation":"(Abdul Majid., 2014)"},"properties":{"noteIndex":0},"schema":"https://github.com/citation-style-language/schema/raw/master/csl-citation.json"}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(Abdul Majid., 2014)</w:t>
      </w:r>
      <w:r w:rsidRPr="00F420B0">
        <w:rPr>
          <w:color w:val="000000" w:themeColor="text1"/>
          <w:sz w:val="20"/>
          <w:szCs w:val="20"/>
        </w:rPr>
        <w:fldChar w:fldCharType="end"/>
      </w:r>
    </w:p>
    <w:p w:rsidR="00F420B0" w:rsidRPr="00F420B0" w:rsidRDefault="00F420B0" w:rsidP="00F420B0">
      <w:pPr>
        <w:ind w:firstLine="680"/>
        <w:rPr>
          <w:color w:val="000000" w:themeColor="text1"/>
          <w:sz w:val="20"/>
          <w:szCs w:val="20"/>
        </w:rPr>
      </w:pPr>
      <w:r w:rsidRPr="00F420B0">
        <w:rPr>
          <w:color w:val="000000" w:themeColor="text1"/>
          <w:sz w:val="20"/>
          <w:szCs w:val="20"/>
        </w:rPr>
        <w:lastRenderedPageBreak/>
        <w:t xml:space="preserve">LKPD (Lembar kerja peserta didik) adalah media dalam pembelajaran serta bisa digunakan dalam mendukung proses pembelajaran peserta didik baik individu maupun dalam bentuk kelompok sehingga bisa mengolah pengetahuan peserta didik dengan berbagai sumber pembelajaran Sugiyono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{"citationItems":[{"id":"ITEM-1","itemData":{"author":[{"dropping-particle":"","family":"Beladina dan Kusni","given":"","non-dropping-particle":"","parse-names":false,"suffix":""}],"id":"ITEM-1","issued":{"date-parts":[["2013"]]},"title":"KEEFEKTIFAN MODEL PEMBELAJARAN CORE BERBANTUAN LKPD TERHADAP KREATIVITAS MATEMATIS SISWA. Unnes Journal of Mathematics Education, 2(3). https://doi.org/10.15294/ujme.v2i3.3363","type":"article-journal"},"uris":["http://www.mendeley.com/documents/?uuid=e3fa225f-5070-41cf-825d-7439e7c35cb6","http://www.mendeley.com/documents/?uuid=d38c8f00-1c26-4e34-a2f1-38a4103dc4d1"]}],"mendeley":{"formattedCitation":"(Beladina dan Kusni, 2013)","plainTextFormattedCitation":"(Beladina dan Kusni, 2013)","previouslyFormattedCitation":"(Beladina dan Kusni, 2013)"},"properties":{"noteIndex":0},"schema":"https://github.com/citation-style-language/schema/raw/master/csl-citation.json"}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(Beladina dan Kusni, 2013)</w:t>
      </w:r>
      <w:r w:rsidRPr="00F420B0">
        <w:rPr>
          <w:color w:val="000000" w:themeColor="text1"/>
          <w:sz w:val="20"/>
          <w:szCs w:val="20"/>
        </w:rPr>
        <w:fldChar w:fldCharType="end"/>
      </w:r>
      <w:r w:rsidRPr="00F420B0">
        <w:rPr>
          <w:color w:val="000000" w:themeColor="text1"/>
          <w:sz w:val="20"/>
          <w:szCs w:val="20"/>
        </w:rPr>
        <w:t>. Selain itu LKPD juga merupakan sarana pendukung untuk dapat mencapai kompetensi siswa dalam berpikir. Setiap pendidik diharuskan untuk mempunyai kemampuan dalam pembelajaran sesuai dengan perubahan jaman (kontemporesif) agar dapat menggunakan LKPD untuk mengembangkan pemikiran siswa.</w:t>
      </w:r>
    </w:p>
    <w:p w:rsidR="00F420B0" w:rsidRPr="00F420B0" w:rsidRDefault="00F420B0" w:rsidP="00F420B0">
      <w:pPr>
        <w:ind w:firstLine="680"/>
        <w:rPr>
          <w:color w:val="000000" w:themeColor="text1"/>
          <w:sz w:val="20"/>
          <w:szCs w:val="20"/>
        </w:rPr>
      </w:pPr>
      <w:r w:rsidRPr="00F420B0">
        <w:rPr>
          <w:color w:val="000000" w:themeColor="text1"/>
          <w:sz w:val="20"/>
          <w:szCs w:val="20"/>
        </w:rPr>
        <w:t>Dalam proses belajar mengajar disekolah dasar, selain pendidik yang berperan penting, bahan ajar juga sangat berperan agar dapat menunjang proses belajar sehingga bisa terlaksana dengan sebaik mungkin. Bahan ajar yang sering dipergunakan siswa disekolah merupakan buku tematik siswa saja, dikarenakan harga yang terjangkau sehingga banyak guru dapat membuat LKPD hanya sebagai pelengkap rencana pelaksanaan pembelajaran tanpa memperhatikan proses belajarnya peserta didik, sehingga fakta pendidikan di lapangan banyak sekali pendidik yang menggunakan bahan ajar yang sudah tersedia disekolah, misalnya bahan ajar yang instan dan tinggal di beli dan tinggal dipakai, tanpa melihat, merencanakan atau menyiapakan sendiri</w:t>
      </w:r>
    </w:p>
    <w:p w:rsidR="00F420B0" w:rsidRPr="00F420B0" w:rsidRDefault="00F420B0" w:rsidP="00F420B0">
      <w:pPr>
        <w:ind w:firstLine="680"/>
        <w:rPr>
          <w:color w:val="000000" w:themeColor="text1"/>
          <w:sz w:val="20"/>
          <w:szCs w:val="20"/>
        </w:rPr>
      </w:pPr>
      <w:r w:rsidRPr="00F420B0">
        <w:rPr>
          <w:color w:val="000000" w:themeColor="text1"/>
          <w:sz w:val="20"/>
          <w:szCs w:val="20"/>
        </w:rPr>
        <w:t xml:space="preserve">Resiko yang dimungkinkan menggunakan bahan ajar konvensional adalah kurangnya kontekstual serta sama sekali tidak sesuai dengan kebutuhan siswa yang seharusnya, contoh bahan ajar konvensional misalnya seperti buku teks yang umumnya dijual di toko-toko buku, buku yang siberikan oleh pemerintah sdan LKPD yang diberikan oleh pemerintah itu sendiri. Bahan ajar yang kreatif serta inofatif harusnya dapat membuat proses pembelajaran yang sangat menyenangkan. Oleh sebab itu, pendidik harus bisa kembangkan bahan ajar sesuai kebutuhan dalam pembelajaran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{"citationItems":[{"id":"ITEM-1","itemData":{"author":[{"dropping-particle":"","family":"Prastowo","given":"Andi.","non-dropping-particle":"","parse-names":false,"suffix":""}],"id":"ITEM-1","issued":{"date-parts":[["2015"]]},"title":"Panduan Kreaktif Membuat Bahan Ajar Inovatif. Jogjakarta: Diva Prees.","type":"article-journal"},"uris":["http://www.mendeley.com/documents/?uuid=d9a87cb6-0388-4fdf-a6d9-e5d18cf0e0f7","http://www.mendeley.com/documents/?uuid=870b5534-2158-498e-8cb6-0fc18979501a"]}],"mendeley":{"formattedCitation":"(Prastowo, 2015)","plainTextFormattedCitation":"(Prastowo, 2015)","previouslyFormattedCitation":"(Prastowo, 2015)"},"properties":{"noteIndex":0},"schema":"https://github.com/citation-style-language/schema/raw/master/csl-citation.json"}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(Prastowo, 2015)</w:t>
      </w:r>
      <w:r w:rsidRPr="00F420B0">
        <w:rPr>
          <w:color w:val="000000" w:themeColor="text1"/>
          <w:sz w:val="20"/>
          <w:szCs w:val="20"/>
        </w:rPr>
        <w:fldChar w:fldCharType="end"/>
      </w:r>
      <w:r w:rsidRPr="00F420B0">
        <w:rPr>
          <w:color w:val="000000" w:themeColor="text1"/>
          <w:sz w:val="20"/>
          <w:szCs w:val="20"/>
        </w:rPr>
        <w:t xml:space="preserve">. </w:t>
      </w:r>
    </w:p>
    <w:p w:rsidR="00F420B0" w:rsidRPr="00F420B0" w:rsidRDefault="00F420B0" w:rsidP="00F420B0">
      <w:pPr>
        <w:ind w:firstLine="680"/>
        <w:rPr>
          <w:color w:val="000000" w:themeColor="text1"/>
          <w:sz w:val="20"/>
          <w:szCs w:val="20"/>
        </w:rPr>
      </w:pPr>
      <w:r w:rsidRPr="00F420B0">
        <w:rPr>
          <w:color w:val="000000" w:themeColor="text1"/>
          <w:sz w:val="20"/>
          <w:szCs w:val="20"/>
        </w:rPr>
        <w:t xml:space="preserve">Berdasarkan pengamatan di sekolah,  penggunaan LKPD belum memotivasi peserta didik karna lkpd yang digunaka dalam proses pembelaaran kurang menarik serta kurang efektif sehingga dianggap tidak maksimal, sehingga dapat menyebabkan peserta didik kurang termotivasi dalam menggunakan lkpd yang disediakan oleh pendidik. Terkait hal ini didukung dengan hasil penelitian yang telah dilakukan oleh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{"citationItems":[{"id":"ITEM-1","itemData":{"author":[{"dropping-particle":"","family":"Hesti Wulandari &amp; Suparman","given":"","non-dropping-particle":"","parse-names":false,"suffix":""}],"id":"ITEM-1","issued":{"date-parts":[["2019"]]},"title":"Analisis Kebutuhan E-Book untuk Menstimulus Berpikir Kreatif. Proceedings of The 1st STEEEM 2019.","type":"article-journal"},"uris":["http://www.mendeley.com/documents/?uuid=71f3c554-2da6-48d1-9eb2-46d9b7ce8b0c","http://www.mendeley.com/documents/?uuid=0a9ef47a-d8a7-4a20-8f67-0aafa5459d75"]}],"mendeley":{"formattedCitation":"(Hesti Wulandari &amp; Suparman, 2019)","plainTextFormattedCitation":"(Hesti Wulandari &amp; Suparman, 2019)","previouslyFormattedCitation":"(Hesti Wulandari &amp; Suparman, 2019)"},"properties":{"noteIndex":0},"schema":"https://github.com/citation-style-language/schema/raw/master/csl-citation.json"}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(Hesti Wulandari &amp; Suparman, 2019)</w:t>
      </w:r>
      <w:r w:rsidRPr="00F420B0">
        <w:rPr>
          <w:color w:val="000000" w:themeColor="text1"/>
          <w:sz w:val="20"/>
          <w:szCs w:val="20"/>
        </w:rPr>
        <w:fldChar w:fldCharType="end"/>
      </w:r>
      <w:r w:rsidRPr="00F420B0">
        <w:rPr>
          <w:color w:val="000000" w:themeColor="text1"/>
          <w:sz w:val="20"/>
          <w:szCs w:val="20"/>
        </w:rPr>
        <w:t xml:space="preserve"> mengatakan bahan ajar yang digunakan pendidk masih memiliki  kelemahan, oleh arena itu guru terlebih dahulu mengembangkan bahan ajar yang memanfaatkan teknologi Yaitu LKPD Elektronik (</w:t>
      </w:r>
      <w:r w:rsidRPr="00F420B0">
        <w:rPr>
          <w:i/>
          <w:color w:val="000000" w:themeColor="text1"/>
          <w:sz w:val="20"/>
          <w:szCs w:val="20"/>
        </w:rPr>
        <w:t>E</w:t>
      </w:r>
      <w:r w:rsidRPr="00F420B0">
        <w:rPr>
          <w:color w:val="000000" w:themeColor="text1"/>
          <w:sz w:val="20"/>
          <w:szCs w:val="20"/>
        </w:rPr>
        <w:t>-LKPD) yang bertujuan membentuk suasana pembelajaran menjadi lebih menyenangkan.</w:t>
      </w:r>
    </w:p>
    <w:p w:rsidR="00F420B0" w:rsidRPr="00F420B0" w:rsidRDefault="00F420B0" w:rsidP="00F420B0">
      <w:pPr>
        <w:ind w:firstLine="680"/>
        <w:rPr>
          <w:color w:val="000000" w:themeColor="text1"/>
          <w:sz w:val="20"/>
          <w:szCs w:val="20"/>
        </w:rPr>
      </w:pPr>
      <w:r w:rsidRPr="00F420B0">
        <w:rPr>
          <w:color w:val="000000" w:themeColor="text1"/>
          <w:sz w:val="20"/>
          <w:szCs w:val="20"/>
        </w:rPr>
        <w:t xml:space="preserve">Dalam pengembangan bahan ajar selain bisa meningkatkan kemampuan pendidik juga bisa menningkatkan hasil serta keterampilan peserta didik,pengembangan bahan ajar oleh pendidik seharusnya </w:t>
      </w:r>
      <w:r w:rsidRPr="00F420B0">
        <w:rPr>
          <w:color w:val="000000" w:themeColor="text1"/>
          <w:sz w:val="20"/>
          <w:szCs w:val="20"/>
        </w:rPr>
        <w:lastRenderedPageBreak/>
        <w:t xml:space="preserve">disesuaikan dalam ketentuan dalam kurikulum 2013, yaitu dapat meningkatkan meningkatkan tingkat berpikir tinggi (hots) peserta didik. Kemampuan berpikir tingkat tinggi atau HOTS ( </w:t>
      </w:r>
      <w:r w:rsidRPr="00F420B0">
        <w:rPr>
          <w:i/>
          <w:color w:val="000000" w:themeColor="text1"/>
          <w:sz w:val="20"/>
          <w:szCs w:val="20"/>
        </w:rPr>
        <w:t>Higher Order Thingking Skill</w:t>
      </w:r>
      <w:r w:rsidRPr="00F420B0">
        <w:rPr>
          <w:color w:val="000000" w:themeColor="text1"/>
          <w:sz w:val="20"/>
          <w:szCs w:val="20"/>
        </w:rPr>
        <w:t xml:space="preserve">) adalah kemampuan yang tidak hanya mengandalkan sekedar mengingat, megatakan kembali serta merujuk tanpa melakuka pengolahan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{"citationItems":[{"id":"ITEM-1","itemData":{"author":[{"dropping-particle":"","family":"Widana","given":"W","non-dropping-particle":"","parse-names":false,"suffix":""}],"id":"ITEM-1","issued":{"date-parts":[["2017"]]},"title":"Modul Penyusunan Soal Higher Order Thinking Skills (HOTS). Jakarta: Kemendikbud","type":"article-journal"},"uris":["http://www.mendeley.com/documents/?uuid=a9155f36-e2bf-449d-8f53-d3bae639aba4","http://www.mendeley.com/documents/?uuid=921801dd-c42f-46f2-b9a5-16476ce42742"]}],"mendeley":{"formattedCitation":"(Widana, 2017)","plainTextFormattedCitation":"(Widana, 2017)","previouslyFormattedCitation":"(Widana, 2017)"},"properties":{"noteIndex":0},"schema":"https://github.com/citation-style-language/schema/raw/master/csl-citation.json"}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(Widana, 2017)</w:t>
      </w:r>
      <w:r w:rsidRPr="00F420B0">
        <w:rPr>
          <w:color w:val="000000" w:themeColor="text1"/>
          <w:sz w:val="20"/>
          <w:szCs w:val="20"/>
        </w:rPr>
        <w:fldChar w:fldCharType="end"/>
      </w:r>
      <w:r w:rsidRPr="00F420B0">
        <w:rPr>
          <w:color w:val="000000" w:themeColor="text1"/>
          <w:sz w:val="20"/>
          <w:szCs w:val="20"/>
        </w:rPr>
        <w:t xml:space="preserve">. Kemampuan berpikir  tingkat tinggi tidak hanya menghafal rumus, kemuadian menerapkan rumus tersebut kedalam soal, tetapi peserta didik juga harus dapat menganalisis masalah yang ada pada soal kemudian memecahkan masalah tersebut menjadi beberapa bagian dan menghubungkan bagian tersebut dengan beberapa bagian lainnya.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{"citationItems":[{"id":"ITEM-1","itemData":{"author":[{"dropping-particle":"","family":"Prastowo","given":"Andi","non-dropping-particle":"","parse-names":false,"suffix":""}],"id":"ITEM-1","issued":{"date-parts":[["2013"]]},"title":"Panduan Kreatif Membuat Bahan Ajar Inovatif. Yogyakarta : Diva Press.","type":"article-journal"},"uris":["http://www.mendeley.com/documents/?uuid=4f16b224-6920-4fd7-9ad2-1bfc8eb75803","http://www.mendeley.com/documents/?uuid=b160f585-5781-4bd6-9954-9a60e31b17e8"]}],"mendeley":{"formattedCitation":"(Prastowo, 2013)","plainTextFormattedCitation":"(Prastowo, 2013)","previouslyFormattedCitation":"(Prastowo, 2013)"},"properties":{"noteIndex":0},"schema":"https://github.com/citation-style-language/schema/raw/master/csl-citation.json"}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(Prastowo, 2013)</w:t>
      </w:r>
      <w:r w:rsidRPr="00F420B0">
        <w:rPr>
          <w:color w:val="000000" w:themeColor="text1"/>
          <w:sz w:val="20"/>
          <w:szCs w:val="20"/>
        </w:rPr>
        <w:fldChar w:fldCharType="end"/>
      </w:r>
      <w:r w:rsidRPr="00F420B0">
        <w:rPr>
          <w:color w:val="000000" w:themeColor="text1"/>
          <w:sz w:val="20"/>
          <w:szCs w:val="20"/>
        </w:rPr>
        <w:t xml:space="preserve">.  kemampuan berpikir tingkat tinggi atau HOTS merupakan kemampuan peserta didik untuk memecahkan suatu permasalahan dimana permasalahan tersebut tidak ada langkah – langkah penyelesaiannya yang telah diajarkan, yang memerlukan penjelasan mengenai langkah – langkah tersebut dan mempunyai banyak solusi penyelesaian yang akan terjadi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{"citationItems":[{"id":"ITEM-1","itemData":{"author":[{"dropping-particle":"","family":"Aisyah","given":"","non-dropping-particle":"","parse-names":false,"suffix":""}],"id":"ITEM-1","issued":{"date-parts":[["2009"]]},"title":"Pengembangan Soal Untuk Mengukur Kemampuan Berpikir Tingkat Tinggi Pokok Bahasan Barisan dan Deret Bilangan Di Kelas IX Akselerasi SMP Xaverius Maria Palembang. Jurnal Pendidikan Matematika. Volume 3. Nomor 2.","type":"article-journal"},"uris":["http://www.mendeley.com/documents/?uuid=f7bd44cd-4813-41cd-8ad1-ca44d3b7784b","http://www.mendeley.com/documents/?uuid=48e9c2e9-25f3-405e-83b9-b104dc054b06"]}],"mendeley":{"formattedCitation":"(Aisyah, 2009)","plainTextFormattedCitation":"(Aisyah, 2009)","previouslyFormattedCitation":"(Aisyah, 2009)"},"properties":{"noteIndex":0},"schema":"https://github.com/citation-style-language/schema/raw/master/csl-citation.json"}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(Aisyah, 2009)</w:t>
      </w:r>
      <w:r w:rsidRPr="00F420B0">
        <w:rPr>
          <w:color w:val="000000" w:themeColor="text1"/>
          <w:sz w:val="20"/>
          <w:szCs w:val="20"/>
        </w:rPr>
        <w:fldChar w:fldCharType="end"/>
      </w:r>
    </w:p>
    <w:p w:rsidR="00F420B0" w:rsidRPr="00F420B0" w:rsidRDefault="00F420B0" w:rsidP="00F420B0">
      <w:pPr>
        <w:ind w:firstLine="680"/>
        <w:rPr>
          <w:color w:val="000000" w:themeColor="text1"/>
          <w:sz w:val="20"/>
          <w:szCs w:val="20"/>
        </w:rPr>
      </w:pPr>
      <w:r w:rsidRPr="00F420B0">
        <w:rPr>
          <w:color w:val="000000" w:themeColor="text1"/>
          <w:sz w:val="20"/>
          <w:szCs w:val="20"/>
        </w:rPr>
        <w:t xml:space="preserve">Berpikir tingkat tinggi atau HOTS sangat berkaitan dengan pemecahan masalah.  Pemecahan ini merupakan salah satu ciri- ciri dari berpikir tingkat tinggi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{"citationItems":[{"id":"ITEM-1","itemData":{"author":[{"dropping-particle":"","family":"Retnawati","given":"","non-dropping-particle":"","parse-names":false,"suffix":""}],"id":"ITEM-1","issued":{"date-parts":[["2016"]]},"title":"“Vocational High School Teachers’ Difficulties in Implementing the Assessmen in Curriculum 2013 in Yogyakarta Province of Indonesia.” International Journal of Instruction 1(9): 48-33.","type":"article-journal"},"uris":["http://www.mendeley.com/documents/?uuid=d104cd6c-3305-486d-96fa-7bfdc4e50124","http://www.mendeley.com/documents/?uuid=e4f84518-1dec-4d6c-a91b-f6b75147f2fd"]}],"mendeley":{"formattedCitation":"(Retnawati, 2016)","plainTextFormattedCitation":"(Retnawati, 2016)","previouslyFormattedCitation":"(Retnawati, 2016)"},"properties":{"noteIndex":0},"schema":"https://github.com/citation-style-language/schema/raw/master/csl-citation.json"}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(Retnawati, 2016)</w:t>
      </w:r>
      <w:r w:rsidRPr="00F420B0">
        <w:rPr>
          <w:color w:val="000000" w:themeColor="text1"/>
          <w:sz w:val="20"/>
          <w:szCs w:val="20"/>
        </w:rPr>
        <w:fldChar w:fldCharType="end"/>
      </w:r>
      <w:r w:rsidRPr="00F420B0">
        <w:rPr>
          <w:color w:val="000000" w:themeColor="text1"/>
          <w:sz w:val="20"/>
          <w:szCs w:val="20"/>
        </w:rPr>
        <w:t xml:space="preserve"> Kemampuan untuk memecahkan masalah harus dimiliki setiap peserta didik agar mereka dapat menyelesaikan permasalahan yang diberikan oleh pihak sekolah Pemecahan masalah dapat diartikan sebagai metode dalam pembelajaran yang mampu mengasah kemampuan peserta didik dalam memecahkan suatu persoalan. Metode dalam pemecahan masalah seperti yang dikatakan polya ada 4 langkah proses penyelesaian masalah, yaitu: (1) mencerna masalah (2) menyusun rencana penyelesaian (3) melakukan rencana penyelesian (4) mengecek kembali hasil pengerjaanya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{"citationItems":[{"id":"ITEM-1","itemData":{"author":[{"dropping-particle":"","family":"bernar","given":"","non-dropping-particle":"","parse-names":false,"suffix":""}],"id":"ITEM-1","issued":{"date-parts":[["2018"]]},"title":"Analisis kemampuan pemecahan masalah matematis siswa SMP kelas IX pada materi bangun datar. SJME (Supremum Journal of Mathematics Education). 2(2), 77-83.","type":"article-journal"},"uris":["http://www.mendeley.com/documents/?uuid=2a53df8c-14a5-4f96-912e-0d1bb14c2d73","http://www.mendeley.com/documents/?uuid=75e38afa-aee2-4e7f-a37f-1ba628774297"]}],"mendeley":{"formattedCitation":"(bernar, 2018)","plainTextFormattedCitation":"(bernar, 2018)","previouslyFormattedCitation":"(bernar, 2018)"},"properties":{"noteIndex":0},"schema":"https://github.com/citation-style-language/schema/raw/master/csl-citation.json"}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(bernar, 2018)</w:t>
      </w:r>
      <w:r w:rsidRPr="00F420B0">
        <w:rPr>
          <w:color w:val="000000" w:themeColor="text1"/>
          <w:sz w:val="20"/>
          <w:szCs w:val="20"/>
        </w:rPr>
        <w:fldChar w:fldCharType="end"/>
      </w:r>
    </w:p>
    <w:p w:rsidR="00F420B0" w:rsidRPr="00F420B0" w:rsidRDefault="00F420B0" w:rsidP="00F420B0">
      <w:pPr>
        <w:ind w:firstLine="680"/>
        <w:rPr>
          <w:color w:val="000000" w:themeColor="text1"/>
          <w:sz w:val="20"/>
          <w:szCs w:val="20"/>
        </w:rPr>
      </w:pPr>
      <w:r w:rsidRPr="00F420B0">
        <w:rPr>
          <w:color w:val="000000" w:themeColor="text1"/>
          <w:sz w:val="20"/>
          <w:szCs w:val="20"/>
        </w:rPr>
        <w:t xml:space="preserve">Higher order thingking skills (hots) tidak tergolong dalam penghafalan materi akan tetapi mengharuskan peserta didik untuk bisa melakukan sesuatu yang benar-benar nyata, menuntun peserta didik untuk memahami, menghubungkan, mengkategorikan serta dapat menerapkan berbagai pengetahuan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{"citationItems":[{"id":"ITEM-1","itemData":{"author":[{"dropping-particle":"","family":"Davis","given":"R","non-dropping-particle":"","parse-names":false,"suffix":""}],"id":"ITEM-1","issued":{"date-parts":[["2015"]]},"title":"industry 4.0: Digitalisation for productivity and growth, briefing for the european parliament (PE568.337). European Parliamentary Research service.","type":"article-journal"},"uris":["http://www.mendeley.com/documents/?uuid=bbdcb77c-d7c4-49a9-ae15-6ecba7897ce6","http://www.mendeley.com/documents/?uuid=ca19bc3e-0126-435f-94aa-2dabafe51102"]}],"mendeley":{"formattedCitation":"(Davis, 2015)","plainTextFormattedCitation":"(Davis, 2015)","previouslyFormattedCitation":"(Davis, 2015)"},"properties":{"noteIndex":0},"schema":"https://github.com/citation-style-language/schema/raw/master/csl-citation.json"}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(Davis, 2015)</w:t>
      </w:r>
      <w:r w:rsidRPr="00F420B0">
        <w:rPr>
          <w:color w:val="000000" w:themeColor="text1"/>
          <w:sz w:val="20"/>
          <w:szCs w:val="20"/>
        </w:rPr>
        <w:fldChar w:fldCharType="end"/>
      </w:r>
      <w:r w:rsidRPr="00F420B0">
        <w:rPr>
          <w:color w:val="000000" w:themeColor="text1"/>
          <w:sz w:val="20"/>
          <w:szCs w:val="20"/>
        </w:rPr>
        <w:t>, dengan ini sudah terlihat jelas bahwa berpikir tingkat tinggi tidak bisa jika hanya mengandalkan kemampuan menghafal serta memahami sesuatu konsep dalam pengetahuan, tapi mengakibatkan berbagai proses dalam menemukan, mengelola, mengkaitkan serta menerapkan konsep pengethuan dalam menyelesaikan permasalahan yang ada. “</w:t>
      </w:r>
      <w:r w:rsidRPr="00F420B0">
        <w:rPr>
          <w:i/>
          <w:color w:val="000000" w:themeColor="text1"/>
          <w:sz w:val="20"/>
          <w:szCs w:val="20"/>
        </w:rPr>
        <w:t>Higher order thingking skills,</w:t>
      </w:r>
      <w:r w:rsidRPr="00F420B0">
        <w:rPr>
          <w:color w:val="000000" w:themeColor="text1"/>
          <w:sz w:val="20"/>
          <w:szCs w:val="20"/>
        </w:rPr>
        <w:t xml:space="preserve"> adalah solusi yang dapat dilakukan oleh pendidik untuk melatih siswa dalam proses pembelajaran, melalui proses pembelajaran yang dapat mengembangkan kemampuan berpikirtingkat tinggi(hots) diharapkan proses siswa dalam berpikir yang sebelumnya berupa hafalan dan keterampilan dalam menanggapi informasi pengetahuan bisa lebih meningkat. Sejalan dengan </w:t>
      </w:r>
      <w:r w:rsidRPr="00F420B0">
        <w:rPr>
          <w:color w:val="000000" w:themeColor="text1"/>
          <w:sz w:val="20"/>
          <w:szCs w:val="20"/>
        </w:rPr>
        <w:lastRenderedPageBreak/>
        <w:t xml:space="preserve">penelitian </w:t>
      </w:r>
      <w:r w:rsidRPr="00F420B0">
        <w:rPr>
          <w:color w:val="000000" w:themeColor="text1"/>
          <w:sz w:val="20"/>
          <w:szCs w:val="20"/>
        </w:rPr>
        <w:fldChar w:fldCharType="begin" w:fldLock="1"/>
      </w:r>
      <w:r w:rsidRPr="00F420B0">
        <w:rPr>
          <w:color w:val="000000" w:themeColor="text1"/>
          <w:sz w:val="20"/>
          <w:szCs w:val="20"/>
        </w:rPr>
        <w:instrText>ADDIN CSL_CITATION {"citationItems":[{"id":"ITEM-1","itemData":{"author":[{"dropping-particle":"","family":"Brookhart","given":"Susan.","non-dropping-particle":"","parse-names":false,"suffix":""}],"id":"ITEM-1","issued":{"date-parts":[["2010"]]},"title":"How to Asses Higher-Order Thinking Skill In Your Classroom. United States of Amerika: ASCD Member Book. 2010.","type":"article-journal"},"uris":["http://www.mendeley.com/documents/?uuid=98577ecf-468c-4ad0-89d2-3dd0c869fb4e","http://www.mendeley.com/documents/?uuid=e9b12571-cc40-427a-8526-dbc70a491f7c"]}],"mendeley":{"formattedCitation":"(Brookhart, 2010)","plainTextFormattedCitation":"(Brookhart, 2010)","previouslyFormattedCitation":"(Brookhart, 2010)"},"properties":{"noteIndex":0},"schema":"https://github.com/citation-style-language/schema/raw/master/csl-citation.json"}</w:instrText>
      </w:r>
      <w:r w:rsidRPr="00F420B0">
        <w:rPr>
          <w:color w:val="000000" w:themeColor="text1"/>
          <w:sz w:val="20"/>
          <w:szCs w:val="20"/>
        </w:rPr>
        <w:fldChar w:fldCharType="separate"/>
      </w:r>
      <w:r w:rsidRPr="00F420B0">
        <w:rPr>
          <w:noProof/>
          <w:color w:val="000000" w:themeColor="text1"/>
          <w:sz w:val="20"/>
          <w:szCs w:val="20"/>
        </w:rPr>
        <w:t>(Brookhart, 2010)</w:t>
      </w:r>
      <w:r w:rsidRPr="00F420B0">
        <w:rPr>
          <w:color w:val="000000" w:themeColor="text1"/>
          <w:sz w:val="20"/>
          <w:szCs w:val="20"/>
        </w:rPr>
        <w:fldChar w:fldCharType="end"/>
      </w:r>
      <w:r w:rsidRPr="00F420B0">
        <w:rPr>
          <w:color w:val="000000" w:themeColor="text1"/>
          <w:sz w:val="20"/>
          <w:szCs w:val="20"/>
        </w:rPr>
        <w:t xml:space="preserve"> yang berjudul “ Mengagas Pembelajaran HOTS Pada Anak Usia Sekolah Dasar”  mengatakan bahwa proses pembelajaran di SD sekarang ini lebih menekanan dalam penggunaan kemampuan lots </w:t>
      </w:r>
      <w:r w:rsidRPr="00F420B0">
        <w:rPr>
          <w:i/>
          <w:color w:val="000000" w:themeColor="text1"/>
          <w:sz w:val="20"/>
          <w:szCs w:val="20"/>
        </w:rPr>
        <w:t>( lower order thingking skills</w:t>
      </w:r>
      <w:r w:rsidRPr="00F420B0">
        <w:rPr>
          <w:color w:val="000000" w:themeColor="text1"/>
          <w:sz w:val="20"/>
          <w:szCs w:val="20"/>
        </w:rPr>
        <w:t>) yang hanya bisa jawab pertanyaan faktual berisis hafalan saja. Namun untuk saat ini tidak banyak yang dikembangkan dalam perangkat pembelajaran yang bertujuan agar peserta didik mempunyai kemampuan berpikir tingkat tinggi.</w:t>
      </w:r>
    </w:p>
    <w:p w:rsidR="00F420B0" w:rsidRPr="00F420B0" w:rsidRDefault="00F420B0" w:rsidP="00F420B0">
      <w:pPr>
        <w:ind w:firstLine="680"/>
        <w:rPr>
          <w:color w:val="000000" w:themeColor="text1"/>
          <w:sz w:val="20"/>
          <w:szCs w:val="20"/>
        </w:rPr>
      </w:pPr>
      <w:r w:rsidRPr="00F420B0">
        <w:rPr>
          <w:color w:val="000000" w:themeColor="text1"/>
          <w:sz w:val="20"/>
          <w:szCs w:val="20"/>
        </w:rPr>
        <w:t>Dengan mengembangkan LKPD yang melatih siswa untuk dapat hots (</w:t>
      </w:r>
      <w:r w:rsidRPr="00F420B0">
        <w:rPr>
          <w:i/>
          <w:color w:val="000000" w:themeColor="text1"/>
          <w:sz w:val="20"/>
          <w:szCs w:val="20"/>
        </w:rPr>
        <w:t>higher order thingking skills</w:t>
      </w:r>
      <w:r w:rsidRPr="00F420B0">
        <w:rPr>
          <w:color w:val="000000" w:themeColor="text1"/>
          <w:sz w:val="20"/>
          <w:szCs w:val="20"/>
        </w:rPr>
        <w:t>) yang dapat merangksang siswa untuk dapa menginterprestasi, menganalisa informasi sebelumnya sehingga tidak monoton. Dalam proses ini tidak bisa dilakukan hanya sekedar mengingat, akan tetapi butuh tahap untuk berpikir tingkat tinggi. Selain itu, dengan adanya soal-soal hots dapat meningkatkan kualitas soal. Jenis soal bisa diterapkan dalam semua mata pelajaran dalam pembelajaran tematik ditingkat SD. Hal ini bertujuan agar dalam proses evaluasi proses pembelajaran peerta didik tidak hanya dituntut unrtuk meghafal materi saja, akan tetapi perlu mengaplikasikannya dalam kehidupan sehari – hari.</w:t>
      </w:r>
    </w:p>
    <w:p w:rsidR="00F420B0" w:rsidRPr="00F420B0" w:rsidRDefault="00F420B0" w:rsidP="00F420B0">
      <w:pPr>
        <w:ind w:firstLine="680"/>
        <w:rPr>
          <w:color w:val="000000" w:themeColor="text1"/>
          <w:sz w:val="20"/>
          <w:szCs w:val="20"/>
        </w:rPr>
      </w:pPr>
      <w:r w:rsidRPr="00F420B0">
        <w:rPr>
          <w:color w:val="000000" w:themeColor="text1"/>
          <w:sz w:val="20"/>
          <w:szCs w:val="20"/>
        </w:rPr>
        <w:t>Keunggulan LKPD Elektronik (</w:t>
      </w:r>
      <w:r w:rsidRPr="00F420B0">
        <w:rPr>
          <w:i/>
          <w:color w:val="000000" w:themeColor="text1"/>
          <w:sz w:val="20"/>
          <w:szCs w:val="20"/>
        </w:rPr>
        <w:t>e</w:t>
      </w:r>
      <w:r w:rsidRPr="00F420B0">
        <w:rPr>
          <w:color w:val="000000" w:themeColor="text1"/>
          <w:sz w:val="20"/>
          <w:szCs w:val="20"/>
        </w:rPr>
        <w:t>-lkpd) dalam pembelejaran tematik berbasis hots untuk peserta didik kelass rendah maupun kelas tinggi SD yang dalam tahap operasional konkret dengan menggunakan E-LKPD dapat berfungsi sebagai multimedia interaktif. Dengan E-LKPD, siswa tidak lagi merasa jenuh karena belajar dan mengerjakan latihan soal menjadi lebih menyenangkan. Keunggulan dengan E-LKPD adalah kegiatan siswa tidak monoton karena siswa dilatih berpikir tingkat tinggi yang akan merangsang siswa tersebut untuk menginterpretasi, menganalisa informasi-informasi yang didapatkan sehingga akhirnya peserta didik dapat memecahkan masalah.</w:t>
      </w:r>
    </w:p>
    <w:p w:rsidR="005126B9" w:rsidRPr="005C66F4" w:rsidRDefault="005126B9" w:rsidP="005126B9">
      <w:pPr>
        <w:ind w:left="0" w:firstLine="0"/>
        <w:rPr>
          <w:rFonts w:cs="Times New Roman"/>
          <w:b/>
          <w:color w:val="000000" w:themeColor="text1"/>
          <w:sz w:val="22"/>
        </w:rPr>
      </w:pPr>
      <w:r w:rsidRPr="005C66F4">
        <w:rPr>
          <w:rFonts w:cs="Times New Roman"/>
          <w:b/>
          <w:color w:val="000000" w:themeColor="text1"/>
          <w:sz w:val="22"/>
        </w:rPr>
        <w:t>METODE PENELITIAN PENGEMBANGAN</w:t>
      </w:r>
    </w:p>
    <w:p w:rsidR="00396A38" w:rsidRPr="005C66F4" w:rsidRDefault="00396A38" w:rsidP="00396A38">
      <w:pPr>
        <w:pStyle w:val="ListParagraph"/>
        <w:spacing w:after="0" w:line="480" w:lineRule="auto"/>
        <w:ind w:left="0" w:firstLine="709"/>
        <w:jc w:val="both"/>
        <w:rPr>
          <w:rFonts w:ascii="Times New Roman" w:hAnsi="Times New Roman" w:cs="Times New Roman"/>
        </w:rPr>
      </w:pPr>
      <w:r w:rsidRPr="005C66F4">
        <w:rPr>
          <w:rFonts w:ascii="Times New Roman" w:hAnsi="Times New Roman" w:cs="Times New Roman"/>
        </w:rPr>
        <w:t>Penelitian ini merupakan jenis penelitian pengembangan atau biasa dikenal dengan istilah R &amp; D (</w:t>
      </w:r>
      <w:r w:rsidRPr="005C66F4">
        <w:rPr>
          <w:rFonts w:ascii="Times New Roman" w:hAnsi="Times New Roman" w:cs="Times New Roman"/>
          <w:i/>
        </w:rPr>
        <w:t>Research and development)</w:t>
      </w:r>
      <w:r w:rsidRPr="005C66F4">
        <w:rPr>
          <w:rFonts w:ascii="Times New Roman" w:hAnsi="Times New Roman" w:cs="Times New Roman"/>
        </w:rPr>
        <w:t xml:space="preserve"> yaitu, penelitian yang digunakan guna menciptakan produk tertentu, dan menguji kefektifan produk tersebut. Penelitian dan pengembangan adalah rangkaian proses atau langkah- langkah dalam rangka mengembangkan suatu produk baru atau memperbaiki produk-produk yang telah ada agar dapat dipertanggung jawabkan dengan baik dan benar </w:t>
      </w:r>
      <w:r w:rsidRPr="005C66F4">
        <w:rPr>
          <w:rFonts w:ascii="Times New Roman" w:hAnsi="Times New Roman" w:cs="Times New Roman"/>
        </w:rPr>
        <w:fldChar w:fldCharType="begin" w:fldLock="1"/>
      </w:r>
      <w:r w:rsidRPr="005C66F4">
        <w:rPr>
          <w:rFonts w:ascii="Times New Roman" w:hAnsi="Times New Roman" w:cs="Times New Roman"/>
        </w:rPr>
        <w:instrText>ADDIN CSL_CITATION { "citationItems" : [ { "id" : "ITEM-1", "itemData" : { "ISBN" : "978-602-425-577-0", "abstract" : "enelitian desain dan pengembangan merupakan penelitian yang mengutamakan solusi terhadap masalah nyata kependidikan. Penelitian ini memadukan berbagai jenis metode penelitian agar menghasilkan solusi terbaik dalam menyelesaikan permasalahan kependidikan. Penelitian desain dan pengembangan mendorong kreativitas peneliti untuk terbiasa berpikir dalam melakukan pengkajian dengan desain solusi yang realistik dan terukur. Kajian dalam penelitian ini tidak hanya mampu mengungkapkan fenomena permasalahan dengan segala dimensinya akan tetapi mampu dilanjutkan dengan bagaimana solusi yang dapat diberikan agar permasalahan nyata kependidikan dapat diatasi dengan baik. Pada dasarnya setiap guru, dosen, pelatih dan praktisi kependidikan lainnya dalam menjalankan profesinya telah melaksanakan prinsip-prinsip penelitian desain dan pengembangan. Saat ini kita mengenal adanya inovasi model-model pembelajaran, multimedia pembelajaran, bahan-bahan ajar, sistem penilaian, lingkungan belajar dan model-model layanan belajar terkini; kesemuanya dihasilkan dari proses penelitian desain dan pengembangan. Demikian juga dalam keseharian guru, dosen, pelatih dan praktisi kependidikan lainnya, ketika berusaha mempersiapkan dan melaksanakan layanan pembelajaran sebaik mungkin, mereka telah melaksanakan prinsip-prinsip penelitian desain dan pengembangan. Kemajuan penyelesaian masalah kependidikan secara praktis ditentukan oleh hasil yang diperoleh dari penelitian desain dan pengembangan. Oleh karena itu, penelitian desain dan pengembangan adalah jiwa dalam raga para pendidik dan pelatih untuk menjadi orang yang profesional. Penelitian desain dan pengembangan menjadi metode yang mengawal perubahan kemajuan dalam bidang layanan kependidikan. Penelitian desain dan pengembangan merupakan rumah besarnya berbagai metode penelitian kependidikan baik yang beraliran kualitatif maupun kuantitatif. Pada penelitian ini metode-metode tersebut bahu-membahu bekerja secara terintegrasi, eklektik, dan preskriptif untuk menyelesaikan permasalahan yang ditemukan. Paradigma ini menjadikan penelitian desain dan pengembangan sesuai dengan kebutuhan pendidikan abad ke-21 yang mengutamakan kreativitas dalam memecahkan permasalahan praksis secara kolaboratif antar kepakaran dan mengomunikasikan hasilnya kepada publik kependidikan sehingga bermanfaat.", "author" : [ { "dropping-particle" : "", "family" : "Rusdi", "given" : "Muhammad", "non-dropping-particle" : "", "parse-names" : false, "suffix" : "" } ], "id" : "ITEM-1", "issue" : "September", "issued" : { "date-parts" : [ [ "2018" ] ] }, "page" : "283", "title" : "Penelitian Desain dan Pengembangan Kependidikan", "type" : "article-journal" }, "uris" : [ "http://www.mendeley.com/documents/?uuid=f28c5492-8067-483c-a605-b5ebce67845e" ] } ], "mendeley" : { "formattedCitation" : "(Rusdi, 2018)", "plainTextFormattedCitation" : "(Rusdi, 2018)", "previouslyFormattedCitation" : "(Rusdi, 2018)" }, "properties" : { "noteIndex" : 0 }, "schema" : "https://github.com/citation-style-language/schema/raw/master/csl-citation.json" }</w:instrText>
      </w:r>
      <w:r w:rsidRPr="005C66F4">
        <w:rPr>
          <w:rFonts w:ascii="Times New Roman" w:hAnsi="Times New Roman" w:cs="Times New Roman"/>
        </w:rPr>
        <w:fldChar w:fldCharType="separate"/>
      </w:r>
      <w:r w:rsidRPr="005C66F4">
        <w:rPr>
          <w:rFonts w:ascii="Times New Roman" w:hAnsi="Times New Roman" w:cs="Times New Roman"/>
          <w:noProof/>
        </w:rPr>
        <w:t>(Rusdi, 2018)</w:t>
      </w:r>
      <w:r w:rsidRPr="005C66F4">
        <w:rPr>
          <w:rFonts w:ascii="Times New Roman" w:hAnsi="Times New Roman" w:cs="Times New Roman"/>
        </w:rPr>
        <w:fldChar w:fldCharType="end"/>
      </w:r>
      <w:r w:rsidRPr="005C66F4">
        <w:rPr>
          <w:rFonts w:ascii="Times New Roman" w:hAnsi="Times New Roman" w:cs="Times New Roman"/>
        </w:rPr>
        <w:t xml:space="preserve">, metode penelitian dan pengembangan yang digunakan untuk menghasilkan produk tertentu ataupun produk baru, dan menguji keefektifan produk tersebut dengan lebih baik </w:t>
      </w:r>
      <w:r w:rsidRPr="005C66F4">
        <w:rPr>
          <w:rFonts w:ascii="Times New Roman" w:hAnsi="Times New Roman" w:cs="Times New Roman"/>
        </w:rPr>
        <w:fldChar w:fldCharType="begin" w:fldLock="1"/>
      </w:r>
      <w:r w:rsidRPr="005C66F4">
        <w:rPr>
          <w:rFonts w:ascii="Times New Roman" w:hAnsi="Times New Roman" w:cs="Times New Roman"/>
        </w:rPr>
        <w:instrText>ADDIN CSL_CITATION { "citationItems" : [ { "id" : "ITEM-1", "itemData" : { "author" : [ { "dropping-particle" : "", "family" : "Hukama", "given" : "Muhifbatul", "non-dropping-particle" : "", "parse-names" : false, "suffix" : "" } ], "id" : "ITEM-1", "issued" : { "date-parts" : [ [ "2017" ] ] }, "page" : "64-73", "title" : "Media Audio Visual Dalam Pembelajaran Ipa Materi Daur Hidup Terhadap Hasil Belajar Siswa Kelas Iv Sdn 149 Palembang", "type" : "article-journal" }, "uris" : [ "http://www.mendeley.com/documents/?uuid=678c4623-8758-4410-9168-07c970671d1a" ] } ], "mendeley" : { "formattedCitation" : "(Hukama, 2017)", "manualFormatting" : "(Honda 2016 : 250)", "plainTextFormattedCitation" : "(Hukama, 2017)", "previouslyFormattedCitation" : "(Hukama, 2017)" }, "properties" : { "noteIndex" : 0 }, "schema" : "https://github.com/citation-style-language/schema/raw/master/csl-citation.json" }</w:instrText>
      </w:r>
      <w:r w:rsidRPr="005C66F4">
        <w:rPr>
          <w:rFonts w:ascii="Times New Roman" w:hAnsi="Times New Roman" w:cs="Times New Roman"/>
        </w:rPr>
        <w:fldChar w:fldCharType="separate"/>
      </w:r>
      <w:r w:rsidRPr="005C66F4">
        <w:rPr>
          <w:rFonts w:ascii="Times New Roman" w:hAnsi="Times New Roman" w:cs="Times New Roman"/>
          <w:noProof/>
        </w:rPr>
        <w:t>(Hon</w:t>
      </w:r>
      <w:r w:rsidR="00274E0E">
        <w:rPr>
          <w:rFonts w:ascii="Times New Roman" w:hAnsi="Times New Roman" w:cs="Times New Roman"/>
          <w:noProof/>
          <w:lang w:val="id-ID"/>
        </w:rPr>
        <w:t xml:space="preserve"> </w:t>
      </w:r>
      <w:r w:rsidRPr="005C66F4">
        <w:rPr>
          <w:rFonts w:ascii="Times New Roman" w:hAnsi="Times New Roman" w:cs="Times New Roman"/>
          <w:noProof/>
        </w:rPr>
        <w:t>da 2016 : 250)</w:t>
      </w:r>
      <w:r w:rsidRPr="005C66F4">
        <w:rPr>
          <w:rFonts w:ascii="Times New Roman" w:hAnsi="Times New Roman" w:cs="Times New Roman"/>
        </w:rPr>
        <w:fldChar w:fldCharType="end"/>
      </w:r>
      <w:r w:rsidRPr="005C66F4">
        <w:rPr>
          <w:rFonts w:ascii="Times New Roman" w:hAnsi="Times New Roman" w:cs="Times New Roman"/>
        </w:rPr>
        <w:t xml:space="preserve"> </w:t>
      </w:r>
    </w:p>
    <w:p w:rsidR="00396A38" w:rsidRPr="005C66F4" w:rsidRDefault="00396A38" w:rsidP="00396A38">
      <w:pPr>
        <w:pStyle w:val="ListParagraph"/>
        <w:spacing w:after="0" w:line="480" w:lineRule="auto"/>
        <w:ind w:left="0" w:firstLine="709"/>
        <w:jc w:val="both"/>
        <w:rPr>
          <w:rFonts w:ascii="Times New Roman" w:hAnsi="Times New Roman" w:cs="Times New Roman"/>
        </w:rPr>
      </w:pPr>
      <w:r w:rsidRPr="005C66F4">
        <w:rPr>
          <w:rFonts w:ascii="Times New Roman" w:hAnsi="Times New Roman" w:cs="Times New Roman"/>
        </w:rPr>
        <w:lastRenderedPageBreak/>
        <w:t>Dalam peneltian penelitian ini menggunakan jenis penelitian pengembangan karena dalam penelitian ini akan menghasilkan sebuah produk akhir, berupa media audio visual. Dalam proses pengembangan media ini harus sesuai dengan langkah- langkah model pengembangan, maka diperlukan model pengembangan yang tepat dengan produk pendidikan.</w:t>
      </w:r>
    </w:p>
    <w:p w:rsidR="00396A38" w:rsidRPr="005C66F4" w:rsidRDefault="00396A38" w:rsidP="00396A38">
      <w:pPr>
        <w:spacing w:line="276" w:lineRule="auto"/>
        <w:ind w:left="426" w:firstLine="425"/>
        <w:rPr>
          <w:rFonts w:cs="Times New Roman"/>
          <w:sz w:val="22"/>
        </w:rPr>
      </w:pPr>
      <w:r w:rsidRPr="005C66F4">
        <w:rPr>
          <w:rFonts w:cs="Times New Roman"/>
          <w:sz w:val="22"/>
        </w:rPr>
        <w:t xml:space="preserve">Model penelitian dan pengembangan yang digunakan dalam penelitian ini mengarah pada model ADDIE merupakan “salah satu model system pembelajaran yang sederhana dan mudah dipahami.” (Anisa &amp; KHB, 2018:4). Mengemukakan bahwa ADDIE terdiri dari 5 langkah tahapan yaitu meliputi analisis (analysis),   desain (design), pengembangan (development), implementasi (implementation), dan evaluasi (evaluation). Model ADDIE merupakan model yang disusun secara terprogram dengan urutan-urutan kegiatan yang sistematis dalam upaya pemecahan masalah belajar yang berkaitan dengan media belajar yang sesuai dengan kebutuhan dan karakteristik siswa (Permana &amp; Nourmavita, 2017:79-85). </w:t>
      </w:r>
    </w:p>
    <w:p w:rsidR="00396A38" w:rsidRPr="005C66F4" w:rsidRDefault="00396A38" w:rsidP="00396A38">
      <w:pPr>
        <w:spacing w:line="276" w:lineRule="auto"/>
        <w:ind w:left="426" w:firstLine="0"/>
        <w:rPr>
          <w:rFonts w:cs="Times New Roman"/>
          <w:sz w:val="22"/>
        </w:rPr>
      </w:pPr>
      <w:r w:rsidRPr="005C66F4">
        <w:rPr>
          <w:rFonts w:cs="Times New Roman"/>
          <w:sz w:val="22"/>
        </w:rPr>
        <w:t>Berikut adalah gambar dari struktur bagan dari pengembangan ADDIE :</w:t>
      </w:r>
    </w:p>
    <w:p w:rsidR="00396A38" w:rsidRPr="005C66F4" w:rsidRDefault="00396A38" w:rsidP="00396A38">
      <w:pPr>
        <w:pStyle w:val="ListParagraph"/>
        <w:spacing w:after="0" w:line="480" w:lineRule="auto"/>
        <w:ind w:left="0" w:firstLine="709"/>
        <w:jc w:val="both"/>
        <w:rPr>
          <w:rFonts w:ascii="Times New Roman" w:hAnsi="Times New Roman" w:cs="Times New Roman"/>
        </w:rPr>
      </w:pPr>
      <w:r w:rsidRPr="005C66F4">
        <w:rPr>
          <w:rFonts w:ascii="Times New Roman" w:hAnsi="Times New Roman" w:cs="Times New Roman"/>
          <w:noProof/>
        </w:rPr>
        <w:drawing>
          <wp:anchor distT="0" distB="0" distL="114300" distR="114300" simplePos="0" relativeHeight="251659264" behindDoc="0" locked="0" layoutInCell="1" allowOverlap="1" wp14:anchorId="16A6EEAF" wp14:editId="1D1F799B">
            <wp:simplePos x="0" y="0"/>
            <wp:positionH relativeFrom="column">
              <wp:posOffset>255270</wp:posOffset>
            </wp:positionH>
            <wp:positionV relativeFrom="paragraph">
              <wp:posOffset>89756</wp:posOffset>
            </wp:positionV>
            <wp:extent cx="3400425" cy="1459230"/>
            <wp:effectExtent l="0" t="0" r="9525" b="7620"/>
            <wp:wrapNone/>
            <wp:docPr id="4" name="Picture 4" descr="C:\Users\Microsoft USer's\AppData\Local\Microsoft\Windows\INetCache\Content.Word\IMG_20210116_015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icrosoft USer's\AppData\Local\Microsoft\Windows\INetCache\Content.Word\IMG_20210116_0154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145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A38" w:rsidRPr="005C66F4" w:rsidRDefault="00396A38" w:rsidP="005126B9">
      <w:pPr>
        <w:ind w:left="0" w:firstLine="0"/>
        <w:rPr>
          <w:rFonts w:cs="Times New Roman"/>
          <w:color w:val="000000" w:themeColor="text1"/>
          <w:sz w:val="22"/>
        </w:rPr>
      </w:pPr>
    </w:p>
    <w:p w:rsidR="005126B9" w:rsidRPr="005C66F4" w:rsidRDefault="005126B9" w:rsidP="000B6553">
      <w:pPr>
        <w:spacing w:line="240" w:lineRule="auto"/>
        <w:ind w:left="426" w:firstLine="0"/>
        <w:rPr>
          <w:rFonts w:cs="Times New Roman"/>
          <w:sz w:val="22"/>
        </w:rPr>
      </w:pPr>
    </w:p>
    <w:p w:rsidR="000B6553" w:rsidRPr="005C66F4" w:rsidRDefault="000B6553" w:rsidP="000B6553">
      <w:pPr>
        <w:spacing w:line="240" w:lineRule="auto"/>
        <w:ind w:firstLine="720"/>
        <w:jc w:val="left"/>
        <w:rPr>
          <w:rFonts w:cs="Times New Roman"/>
          <w:sz w:val="22"/>
        </w:rPr>
      </w:pPr>
    </w:p>
    <w:p w:rsidR="000B6553" w:rsidRPr="005C66F4" w:rsidRDefault="000B6553" w:rsidP="000B6553">
      <w:pPr>
        <w:spacing w:line="240" w:lineRule="auto"/>
        <w:ind w:firstLine="0"/>
        <w:jc w:val="center"/>
        <w:rPr>
          <w:rStyle w:val="Hyperlink"/>
          <w:rFonts w:cs="Times New Roman"/>
          <w:sz w:val="22"/>
        </w:rPr>
      </w:pPr>
    </w:p>
    <w:p w:rsidR="000B6553" w:rsidRPr="005C66F4" w:rsidRDefault="000B6553" w:rsidP="000B6553">
      <w:pPr>
        <w:spacing w:line="240" w:lineRule="auto"/>
        <w:ind w:firstLine="0"/>
        <w:jc w:val="center"/>
        <w:rPr>
          <w:rFonts w:cs="Times New Roman"/>
          <w:sz w:val="22"/>
          <w:u w:val="single"/>
        </w:rPr>
      </w:pPr>
    </w:p>
    <w:p w:rsidR="00396A38" w:rsidRPr="005C66F4" w:rsidRDefault="00396A38" w:rsidP="00396A38">
      <w:pPr>
        <w:rPr>
          <w:rFonts w:cs="Times New Roman"/>
          <w:sz w:val="22"/>
        </w:rPr>
      </w:pPr>
      <w:r w:rsidRPr="005C66F4">
        <w:rPr>
          <w:rFonts w:cs="Times New Roman"/>
          <w:noProof/>
          <w:sz w:val="22"/>
        </w:rPr>
        <mc:AlternateContent>
          <mc:Choice Requires="wps">
            <w:drawing>
              <wp:anchor distT="0" distB="0" distL="114300" distR="114300" simplePos="0" relativeHeight="251663360" behindDoc="0" locked="0" layoutInCell="1" allowOverlap="1" wp14:anchorId="5B88F477" wp14:editId="30176C2C">
                <wp:simplePos x="0" y="0"/>
                <wp:positionH relativeFrom="column">
                  <wp:posOffset>431276</wp:posOffset>
                </wp:positionH>
                <wp:positionV relativeFrom="paragraph">
                  <wp:posOffset>340995</wp:posOffset>
                </wp:positionV>
                <wp:extent cx="3015615" cy="408940"/>
                <wp:effectExtent l="0" t="0" r="13335" b="10160"/>
                <wp:wrapNone/>
                <wp:docPr id="1" name="Rectangle 1"/>
                <wp:cNvGraphicFramePr/>
                <a:graphic xmlns:a="http://schemas.openxmlformats.org/drawingml/2006/main">
                  <a:graphicData uri="http://schemas.microsoft.com/office/word/2010/wordprocessingShape">
                    <wps:wsp>
                      <wps:cNvSpPr/>
                      <wps:spPr>
                        <a:xfrm>
                          <a:off x="0" y="0"/>
                          <a:ext cx="3015615" cy="4089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396A38" w:rsidRPr="00D209F8" w:rsidRDefault="00396A38" w:rsidP="00396A38">
                            <w:pPr>
                              <w:pStyle w:val="Caption"/>
                              <w:spacing w:after="0"/>
                              <w:jc w:val="center"/>
                              <w:rPr>
                                <w:rFonts w:ascii="Times New Roman" w:hAnsi="Times New Roman" w:cs="Times New Roman"/>
                                <w:color w:val="auto"/>
                                <w:sz w:val="22"/>
                              </w:rPr>
                            </w:pPr>
                            <w:r w:rsidRPr="00D209F8">
                              <w:rPr>
                                <w:rFonts w:ascii="Times New Roman" w:hAnsi="Times New Roman" w:cs="Times New Roman"/>
                                <w:color w:val="auto"/>
                                <w:sz w:val="20"/>
                              </w:rPr>
                              <w:t xml:space="preserve">Gambar </w:t>
                            </w:r>
                            <w:r>
                              <w:rPr>
                                <w:rFonts w:ascii="Times New Roman" w:hAnsi="Times New Roman" w:cs="Times New Roman"/>
                                <w:color w:val="auto"/>
                                <w:sz w:val="20"/>
                              </w:rPr>
                              <w:t xml:space="preserve">  (1</w:t>
                            </w:r>
                            <w:r w:rsidRPr="00D209F8">
                              <w:rPr>
                                <w:rFonts w:ascii="Times New Roman" w:hAnsi="Times New Roman" w:cs="Times New Roman"/>
                                <w:color w:val="auto"/>
                                <w:sz w:val="20"/>
                              </w:rPr>
                              <w:t>.1: Tahapan Model Pengembangan )</w:t>
                            </w:r>
                          </w:p>
                          <w:p w:rsidR="00396A38" w:rsidRPr="004C7B9B" w:rsidRDefault="00396A38" w:rsidP="00396A38">
                            <w:pPr>
                              <w:spacing w:line="240" w:lineRule="auto"/>
                              <w:jc w:val="center"/>
                              <w:rPr>
                                <w:rFonts w:cs="Times New Roman"/>
                                <w:b/>
                                <w:sz w:val="20"/>
                                <w:szCs w:val="24"/>
                              </w:rPr>
                            </w:pPr>
                            <w:r w:rsidRPr="005A4445">
                              <w:rPr>
                                <w:rFonts w:cs="Times New Roman"/>
                                <w:b/>
                                <w:sz w:val="20"/>
                                <w:szCs w:val="24"/>
                              </w:rPr>
                              <w:t>ADDIE</w:t>
                            </w:r>
                            <w:r>
                              <w:rPr>
                                <w:rFonts w:cs="Times New Roman"/>
                                <w:b/>
                                <w:sz w:val="20"/>
                                <w:szCs w:val="24"/>
                              </w:rPr>
                              <w:t xml:space="preserve"> (</w:t>
                            </w:r>
                            <w:r w:rsidRPr="005A4445">
                              <w:rPr>
                                <w:rFonts w:cs="Times New Roman"/>
                                <w:b/>
                                <w:i/>
                                <w:sz w:val="20"/>
                                <w:szCs w:val="24"/>
                              </w:rPr>
                              <w:t>Sumber : Tegeh (2014:42)</w:t>
                            </w:r>
                          </w:p>
                          <w:p w:rsidR="00396A38" w:rsidRPr="00DD64F8" w:rsidRDefault="00396A38" w:rsidP="00396A38">
                            <w:pPr>
                              <w:spacing w:line="240" w:lineRule="auto"/>
                              <w:ind w:left="0" w:firstLine="0"/>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8F477" id="Rectangle 1" o:spid="_x0000_s1026" style="position:absolute;left:0;text-align:left;margin-left:33.95pt;margin-top:26.85pt;width:237.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" fillcolor="white [3201]" strokecolor="white [3212]" strokeweight="2pt">
                <v:textbox>
                  <w:txbxContent>
                    <w:p w:rsidR="00396A38" w:rsidRPr="00D209F8" w:rsidRDefault="00396A38" w:rsidP="00396A38">
                      <w:pPr>
                        <w:pStyle w:val="Caption"/>
                        <w:spacing w:after="0"/>
                        <w:jc w:val="center"/>
                        <w:rPr>
                          <w:rFonts w:ascii="Times New Roman" w:hAnsi="Times New Roman" w:cs="Times New Roman"/>
                          <w:color w:val="auto"/>
                          <w:sz w:val="22"/>
                        </w:rPr>
                      </w:pPr>
                      <w:r w:rsidRPr="00D209F8">
                        <w:rPr>
                          <w:rFonts w:ascii="Times New Roman" w:hAnsi="Times New Roman" w:cs="Times New Roman"/>
                          <w:color w:val="auto"/>
                          <w:sz w:val="20"/>
                        </w:rPr>
                        <w:t xml:space="preserve">Gambar </w:t>
                      </w:r>
                      <w:r>
                        <w:rPr>
                          <w:rFonts w:ascii="Times New Roman" w:hAnsi="Times New Roman" w:cs="Times New Roman"/>
                          <w:color w:val="auto"/>
                          <w:sz w:val="20"/>
                        </w:rPr>
                        <w:t xml:space="preserve">  (1</w:t>
                      </w:r>
                      <w:r w:rsidRPr="00D209F8">
                        <w:rPr>
                          <w:rFonts w:ascii="Times New Roman" w:hAnsi="Times New Roman" w:cs="Times New Roman"/>
                          <w:color w:val="auto"/>
                          <w:sz w:val="20"/>
                        </w:rPr>
                        <w:t>.1: Tahapan Model Pengembangan )</w:t>
                      </w:r>
                    </w:p>
                    <w:p w:rsidR="00396A38" w:rsidRPr="004C7B9B" w:rsidRDefault="00396A38" w:rsidP="00396A38">
                      <w:pPr>
                        <w:spacing w:line="240" w:lineRule="auto"/>
                        <w:jc w:val="center"/>
                        <w:rPr>
                          <w:rFonts w:cs="Times New Roman"/>
                          <w:b/>
                          <w:sz w:val="20"/>
                          <w:szCs w:val="24"/>
                        </w:rPr>
                      </w:pPr>
                      <w:r w:rsidRPr="005A4445">
                        <w:rPr>
                          <w:rFonts w:cs="Times New Roman"/>
                          <w:b/>
                          <w:sz w:val="20"/>
                          <w:szCs w:val="24"/>
                        </w:rPr>
                        <w:t>ADDIE</w:t>
                      </w:r>
                      <w:r>
                        <w:rPr>
                          <w:rFonts w:cs="Times New Roman"/>
                          <w:b/>
                          <w:sz w:val="20"/>
                          <w:szCs w:val="24"/>
                        </w:rPr>
                        <w:t xml:space="preserve"> (</w:t>
                      </w:r>
                      <w:r w:rsidRPr="005A4445">
                        <w:rPr>
                          <w:rFonts w:cs="Times New Roman"/>
                          <w:b/>
                          <w:i/>
                          <w:sz w:val="20"/>
                          <w:szCs w:val="24"/>
                        </w:rPr>
                        <w:t>Sumber : Tegeh (2014:42)</w:t>
                      </w:r>
                    </w:p>
                    <w:p w:rsidR="00396A38" w:rsidRPr="00DD64F8" w:rsidRDefault="00396A38" w:rsidP="00396A38">
                      <w:pPr>
                        <w:spacing w:line="240" w:lineRule="auto"/>
                        <w:ind w:left="0" w:firstLine="0"/>
                        <w:jc w:val="center"/>
                        <w:rPr>
                          <w:b/>
                          <w:sz w:val="16"/>
                          <w:szCs w:val="16"/>
                        </w:rPr>
                      </w:pPr>
                    </w:p>
                  </w:txbxContent>
                </v:textbox>
              </v:rect>
            </w:pict>
          </mc:Fallback>
        </mc:AlternateContent>
      </w:r>
    </w:p>
    <w:p w:rsidR="00396A38" w:rsidRDefault="00396A38" w:rsidP="007506EC">
      <w:pPr>
        <w:ind w:left="0" w:firstLine="0"/>
        <w:rPr>
          <w:rFonts w:cs="Times New Roman"/>
          <w:sz w:val="22"/>
        </w:rPr>
      </w:pPr>
    </w:p>
    <w:p w:rsidR="007506EC" w:rsidRPr="005C66F4" w:rsidRDefault="007506EC" w:rsidP="007506EC">
      <w:pPr>
        <w:ind w:left="0" w:firstLine="0"/>
        <w:rPr>
          <w:rFonts w:cs="Times New Roman"/>
          <w:sz w:val="22"/>
        </w:rPr>
      </w:pPr>
    </w:p>
    <w:p w:rsidR="00396A38" w:rsidRPr="004F6A7C" w:rsidRDefault="00396A38" w:rsidP="00396A38">
      <w:pPr>
        <w:rPr>
          <w:rFonts w:cs="Times New Roman"/>
          <w:sz w:val="22"/>
        </w:rPr>
      </w:pPr>
      <w:r w:rsidRPr="004F6A7C">
        <w:rPr>
          <w:rFonts w:cs="Times New Roman"/>
          <w:sz w:val="22"/>
        </w:rPr>
        <w:t>Berdasarkan model penelitian yang telah dipaparkan dan dijelaskan, peneliti mengadaptasi model penelitian dan pengembangan ADDIE dengan tahapan melalui lima tahap yaitu analisis (analysis), desain (design), pengembangan (development), implementasi (implementation), dan evaluasi (evaluation), didalam penelitian ini sampai tahap implementasi dikarenakan tahap evaluasi peneliti memiliki keterbatasan lapangan disaat pandemic. Berikut ini adalah penjelasan secara rinci mengenai prosedur penelitian dan pengembangan yang akan dilakukan.</w:t>
      </w:r>
    </w:p>
    <w:p w:rsidR="00396A38" w:rsidRPr="004F6A7C" w:rsidRDefault="00396A38" w:rsidP="00396A38">
      <w:pPr>
        <w:rPr>
          <w:rFonts w:cs="Times New Roman"/>
          <w:sz w:val="22"/>
        </w:rPr>
      </w:pPr>
      <w:r w:rsidRPr="004F6A7C">
        <w:rPr>
          <w:rFonts w:cs="Times New Roman"/>
          <w:sz w:val="22"/>
        </w:rPr>
        <w:t>1.</w:t>
      </w:r>
      <w:r w:rsidRPr="004F6A7C">
        <w:rPr>
          <w:rFonts w:cs="Times New Roman"/>
          <w:sz w:val="22"/>
        </w:rPr>
        <w:tab/>
        <w:t>Analysis (Analisis)</w:t>
      </w:r>
    </w:p>
    <w:p w:rsidR="00274E0E" w:rsidRPr="004F6A7C" w:rsidRDefault="00274E0E" w:rsidP="00274E0E">
      <w:pPr>
        <w:pStyle w:val="ListParagraph"/>
        <w:spacing w:after="0" w:line="480" w:lineRule="auto"/>
        <w:ind w:left="360"/>
        <w:jc w:val="both"/>
        <w:rPr>
          <w:rFonts w:ascii="Times New Roman" w:hAnsi="Times New Roman"/>
          <w:b/>
          <w:color w:val="000000" w:themeColor="text1"/>
        </w:rPr>
      </w:pPr>
      <w:r w:rsidRPr="004F6A7C">
        <w:rPr>
          <w:rFonts w:ascii="Times New Roman" w:hAnsi="Times New Roman"/>
          <w:color w:val="000000" w:themeColor="text1"/>
        </w:rPr>
        <w:t>Pada tahap ini peneliti melakukan observasi untuk  bisa mengetahui kondisi yang ada di lapangan dan juga menemui masalah yang terjadi.</w:t>
      </w:r>
    </w:p>
    <w:p w:rsidR="00396A38" w:rsidRPr="004F6A7C" w:rsidRDefault="00396A38" w:rsidP="00396A38">
      <w:pPr>
        <w:rPr>
          <w:rFonts w:cs="Times New Roman"/>
          <w:sz w:val="22"/>
          <w:lang w:val="id-ID"/>
        </w:rPr>
      </w:pPr>
      <w:r w:rsidRPr="004F6A7C">
        <w:rPr>
          <w:rFonts w:cs="Times New Roman"/>
          <w:sz w:val="22"/>
        </w:rPr>
        <w:lastRenderedPageBreak/>
        <w:t>2.</w:t>
      </w:r>
      <w:r w:rsidRPr="004F6A7C">
        <w:rPr>
          <w:rFonts w:cs="Times New Roman"/>
          <w:sz w:val="22"/>
        </w:rPr>
        <w:tab/>
        <w:t>Design (Desain)</w:t>
      </w:r>
    </w:p>
    <w:p w:rsidR="00274E0E" w:rsidRPr="004F6A7C" w:rsidRDefault="00274E0E" w:rsidP="00274E0E">
      <w:pPr>
        <w:pStyle w:val="ListParagraph"/>
        <w:spacing w:after="0" w:line="480" w:lineRule="auto"/>
        <w:ind w:left="360"/>
        <w:jc w:val="both"/>
        <w:rPr>
          <w:rFonts w:ascii="Times New Roman" w:hAnsi="Times New Roman"/>
          <w:color w:val="000000" w:themeColor="text1"/>
        </w:rPr>
      </w:pPr>
      <w:r w:rsidRPr="004F6A7C">
        <w:rPr>
          <w:rFonts w:ascii="Times New Roman" w:hAnsi="Times New Roman"/>
          <w:color w:val="000000" w:themeColor="text1"/>
        </w:rPr>
        <w:t xml:space="preserve">Dalam rahap ini, penelti mulai merancang, tampilan dan isi produk yang akan dikembangkan. Peneliti mulai menentukan isi produksi berdasarkan KI, KD, dan indikator pada kurikulum 2013.  </w:t>
      </w:r>
    </w:p>
    <w:p w:rsidR="00274E0E" w:rsidRPr="004F6A7C" w:rsidRDefault="00274E0E" w:rsidP="00396A38">
      <w:pPr>
        <w:rPr>
          <w:rFonts w:cs="Times New Roman"/>
          <w:sz w:val="22"/>
          <w:lang w:val="id-ID"/>
        </w:rPr>
      </w:pPr>
    </w:p>
    <w:p w:rsidR="00396A38" w:rsidRPr="004F6A7C" w:rsidRDefault="00396A38" w:rsidP="00396A38">
      <w:pPr>
        <w:rPr>
          <w:rFonts w:cs="Times New Roman"/>
          <w:sz w:val="22"/>
        </w:rPr>
      </w:pPr>
      <w:r w:rsidRPr="004F6A7C">
        <w:rPr>
          <w:rFonts w:cs="Times New Roman"/>
          <w:sz w:val="22"/>
        </w:rPr>
        <w:t>3.</w:t>
      </w:r>
      <w:r w:rsidRPr="004F6A7C">
        <w:rPr>
          <w:rFonts w:cs="Times New Roman"/>
          <w:sz w:val="22"/>
        </w:rPr>
        <w:tab/>
        <w:t>Development (pengembangan)</w:t>
      </w:r>
    </w:p>
    <w:p w:rsidR="00274E0E" w:rsidRPr="004F6A7C" w:rsidRDefault="00274E0E" w:rsidP="00274E0E">
      <w:pPr>
        <w:pStyle w:val="ListParagraph"/>
        <w:spacing w:after="0" w:line="480" w:lineRule="auto"/>
        <w:ind w:left="360"/>
        <w:jc w:val="both"/>
        <w:rPr>
          <w:rFonts w:ascii="Times New Roman" w:hAnsi="Times New Roman"/>
          <w:b/>
          <w:color w:val="000000" w:themeColor="text1"/>
        </w:rPr>
      </w:pPr>
      <w:r w:rsidRPr="004F6A7C">
        <w:rPr>
          <w:rFonts w:ascii="Times New Roman" w:hAnsi="Times New Roman"/>
          <w:color w:val="000000" w:themeColor="text1"/>
        </w:rPr>
        <w:t xml:space="preserve">Tahap pengembangan, tahap dimana peneliti membuat produk yang akan dikembangkan sesuai dengan rancangan yang dibuat. Sesudah produk selesai, produk akan divalidasi oleh validator media, materi, dan bahasa. Ketika memvalidasi produk, peneliti akan mendapatkan kritikan dan daran dari validator kemudian melakukan revisi. </w:t>
      </w:r>
    </w:p>
    <w:p w:rsidR="00396A38" w:rsidRPr="004F6A7C" w:rsidRDefault="00396A38" w:rsidP="00396A38">
      <w:pPr>
        <w:rPr>
          <w:rFonts w:cs="Times New Roman"/>
          <w:sz w:val="22"/>
        </w:rPr>
      </w:pPr>
      <w:r w:rsidRPr="004F6A7C">
        <w:rPr>
          <w:rFonts w:cs="Times New Roman"/>
          <w:sz w:val="22"/>
        </w:rPr>
        <w:t>4.</w:t>
      </w:r>
      <w:r w:rsidRPr="004F6A7C">
        <w:rPr>
          <w:rFonts w:cs="Times New Roman"/>
          <w:sz w:val="22"/>
        </w:rPr>
        <w:tab/>
        <w:t>Implementation (Implementasi)</w:t>
      </w:r>
    </w:p>
    <w:p w:rsidR="005E5031" w:rsidRPr="004F6A7C" w:rsidRDefault="005E5031" w:rsidP="005E5031">
      <w:pPr>
        <w:pStyle w:val="ListParagraph"/>
        <w:spacing w:after="0" w:line="480" w:lineRule="auto"/>
        <w:ind w:left="360"/>
        <w:jc w:val="both"/>
        <w:rPr>
          <w:rFonts w:ascii="Times New Roman" w:hAnsi="Times New Roman"/>
          <w:b/>
          <w:color w:val="000000" w:themeColor="text1"/>
        </w:rPr>
      </w:pPr>
      <w:r w:rsidRPr="004F6A7C">
        <w:rPr>
          <w:rFonts w:ascii="Times New Roman" w:hAnsi="Times New Roman"/>
          <w:color w:val="000000" w:themeColor="text1"/>
        </w:rPr>
        <w:t xml:space="preserve">Setelah produk divalidasi oleh validator, tahap selanjutnya adalah tahap implementasi tahap dimana produk yang dibuat sudah jadi dan layak untuk dicoba pada siswa. Siswa akan diberikan survei untuk mengetahui daya tarik produk yang telah dibuat. </w:t>
      </w:r>
    </w:p>
    <w:p w:rsidR="004D15B7" w:rsidRPr="004F6A7C" w:rsidRDefault="004D15B7" w:rsidP="004D15B7">
      <w:pPr>
        <w:pStyle w:val="ListParagraph"/>
        <w:spacing w:line="240" w:lineRule="auto"/>
        <w:ind w:left="851" w:firstLine="283"/>
        <w:rPr>
          <w:rFonts w:ascii="Times New Roman" w:hAnsi="Times New Roman" w:cs="Times New Roman"/>
          <w:lang w:val="id-ID"/>
        </w:rPr>
      </w:pPr>
    </w:p>
    <w:p w:rsidR="005E5031" w:rsidRPr="004F6A7C" w:rsidRDefault="005E5031" w:rsidP="005E5031">
      <w:pPr>
        <w:pStyle w:val="ListParagraph"/>
        <w:numPr>
          <w:ilvl w:val="0"/>
          <w:numId w:val="5"/>
        </w:numPr>
        <w:spacing w:after="0" w:line="480" w:lineRule="auto"/>
        <w:ind w:left="1440" w:hanging="720"/>
        <w:jc w:val="both"/>
        <w:rPr>
          <w:rFonts w:ascii="Times New Roman" w:hAnsi="Times New Roman"/>
          <w:color w:val="000000" w:themeColor="text1"/>
        </w:rPr>
      </w:pPr>
      <w:r w:rsidRPr="004F6A7C">
        <w:rPr>
          <w:rFonts w:ascii="Times New Roman" w:hAnsi="Times New Roman"/>
          <w:color w:val="000000" w:themeColor="text1"/>
        </w:rPr>
        <w:t xml:space="preserve">Tahap Evaluasi </w:t>
      </w:r>
      <w:r w:rsidRPr="004F6A7C">
        <w:rPr>
          <w:rFonts w:ascii="Times New Roman" w:hAnsi="Times New Roman"/>
          <w:i/>
          <w:color w:val="000000" w:themeColor="text1"/>
        </w:rPr>
        <w:t>( Evaluation)</w:t>
      </w:r>
    </w:p>
    <w:p w:rsidR="005E5031" w:rsidRPr="004F6A7C" w:rsidRDefault="005E5031" w:rsidP="005E5031">
      <w:pPr>
        <w:pStyle w:val="ListParagraph"/>
        <w:spacing w:after="0" w:line="480" w:lineRule="auto"/>
        <w:ind w:left="360"/>
        <w:jc w:val="both"/>
        <w:rPr>
          <w:rFonts w:ascii="Times New Roman" w:hAnsi="Times New Roman"/>
          <w:b/>
          <w:color w:val="000000" w:themeColor="text1"/>
        </w:rPr>
      </w:pPr>
      <w:r w:rsidRPr="004F6A7C">
        <w:rPr>
          <w:rFonts w:ascii="Times New Roman" w:hAnsi="Times New Roman"/>
          <w:color w:val="000000" w:themeColor="text1"/>
        </w:rPr>
        <w:t xml:space="preserve">Dalam tahap ini, produk yang sudak dikembangkan akan disempurnakan kembali oleh peneliti, setelah dilakukan uji coba kepada siswa. </w:t>
      </w:r>
    </w:p>
    <w:p w:rsidR="005E5031" w:rsidRPr="005E5031" w:rsidRDefault="005E5031" w:rsidP="004D15B7">
      <w:pPr>
        <w:pStyle w:val="ListParagraph"/>
        <w:spacing w:line="240" w:lineRule="auto"/>
        <w:ind w:left="851" w:firstLine="283"/>
        <w:rPr>
          <w:rFonts w:ascii="Times New Roman" w:hAnsi="Times New Roman" w:cs="Times New Roman"/>
          <w:lang w:val="id-ID"/>
        </w:rPr>
      </w:pPr>
    </w:p>
    <w:p w:rsidR="004D15B7" w:rsidRPr="005C66F4" w:rsidRDefault="004D15B7" w:rsidP="004D15B7">
      <w:pPr>
        <w:pStyle w:val="ListParagraph"/>
        <w:spacing w:line="240" w:lineRule="auto"/>
        <w:ind w:left="851" w:hanging="425"/>
        <w:rPr>
          <w:rFonts w:ascii="Times New Roman" w:hAnsi="Times New Roman" w:cs="Times New Roman"/>
        </w:rPr>
      </w:pPr>
      <w:r w:rsidRPr="005C66F4">
        <w:rPr>
          <w:rFonts w:ascii="Times New Roman" w:hAnsi="Times New Roman" w:cs="Times New Roman"/>
        </w:rPr>
        <w:t>Teknik Analisis Data</w:t>
      </w:r>
    </w:p>
    <w:p w:rsidR="00CC5F5F" w:rsidRDefault="00CC5F5F" w:rsidP="00CC5F5F">
      <w:pPr>
        <w:pStyle w:val="ListParagraph"/>
        <w:autoSpaceDE w:val="0"/>
        <w:autoSpaceDN w:val="0"/>
        <w:adjustRightInd w:val="0"/>
        <w:spacing w:after="0" w:line="480" w:lineRule="auto"/>
        <w:ind w:left="66" w:firstLine="720"/>
        <w:jc w:val="both"/>
        <w:rPr>
          <w:rFonts w:ascii="Times New Roman" w:hAnsi="Times New Roman"/>
          <w:color w:val="000000" w:themeColor="text1"/>
          <w:sz w:val="24"/>
          <w:szCs w:val="24"/>
          <w:lang w:val="id-ID"/>
        </w:rPr>
      </w:pPr>
      <w:r w:rsidRPr="001E46DE">
        <w:rPr>
          <w:rFonts w:ascii="Times New Roman" w:hAnsi="Times New Roman"/>
          <w:color w:val="000000" w:themeColor="text1"/>
          <w:sz w:val="24"/>
          <w:szCs w:val="24"/>
        </w:rPr>
        <w:t>Jenis data yang digunakan dalam penelitian pengembangan ini yaitu data kuantitatif dan data kualitatif. data kuantitatif diperoleeh dari skor penilaian lembar validasi oleh ahli materi, ahli media,ahli bahasa serta angket yang diberikan kepada guru dan siswa kelas IV SDN Bandungrejosari 01 Kota Malang. Data kaulitatif diperoleh dari masukan dan tanggapan yang tertulis pada lembar penilaian dari ahli materi, ahl media, ahli bahasaa, guru dan siswa kelas IV SDN Bandungrejosari 01 Kota Malang.</w:t>
      </w:r>
    </w:p>
    <w:p w:rsidR="004D15B7" w:rsidRPr="00CC5F5F" w:rsidRDefault="00CC5F5F" w:rsidP="00CC5F5F">
      <w:pPr>
        <w:pStyle w:val="ListParagraph"/>
        <w:autoSpaceDE w:val="0"/>
        <w:autoSpaceDN w:val="0"/>
        <w:adjustRightInd w:val="0"/>
        <w:spacing w:after="0" w:line="480" w:lineRule="auto"/>
        <w:ind w:left="66" w:firstLine="720"/>
        <w:jc w:val="both"/>
        <w:rPr>
          <w:rFonts w:ascii="Times New Roman" w:hAnsi="Times New Roman"/>
          <w:color w:val="000000" w:themeColor="text1"/>
          <w:sz w:val="24"/>
          <w:szCs w:val="24"/>
          <w:lang w:val="id-ID"/>
        </w:rPr>
      </w:pPr>
      <w:r>
        <w:rPr>
          <w:rFonts w:ascii="Times New Roman" w:hAnsi="Times New Roman" w:cs="Times New Roman"/>
        </w:rPr>
        <w:t xml:space="preserve">Analisis kevalidan </w:t>
      </w:r>
      <w:r>
        <w:rPr>
          <w:rFonts w:ascii="Times New Roman" w:hAnsi="Times New Roman" w:cs="Times New Roman"/>
          <w:i/>
          <w:lang w:val="id-ID"/>
        </w:rPr>
        <w:t>e-</w:t>
      </w:r>
      <w:r>
        <w:rPr>
          <w:rFonts w:ascii="Times New Roman" w:hAnsi="Times New Roman" w:cs="Times New Roman"/>
          <w:lang w:val="id-ID"/>
        </w:rPr>
        <w:t>LKPD</w:t>
      </w:r>
      <w:r w:rsidR="004D15B7" w:rsidRPr="00CC5F5F">
        <w:rPr>
          <w:rFonts w:ascii="Times New Roman" w:hAnsi="Times New Roman" w:cs="Times New Roman"/>
        </w:rPr>
        <w:t xml:space="preserve"> didapat dari 3 validator yang terdiri dari ahli media, ahli materi, dan ahli bahasa. Data kualitatif diperoleh dari saran dan komentar sebagai bahan perbaikan produk oleh </w:t>
      </w:r>
      <w:r w:rsidR="004D15B7" w:rsidRPr="00CC5F5F">
        <w:rPr>
          <w:rFonts w:ascii="Times New Roman" w:hAnsi="Times New Roman" w:cs="Times New Roman"/>
        </w:rPr>
        <w:lastRenderedPageBreak/>
        <w:t>peneliti. Kevalidan menyatakan layak sebagai hal patut, wajar atau sudah bisa diterapkan dengan baik, jadi kelayakan berarti suatu keadaan yang pantas untuk diterapkan secara layak.</w:t>
      </w:r>
    </w:p>
    <w:p w:rsidR="009D730A" w:rsidRPr="009D730A" w:rsidRDefault="009D730A" w:rsidP="009D730A">
      <w:pPr>
        <w:pStyle w:val="ListParagraph"/>
        <w:numPr>
          <w:ilvl w:val="0"/>
          <w:numId w:val="2"/>
        </w:numPr>
        <w:spacing w:line="240" w:lineRule="auto"/>
        <w:rPr>
          <w:rFonts w:eastAsia="Times New Roman" w:cs="Times New Roman"/>
          <w:b/>
          <w:sz w:val="20"/>
          <w:szCs w:val="20"/>
        </w:rPr>
      </w:pPr>
      <w:r w:rsidRPr="009D730A">
        <w:rPr>
          <w:rFonts w:eastAsia="Times New Roman" w:cs="Times New Roman"/>
          <w:b/>
          <w:sz w:val="20"/>
          <w:szCs w:val="20"/>
        </w:rPr>
        <w:t xml:space="preserve">HASIL DAN PEMBAHASAN </w:t>
      </w:r>
    </w:p>
    <w:p w:rsidR="009D730A" w:rsidRPr="009D730A" w:rsidRDefault="009D730A" w:rsidP="009D730A">
      <w:pPr>
        <w:pStyle w:val="ListParagraph"/>
        <w:numPr>
          <w:ilvl w:val="0"/>
          <w:numId w:val="2"/>
        </w:numPr>
        <w:spacing w:line="240" w:lineRule="auto"/>
        <w:rPr>
          <w:rFonts w:eastAsia="Times New Roman" w:cs="Times New Roman"/>
          <w:b/>
          <w:sz w:val="20"/>
          <w:szCs w:val="20"/>
        </w:rPr>
      </w:pPr>
      <w:r w:rsidRPr="009D730A">
        <w:rPr>
          <w:rFonts w:eastAsia="Times New Roman" w:cs="Times New Roman"/>
          <w:b/>
          <w:sz w:val="20"/>
          <w:szCs w:val="20"/>
        </w:rPr>
        <w:t xml:space="preserve">Hasil Pengujian Produk </w:t>
      </w:r>
    </w:p>
    <w:p w:rsidR="009D730A" w:rsidRDefault="009D730A" w:rsidP="009D730A">
      <w:pPr>
        <w:spacing w:line="240" w:lineRule="auto"/>
        <w:ind w:left="567" w:firstLine="284"/>
        <w:rPr>
          <w:rFonts w:eastAsia="Times New Roman" w:cs="Times New Roman"/>
          <w:b/>
          <w:sz w:val="22"/>
        </w:rPr>
      </w:pPr>
      <w:r w:rsidRPr="003700F7">
        <w:rPr>
          <w:rFonts w:cs="Times New Roman"/>
          <w:sz w:val="22"/>
        </w:rPr>
        <w:t xml:space="preserve">Peneliti yang dilakukan sebelumnya oleh  </w:t>
      </w:r>
      <w:r w:rsidRPr="003700F7">
        <w:rPr>
          <w:rFonts w:cs="Times New Roman"/>
          <w:sz w:val="22"/>
        </w:rPr>
        <w:fldChar w:fldCharType="begin" w:fldLock="1"/>
      </w:r>
      <w:r w:rsidRPr="003700F7">
        <w:rPr>
          <w:rFonts w:cs="Times New Roman"/>
          <w:sz w:val="22"/>
        </w:rPr>
        <w:instrText>ADDIN CSL_CITATION {"citationItems":[{"id":"ITEM-1","itemData":{"DOI":"10.23819/mimbar-sd.v4i1.5227","ISSN":"2502-4795","abstract":"Tujuan yang hendak dicapai dalam penelitian ini adalah untuk mengetahui penggunaan media audio visual dalam meningkatkan hasil belajar IPS siswa kelas IV SDN 2 Datar. Jenis penelitian yang digunakan adalah penelitian kuantitatif tipe eksperimen dengan jenis pre-eksperimental dengan desain pretes-postest. Populasi yang digunakan adalah seluruh sampel yakni kelas IV tahun ajaran genap 2016/2017 dengan menggunakan sampling jenuh. Hasil penelitian menunjukkan peningkatan pada hasil pretest dan postest mengalami perbedaan. Rata-rata pretest adalah 65 dan posttest adalah 81, yang artinya terdapat peningkatan hasil belajar IPS siswa kelas IV SDN 2 Datar setelah menggunakan media audio visual.","author":[{"dropping-particle":"","family":"Adittia","given":"Arya","non-dropping-particle":"","parse-names":false,"suffix":""}],"container-title":"Penggunaan Media Pembelajaran Audio Visual Untuk Meningkatkan Hasil Belajar Ips Pada Siswa Kelas Iv Sd","id":"ITEM-1","issue":"1","issued":{"date-parts":[["2017"]]},"page":"9-20","title":"Penggunaan Media Pembelajaran Audio Visual Untuk Meningkatkan Hasil Belajar Ips Pada Siswa Kelas Iv Sd","type":"article-journal","volume":"4"},"uris":["http://www.mendeley.com/documents/?uuid=0eba2a2f-2bc9-4ec4-81d2-3305c0276d91"]}],"mendeley":{"formattedCitation":"(Adittia, 2017)","plainTextFormattedCitation":"(Adittia, 2017)","previouslyFormattedCitation":"(Adittia, 2017)"},"properties":{"noteIndex":0},"schema":"https://github.com/citation-style-language/schema/raw/master/csl-citation.json"}</w:instrText>
      </w:r>
      <w:r w:rsidRPr="003700F7">
        <w:rPr>
          <w:rFonts w:cs="Times New Roman"/>
          <w:sz w:val="22"/>
        </w:rPr>
        <w:fldChar w:fldCharType="separate"/>
      </w:r>
      <w:r w:rsidRPr="003700F7">
        <w:rPr>
          <w:rFonts w:cs="Times New Roman"/>
          <w:noProof/>
          <w:sz w:val="22"/>
        </w:rPr>
        <w:t>(Adittia, 2017:9-20)</w:t>
      </w:r>
      <w:r w:rsidRPr="003700F7">
        <w:rPr>
          <w:rFonts w:cs="Times New Roman"/>
          <w:sz w:val="22"/>
        </w:rPr>
        <w:fldChar w:fldCharType="end"/>
      </w:r>
      <w:r w:rsidRPr="003700F7">
        <w:rPr>
          <w:rFonts w:cs="Times New Roman"/>
          <w:sz w:val="22"/>
        </w:rPr>
        <w:t xml:space="preserve">. Yang berjudul Media Audio Visual Untuk Peningkatan Hasil Belajar Bagi Siswa kelas IV Sekolah Dasar.  Menyatakan </w:t>
      </w:r>
      <w:r w:rsidRPr="003700F7">
        <w:rPr>
          <w:rFonts w:cs="Times New Roman"/>
          <w:color w:val="000000" w:themeColor="text1"/>
          <w:sz w:val="22"/>
        </w:rPr>
        <w:t xml:space="preserve">bahwa model variasi belajar dalam mengikuti sebuah perkembangan diera zaman modern atau berteknologi, setidaknya media audio visual dapat membantu pembaharuan pembelajaran dengan baik. Dan dikuatkan kembali oleh. </w:t>
      </w:r>
      <w:r w:rsidRPr="003700F7">
        <w:rPr>
          <w:rFonts w:cs="Times New Roman"/>
          <w:sz w:val="22"/>
        </w:rPr>
        <w:fldChar w:fldCharType="begin" w:fldLock="1"/>
      </w:r>
      <w:r w:rsidRPr="003700F7">
        <w:rPr>
          <w:rFonts w:cs="Times New Roman"/>
          <w:sz w:val="22"/>
        </w:rPr>
        <w:instrText>ADDIN CSL_CITATION {"citationItems":[{"id":"ITEM-1","itemData":{"abstract":"Audiovisual media is more interesting than using only audio or visual media only. If the learning media used by the teacher is interesting, then the students will be more motivated to pay attention to the learning. This paper reveals how the elementary school teachers of Bringin District Patimura District create audiovisual media in their learning. There are 19 teachers who become objects in this paper. From the initial observations made in 19 teachers there are only 2 who are quite adept at using the computer. The authors conducted assistance in the manufacture of audiovisual media on the nineteenth teacher. The results of this activity produced 3 audiovisual media that is quite feasible diugunakan in learning. The existence of follow-up activities needs to be done to improve the ability of teachers in making learning media","author":[{"dropping-particle":"","family":"Nugraheni","given":"Nursiwi","non-dropping-particle":"","parse-names":false,"suffix":""}],"container-title":"Jurnal Kreatif","id":"ITEM-1","issue":"September 2017","issued":{"date-parts":[["2017"]]},"page":"120-126","title":"Pendampingan Pembuatan Media Audiovisual Dalam Pembelajaran Di Sekolah Dasar","type":"article-journal"},"uris":["http://www.mendeley.com/documents/?uuid=35b929c4-9718-4ce4-a0c3-33da300e62fa"]}],"mendeley":{"formattedCitation":"(Nugraheni, 2017)","plainTextFormattedCitation":"(Nugraheni, 2017)","previouslyFormattedCitation":"(Nugraheni, 2017)"},"properties":{"noteIndex":0},"schema":"https://github.com/citation-style-language/schema/raw/master/csl-citation.json"}</w:instrText>
      </w:r>
      <w:r w:rsidRPr="003700F7">
        <w:rPr>
          <w:rFonts w:cs="Times New Roman"/>
          <w:sz w:val="22"/>
        </w:rPr>
        <w:fldChar w:fldCharType="separate"/>
      </w:r>
      <w:r w:rsidRPr="003700F7">
        <w:rPr>
          <w:rFonts w:cs="Times New Roman"/>
          <w:noProof/>
          <w:sz w:val="22"/>
        </w:rPr>
        <w:t>(Nugraheni, 2017:120-126)</w:t>
      </w:r>
      <w:r w:rsidRPr="003700F7">
        <w:rPr>
          <w:rFonts w:cs="Times New Roman"/>
          <w:sz w:val="22"/>
        </w:rPr>
        <w:fldChar w:fldCharType="end"/>
      </w:r>
      <w:r w:rsidRPr="003700F7">
        <w:rPr>
          <w:rFonts w:cs="Times New Roman"/>
          <w:sz w:val="22"/>
        </w:rPr>
        <w:t xml:space="preserve"> yang menyatakan bahwa </w:t>
      </w:r>
      <w:r w:rsidRPr="003700F7">
        <w:rPr>
          <w:rFonts w:cs="Times New Roman"/>
          <w:color w:val="000000" w:themeColor="text1"/>
          <w:sz w:val="22"/>
        </w:rPr>
        <w:t xml:space="preserve"> </w:t>
      </w:r>
      <w:r w:rsidRPr="003700F7">
        <w:rPr>
          <w:rFonts w:cs="Times New Roman"/>
          <w:sz w:val="22"/>
        </w:rPr>
        <w:t>Media audio visual adalah jenis media yang digunakan dalam kegiatan pembelajaran dengan melibatkan pendengaran dan penglihatan sekaligus dalam satu proses atau kegiatan yang sangat valid dan menarik.</w:t>
      </w:r>
    </w:p>
    <w:p w:rsidR="009D730A" w:rsidRDefault="009D730A" w:rsidP="007506EC">
      <w:pPr>
        <w:spacing w:line="240" w:lineRule="auto"/>
        <w:ind w:left="567" w:firstLine="284"/>
        <w:rPr>
          <w:rFonts w:eastAsia="Calibri" w:cs="Times New Roman"/>
          <w:sz w:val="22"/>
          <w:lang w:val="id-ID"/>
        </w:rPr>
      </w:pPr>
      <w:r w:rsidRPr="001D4495">
        <w:rPr>
          <w:rFonts w:eastAsia="Calibri" w:cs="Times New Roman"/>
          <w:sz w:val="22"/>
          <w:lang w:val="id-ID"/>
        </w:rPr>
        <w:t xml:space="preserve">Pada hasil pengujian produk akan dibahas mengenai validasi instrumen penelitian. Adapun hasil validasi instrumen oleh </w:t>
      </w:r>
      <w:r w:rsidRPr="001D4495">
        <w:rPr>
          <w:rFonts w:eastAsia="Calibri" w:cs="Times New Roman"/>
          <w:sz w:val="22"/>
        </w:rPr>
        <w:t xml:space="preserve">beberapa </w:t>
      </w:r>
      <w:r w:rsidRPr="001D4495">
        <w:rPr>
          <w:rFonts w:eastAsia="Calibri" w:cs="Times New Roman"/>
          <w:sz w:val="22"/>
          <w:lang w:val="id-ID"/>
        </w:rPr>
        <w:t>validator</w:t>
      </w:r>
      <w:r w:rsidRPr="001D4495">
        <w:rPr>
          <w:rFonts w:eastAsia="Calibri" w:cs="Times New Roman"/>
          <w:sz w:val="22"/>
        </w:rPr>
        <w:t xml:space="preserve"> yang </w:t>
      </w:r>
      <w:r w:rsidRPr="001D4495">
        <w:rPr>
          <w:rFonts w:eastAsia="Calibri" w:cs="Times New Roman"/>
          <w:sz w:val="22"/>
          <w:lang w:val="id-ID"/>
        </w:rPr>
        <w:t>akan dipaparkan sebagai berikut:</w:t>
      </w:r>
    </w:p>
    <w:p w:rsidR="000114C8" w:rsidRDefault="000114C8" w:rsidP="007506EC">
      <w:pPr>
        <w:spacing w:line="240" w:lineRule="auto"/>
        <w:ind w:left="567" w:firstLine="284"/>
        <w:rPr>
          <w:rFonts w:eastAsia="Calibri" w:cs="Times New Roman"/>
          <w:sz w:val="22"/>
          <w:lang w:val="id-ID"/>
        </w:rPr>
      </w:pPr>
    </w:p>
    <w:p w:rsidR="000114C8" w:rsidRDefault="000114C8" w:rsidP="007506EC">
      <w:pPr>
        <w:spacing w:line="240" w:lineRule="auto"/>
        <w:ind w:left="567" w:firstLine="284"/>
        <w:rPr>
          <w:rFonts w:eastAsia="Calibri" w:cs="Times New Roman"/>
          <w:sz w:val="22"/>
          <w:lang w:val="en-ID"/>
        </w:rPr>
      </w:pPr>
    </w:p>
    <w:p w:rsidR="000114C8" w:rsidRPr="000114C8" w:rsidRDefault="000114C8" w:rsidP="000114C8">
      <w:pPr>
        <w:ind w:left="720" w:firstLine="720"/>
        <w:rPr>
          <w:rFonts w:cs="Times New Roman"/>
          <w:sz w:val="22"/>
        </w:rPr>
      </w:pPr>
      <w:r>
        <w:rPr>
          <w:rFonts w:cs="Times New Roman"/>
          <w:sz w:val="22"/>
        </w:rPr>
        <w:t>Tabel 1.1 validasi ahli materi</w:t>
      </w:r>
    </w:p>
    <w:tbl>
      <w:tblPr>
        <w:tblStyle w:val="TableGrid"/>
        <w:tblpPr w:leftFromText="180" w:rightFromText="180" w:vertAnchor="text" w:horzAnchor="page" w:tblpX="1846" w:tblpY="7"/>
        <w:tblW w:w="4503"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1713"/>
        <w:gridCol w:w="1099"/>
        <w:gridCol w:w="1157"/>
      </w:tblGrid>
      <w:tr w:rsidR="000114C8" w:rsidRPr="007506EC" w:rsidTr="000114C8">
        <w:trPr>
          <w:trHeight w:val="424"/>
        </w:trPr>
        <w:tc>
          <w:tcPr>
            <w:tcW w:w="534"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 xml:space="preserve">No. </w:t>
            </w:r>
          </w:p>
        </w:tc>
        <w:tc>
          <w:tcPr>
            <w:tcW w:w="1713"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Aspek yang    dinilai</w:t>
            </w:r>
          </w:p>
        </w:tc>
        <w:tc>
          <w:tcPr>
            <w:tcW w:w="1099"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Tingkat kevalidan</w:t>
            </w:r>
          </w:p>
        </w:tc>
        <w:tc>
          <w:tcPr>
            <w:tcW w:w="1157"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 xml:space="preserve">Kategori </w:t>
            </w:r>
          </w:p>
        </w:tc>
      </w:tr>
      <w:tr w:rsidR="000114C8" w:rsidRPr="007506EC" w:rsidTr="000114C8">
        <w:trPr>
          <w:trHeight w:val="206"/>
        </w:trPr>
        <w:tc>
          <w:tcPr>
            <w:tcW w:w="534" w:type="dxa"/>
          </w:tcPr>
          <w:p w:rsidR="000114C8" w:rsidRPr="007506EC" w:rsidRDefault="000114C8" w:rsidP="000114C8">
            <w:pPr>
              <w:pStyle w:val="ListParagraph"/>
              <w:ind w:left="0"/>
              <w:rPr>
                <w:rFonts w:cs="Times New Roman"/>
                <w:sz w:val="20"/>
                <w:szCs w:val="20"/>
              </w:rPr>
            </w:pPr>
            <w:r w:rsidRPr="007506EC">
              <w:rPr>
                <w:rFonts w:cs="Times New Roman"/>
                <w:sz w:val="20"/>
                <w:szCs w:val="20"/>
              </w:rPr>
              <w:t>1.</w:t>
            </w:r>
          </w:p>
        </w:tc>
        <w:tc>
          <w:tcPr>
            <w:tcW w:w="1713" w:type="dxa"/>
          </w:tcPr>
          <w:p w:rsidR="000114C8" w:rsidRPr="007506EC" w:rsidRDefault="000114C8" w:rsidP="000114C8">
            <w:pPr>
              <w:pStyle w:val="ListParagraph"/>
              <w:ind w:left="0"/>
              <w:rPr>
                <w:rFonts w:cs="Times New Roman"/>
                <w:sz w:val="20"/>
                <w:szCs w:val="20"/>
              </w:rPr>
            </w:pPr>
            <w:r w:rsidRPr="007506EC">
              <w:rPr>
                <w:rFonts w:cs="Times New Roman"/>
                <w:sz w:val="20"/>
                <w:szCs w:val="20"/>
              </w:rPr>
              <w:t xml:space="preserve">Relevansi  Materi  </w:t>
            </w:r>
          </w:p>
        </w:tc>
        <w:tc>
          <w:tcPr>
            <w:tcW w:w="1099" w:type="dxa"/>
            <w:vAlign w:val="center"/>
          </w:tcPr>
          <w:p w:rsidR="000114C8" w:rsidRPr="007506EC" w:rsidRDefault="000114C8" w:rsidP="000114C8">
            <w:pPr>
              <w:spacing w:line="276" w:lineRule="auto"/>
              <w:ind w:left="0" w:firstLine="0"/>
              <w:rPr>
                <w:rFonts w:cs="Times New Roman"/>
                <w:sz w:val="20"/>
                <w:szCs w:val="20"/>
              </w:rPr>
            </w:pPr>
            <w:r>
              <w:rPr>
                <w:rFonts w:cs="Times New Roman"/>
                <w:sz w:val="20"/>
                <w:szCs w:val="20"/>
              </w:rPr>
              <w:t>75</w:t>
            </w:r>
            <w:r w:rsidRPr="007506EC">
              <w:rPr>
                <w:rFonts w:cs="Times New Roman"/>
                <w:sz w:val="20"/>
                <w:szCs w:val="20"/>
              </w:rPr>
              <w:t>%</w:t>
            </w:r>
          </w:p>
        </w:tc>
        <w:tc>
          <w:tcPr>
            <w:tcW w:w="1157" w:type="dxa"/>
          </w:tcPr>
          <w:p w:rsidR="000114C8" w:rsidRPr="007506EC" w:rsidRDefault="000114C8" w:rsidP="000114C8">
            <w:pPr>
              <w:spacing w:line="276" w:lineRule="auto"/>
              <w:ind w:left="0" w:firstLine="0"/>
              <w:rPr>
                <w:rFonts w:cs="Times New Roman"/>
                <w:sz w:val="20"/>
                <w:szCs w:val="20"/>
              </w:rPr>
            </w:pPr>
            <w:r w:rsidRPr="007506EC">
              <w:rPr>
                <w:rFonts w:cs="Times New Roman"/>
                <w:sz w:val="20"/>
                <w:szCs w:val="20"/>
              </w:rPr>
              <w:t xml:space="preserve">Valid </w:t>
            </w:r>
          </w:p>
        </w:tc>
      </w:tr>
      <w:tr w:rsidR="000114C8" w:rsidRPr="007506EC" w:rsidTr="000114C8">
        <w:trPr>
          <w:trHeight w:val="218"/>
        </w:trPr>
        <w:tc>
          <w:tcPr>
            <w:tcW w:w="534" w:type="dxa"/>
          </w:tcPr>
          <w:p w:rsidR="000114C8" w:rsidRPr="007506EC" w:rsidRDefault="000114C8" w:rsidP="000114C8">
            <w:pPr>
              <w:pStyle w:val="ListParagraph"/>
              <w:ind w:left="0"/>
              <w:rPr>
                <w:rFonts w:cs="Times New Roman"/>
                <w:sz w:val="20"/>
                <w:szCs w:val="20"/>
              </w:rPr>
            </w:pPr>
            <w:r w:rsidRPr="007506EC">
              <w:rPr>
                <w:rFonts w:cs="Times New Roman"/>
                <w:sz w:val="20"/>
                <w:szCs w:val="20"/>
              </w:rPr>
              <w:t>2.</w:t>
            </w:r>
          </w:p>
        </w:tc>
        <w:tc>
          <w:tcPr>
            <w:tcW w:w="1713" w:type="dxa"/>
          </w:tcPr>
          <w:p w:rsidR="000114C8" w:rsidRPr="000C7FAC" w:rsidRDefault="000114C8" w:rsidP="000114C8">
            <w:pPr>
              <w:spacing w:line="276" w:lineRule="auto"/>
              <w:ind w:left="0" w:firstLine="0"/>
              <w:rPr>
                <w:rFonts w:cs="Times New Roman"/>
                <w:sz w:val="20"/>
                <w:szCs w:val="20"/>
              </w:rPr>
            </w:pPr>
            <w:r w:rsidRPr="000C7FAC">
              <w:rPr>
                <w:rFonts w:eastAsia="Times New Roman" w:cs="Times New Roman"/>
                <w:sz w:val="20"/>
              </w:rPr>
              <w:t xml:space="preserve">Aspek Pengorganisasian Materi  </w:t>
            </w:r>
          </w:p>
        </w:tc>
        <w:tc>
          <w:tcPr>
            <w:tcW w:w="1099" w:type="dxa"/>
            <w:vAlign w:val="center"/>
          </w:tcPr>
          <w:p w:rsidR="000114C8" w:rsidRPr="007506EC" w:rsidRDefault="000114C8" w:rsidP="000114C8">
            <w:pPr>
              <w:spacing w:line="276" w:lineRule="auto"/>
              <w:ind w:left="0" w:firstLine="0"/>
              <w:rPr>
                <w:rFonts w:cs="Times New Roman"/>
                <w:sz w:val="20"/>
                <w:szCs w:val="20"/>
              </w:rPr>
            </w:pPr>
            <w:r>
              <w:rPr>
                <w:rFonts w:cs="Times New Roman"/>
                <w:sz w:val="20"/>
                <w:szCs w:val="20"/>
              </w:rPr>
              <w:t>75</w:t>
            </w:r>
            <w:r w:rsidRPr="007506EC">
              <w:rPr>
                <w:rFonts w:cs="Times New Roman"/>
                <w:sz w:val="20"/>
                <w:szCs w:val="20"/>
              </w:rPr>
              <w:t>%</w:t>
            </w:r>
          </w:p>
        </w:tc>
        <w:tc>
          <w:tcPr>
            <w:tcW w:w="1157" w:type="dxa"/>
          </w:tcPr>
          <w:p w:rsidR="000114C8" w:rsidRPr="007506EC" w:rsidRDefault="000114C8" w:rsidP="000114C8">
            <w:pPr>
              <w:spacing w:line="276" w:lineRule="auto"/>
              <w:ind w:left="0" w:firstLine="0"/>
              <w:rPr>
                <w:rFonts w:cs="Times New Roman"/>
                <w:sz w:val="20"/>
                <w:szCs w:val="20"/>
              </w:rPr>
            </w:pPr>
            <w:r w:rsidRPr="007506EC">
              <w:rPr>
                <w:rFonts w:cs="Times New Roman"/>
                <w:sz w:val="20"/>
                <w:szCs w:val="20"/>
              </w:rPr>
              <w:t xml:space="preserve">Valid </w:t>
            </w:r>
          </w:p>
        </w:tc>
      </w:tr>
      <w:tr w:rsidR="000114C8" w:rsidRPr="007506EC" w:rsidTr="000114C8">
        <w:trPr>
          <w:trHeight w:val="412"/>
        </w:trPr>
        <w:tc>
          <w:tcPr>
            <w:tcW w:w="534" w:type="dxa"/>
          </w:tcPr>
          <w:p w:rsidR="000114C8" w:rsidRPr="007506EC" w:rsidRDefault="000114C8" w:rsidP="000114C8">
            <w:pPr>
              <w:pStyle w:val="ListParagraph"/>
              <w:ind w:left="0"/>
              <w:rPr>
                <w:rFonts w:cs="Times New Roman"/>
                <w:sz w:val="20"/>
                <w:szCs w:val="20"/>
              </w:rPr>
            </w:pPr>
            <w:r w:rsidRPr="007506EC">
              <w:rPr>
                <w:rFonts w:cs="Times New Roman"/>
                <w:sz w:val="20"/>
                <w:szCs w:val="20"/>
              </w:rPr>
              <w:t>3.</w:t>
            </w:r>
          </w:p>
        </w:tc>
        <w:tc>
          <w:tcPr>
            <w:tcW w:w="1713" w:type="dxa"/>
          </w:tcPr>
          <w:p w:rsidR="000114C8" w:rsidRPr="000C7FAC" w:rsidRDefault="000114C8" w:rsidP="000114C8">
            <w:pPr>
              <w:pStyle w:val="ListParagraph"/>
              <w:ind w:left="0"/>
              <w:rPr>
                <w:rFonts w:cs="Times New Roman"/>
                <w:sz w:val="20"/>
                <w:szCs w:val="20"/>
              </w:rPr>
            </w:pPr>
            <w:r w:rsidRPr="000C7FAC">
              <w:rPr>
                <w:rFonts w:ascii="Times New Roman" w:eastAsia="Times New Roman" w:hAnsi="Times New Roman" w:cs="Times New Roman"/>
                <w:sz w:val="20"/>
              </w:rPr>
              <w:t xml:space="preserve">Aspek Latihan Soal  </w:t>
            </w:r>
          </w:p>
        </w:tc>
        <w:tc>
          <w:tcPr>
            <w:tcW w:w="1099" w:type="dxa"/>
            <w:vAlign w:val="center"/>
          </w:tcPr>
          <w:p w:rsidR="000114C8" w:rsidRPr="007506EC" w:rsidRDefault="000114C8" w:rsidP="000114C8">
            <w:pPr>
              <w:spacing w:line="276" w:lineRule="auto"/>
              <w:ind w:left="0" w:firstLine="0"/>
              <w:rPr>
                <w:rFonts w:cs="Times New Roman"/>
                <w:sz w:val="20"/>
                <w:szCs w:val="20"/>
              </w:rPr>
            </w:pPr>
            <w:r>
              <w:rPr>
                <w:rFonts w:cs="Times New Roman"/>
                <w:sz w:val="20"/>
                <w:szCs w:val="20"/>
              </w:rPr>
              <w:t>7</w:t>
            </w:r>
            <w:r w:rsidRPr="007506EC">
              <w:rPr>
                <w:rFonts w:cs="Times New Roman"/>
                <w:sz w:val="20"/>
                <w:szCs w:val="20"/>
              </w:rPr>
              <w:t>5%</w:t>
            </w:r>
          </w:p>
        </w:tc>
        <w:tc>
          <w:tcPr>
            <w:tcW w:w="1157" w:type="dxa"/>
          </w:tcPr>
          <w:p w:rsidR="000114C8" w:rsidRPr="007506EC" w:rsidRDefault="000114C8" w:rsidP="000114C8">
            <w:pPr>
              <w:pStyle w:val="ListParagraph"/>
              <w:ind w:left="0"/>
              <w:rPr>
                <w:rFonts w:cs="Times New Roman"/>
                <w:sz w:val="20"/>
                <w:szCs w:val="20"/>
              </w:rPr>
            </w:pPr>
            <w:r w:rsidRPr="007506EC">
              <w:rPr>
                <w:rFonts w:cs="Times New Roman"/>
                <w:sz w:val="20"/>
                <w:szCs w:val="20"/>
              </w:rPr>
              <w:t xml:space="preserve">Valid </w:t>
            </w:r>
          </w:p>
        </w:tc>
      </w:tr>
      <w:tr w:rsidR="000114C8" w:rsidRPr="007506EC" w:rsidTr="000114C8">
        <w:trPr>
          <w:trHeight w:val="412"/>
        </w:trPr>
        <w:tc>
          <w:tcPr>
            <w:tcW w:w="534" w:type="dxa"/>
          </w:tcPr>
          <w:p w:rsidR="000114C8" w:rsidRPr="007506EC" w:rsidRDefault="000114C8" w:rsidP="000114C8">
            <w:pPr>
              <w:pStyle w:val="ListParagraph"/>
              <w:ind w:left="0"/>
              <w:rPr>
                <w:rFonts w:cs="Times New Roman"/>
                <w:sz w:val="20"/>
                <w:szCs w:val="20"/>
              </w:rPr>
            </w:pPr>
            <w:r>
              <w:rPr>
                <w:rFonts w:cs="Times New Roman"/>
                <w:sz w:val="20"/>
                <w:szCs w:val="20"/>
              </w:rPr>
              <w:t>4.</w:t>
            </w:r>
          </w:p>
        </w:tc>
        <w:tc>
          <w:tcPr>
            <w:tcW w:w="1713" w:type="dxa"/>
          </w:tcPr>
          <w:p w:rsidR="000114C8" w:rsidRPr="000C7FAC" w:rsidRDefault="000114C8" w:rsidP="000114C8">
            <w:pPr>
              <w:pStyle w:val="ListParagraph"/>
              <w:ind w:left="0"/>
              <w:rPr>
                <w:rFonts w:ascii="Times New Roman" w:eastAsia="Times New Roman" w:hAnsi="Times New Roman" w:cs="Times New Roman"/>
                <w:sz w:val="20"/>
              </w:rPr>
            </w:pPr>
            <w:r w:rsidRPr="000C7FAC">
              <w:rPr>
                <w:rFonts w:ascii="Times New Roman" w:eastAsia="Times New Roman" w:hAnsi="Times New Roman" w:cs="Times New Roman"/>
                <w:sz w:val="20"/>
              </w:rPr>
              <w:t xml:space="preserve">Aspek Bahasa  </w:t>
            </w:r>
          </w:p>
        </w:tc>
        <w:tc>
          <w:tcPr>
            <w:tcW w:w="1099" w:type="dxa"/>
            <w:vAlign w:val="center"/>
          </w:tcPr>
          <w:p w:rsidR="000114C8" w:rsidRDefault="000114C8" w:rsidP="000114C8">
            <w:pPr>
              <w:spacing w:line="276" w:lineRule="auto"/>
              <w:ind w:left="0" w:firstLine="0"/>
              <w:rPr>
                <w:rFonts w:cs="Times New Roman"/>
                <w:sz w:val="20"/>
                <w:szCs w:val="20"/>
              </w:rPr>
            </w:pPr>
            <w:r>
              <w:rPr>
                <w:rFonts w:cs="Times New Roman"/>
                <w:sz w:val="20"/>
                <w:szCs w:val="20"/>
              </w:rPr>
              <w:t>7</w:t>
            </w:r>
            <w:r w:rsidRPr="007506EC">
              <w:rPr>
                <w:rFonts w:cs="Times New Roman"/>
                <w:sz w:val="20"/>
                <w:szCs w:val="20"/>
              </w:rPr>
              <w:t>5%</w:t>
            </w:r>
          </w:p>
        </w:tc>
        <w:tc>
          <w:tcPr>
            <w:tcW w:w="1157" w:type="dxa"/>
          </w:tcPr>
          <w:p w:rsidR="000114C8" w:rsidRPr="007506EC" w:rsidRDefault="000114C8" w:rsidP="000114C8">
            <w:pPr>
              <w:pStyle w:val="ListParagraph"/>
              <w:ind w:left="0"/>
              <w:rPr>
                <w:rFonts w:cs="Times New Roman"/>
                <w:sz w:val="20"/>
                <w:szCs w:val="20"/>
              </w:rPr>
            </w:pPr>
            <w:r>
              <w:rPr>
                <w:rFonts w:cs="Times New Roman"/>
                <w:sz w:val="20"/>
                <w:szCs w:val="20"/>
              </w:rPr>
              <w:t>Valid</w:t>
            </w:r>
          </w:p>
        </w:tc>
      </w:tr>
      <w:tr w:rsidR="000114C8" w:rsidRPr="007506EC" w:rsidTr="000114C8">
        <w:trPr>
          <w:trHeight w:val="206"/>
        </w:trPr>
        <w:tc>
          <w:tcPr>
            <w:tcW w:w="534" w:type="dxa"/>
          </w:tcPr>
          <w:p w:rsidR="000114C8" w:rsidRPr="007506EC" w:rsidRDefault="000114C8" w:rsidP="000114C8">
            <w:pPr>
              <w:pStyle w:val="ListParagraph"/>
              <w:ind w:left="0"/>
              <w:rPr>
                <w:rFonts w:cs="Times New Roman"/>
                <w:b/>
                <w:sz w:val="20"/>
                <w:szCs w:val="20"/>
              </w:rPr>
            </w:pPr>
          </w:p>
        </w:tc>
        <w:tc>
          <w:tcPr>
            <w:tcW w:w="1713" w:type="dxa"/>
          </w:tcPr>
          <w:p w:rsidR="000114C8" w:rsidRPr="007506EC" w:rsidRDefault="000114C8" w:rsidP="000114C8">
            <w:pPr>
              <w:spacing w:line="276" w:lineRule="auto"/>
              <w:ind w:left="0" w:firstLine="0"/>
              <w:rPr>
                <w:rFonts w:cs="Times New Roman"/>
                <w:b/>
                <w:sz w:val="20"/>
                <w:szCs w:val="20"/>
              </w:rPr>
            </w:pPr>
            <w:r w:rsidRPr="007506EC">
              <w:rPr>
                <w:rFonts w:cs="Times New Roman"/>
                <w:b/>
                <w:sz w:val="20"/>
                <w:szCs w:val="20"/>
              </w:rPr>
              <w:t xml:space="preserve">Rata-rata </w:t>
            </w:r>
          </w:p>
        </w:tc>
        <w:tc>
          <w:tcPr>
            <w:tcW w:w="1099" w:type="dxa"/>
            <w:vAlign w:val="center"/>
          </w:tcPr>
          <w:p w:rsidR="000114C8" w:rsidRPr="007506EC" w:rsidRDefault="000114C8" w:rsidP="000114C8">
            <w:pPr>
              <w:pStyle w:val="ListParagraph"/>
              <w:ind w:left="0"/>
              <w:rPr>
                <w:rFonts w:cs="Times New Roman"/>
                <w:b/>
                <w:sz w:val="20"/>
                <w:szCs w:val="20"/>
              </w:rPr>
            </w:pPr>
            <w:r>
              <w:rPr>
                <w:rFonts w:cs="Times New Roman"/>
                <w:b/>
                <w:sz w:val="20"/>
                <w:szCs w:val="20"/>
              </w:rPr>
              <w:t>76</w:t>
            </w:r>
            <w:r w:rsidRPr="007506EC">
              <w:rPr>
                <w:rFonts w:cs="Times New Roman"/>
                <w:b/>
                <w:sz w:val="20"/>
                <w:szCs w:val="20"/>
              </w:rPr>
              <w:t>%</w:t>
            </w:r>
          </w:p>
        </w:tc>
        <w:tc>
          <w:tcPr>
            <w:tcW w:w="1157"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Valid</w:t>
            </w:r>
          </w:p>
        </w:tc>
      </w:tr>
    </w:tbl>
    <w:p w:rsidR="00152B9F" w:rsidRDefault="00152B9F" w:rsidP="000114C8">
      <w:pPr>
        <w:spacing w:line="240" w:lineRule="auto"/>
        <w:ind w:left="0" w:firstLine="720"/>
        <w:rPr>
          <w:rFonts w:eastAsia="Calibri" w:cs="Times New Roman"/>
          <w:sz w:val="22"/>
        </w:rPr>
      </w:pPr>
      <w:r w:rsidRPr="001D4495">
        <w:rPr>
          <w:rFonts w:eastAsia="Calibri" w:cs="Times New Roman"/>
          <w:sz w:val="22"/>
        </w:rPr>
        <w:t>Berdasarkan hasil dari validasi pakar ahli materi rata-rata skor y</w:t>
      </w:r>
      <w:r w:rsidR="000C7FAC">
        <w:rPr>
          <w:rFonts w:eastAsia="Calibri" w:cs="Times New Roman"/>
          <w:sz w:val="22"/>
        </w:rPr>
        <w:t>ang diperoleh memiliki total 76</w:t>
      </w:r>
      <w:r w:rsidRPr="001D4495">
        <w:rPr>
          <w:rFonts w:eastAsia="Calibri" w:cs="Times New Roman"/>
          <w:sz w:val="22"/>
        </w:rPr>
        <w:t xml:space="preserve"> </w:t>
      </w:r>
      <w:r w:rsidR="000C7FAC">
        <w:rPr>
          <w:rFonts w:eastAsia="Calibri" w:cs="Times New Roman"/>
          <w:sz w:val="22"/>
        </w:rPr>
        <w:t>% dengan kategori yaitu “</w:t>
      </w:r>
      <w:r w:rsidRPr="001D4495">
        <w:rPr>
          <w:rFonts w:eastAsia="Calibri" w:cs="Times New Roman"/>
          <w:sz w:val="22"/>
        </w:rPr>
        <w:t xml:space="preserve">Valid” dan dari hasil penilaian dosen ahli materi sangat baik dengan revisi yang telah dicantumkan di saran maupun kritik yang ada diangket tersebut. Sehingga </w:t>
      </w:r>
      <w:r w:rsidR="000C7FAC">
        <w:t>e-lkpd berbasis HOTS (</w:t>
      </w:r>
      <w:r w:rsidR="000C7FAC">
        <w:rPr>
          <w:rFonts w:eastAsia="Times New Roman" w:cs="Times New Roman"/>
          <w:i/>
        </w:rPr>
        <w:t>Higher order thingking skills</w:t>
      </w:r>
      <w:r w:rsidR="000C7FAC">
        <w:t>) materi Bangga Terhadap tempat Tinggalku</w:t>
      </w:r>
      <w:r>
        <w:rPr>
          <w:rFonts w:eastAsia="Calibri" w:cs="Times New Roman"/>
          <w:sz w:val="22"/>
        </w:rPr>
        <w:t xml:space="preserve"> </w:t>
      </w:r>
      <w:r w:rsidRPr="001D4495">
        <w:rPr>
          <w:rFonts w:eastAsia="Calibri" w:cs="Times New Roman"/>
          <w:sz w:val="22"/>
        </w:rPr>
        <w:t xml:space="preserve"> di sd kelas IV layak untuk digunakan untuk kelas IV.</w:t>
      </w: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p w:rsidR="000114C8" w:rsidRDefault="000114C8" w:rsidP="000114C8">
      <w:pPr>
        <w:spacing w:line="240" w:lineRule="auto"/>
        <w:ind w:left="0" w:firstLine="720"/>
        <w:rPr>
          <w:rFonts w:eastAsia="Calibri" w:cs="Times New Roman"/>
          <w:sz w:val="22"/>
        </w:rPr>
      </w:pPr>
    </w:p>
    <w:tbl>
      <w:tblPr>
        <w:tblStyle w:val="TableGrid"/>
        <w:tblpPr w:leftFromText="180" w:rightFromText="180" w:vertAnchor="text" w:horzAnchor="page" w:tblpX="1889" w:tblpY="1127"/>
        <w:tblW w:w="4510" w:type="dxa"/>
        <w:tblBorders>
          <w:left w:val="none" w:sz="0" w:space="0" w:color="auto"/>
          <w:right w:val="none" w:sz="0" w:space="0" w:color="auto"/>
          <w:insideV w:val="none" w:sz="0" w:space="0" w:color="auto"/>
        </w:tblBorders>
        <w:tblLook w:val="04A0" w:firstRow="1" w:lastRow="0" w:firstColumn="1" w:lastColumn="0" w:noHBand="0" w:noVBand="1"/>
      </w:tblPr>
      <w:tblGrid>
        <w:gridCol w:w="540"/>
        <w:gridCol w:w="1688"/>
        <w:gridCol w:w="1133"/>
        <w:gridCol w:w="1149"/>
      </w:tblGrid>
      <w:tr w:rsidR="000114C8" w:rsidRPr="007506EC" w:rsidTr="000114C8">
        <w:trPr>
          <w:trHeight w:val="424"/>
        </w:trPr>
        <w:tc>
          <w:tcPr>
            <w:tcW w:w="540"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lastRenderedPageBreak/>
              <w:t xml:space="preserve">No. </w:t>
            </w:r>
          </w:p>
        </w:tc>
        <w:tc>
          <w:tcPr>
            <w:tcW w:w="1688"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Aspek yang    dinilai</w:t>
            </w:r>
          </w:p>
        </w:tc>
        <w:tc>
          <w:tcPr>
            <w:tcW w:w="1133"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Tingkat kevalidan</w:t>
            </w:r>
          </w:p>
        </w:tc>
        <w:tc>
          <w:tcPr>
            <w:tcW w:w="1149" w:type="dxa"/>
          </w:tcPr>
          <w:p w:rsidR="000114C8" w:rsidRPr="007506EC" w:rsidRDefault="000114C8" w:rsidP="000114C8">
            <w:pPr>
              <w:pStyle w:val="ListParagraph"/>
              <w:ind w:left="0"/>
              <w:rPr>
                <w:rFonts w:cs="Times New Roman"/>
                <w:b/>
                <w:sz w:val="20"/>
                <w:szCs w:val="20"/>
              </w:rPr>
            </w:pPr>
            <w:r w:rsidRPr="007506EC">
              <w:rPr>
                <w:rFonts w:cs="Times New Roman"/>
                <w:b/>
                <w:sz w:val="20"/>
                <w:szCs w:val="20"/>
              </w:rPr>
              <w:t xml:space="preserve">Kategori </w:t>
            </w:r>
          </w:p>
        </w:tc>
      </w:tr>
      <w:tr w:rsidR="000114C8" w:rsidRPr="007506EC" w:rsidTr="000114C8">
        <w:trPr>
          <w:trHeight w:val="206"/>
        </w:trPr>
        <w:tc>
          <w:tcPr>
            <w:tcW w:w="540" w:type="dxa"/>
          </w:tcPr>
          <w:p w:rsidR="000114C8" w:rsidRPr="007506EC" w:rsidRDefault="000114C8" w:rsidP="000114C8">
            <w:pPr>
              <w:pStyle w:val="ListParagraph"/>
              <w:ind w:left="0"/>
              <w:rPr>
                <w:rFonts w:cs="Times New Roman"/>
                <w:sz w:val="20"/>
                <w:szCs w:val="20"/>
              </w:rPr>
            </w:pPr>
            <w:r w:rsidRPr="007506EC">
              <w:rPr>
                <w:rFonts w:cs="Times New Roman"/>
                <w:sz w:val="20"/>
                <w:szCs w:val="20"/>
              </w:rPr>
              <w:t>1.</w:t>
            </w:r>
          </w:p>
        </w:tc>
        <w:tc>
          <w:tcPr>
            <w:tcW w:w="1688" w:type="dxa"/>
          </w:tcPr>
          <w:p w:rsidR="000114C8" w:rsidRPr="00D51606" w:rsidRDefault="000114C8" w:rsidP="000114C8">
            <w:pPr>
              <w:pStyle w:val="ListParagraph"/>
              <w:ind w:left="0"/>
              <w:rPr>
                <w:rFonts w:cs="Times New Roman"/>
                <w:sz w:val="20"/>
                <w:szCs w:val="20"/>
              </w:rPr>
            </w:pPr>
            <w:r w:rsidRPr="00D51606">
              <w:rPr>
                <w:rFonts w:ascii="Times New Roman" w:eastAsia="Times New Roman" w:hAnsi="Times New Roman" w:cs="Times New Roman"/>
                <w:sz w:val="20"/>
              </w:rPr>
              <w:t xml:space="preserve">Tata Letak </w:t>
            </w:r>
            <w:r w:rsidRPr="00D51606">
              <w:rPr>
                <w:sz w:val="20"/>
              </w:rPr>
              <w:t xml:space="preserve"> </w:t>
            </w:r>
          </w:p>
        </w:tc>
        <w:tc>
          <w:tcPr>
            <w:tcW w:w="1133" w:type="dxa"/>
            <w:vAlign w:val="center"/>
          </w:tcPr>
          <w:p w:rsidR="000114C8" w:rsidRPr="007506EC" w:rsidRDefault="000114C8" w:rsidP="000114C8">
            <w:pPr>
              <w:spacing w:line="276" w:lineRule="auto"/>
              <w:ind w:left="0" w:firstLine="0"/>
              <w:rPr>
                <w:rFonts w:cs="Times New Roman"/>
                <w:sz w:val="20"/>
                <w:szCs w:val="20"/>
              </w:rPr>
            </w:pPr>
            <w:r>
              <w:rPr>
                <w:rFonts w:cs="Times New Roman"/>
                <w:sz w:val="20"/>
                <w:szCs w:val="20"/>
              </w:rPr>
              <w:t>7</w:t>
            </w:r>
            <w:r w:rsidRPr="007506EC">
              <w:rPr>
                <w:rFonts w:cs="Times New Roman"/>
                <w:sz w:val="20"/>
                <w:szCs w:val="20"/>
              </w:rPr>
              <w:t>5%</w:t>
            </w:r>
          </w:p>
        </w:tc>
        <w:tc>
          <w:tcPr>
            <w:tcW w:w="1149" w:type="dxa"/>
          </w:tcPr>
          <w:p w:rsidR="000114C8" w:rsidRPr="007506EC" w:rsidRDefault="000114C8" w:rsidP="000114C8">
            <w:pPr>
              <w:spacing w:line="276" w:lineRule="auto"/>
              <w:ind w:left="0" w:firstLine="0"/>
              <w:rPr>
                <w:rFonts w:cs="Times New Roman"/>
                <w:sz w:val="20"/>
                <w:szCs w:val="20"/>
              </w:rPr>
            </w:pPr>
            <w:r>
              <w:rPr>
                <w:rFonts w:cs="Times New Roman"/>
                <w:sz w:val="20"/>
                <w:szCs w:val="20"/>
              </w:rPr>
              <w:t>Valid</w:t>
            </w:r>
          </w:p>
        </w:tc>
      </w:tr>
      <w:tr w:rsidR="000114C8" w:rsidRPr="007506EC" w:rsidTr="000114C8">
        <w:trPr>
          <w:trHeight w:val="218"/>
        </w:trPr>
        <w:tc>
          <w:tcPr>
            <w:tcW w:w="540" w:type="dxa"/>
          </w:tcPr>
          <w:p w:rsidR="000114C8" w:rsidRPr="007506EC" w:rsidRDefault="000114C8" w:rsidP="000114C8">
            <w:pPr>
              <w:pStyle w:val="ListParagraph"/>
              <w:ind w:left="0"/>
              <w:rPr>
                <w:rFonts w:cs="Times New Roman"/>
                <w:sz w:val="20"/>
                <w:szCs w:val="20"/>
              </w:rPr>
            </w:pPr>
            <w:r w:rsidRPr="007506EC">
              <w:rPr>
                <w:rFonts w:cs="Times New Roman"/>
                <w:sz w:val="20"/>
                <w:szCs w:val="20"/>
              </w:rPr>
              <w:t>2.</w:t>
            </w:r>
          </w:p>
        </w:tc>
        <w:tc>
          <w:tcPr>
            <w:tcW w:w="1688" w:type="dxa"/>
          </w:tcPr>
          <w:p w:rsidR="000114C8" w:rsidRPr="00D51606" w:rsidRDefault="000114C8" w:rsidP="000114C8">
            <w:pPr>
              <w:spacing w:line="276" w:lineRule="auto"/>
              <w:ind w:left="0" w:firstLine="0"/>
              <w:jc w:val="left"/>
              <w:rPr>
                <w:rFonts w:cs="Times New Roman"/>
                <w:sz w:val="20"/>
                <w:szCs w:val="20"/>
              </w:rPr>
            </w:pPr>
            <w:r w:rsidRPr="00D51606">
              <w:rPr>
                <w:rFonts w:eastAsia="Times New Roman" w:cs="Times New Roman"/>
                <w:sz w:val="20"/>
              </w:rPr>
              <w:t>Warna</w:t>
            </w:r>
          </w:p>
        </w:tc>
        <w:tc>
          <w:tcPr>
            <w:tcW w:w="1133" w:type="dxa"/>
            <w:vAlign w:val="center"/>
          </w:tcPr>
          <w:p w:rsidR="000114C8" w:rsidRPr="007506EC" w:rsidRDefault="000114C8" w:rsidP="000114C8">
            <w:pPr>
              <w:spacing w:line="276" w:lineRule="auto"/>
              <w:ind w:left="0" w:firstLine="0"/>
              <w:rPr>
                <w:rFonts w:cs="Times New Roman"/>
                <w:sz w:val="20"/>
                <w:szCs w:val="20"/>
              </w:rPr>
            </w:pPr>
            <w:r w:rsidRPr="007506EC">
              <w:rPr>
                <w:rFonts w:cs="Times New Roman"/>
                <w:sz w:val="20"/>
                <w:szCs w:val="20"/>
              </w:rPr>
              <w:t>8</w:t>
            </w:r>
            <w:r>
              <w:rPr>
                <w:rFonts w:cs="Times New Roman"/>
                <w:sz w:val="20"/>
                <w:szCs w:val="20"/>
              </w:rPr>
              <w:t>7</w:t>
            </w:r>
            <w:r w:rsidRPr="007506EC">
              <w:rPr>
                <w:rFonts w:cs="Times New Roman"/>
                <w:sz w:val="20"/>
                <w:szCs w:val="20"/>
              </w:rPr>
              <w:t>%</w:t>
            </w:r>
          </w:p>
        </w:tc>
        <w:tc>
          <w:tcPr>
            <w:tcW w:w="1149" w:type="dxa"/>
          </w:tcPr>
          <w:p w:rsidR="000114C8" w:rsidRPr="007506EC" w:rsidRDefault="000114C8" w:rsidP="000114C8">
            <w:pPr>
              <w:spacing w:line="276" w:lineRule="auto"/>
              <w:ind w:left="0" w:firstLine="0"/>
              <w:rPr>
                <w:rFonts w:cs="Times New Roman"/>
                <w:sz w:val="20"/>
                <w:szCs w:val="20"/>
              </w:rPr>
            </w:pPr>
            <w:r>
              <w:rPr>
                <w:rFonts w:cs="Times New Roman"/>
                <w:sz w:val="20"/>
                <w:szCs w:val="20"/>
              </w:rPr>
              <w:t>Valid</w:t>
            </w:r>
          </w:p>
        </w:tc>
      </w:tr>
      <w:tr w:rsidR="000114C8" w:rsidRPr="007506EC" w:rsidTr="000114C8">
        <w:trPr>
          <w:trHeight w:val="218"/>
        </w:trPr>
        <w:tc>
          <w:tcPr>
            <w:tcW w:w="540" w:type="dxa"/>
          </w:tcPr>
          <w:p w:rsidR="000114C8" w:rsidRPr="007506EC" w:rsidRDefault="000114C8" w:rsidP="000114C8">
            <w:pPr>
              <w:pStyle w:val="ListParagraph"/>
              <w:ind w:left="0"/>
              <w:rPr>
                <w:rFonts w:cs="Times New Roman"/>
                <w:sz w:val="20"/>
                <w:szCs w:val="20"/>
              </w:rPr>
            </w:pPr>
            <w:r>
              <w:rPr>
                <w:rFonts w:cs="Times New Roman"/>
                <w:sz w:val="20"/>
                <w:szCs w:val="20"/>
              </w:rPr>
              <w:t>3.</w:t>
            </w:r>
          </w:p>
        </w:tc>
        <w:tc>
          <w:tcPr>
            <w:tcW w:w="1688" w:type="dxa"/>
          </w:tcPr>
          <w:p w:rsidR="000114C8" w:rsidRPr="00D51606" w:rsidRDefault="000114C8" w:rsidP="000114C8">
            <w:pPr>
              <w:spacing w:line="276" w:lineRule="auto"/>
              <w:ind w:left="0" w:firstLine="0"/>
              <w:jc w:val="left"/>
              <w:rPr>
                <w:rFonts w:eastAsia="Times New Roman" w:cs="Times New Roman"/>
                <w:sz w:val="20"/>
              </w:rPr>
            </w:pPr>
            <w:r w:rsidRPr="00D51606">
              <w:rPr>
                <w:rFonts w:eastAsia="Times New Roman" w:cs="Times New Roman"/>
                <w:sz w:val="20"/>
              </w:rPr>
              <w:t xml:space="preserve">Gambar  </w:t>
            </w:r>
          </w:p>
        </w:tc>
        <w:tc>
          <w:tcPr>
            <w:tcW w:w="1133" w:type="dxa"/>
            <w:vAlign w:val="center"/>
          </w:tcPr>
          <w:p w:rsidR="000114C8" w:rsidRPr="007506EC" w:rsidRDefault="000114C8" w:rsidP="000114C8">
            <w:pPr>
              <w:spacing w:line="276" w:lineRule="auto"/>
              <w:ind w:left="0" w:firstLine="0"/>
              <w:rPr>
                <w:rFonts w:cs="Times New Roman"/>
                <w:sz w:val="20"/>
                <w:szCs w:val="20"/>
              </w:rPr>
            </w:pPr>
            <w:r w:rsidRPr="007506EC">
              <w:rPr>
                <w:rFonts w:cs="Times New Roman"/>
                <w:sz w:val="20"/>
                <w:szCs w:val="20"/>
              </w:rPr>
              <w:t>8</w:t>
            </w:r>
            <w:r>
              <w:rPr>
                <w:rFonts w:cs="Times New Roman"/>
                <w:sz w:val="20"/>
                <w:szCs w:val="20"/>
              </w:rPr>
              <w:t>3</w:t>
            </w:r>
            <w:r w:rsidRPr="007506EC">
              <w:rPr>
                <w:rFonts w:cs="Times New Roman"/>
                <w:sz w:val="20"/>
                <w:szCs w:val="20"/>
              </w:rPr>
              <w:t>%</w:t>
            </w:r>
          </w:p>
        </w:tc>
        <w:tc>
          <w:tcPr>
            <w:tcW w:w="1149" w:type="dxa"/>
          </w:tcPr>
          <w:p w:rsidR="000114C8" w:rsidRPr="007506EC" w:rsidRDefault="000114C8" w:rsidP="000114C8">
            <w:pPr>
              <w:spacing w:line="276" w:lineRule="auto"/>
              <w:ind w:left="0" w:firstLine="0"/>
              <w:rPr>
                <w:rFonts w:cs="Times New Roman"/>
                <w:sz w:val="20"/>
                <w:szCs w:val="20"/>
              </w:rPr>
            </w:pPr>
            <w:r>
              <w:rPr>
                <w:rFonts w:cs="Times New Roman"/>
                <w:sz w:val="20"/>
                <w:szCs w:val="20"/>
              </w:rPr>
              <w:t>Valid</w:t>
            </w:r>
          </w:p>
        </w:tc>
      </w:tr>
      <w:tr w:rsidR="000114C8" w:rsidRPr="007506EC" w:rsidTr="000114C8">
        <w:trPr>
          <w:trHeight w:val="218"/>
        </w:trPr>
        <w:tc>
          <w:tcPr>
            <w:tcW w:w="540" w:type="dxa"/>
          </w:tcPr>
          <w:p w:rsidR="000114C8" w:rsidRDefault="000114C8" w:rsidP="000114C8">
            <w:pPr>
              <w:pStyle w:val="ListParagraph"/>
              <w:ind w:left="0"/>
              <w:rPr>
                <w:rFonts w:cs="Times New Roman"/>
                <w:sz w:val="20"/>
                <w:szCs w:val="20"/>
              </w:rPr>
            </w:pPr>
            <w:r>
              <w:rPr>
                <w:rFonts w:cs="Times New Roman"/>
                <w:sz w:val="20"/>
                <w:szCs w:val="20"/>
              </w:rPr>
              <w:t>4.</w:t>
            </w:r>
          </w:p>
        </w:tc>
        <w:tc>
          <w:tcPr>
            <w:tcW w:w="1688" w:type="dxa"/>
          </w:tcPr>
          <w:p w:rsidR="000114C8" w:rsidRPr="00D51606" w:rsidRDefault="000114C8" w:rsidP="000114C8">
            <w:pPr>
              <w:spacing w:line="276" w:lineRule="auto"/>
              <w:ind w:left="0" w:firstLine="0"/>
              <w:jc w:val="left"/>
              <w:rPr>
                <w:rFonts w:eastAsia="Times New Roman" w:cs="Times New Roman"/>
                <w:sz w:val="20"/>
              </w:rPr>
            </w:pPr>
            <w:r w:rsidRPr="00D51606">
              <w:rPr>
                <w:rFonts w:eastAsia="Times New Roman" w:cs="Times New Roman"/>
                <w:sz w:val="20"/>
              </w:rPr>
              <w:t xml:space="preserve">Sampul  </w:t>
            </w:r>
          </w:p>
        </w:tc>
        <w:tc>
          <w:tcPr>
            <w:tcW w:w="1133" w:type="dxa"/>
            <w:vAlign w:val="center"/>
          </w:tcPr>
          <w:p w:rsidR="000114C8" w:rsidRPr="007506EC" w:rsidRDefault="000114C8" w:rsidP="000114C8">
            <w:pPr>
              <w:spacing w:line="276" w:lineRule="auto"/>
              <w:ind w:left="0" w:firstLine="0"/>
              <w:rPr>
                <w:rFonts w:cs="Times New Roman"/>
                <w:sz w:val="20"/>
                <w:szCs w:val="20"/>
              </w:rPr>
            </w:pPr>
            <w:r>
              <w:rPr>
                <w:rFonts w:cs="Times New Roman"/>
                <w:sz w:val="20"/>
                <w:szCs w:val="20"/>
              </w:rPr>
              <w:t>100%</w:t>
            </w:r>
          </w:p>
        </w:tc>
        <w:tc>
          <w:tcPr>
            <w:tcW w:w="1149" w:type="dxa"/>
          </w:tcPr>
          <w:p w:rsidR="000114C8" w:rsidRPr="007506EC" w:rsidRDefault="000114C8" w:rsidP="000114C8">
            <w:pPr>
              <w:spacing w:line="276" w:lineRule="auto"/>
              <w:ind w:left="0" w:firstLine="0"/>
              <w:rPr>
                <w:rFonts w:cs="Times New Roman"/>
                <w:sz w:val="20"/>
                <w:szCs w:val="20"/>
              </w:rPr>
            </w:pPr>
            <w:r>
              <w:rPr>
                <w:rFonts w:cs="Times New Roman"/>
                <w:sz w:val="20"/>
                <w:szCs w:val="20"/>
              </w:rPr>
              <w:t>Valid</w:t>
            </w:r>
          </w:p>
        </w:tc>
      </w:tr>
      <w:tr w:rsidR="000114C8" w:rsidRPr="007506EC" w:rsidTr="000114C8">
        <w:trPr>
          <w:trHeight w:val="218"/>
        </w:trPr>
        <w:tc>
          <w:tcPr>
            <w:tcW w:w="540" w:type="dxa"/>
          </w:tcPr>
          <w:p w:rsidR="000114C8" w:rsidRDefault="000114C8" w:rsidP="000114C8">
            <w:pPr>
              <w:pStyle w:val="ListParagraph"/>
              <w:ind w:left="0"/>
              <w:rPr>
                <w:rFonts w:cs="Times New Roman"/>
                <w:sz w:val="20"/>
                <w:szCs w:val="20"/>
              </w:rPr>
            </w:pPr>
            <w:r>
              <w:rPr>
                <w:rFonts w:cs="Times New Roman"/>
                <w:sz w:val="20"/>
                <w:szCs w:val="20"/>
              </w:rPr>
              <w:t>5.</w:t>
            </w:r>
          </w:p>
        </w:tc>
        <w:tc>
          <w:tcPr>
            <w:tcW w:w="1688" w:type="dxa"/>
          </w:tcPr>
          <w:p w:rsidR="000114C8" w:rsidRPr="00D51606" w:rsidRDefault="000114C8" w:rsidP="000114C8">
            <w:pPr>
              <w:spacing w:line="276" w:lineRule="auto"/>
              <w:ind w:left="0" w:firstLine="0"/>
              <w:jc w:val="left"/>
              <w:rPr>
                <w:rFonts w:eastAsia="Times New Roman" w:cs="Times New Roman"/>
                <w:sz w:val="20"/>
              </w:rPr>
            </w:pPr>
            <w:r w:rsidRPr="00D51606">
              <w:rPr>
                <w:rFonts w:eastAsia="Times New Roman" w:cs="Times New Roman"/>
                <w:sz w:val="20"/>
              </w:rPr>
              <w:t xml:space="preserve">Rekayasa Perangkat Lunak </w:t>
            </w:r>
            <w:r w:rsidRPr="00D51606">
              <w:rPr>
                <w:sz w:val="20"/>
              </w:rPr>
              <w:t xml:space="preserve"> </w:t>
            </w:r>
          </w:p>
        </w:tc>
        <w:tc>
          <w:tcPr>
            <w:tcW w:w="1133" w:type="dxa"/>
            <w:vAlign w:val="center"/>
          </w:tcPr>
          <w:p w:rsidR="000114C8" w:rsidRDefault="000114C8" w:rsidP="000114C8">
            <w:pPr>
              <w:spacing w:line="276" w:lineRule="auto"/>
              <w:ind w:left="0" w:firstLine="0"/>
              <w:rPr>
                <w:rFonts w:cs="Times New Roman"/>
                <w:sz w:val="20"/>
                <w:szCs w:val="20"/>
              </w:rPr>
            </w:pPr>
            <w:r>
              <w:rPr>
                <w:rFonts w:cs="Times New Roman"/>
                <w:sz w:val="20"/>
                <w:szCs w:val="20"/>
              </w:rPr>
              <w:t>75%</w:t>
            </w:r>
          </w:p>
        </w:tc>
        <w:tc>
          <w:tcPr>
            <w:tcW w:w="1149" w:type="dxa"/>
          </w:tcPr>
          <w:p w:rsidR="000114C8" w:rsidRPr="007506EC" w:rsidRDefault="000114C8" w:rsidP="000114C8">
            <w:pPr>
              <w:spacing w:line="276" w:lineRule="auto"/>
              <w:ind w:left="0" w:firstLine="0"/>
              <w:rPr>
                <w:rFonts w:cs="Times New Roman"/>
                <w:sz w:val="20"/>
                <w:szCs w:val="20"/>
              </w:rPr>
            </w:pPr>
            <w:r>
              <w:rPr>
                <w:rFonts w:cs="Times New Roman"/>
                <w:sz w:val="20"/>
                <w:szCs w:val="20"/>
              </w:rPr>
              <w:t>Valid</w:t>
            </w:r>
          </w:p>
        </w:tc>
      </w:tr>
      <w:tr w:rsidR="000114C8" w:rsidRPr="007506EC" w:rsidTr="000114C8">
        <w:trPr>
          <w:trHeight w:val="206"/>
        </w:trPr>
        <w:tc>
          <w:tcPr>
            <w:tcW w:w="540" w:type="dxa"/>
          </w:tcPr>
          <w:p w:rsidR="000114C8" w:rsidRPr="007506EC" w:rsidRDefault="000114C8" w:rsidP="000114C8">
            <w:pPr>
              <w:pStyle w:val="ListParagraph"/>
              <w:ind w:left="0"/>
              <w:rPr>
                <w:rFonts w:cs="Times New Roman"/>
                <w:b/>
                <w:sz w:val="20"/>
                <w:szCs w:val="20"/>
              </w:rPr>
            </w:pPr>
          </w:p>
        </w:tc>
        <w:tc>
          <w:tcPr>
            <w:tcW w:w="1688" w:type="dxa"/>
          </w:tcPr>
          <w:p w:rsidR="000114C8" w:rsidRPr="007506EC" w:rsidRDefault="000114C8" w:rsidP="000114C8">
            <w:pPr>
              <w:spacing w:line="276" w:lineRule="auto"/>
              <w:ind w:left="0" w:firstLine="0"/>
              <w:rPr>
                <w:rFonts w:cs="Times New Roman"/>
                <w:b/>
                <w:sz w:val="20"/>
                <w:szCs w:val="20"/>
              </w:rPr>
            </w:pPr>
            <w:r w:rsidRPr="007506EC">
              <w:rPr>
                <w:rFonts w:cs="Times New Roman"/>
                <w:b/>
                <w:sz w:val="20"/>
                <w:szCs w:val="20"/>
              </w:rPr>
              <w:t xml:space="preserve">Rata-rata </w:t>
            </w:r>
          </w:p>
        </w:tc>
        <w:tc>
          <w:tcPr>
            <w:tcW w:w="1133" w:type="dxa"/>
            <w:vAlign w:val="center"/>
          </w:tcPr>
          <w:p w:rsidR="000114C8" w:rsidRPr="007506EC" w:rsidRDefault="000114C8" w:rsidP="000114C8">
            <w:pPr>
              <w:pStyle w:val="ListParagraph"/>
              <w:ind w:left="0"/>
              <w:rPr>
                <w:rFonts w:cs="Times New Roman"/>
                <w:b/>
                <w:sz w:val="20"/>
                <w:szCs w:val="20"/>
              </w:rPr>
            </w:pPr>
            <w:r>
              <w:rPr>
                <w:rFonts w:ascii="Times New Roman" w:eastAsia="Times New Roman" w:hAnsi="Times New Roman" w:cs="Times New Roman"/>
                <w:b/>
                <w:sz w:val="20"/>
              </w:rPr>
              <w:t>84%</w:t>
            </w:r>
          </w:p>
        </w:tc>
        <w:tc>
          <w:tcPr>
            <w:tcW w:w="1149" w:type="dxa"/>
          </w:tcPr>
          <w:p w:rsidR="000114C8" w:rsidRPr="007506EC" w:rsidRDefault="000114C8" w:rsidP="000114C8">
            <w:pPr>
              <w:pStyle w:val="ListParagraph"/>
              <w:ind w:left="0"/>
              <w:rPr>
                <w:rFonts w:cs="Times New Roman"/>
                <w:b/>
                <w:sz w:val="20"/>
                <w:szCs w:val="20"/>
              </w:rPr>
            </w:pPr>
            <w:r>
              <w:rPr>
                <w:rFonts w:cs="Times New Roman"/>
                <w:sz w:val="20"/>
                <w:szCs w:val="20"/>
              </w:rPr>
              <w:t>Valid</w:t>
            </w:r>
            <w:r w:rsidRPr="007506EC">
              <w:rPr>
                <w:rFonts w:cs="Times New Roman"/>
                <w:b/>
                <w:sz w:val="20"/>
                <w:szCs w:val="20"/>
              </w:rPr>
              <w:t xml:space="preserve">  </w:t>
            </w:r>
          </w:p>
        </w:tc>
      </w:tr>
    </w:tbl>
    <w:p w:rsidR="000114C8" w:rsidRDefault="000114C8" w:rsidP="000114C8">
      <w:pPr>
        <w:spacing w:line="240" w:lineRule="auto"/>
        <w:ind w:left="0" w:firstLine="720"/>
        <w:rPr>
          <w:rFonts w:eastAsia="Calibri" w:cs="Times New Roman"/>
          <w:sz w:val="22"/>
        </w:rPr>
      </w:pPr>
    </w:p>
    <w:p w:rsidR="00152B9F" w:rsidRPr="000114C8" w:rsidRDefault="000114C8" w:rsidP="000114C8">
      <w:pPr>
        <w:ind w:left="0" w:firstLine="720"/>
        <w:rPr>
          <w:rFonts w:cs="Times New Roman"/>
          <w:sz w:val="22"/>
        </w:rPr>
      </w:pPr>
      <w:r>
        <w:rPr>
          <w:rFonts w:cs="Times New Roman"/>
          <w:sz w:val="22"/>
        </w:rPr>
        <w:t>Tabel 1.2 ahli medi</w:t>
      </w:r>
      <w:r>
        <w:rPr>
          <w:rFonts w:cs="Times New Roman"/>
          <w:sz w:val="22"/>
        </w:rPr>
        <w:t>a</w:t>
      </w:r>
    </w:p>
    <w:p w:rsidR="00D51606" w:rsidRDefault="006956D5" w:rsidP="000114C8">
      <w:pPr>
        <w:ind w:left="5040" w:firstLine="720"/>
        <w:rPr>
          <w:rFonts w:eastAsia="Calibri" w:cs="Times New Roman"/>
          <w:sz w:val="22"/>
        </w:rPr>
      </w:pPr>
      <w:r w:rsidRPr="00A56AA9">
        <w:rPr>
          <w:rFonts w:eastAsia="Calibri" w:cs="Times New Roman"/>
          <w:sz w:val="22"/>
        </w:rPr>
        <w:t>Berdasarkan hasil dari validasi pakar media rata-rata skor ya</w:t>
      </w:r>
      <w:r w:rsidR="000114C8">
        <w:rPr>
          <w:rFonts w:eastAsia="Calibri" w:cs="Times New Roman"/>
          <w:sz w:val="22"/>
        </w:rPr>
        <w:t>ng diperoleh memiliki total 84</w:t>
      </w:r>
      <w:r w:rsidRPr="00A56AA9">
        <w:rPr>
          <w:rFonts w:eastAsia="Calibri" w:cs="Times New Roman"/>
          <w:sz w:val="22"/>
        </w:rPr>
        <w:t xml:space="preserve"> % dengan keterangan “Sangat Layak” sehingga dari hasil penilaian dosen ahli media yaitu sangat layak untuk diujicobakan Di kelas IV SDN. dengan melalui tahap revisi didalam media tersebut dan penambahan penyampaian materi dengan lebih jelas didalam </w:t>
      </w:r>
      <w:r w:rsidR="000114C8">
        <w:t>e-lkpd berbasis HOTS (</w:t>
      </w:r>
      <w:r w:rsidR="000114C8">
        <w:rPr>
          <w:rFonts w:eastAsia="Times New Roman" w:cs="Times New Roman"/>
          <w:i/>
        </w:rPr>
        <w:t>Higher order thingking skills</w:t>
      </w:r>
      <w:r w:rsidR="000114C8">
        <w:t>) materi Bangga Terhadap tempat Tinggalku</w:t>
      </w:r>
      <w:r w:rsidR="000114C8">
        <w:rPr>
          <w:rFonts w:eastAsia="Calibri" w:cs="Times New Roman"/>
          <w:sz w:val="22"/>
        </w:rPr>
        <w:t xml:space="preserve"> </w:t>
      </w:r>
      <w:r w:rsidR="000114C8">
        <w:rPr>
          <w:rFonts w:eastAsia="Calibri" w:cs="Times New Roman"/>
          <w:sz w:val="22"/>
        </w:rPr>
        <w:t xml:space="preserve"> di SD kelas IV.</w:t>
      </w:r>
    </w:p>
    <w:p w:rsidR="000114C8" w:rsidRPr="000C7FAC" w:rsidRDefault="000114C8" w:rsidP="000114C8">
      <w:pPr>
        <w:ind w:left="5040" w:firstLine="720"/>
        <w:rPr>
          <w:rFonts w:cs="Times New Roman"/>
          <w:sz w:val="22"/>
        </w:rPr>
      </w:pPr>
    </w:p>
    <w:p w:rsidR="006956D5" w:rsidRDefault="006956D5" w:rsidP="006956D5">
      <w:pPr>
        <w:spacing w:line="240" w:lineRule="auto"/>
        <w:ind w:left="720" w:firstLine="720"/>
        <w:contextualSpacing/>
        <w:rPr>
          <w:rFonts w:eastAsia="Calibri" w:cs="Times New Roman"/>
          <w:sz w:val="22"/>
        </w:rPr>
      </w:pPr>
    </w:p>
    <w:p w:rsidR="006956D5" w:rsidRPr="00A56AA9" w:rsidRDefault="006956D5" w:rsidP="006956D5">
      <w:pPr>
        <w:spacing w:line="240" w:lineRule="auto"/>
        <w:ind w:left="720" w:firstLine="720"/>
        <w:contextualSpacing/>
        <w:rPr>
          <w:rFonts w:eastAsia="Calibri" w:cs="Times New Roman"/>
          <w:sz w:val="22"/>
        </w:rPr>
      </w:pPr>
      <w:r>
        <w:rPr>
          <w:rFonts w:eastAsia="Calibri" w:cs="Times New Roman"/>
          <w:sz w:val="22"/>
        </w:rPr>
        <w:t>Tabel 1.3 validasi ahli bahasa</w:t>
      </w:r>
    </w:p>
    <w:tbl>
      <w:tblPr>
        <w:tblStyle w:val="TableGrid"/>
        <w:tblpPr w:leftFromText="180" w:rightFromText="180" w:vertAnchor="text" w:horzAnchor="page" w:tblpX="2326" w:tblpY="59"/>
        <w:tblW w:w="46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8"/>
        <w:gridCol w:w="1893"/>
        <w:gridCol w:w="1129"/>
        <w:gridCol w:w="1055"/>
      </w:tblGrid>
      <w:tr w:rsidR="006956D5" w:rsidRPr="003700F7" w:rsidTr="000114C8">
        <w:trPr>
          <w:trHeight w:val="480"/>
        </w:trPr>
        <w:tc>
          <w:tcPr>
            <w:tcW w:w="548" w:type="dxa"/>
          </w:tcPr>
          <w:p w:rsidR="006956D5" w:rsidRPr="003700F7" w:rsidRDefault="006956D5" w:rsidP="00C92093">
            <w:pPr>
              <w:spacing w:line="240" w:lineRule="auto"/>
              <w:ind w:left="0" w:firstLine="0"/>
              <w:contextualSpacing/>
              <w:rPr>
                <w:rFonts w:cs="Times New Roman"/>
                <w:b/>
                <w:sz w:val="20"/>
                <w:szCs w:val="20"/>
              </w:rPr>
            </w:pPr>
            <w:r w:rsidRPr="003700F7">
              <w:rPr>
                <w:rFonts w:cs="Times New Roman"/>
                <w:b/>
                <w:sz w:val="20"/>
                <w:szCs w:val="20"/>
              </w:rPr>
              <w:t xml:space="preserve">No. </w:t>
            </w:r>
          </w:p>
        </w:tc>
        <w:tc>
          <w:tcPr>
            <w:tcW w:w="1893" w:type="dxa"/>
          </w:tcPr>
          <w:p w:rsidR="006956D5" w:rsidRPr="003700F7" w:rsidRDefault="006956D5" w:rsidP="00C92093">
            <w:pPr>
              <w:spacing w:line="240" w:lineRule="auto"/>
              <w:ind w:left="0" w:firstLine="0"/>
              <w:contextualSpacing/>
              <w:jc w:val="left"/>
              <w:rPr>
                <w:rFonts w:cs="Times New Roman"/>
                <w:b/>
                <w:sz w:val="20"/>
                <w:szCs w:val="20"/>
              </w:rPr>
            </w:pPr>
            <w:r w:rsidRPr="003700F7">
              <w:rPr>
                <w:rFonts w:cs="Times New Roman"/>
                <w:b/>
                <w:sz w:val="20"/>
                <w:szCs w:val="20"/>
              </w:rPr>
              <w:t>Aspek yang    dinilai</w:t>
            </w:r>
          </w:p>
        </w:tc>
        <w:tc>
          <w:tcPr>
            <w:tcW w:w="1129" w:type="dxa"/>
          </w:tcPr>
          <w:p w:rsidR="006956D5" w:rsidRPr="003700F7" w:rsidRDefault="006956D5" w:rsidP="00C92093">
            <w:pPr>
              <w:spacing w:line="240" w:lineRule="auto"/>
              <w:ind w:left="0" w:firstLine="0"/>
              <w:contextualSpacing/>
              <w:jc w:val="center"/>
              <w:rPr>
                <w:rFonts w:cs="Times New Roman"/>
                <w:b/>
                <w:sz w:val="20"/>
                <w:szCs w:val="20"/>
              </w:rPr>
            </w:pPr>
            <w:r w:rsidRPr="003700F7">
              <w:rPr>
                <w:rFonts w:cs="Times New Roman"/>
                <w:b/>
                <w:sz w:val="20"/>
                <w:szCs w:val="20"/>
              </w:rPr>
              <w:t>Tingkat kevalidan</w:t>
            </w:r>
          </w:p>
        </w:tc>
        <w:tc>
          <w:tcPr>
            <w:tcW w:w="1055" w:type="dxa"/>
          </w:tcPr>
          <w:p w:rsidR="006956D5" w:rsidRPr="003700F7" w:rsidRDefault="006956D5" w:rsidP="00C92093">
            <w:pPr>
              <w:spacing w:line="240" w:lineRule="auto"/>
              <w:ind w:left="0" w:firstLine="0"/>
              <w:contextualSpacing/>
              <w:rPr>
                <w:rFonts w:cs="Times New Roman"/>
                <w:b/>
                <w:sz w:val="20"/>
                <w:szCs w:val="20"/>
              </w:rPr>
            </w:pPr>
            <w:r w:rsidRPr="003700F7">
              <w:rPr>
                <w:rFonts w:cs="Times New Roman"/>
                <w:b/>
                <w:sz w:val="20"/>
                <w:szCs w:val="20"/>
              </w:rPr>
              <w:t xml:space="preserve">Kategori </w:t>
            </w:r>
          </w:p>
        </w:tc>
      </w:tr>
      <w:tr w:rsidR="006956D5" w:rsidRPr="003700F7" w:rsidTr="000114C8">
        <w:trPr>
          <w:trHeight w:val="233"/>
        </w:trPr>
        <w:tc>
          <w:tcPr>
            <w:tcW w:w="548"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1.</w:t>
            </w:r>
          </w:p>
        </w:tc>
        <w:tc>
          <w:tcPr>
            <w:tcW w:w="1893" w:type="dxa"/>
          </w:tcPr>
          <w:p w:rsidR="006956D5" w:rsidRPr="003700F7" w:rsidRDefault="00D51606" w:rsidP="00C92093">
            <w:pPr>
              <w:spacing w:line="240" w:lineRule="auto"/>
              <w:ind w:left="0" w:firstLine="0"/>
              <w:contextualSpacing/>
              <w:rPr>
                <w:rFonts w:cs="Times New Roman"/>
                <w:sz w:val="20"/>
                <w:szCs w:val="20"/>
              </w:rPr>
            </w:pPr>
            <w:r>
              <w:rPr>
                <w:rFonts w:eastAsia="Times New Roman" w:cs="Times New Roman"/>
                <w:b/>
                <w:sz w:val="20"/>
              </w:rPr>
              <w:t xml:space="preserve">Kemudahan Bahasa </w:t>
            </w:r>
            <w:r>
              <w:rPr>
                <w:sz w:val="20"/>
              </w:rPr>
              <w:t xml:space="preserve"> </w:t>
            </w:r>
          </w:p>
        </w:tc>
        <w:tc>
          <w:tcPr>
            <w:tcW w:w="1129" w:type="dxa"/>
            <w:vAlign w:val="center"/>
          </w:tcPr>
          <w:p w:rsidR="006956D5" w:rsidRPr="003700F7" w:rsidRDefault="00D51606" w:rsidP="00C92093">
            <w:pPr>
              <w:spacing w:line="240" w:lineRule="auto"/>
              <w:ind w:left="0" w:firstLine="0"/>
              <w:rPr>
                <w:rFonts w:cs="Times New Roman"/>
                <w:sz w:val="20"/>
                <w:szCs w:val="20"/>
              </w:rPr>
            </w:pPr>
            <w:r>
              <w:rPr>
                <w:rFonts w:cs="Times New Roman"/>
                <w:sz w:val="20"/>
                <w:szCs w:val="20"/>
              </w:rPr>
              <w:t>87</w:t>
            </w:r>
            <w:r w:rsidR="006956D5" w:rsidRPr="003700F7">
              <w:rPr>
                <w:rFonts w:cs="Times New Roman"/>
                <w:sz w:val="20"/>
                <w:szCs w:val="20"/>
              </w:rPr>
              <w:t>%</w:t>
            </w:r>
          </w:p>
        </w:tc>
        <w:tc>
          <w:tcPr>
            <w:tcW w:w="1055" w:type="dxa"/>
          </w:tcPr>
          <w:p w:rsidR="006956D5" w:rsidRPr="003700F7" w:rsidRDefault="006956D5" w:rsidP="00C92093">
            <w:pPr>
              <w:spacing w:line="240" w:lineRule="auto"/>
              <w:ind w:left="0" w:firstLine="0"/>
              <w:rPr>
                <w:rFonts w:cs="Times New Roman"/>
                <w:sz w:val="20"/>
                <w:szCs w:val="20"/>
              </w:rPr>
            </w:pPr>
            <w:r w:rsidRPr="003700F7">
              <w:rPr>
                <w:rFonts w:cs="Times New Roman"/>
                <w:sz w:val="20"/>
                <w:szCs w:val="20"/>
              </w:rPr>
              <w:t xml:space="preserve">Valid </w:t>
            </w:r>
          </w:p>
        </w:tc>
      </w:tr>
      <w:tr w:rsidR="006956D5" w:rsidRPr="003700F7" w:rsidTr="000114C8">
        <w:trPr>
          <w:trHeight w:val="246"/>
        </w:trPr>
        <w:tc>
          <w:tcPr>
            <w:tcW w:w="548"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2.</w:t>
            </w:r>
          </w:p>
        </w:tc>
        <w:tc>
          <w:tcPr>
            <w:tcW w:w="1893" w:type="dxa"/>
          </w:tcPr>
          <w:p w:rsidR="006956D5" w:rsidRPr="003700F7" w:rsidRDefault="00D51606" w:rsidP="00C92093">
            <w:pPr>
              <w:spacing w:line="240" w:lineRule="auto"/>
              <w:ind w:left="0" w:firstLine="0"/>
              <w:jc w:val="left"/>
              <w:rPr>
                <w:rFonts w:cs="Times New Roman"/>
                <w:sz w:val="20"/>
                <w:szCs w:val="20"/>
              </w:rPr>
            </w:pPr>
            <w:r>
              <w:rPr>
                <w:rFonts w:eastAsia="Times New Roman" w:cs="Times New Roman"/>
                <w:b/>
                <w:sz w:val="20"/>
              </w:rPr>
              <w:t xml:space="preserve">Tata Bahasa  </w:t>
            </w:r>
          </w:p>
        </w:tc>
        <w:tc>
          <w:tcPr>
            <w:tcW w:w="1129" w:type="dxa"/>
            <w:vAlign w:val="center"/>
          </w:tcPr>
          <w:p w:rsidR="006956D5" w:rsidRPr="003700F7" w:rsidRDefault="00D51606" w:rsidP="00C92093">
            <w:pPr>
              <w:spacing w:line="240" w:lineRule="auto"/>
              <w:ind w:left="0" w:firstLine="0"/>
              <w:rPr>
                <w:rFonts w:cs="Times New Roman"/>
                <w:sz w:val="20"/>
                <w:szCs w:val="20"/>
              </w:rPr>
            </w:pPr>
            <w:r>
              <w:rPr>
                <w:rFonts w:cs="Times New Roman"/>
                <w:sz w:val="20"/>
                <w:szCs w:val="20"/>
              </w:rPr>
              <w:t>80</w:t>
            </w:r>
            <w:r w:rsidR="006956D5" w:rsidRPr="003700F7">
              <w:rPr>
                <w:rFonts w:cs="Times New Roman"/>
                <w:sz w:val="20"/>
                <w:szCs w:val="20"/>
              </w:rPr>
              <w:t>%</w:t>
            </w:r>
          </w:p>
        </w:tc>
        <w:tc>
          <w:tcPr>
            <w:tcW w:w="1055" w:type="dxa"/>
          </w:tcPr>
          <w:p w:rsidR="006956D5" w:rsidRPr="003700F7" w:rsidRDefault="006956D5" w:rsidP="00C92093">
            <w:pPr>
              <w:spacing w:line="240" w:lineRule="auto"/>
              <w:ind w:left="0" w:firstLine="0"/>
              <w:rPr>
                <w:rFonts w:cs="Times New Roman"/>
                <w:sz w:val="20"/>
                <w:szCs w:val="20"/>
              </w:rPr>
            </w:pPr>
            <w:r w:rsidRPr="003700F7">
              <w:rPr>
                <w:rFonts w:cs="Times New Roman"/>
                <w:sz w:val="20"/>
                <w:szCs w:val="20"/>
              </w:rPr>
              <w:t xml:space="preserve">Valid </w:t>
            </w:r>
          </w:p>
        </w:tc>
      </w:tr>
      <w:tr w:rsidR="006956D5" w:rsidRPr="003700F7" w:rsidTr="000114C8">
        <w:trPr>
          <w:trHeight w:val="233"/>
        </w:trPr>
        <w:tc>
          <w:tcPr>
            <w:tcW w:w="548" w:type="dxa"/>
          </w:tcPr>
          <w:p w:rsidR="006956D5" w:rsidRPr="003700F7" w:rsidRDefault="006956D5" w:rsidP="00C92093">
            <w:pPr>
              <w:spacing w:line="240" w:lineRule="auto"/>
              <w:ind w:left="0"/>
              <w:contextualSpacing/>
              <w:rPr>
                <w:rFonts w:cs="Times New Roman"/>
                <w:b/>
                <w:sz w:val="20"/>
                <w:szCs w:val="20"/>
              </w:rPr>
            </w:pPr>
          </w:p>
        </w:tc>
        <w:tc>
          <w:tcPr>
            <w:tcW w:w="1893" w:type="dxa"/>
          </w:tcPr>
          <w:p w:rsidR="006956D5" w:rsidRPr="003700F7" w:rsidRDefault="006956D5" w:rsidP="00C92093">
            <w:pPr>
              <w:spacing w:line="240" w:lineRule="auto"/>
              <w:ind w:left="0" w:firstLine="0"/>
              <w:rPr>
                <w:rFonts w:cs="Times New Roman"/>
                <w:b/>
                <w:sz w:val="20"/>
                <w:szCs w:val="20"/>
              </w:rPr>
            </w:pPr>
            <w:r w:rsidRPr="003700F7">
              <w:rPr>
                <w:rFonts w:cs="Times New Roman"/>
                <w:b/>
                <w:sz w:val="20"/>
                <w:szCs w:val="20"/>
              </w:rPr>
              <w:t xml:space="preserve">Rata-rata </w:t>
            </w:r>
          </w:p>
        </w:tc>
        <w:tc>
          <w:tcPr>
            <w:tcW w:w="1129" w:type="dxa"/>
            <w:vAlign w:val="center"/>
          </w:tcPr>
          <w:p w:rsidR="006956D5" w:rsidRPr="003700F7" w:rsidRDefault="00D51606" w:rsidP="00C92093">
            <w:pPr>
              <w:spacing w:line="240" w:lineRule="auto"/>
              <w:ind w:left="0" w:firstLine="0"/>
              <w:contextualSpacing/>
              <w:rPr>
                <w:rFonts w:cs="Times New Roman"/>
                <w:b/>
                <w:sz w:val="20"/>
                <w:szCs w:val="20"/>
              </w:rPr>
            </w:pPr>
            <w:r>
              <w:rPr>
                <w:rFonts w:cs="Times New Roman"/>
                <w:b/>
                <w:sz w:val="20"/>
                <w:szCs w:val="20"/>
              </w:rPr>
              <w:t>83</w:t>
            </w:r>
            <w:r w:rsidR="006956D5" w:rsidRPr="003700F7">
              <w:rPr>
                <w:rFonts w:cs="Times New Roman"/>
                <w:b/>
                <w:sz w:val="20"/>
                <w:szCs w:val="20"/>
              </w:rPr>
              <w:t>%</w:t>
            </w:r>
          </w:p>
        </w:tc>
        <w:tc>
          <w:tcPr>
            <w:tcW w:w="1055" w:type="dxa"/>
          </w:tcPr>
          <w:p w:rsidR="006956D5" w:rsidRPr="003700F7" w:rsidRDefault="006956D5" w:rsidP="00C92093">
            <w:pPr>
              <w:spacing w:line="240" w:lineRule="auto"/>
              <w:ind w:left="0" w:firstLine="0"/>
              <w:contextualSpacing/>
              <w:rPr>
                <w:rFonts w:cs="Times New Roman"/>
                <w:b/>
                <w:sz w:val="20"/>
                <w:szCs w:val="20"/>
              </w:rPr>
            </w:pPr>
            <w:r w:rsidRPr="003700F7">
              <w:rPr>
                <w:rFonts w:cs="Times New Roman"/>
                <w:b/>
                <w:sz w:val="20"/>
                <w:szCs w:val="20"/>
              </w:rPr>
              <w:t>Valid</w:t>
            </w:r>
          </w:p>
        </w:tc>
      </w:tr>
    </w:tbl>
    <w:p w:rsidR="000114C8" w:rsidRDefault="000114C8" w:rsidP="000114C8">
      <w:pPr>
        <w:spacing w:line="276" w:lineRule="auto"/>
        <w:ind w:left="0" w:firstLine="0"/>
        <w:rPr>
          <w:rFonts w:cs="Times New Roman"/>
          <w:sz w:val="22"/>
        </w:rPr>
      </w:pPr>
    </w:p>
    <w:p w:rsidR="000114C8" w:rsidRDefault="000114C8" w:rsidP="000114C8">
      <w:pPr>
        <w:spacing w:line="276" w:lineRule="auto"/>
        <w:ind w:left="0" w:firstLine="0"/>
        <w:rPr>
          <w:rFonts w:cs="Times New Roman"/>
          <w:sz w:val="22"/>
        </w:rPr>
      </w:pPr>
    </w:p>
    <w:p w:rsidR="000114C8" w:rsidRDefault="000114C8" w:rsidP="000114C8">
      <w:pPr>
        <w:spacing w:line="276" w:lineRule="auto"/>
        <w:ind w:left="0" w:firstLine="0"/>
        <w:rPr>
          <w:rFonts w:cs="Times New Roman"/>
          <w:sz w:val="22"/>
        </w:rPr>
      </w:pPr>
    </w:p>
    <w:p w:rsidR="000114C8" w:rsidRDefault="000114C8" w:rsidP="000114C8">
      <w:pPr>
        <w:spacing w:line="276" w:lineRule="auto"/>
        <w:ind w:left="0" w:firstLine="0"/>
        <w:rPr>
          <w:rFonts w:cs="Times New Roman"/>
          <w:sz w:val="22"/>
        </w:rPr>
      </w:pPr>
    </w:p>
    <w:p w:rsidR="000114C8" w:rsidRDefault="000114C8" w:rsidP="000114C8">
      <w:pPr>
        <w:spacing w:line="276" w:lineRule="auto"/>
        <w:ind w:left="0" w:firstLine="0"/>
        <w:rPr>
          <w:rFonts w:cs="Times New Roman"/>
          <w:sz w:val="22"/>
        </w:rPr>
      </w:pPr>
    </w:p>
    <w:p w:rsidR="000114C8" w:rsidRDefault="000114C8" w:rsidP="000114C8">
      <w:pPr>
        <w:spacing w:line="276" w:lineRule="auto"/>
        <w:ind w:left="0" w:firstLine="0"/>
        <w:rPr>
          <w:rFonts w:cs="Times New Roman"/>
          <w:sz w:val="22"/>
        </w:rPr>
      </w:pPr>
    </w:p>
    <w:p w:rsidR="009E360B" w:rsidRDefault="009E360B" w:rsidP="000114C8">
      <w:pPr>
        <w:spacing w:line="276" w:lineRule="auto"/>
        <w:ind w:left="1083" w:firstLine="720"/>
        <w:rPr>
          <w:rFonts w:eastAsia="Calibri" w:cs="Times New Roman"/>
          <w:sz w:val="22"/>
        </w:rPr>
      </w:pPr>
      <w:r w:rsidRPr="00A56AA9">
        <w:rPr>
          <w:rFonts w:eastAsia="Calibri" w:cs="Times New Roman"/>
          <w:sz w:val="22"/>
        </w:rPr>
        <w:t xml:space="preserve">Berdasarkan hasil dari validasi oleh </w:t>
      </w:r>
      <w:r w:rsidR="000114C8">
        <w:rPr>
          <w:rFonts w:eastAsia="Calibri" w:cs="Times New Roman"/>
          <w:sz w:val="22"/>
        </w:rPr>
        <w:t>ahli bahasa</w:t>
      </w:r>
      <w:r w:rsidRPr="00A56AA9">
        <w:rPr>
          <w:rFonts w:eastAsia="Calibri" w:cs="Times New Roman"/>
          <w:sz w:val="22"/>
        </w:rPr>
        <w:t xml:space="preserve"> memeper</w:t>
      </w:r>
      <w:r w:rsidR="00457DE1">
        <w:rPr>
          <w:rFonts w:eastAsia="Calibri" w:cs="Times New Roman"/>
          <w:sz w:val="22"/>
        </w:rPr>
        <w:t>oleh rata-rata skor total 83</w:t>
      </w:r>
      <w:r w:rsidRPr="00A56AA9">
        <w:rPr>
          <w:rFonts w:eastAsia="Calibri" w:cs="Times New Roman"/>
          <w:sz w:val="22"/>
        </w:rPr>
        <w:t>% dengan keterangan “</w:t>
      </w:r>
      <w:r w:rsidR="00457DE1">
        <w:rPr>
          <w:rFonts w:eastAsia="Calibri" w:cs="Times New Roman"/>
          <w:sz w:val="22"/>
        </w:rPr>
        <w:t>Valid</w:t>
      </w:r>
      <w:r w:rsidRPr="00A56AA9">
        <w:rPr>
          <w:rFonts w:eastAsia="Calibri" w:cs="Times New Roman"/>
          <w:sz w:val="22"/>
        </w:rPr>
        <w:t xml:space="preserve">” . dengan penilaian dari ahli </w:t>
      </w:r>
      <w:r w:rsidR="00077CA8">
        <w:rPr>
          <w:rFonts w:eastAsia="Calibri" w:cs="Times New Roman"/>
          <w:sz w:val="22"/>
        </w:rPr>
        <w:t>Ahli Bahasa</w:t>
      </w:r>
      <w:r w:rsidRPr="00A56AA9">
        <w:rPr>
          <w:rFonts w:eastAsia="Calibri" w:cs="Times New Roman"/>
          <w:sz w:val="22"/>
        </w:rPr>
        <w:t xml:space="preserve">. </w:t>
      </w:r>
      <w:r w:rsidR="00A4387B">
        <w:t>e-lkpd berbasis HOTS (</w:t>
      </w:r>
      <w:r w:rsidR="00A4387B">
        <w:rPr>
          <w:rFonts w:eastAsia="Times New Roman" w:cs="Times New Roman"/>
          <w:i/>
        </w:rPr>
        <w:t>Higher order thingking skills</w:t>
      </w:r>
      <w:r w:rsidR="00A4387B">
        <w:t>) materi Bangga Terhadap tempat Tinggalku</w:t>
      </w:r>
      <w:r w:rsidR="00A4387B" w:rsidRPr="00A56AA9">
        <w:rPr>
          <w:rFonts w:eastAsia="Calibri" w:cs="Times New Roman"/>
          <w:sz w:val="22"/>
        </w:rPr>
        <w:t xml:space="preserve"> </w:t>
      </w:r>
      <w:r w:rsidRPr="00A56AA9">
        <w:rPr>
          <w:rFonts w:eastAsia="Calibri" w:cs="Times New Roman"/>
          <w:sz w:val="22"/>
        </w:rPr>
        <w:t xml:space="preserve">layak untuk di ujicobakan disekolah tentunya kelas IV. Dengan media yang didesain dan di validasi oleh pakar media,materi, dan Bahasa. Media tersebut layak untuk ditampilkan diruang kelas atau di </w:t>
      </w:r>
      <w:r>
        <w:rPr>
          <w:rFonts w:eastAsia="Calibri" w:cs="Times New Roman"/>
          <w:sz w:val="22"/>
        </w:rPr>
        <w:t>sekolah dasar khususnya kelas IV.</w:t>
      </w:r>
    </w:p>
    <w:p w:rsidR="000114C8" w:rsidRDefault="000114C8" w:rsidP="000114C8">
      <w:pPr>
        <w:spacing w:line="276" w:lineRule="auto"/>
        <w:ind w:left="1083" w:firstLine="720"/>
        <w:rPr>
          <w:rFonts w:eastAsia="Calibri" w:cs="Times New Roman"/>
          <w:sz w:val="22"/>
        </w:rPr>
      </w:pPr>
    </w:p>
    <w:p w:rsidR="000114C8" w:rsidRDefault="000114C8" w:rsidP="000114C8">
      <w:pPr>
        <w:spacing w:line="276" w:lineRule="auto"/>
        <w:ind w:left="1083" w:firstLine="720"/>
        <w:rPr>
          <w:rFonts w:eastAsia="Calibri" w:cs="Times New Roman"/>
          <w:sz w:val="22"/>
        </w:rPr>
      </w:pPr>
    </w:p>
    <w:p w:rsidR="000114C8" w:rsidRDefault="000114C8" w:rsidP="000114C8">
      <w:pPr>
        <w:spacing w:line="276" w:lineRule="auto"/>
        <w:ind w:left="1083" w:firstLine="720"/>
        <w:rPr>
          <w:rFonts w:eastAsia="Calibri" w:cs="Times New Roman"/>
          <w:sz w:val="22"/>
        </w:rPr>
      </w:pPr>
    </w:p>
    <w:p w:rsidR="000114C8" w:rsidRDefault="000114C8" w:rsidP="000114C8">
      <w:pPr>
        <w:spacing w:line="276" w:lineRule="auto"/>
        <w:ind w:left="1083" w:firstLine="720"/>
        <w:rPr>
          <w:rFonts w:eastAsia="Calibri" w:cs="Times New Roman"/>
          <w:sz w:val="22"/>
        </w:rPr>
      </w:pPr>
    </w:p>
    <w:p w:rsidR="007506EC" w:rsidRDefault="007506EC" w:rsidP="009E360B">
      <w:pPr>
        <w:spacing w:line="276" w:lineRule="auto"/>
        <w:ind w:left="720" w:firstLine="720"/>
        <w:rPr>
          <w:rFonts w:eastAsia="Calibri" w:cs="Times New Roman"/>
          <w:sz w:val="22"/>
        </w:rPr>
      </w:pPr>
    </w:p>
    <w:p w:rsidR="007506EC" w:rsidRDefault="007506EC" w:rsidP="009E360B">
      <w:pPr>
        <w:spacing w:line="276" w:lineRule="auto"/>
        <w:ind w:left="720" w:firstLine="720"/>
        <w:rPr>
          <w:rFonts w:eastAsia="Calibri" w:cs="Times New Roman"/>
          <w:sz w:val="22"/>
        </w:rPr>
      </w:pPr>
    </w:p>
    <w:p w:rsidR="009E360B" w:rsidRDefault="009E360B" w:rsidP="009E360B">
      <w:pPr>
        <w:spacing w:line="276" w:lineRule="auto"/>
        <w:ind w:left="720" w:firstLine="720"/>
        <w:rPr>
          <w:rFonts w:eastAsia="Calibri" w:cs="Times New Roman"/>
          <w:sz w:val="22"/>
        </w:rPr>
      </w:pPr>
    </w:p>
    <w:p w:rsidR="009E360B" w:rsidRDefault="009E360B" w:rsidP="009E360B">
      <w:pPr>
        <w:spacing w:line="276" w:lineRule="auto"/>
        <w:ind w:left="720" w:firstLine="363"/>
        <w:rPr>
          <w:rFonts w:eastAsia="Calibri" w:cs="Times New Roman"/>
          <w:sz w:val="22"/>
        </w:rPr>
      </w:pPr>
      <w:r>
        <w:rPr>
          <w:rFonts w:eastAsia="Calibri" w:cs="Times New Roman"/>
          <w:sz w:val="22"/>
        </w:rPr>
        <w:t>Tabel 1.4 validasi praktisi guru</w:t>
      </w:r>
    </w:p>
    <w:tbl>
      <w:tblPr>
        <w:tblStyle w:val="TableGrid"/>
        <w:tblpPr w:leftFromText="180" w:rightFromText="180" w:vertAnchor="text" w:horzAnchor="page" w:tblpX="2086" w:tblpY="309"/>
        <w:tblW w:w="4503"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1713"/>
        <w:gridCol w:w="1099"/>
        <w:gridCol w:w="1157"/>
      </w:tblGrid>
      <w:tr w:rsidR="00D51606" w:rsidRPr="007506EC" w:rsidTr="00EB7526">
        <w:trPr>
          <w:trHeight w:val="424"/>
        </w:trPr>
        <w:tc>
          <w:tcPr>
            <w:tcW w:w="534" w:type="dxa"/>
          </w:tcPr>
          <w:p w:rsidR="00D51606" w:rsidRPr="007506EC" w:rsidRDefault="00D51606" w:rsidP="00EB7526">
            <w:pPr>
              <w:pStyle w:val="ListParagraph"/>
              <w:ind w:left="0"/>
              <w:rPr>
                <w:rFonts w:cs="Times New Roman"/>
                <w:b/>
                <w:sz w:val="20"/>
                <w:szCs w:val="20"/>
              </w:rPr>
            </w:pPr>
            <w:r w:rsidRPr="007506EC">
              <w:rPr>
                <w:rFonts w:cs="Times New Roman"/>
                <w:b/>
                <w:sz w:val="20"/>
                <w:szCs w:val="20"/>
              </w:rPr>
              <w:t xml:space="preserve">No. </w:t>
            </w:r>
          </w:p>
        </w:tc>
        <w:tc>
          <w:tcPr>
            <w:tcW w:w="1713" w:type="dxa"/>
          </w:tcPr>
          <w:p w:rsidR="00D51606" w:rsidRPr="007506EC" w:rsidRDefault="00D51606" w:rsidP="00EB7526">
            <w:pPr>
              <w:pStyle w:val="ListParagraph"/>
              <w:ind w:left="0"/>
              <w:rPr>
                <w:rFonts w:cs="Times New Roman"/>
                <w:b/>
                <w:sz w:val="20"/>
                <w:szCs w:val="20"/>
              </w:rPr>
            </w:pPr>
            <w:r w:rsidRPr="007506EC">
              <w:rPr>
                <w:rFonts w:cs="Times New Roman"/>
                <w:b/>
                <w:sz w:val="20"/>
                <w:szCs w:val="20"/>
              </w:rPr>
              <w:t>Aspek yang    dinilai</w:t>
            </w:r>
          </w:p>
        </w:tc>
        <w:tc>
          <w:tcPr>
            <w:tcW w:w="1099" w:type="dxa"/>
          </w:tcPr>
          <w:p w:rsidR="00D51606" w:rsidRPr="007506EC" w:rsidRDefault="00D51606" w:rsidP="00EB7526">
            <w:pPr>
              <w:pStyle w:val="ListParagraph"/>
              <w:ind w:left="0"/>
              <w:rPr>
                <w:rFonts w:cs="Times New Roman"/>
                <w:b/>
                <w:sz w:val="20"/>
                <w:szCs w:val="20"/>
              </w:rPr>
            </w:pPr>
            <w:r w:rsidRPr="007506EC">
              <w:rPr>
                <w:rFonts w:cs="Times New Roman"/>
                <w:b/>
                <w:sz w:val="20"/>
                <w:szCs w:val="20"/>
              </w:rPr>
              <w:t>Tingkat kevalidan</w:t>
            </w:r>
          </w:p>
        </w:tc>
        <w:tc>
          <w:tcPr>
            <w:tcW w:w="1157" w:type="dxa"/>
          </w:tcPr>
          <w:p w:rsidR="00D51606" w:rsidRPr="007506EC" w:rsidRDefault="00D51606" w:rsidP="00EB7526">
            <w:pPr>
              <w:pStyle w:val="ListParagraph"/>
              <w:ind w:left="0"/>
              <w:rPr>
                <w:rFonts w:cs="Times New Roman"/>
                <w:b/>
                <w:sz w:val="20"/>
                <w:szCs w:val="20"/>
              </w:rPr>
            </w:pPr>
            <w:r w:rsidRPr="007506EC">
              <w:rPr>
                <w:rFonts w:cs="Times New Roman"/>
                <w:b/>
                <w:sz w:val="20"/>
                <w:szCs w:val="20"/>
              </w:rPr>
              <w:t xml:space="preserve">Kategori </w:t>
            </w:r>
          </w:p>
        </w:tc>
      </w:tr>
      <w:tr w:rsidR="00D51606" w:rsidRPr="007506EC" w:rsidTr="00EB7526">
        <w:trPr>
          <w:trHeight w:val="206"/>
        </w:trPr>
        <w:tc>
          <w:tcPr>
            <w:tcW w:w="534" w:type="dxa"/>
          </w:tcPr>
          <w:p w:rsidR="00D51606" w:rsidRPr="007506EC" w:rsidRDefault="00D51606" w:rsidP="00EB7526">
            <w:pPr>
              <w:pStyle w:val="ListParagraph"/>
              <w:ind w:left="0"/>
              <w:rPr>
                <w:rFonts w:cs="Times New Roman"/>
                <w:sz w:val="20"/>
                <w:szCs w:val="20"/>
              </w:rPr>
            </w:pPr>
            <w:r w:rsidRPr="007506EC">
              <w:rPr>
                <w:rFonts w:cs="Times New Roman"/>
                <w:sz w:val="20"/>
                <w:szCs w:val="20"/>
              </w:rPr>
              <w:t>1.</w:t>
            </w:r>
          </w:p>
        </w:tc>
        <w:tc>
          <w:tcPr>
            <w:tcW w:w="1713" w:type="dxa"/>
          </w:tcPr>
          <w:p w:rsidR="00D51606" w:rsidRPr="007506EC" w:rsidRDefault="00D51606" w:rsidP="00EB7526">
            <w:pPr>
              <w:pStyle w:val="ListParagraph"/>
              <w:ind w:left="0"/>
              <w:rPr>
                <w:rFonts w:cs="Times New Roman"/>
                <w:sz w:val="20"/>
                <w:szCs w:val="20"/>
              </w:rPr>
            </w:pPr>
            <w:r w:rsidRPr="007506EC">
              <w:rPr>
                <w:rFonts w:cs="Times New Roman"/>
                <w:sz w:val="20"/>
                <w:szCs w:val="20"/>
              </w:rPr>
              <w:t xml:space="preserve">Relevansi  Materi  </w:t>
            </w:r>
          </w:p>
        </w:tc>
        <w:tc>
          <w:tcPr>
            <w:tcW w:w="1099" w:type="dxa"/>
            <w:vAlign w:val="center"/>
          </w:tcPr>
          <w:p w:rsidR="00D51606" w:rsidRPr="007506EC" w:rsidRDefault="00D51606" w:rsidP="00EB7526">
            <w:pPr>
              <w:spacing w:line="276" w:lineRule="auto"/>
              <w:ind w:left="0" w:firstLine="0"/>
              <w:rPr>
                <w:rFonts w:cs="Times New Roman"/>
                <w:sz w:val="20"/>
                <w:szCs w:val="20"/>
              </w:rPr>
            </w:pPr>
            <w:r>
              <w:rPr>
                <w:rFonts w:cs="Times New Roman"/>
                <w:sz w:val="20"/>
                <w:szCs w:val="20"/>
              </w:rPr>
              <w:t>100</w:t>
            </w:r>
            <w:r w:rsidRPr="007506EC">
              <w:rPr>
                <w:rFonts w:cs="Times New Roman"/>
                <w:sz w:val="20"/>
                <w:szCs w:val="20"/>
              </w:rPr>
              <w:t>%</w:t>
            </w:r>
          </w:p>
        </w:tc>
        <w:tc>
          <w:tcPr>
            <w:tcW w:w="1157" w:type="dxa"/>
          </w:tcPr>
          <w:p w:rsidR="00D51606" w:rsidRPr="007506EC" w:rsidRDefault="00D51606" w:rsidP="00EB7526">
            <w:pPr>
              <w:spacing w:line="276" w:lineRule="auto"/>
              <w:ind w:left="0" w:firstLine="0"/>
              <w:rPr>
                <w:rFonts w:cs="Times New Roman"/>
                <w:sz w:val="20"/>
                <w:szCs w:val="20"/>
              </w:rPr>
            </w:pPr>
            <w:r w:rsidRPr="007506EC">
              <w:rPr>
                <w:rFonts w:cs="Times New Roman"/>
                <w:sz w:val="20"/>
                <w:szCs w:val="20"/>
              </w:rPr>
              <w:t xml:space="preserve">Valid </w:t>
            </w:r>
          </w:p>
        </w:tc>
      </w:tr>
      <w:tr w:rsidR="00D51606" w:rsidRPr="007506EC" w:rsidTr="00EB7526">
        <w:trPr>
          <w:trHeight w:val="218"/>
        </w:trPr>
        <w:tc>
          <w:tcPr>
            <w:tcW w:w="534" w:type="dxa"/>
          </w:tcPr>
          <w:p w:rsidR="00D51606" w:rsidRPr="007506EC" w:rsidRDefault="00D51606" w:rsidP="00EB7526">
            <w:pPr>
              <w:pStyle w:val="ListParagraph"/>
              <w:ind w:left="0"/>
              <w:rPr>
                <w:rFonts w:cs="Times New Roman"/>
                <w:sz w:val="20"/>
                <w:szCs w:val="20"/>
              </w:rPr>
            </w:pPr>
            <w:r w:rsidRPr="007506EC">
              <w:rPr>
                <w:rFonts w:cs="Times New Roman"/>
                <w:sz w:val="20"/>
                <w:szCs w:val="20"/>
              </w:rPr>
              <w:t>2.</w:t>
            </w:r>
          </w:p>
        </w:tc>
        <w:tc>
          <w:tcPr>
            <w:tcW w:w="1713" w:type="dxa"/>
          </w:tcPr>
          <w:p w:rsidR="00D51606" w:rsidRPr="000C7FAC" w:rsidRDefault="00D51606" w:rsidP="00EB7526">
            <w:pPr>
              <w:spacing w:line="276" w:lineRule="auto"/>
              <w:ind w:left="0" w:firstLine="0"/>
              <w:rPr>
                <w:rFonts w:cs="Times New Roman"/>
                <w:sz w:val="20"/>
                <w:szCs w:val="20"/>
              </w:rPr>
            </w:pPr>
            <w:r w:rsidRPr="000C7FAC">
              <w:rPr>
                <w:rFonts w:eastAsia="Times New Roman" w:cs="Times New Roman"/>
                <w:sz w:val="20"/>
              </w:rPr>
              <w:t xml:space="preserve">Aspek Pengorganisasian Materi  </w:t>
            </w:r>
          </w:p>
        </w:tc>
        <w:tc>
          <w:tcPr>
            <w:tcW w:w="1099" w:type="dxa"/>
            <w:vAlign w:val="center"/>
          </w:tcPr>
          <w:p w:rsidR="00D51606" w:rsidRPr="007506EC" w:rsidRDefault="00D51606" w:rsidP="00EB7526">
            <w:pPr>
              <w:spacing w:line="276" w:lineRule="auto"/>
              <w:ind w:left="0" w:firstLine="0"/>
              <w:rPr>
                <w:rFonts w:cs="Times New Roman"/>
                <w:sz w:val="20"/>
                <w:szCs w:val="20"/>
              </w:rPr>
            </w:pPr>
            <w:r>
              <w:rPr>
                <w:rFonts w:cs="Times New Roman"/>
                <w:sz w:val="20"/>
                <w:szCs w:val="20"/>
              </w:rPr>
              <w:t>100</w:t>
            </w:r>
            <w:r w:rsidRPr="007506EC">
              <w:rPr>
                <w:rFonts w:cs="Times New Roman"/>
                <w:sz w:val="20"/>
                <w:szCs w:val="20"/>
              </w:rPr>
              <w:t>%</w:t>
            </w:r>
          </w:p>
        </w:tc>
        <w:tc>
          <w:tcPr>
            <w:tcW w:w="1157" w:type="dxa"/>
          </w:tcPr>
          <w:p w:rsidR="00D51606" w:rsidRPr="007506EC" w:rsidRDefault="00D51606" w:rsidP="00EB7526">
            <w:pPr>
              <w:spacing w:line="276" w:lineRule="auto"/>
              <w:ind w:left="0" w:firstLine="0"/>
              <w:rPr>
                <w:rFonts w:cs="Times New Roman"/>
                <w:sz w:val="20"/>
                <w:szCs w:val="20"/>
              </w:rPr>
            </w:pPr>
            <w:r w:rsidRPr="007506EC">
              <w:rPr>
                <w:rFonts w:cs="Times New Roman"/>
                <w:sz w:val="20"/>
                <w:szCs w:val="20"/>
              </w:rPr>
              <w:t xml:space="preserve">Valid </w:t>
            </w:r>
          </w:p>
        </w:tc>
      </w:tr>
      <w:tr w:rsidR="00D51606" w:rsidRPr="007506EC" w:rsidTr="00EB7526">
        <w:trPr>
          <w:trHeight w:val="412"/>
        </w:trPr>
        <w:tc>
          <w:tcPr>
            <w:tcW w:w="534" w:type="dxa"/>
          </w:tcPr>
          <w:p w:rsidR="00D51606" w:rsidRPr="007506EC" w:rsidRDefault="00D51606" w:rsidP="00EB7526">
            <w:pPr>
              <w:pStyle w:val="ListParagraph"/>
              <w:ind w:left="0"/>
              <w:rPr>
                <w:rFonts w:cs="Times New Roman"/>
                <w:sz w:val="20"/>
                <w:szCs w:val="20"/>
              </w:rPr>
            </w:pPr>
            <w:r w:rsidRPr="007506EC">
              <w:rPr>
                <w:rFonts w:cs="Times New Roman"/>
                <w:sz w:val="20"/>
                <w:szCs w:val="20"/>
              </w:rPr>
              <w:t>3.</w:t>
            </w:r>
          </w:p>
        </w:tc>
        <w:tc>
          <w:tcPr>
            <w:tcW w:w="1713" w:type="dxa"/>
          </w:tcPr>
          <w:p w:rsidR="00D51606" w:rsidRPr="000C7FAC" w:rsidRDefault="00D51606" w:rsidP="00EB7526">
            <w:pPr>
              <w:pStyle w:val="ListParagraph"/>
              <w:ind w:left="0"/>
              <w:rPr>
                <w:rFonts w:cs="Times New Roman"/>
                <w:sz w:val="20"/>
                <w:szCs w:val="20"/>
              </w:rPr>
            </w:pPr>
            <w:r w:rsidRPr="000C7FAC">
              <w:rPr>
                <w:rFonts w:ascii="Times New Roman" w:eastAsia="Times New Roman" w:hAnsi="Times New Roman" w:cs="Times New Roman"/>
                <w:sz w:val="20"/>
              </w:rPr>
              <w:t xml:space="preserve">Aspek Latihan Soal  </w:t>
            </w:r>
          </w:p>
        </w:tc>
        <w:tc>
          <w:tcPr>
            <w:tcW w:w="1099" w:type="dxa"/>
            <w:vAlign w:val="center"/>
          </w:tcPr>
          <w:p w:rsidR="00D51606" w:rsidRPr="007506EC" w:rsidRDefault="00D51606" w:rsidP="00EB7526">
            <w:pPr>
              <w:spacing w:line="276" w:lineRule="auto"/>
              <w:ind w:left="0" w:firstLine="0"/>
              <w:rPr>
                <w:rFonts w:cs="Times New Roman"/>
                <w:sz w:val="20"/>
                <w:szCs w:val="20"/>
              </w:rPr>
            </w:pPr>
            <w:r>
              <w:rPr>
                <w:rFonts w:cs="Times New Roman"/>
                <w:sz w:val="20"/>
                <w:szCs w:val="20"/>
              </w:rPr>
              <w:t>7</w:t>
            </w:r>
            <w:r w:rsidRPr="007506EC">
              <w:rPr>
                <w:rFonts w:cs="Times New Roman"/>
                <w:sz w:val="20"/>
                <w:szCs w:val="20"/>
              </w:rPr>
              <w:t>5%</w:t>
            </w:r>
          </w:p>
        </w:tc>
        <w:tc>
          <w:tcPr>
            <w:tcW w:w="1157" w:type="dxa"/>
          </w:tcPr>
          <w:p w:rsidR="00D51606" w:rsidRPr="007506EC" w:rsidRDefault="00D51606" w:rsidP="00EB7526">
            <w:pPr>
              <w:pStyle w:val="ListParagraph"/>
              <w:ind w:left="0"/>
              <w:rPr>
                <w:rFonts w:cs="Times New Roman"/>
                <w:sz w:val="20"/>
                <w:szCs w:val="20"/>
              </w:rPr>
            </w:pPr>
            <w:r w:rsidRPr="007506EC">
              <w:rPr>
                <w:rFonts w:cs="Times New Roman"/>
                <w:sz w:val="20"/>
                <w:szCs w:val="20"/>
              </w:rPr>
              <w:t xml:space="preserve">Valid </w:t>
            </w:r>
          </w:p>
        </w:tc>
      </w:tr>
      <w:tr w:rsidR="00D51606" w:rsidRPr="007506EC" w:rsidTr="00EB7526">
        <w:trPr>
          <w:trHeight w:val="412"/>
        </w:trPr>
        <w:tc>
          <w:tcPr>
            <w:tcW w:w="534" w:type="dxa"/>
          </w:tcPr>
          <w:p w:rsidR="00D51606" w:rsidRPr="007506EC" w:rsidRDefault="00D51606" w:rsidP="00EB7526">
            <w:pPr>
              <w:pStyle w:val="ListParagraph"/>
              <w:ind w:left="0"/>
              <w:rPr>
                <w:rFonts w:cs="Times New Roman"/>
                <w:sz w:val="20"/>
                <w:szCs w:val="20"/>
              </w:rPr>
            </w:pPr>
            <w:r>
              <w:rPr>
                <w:rFonts w:cs="Times New Roman"/>
                <w:sz w:val="20"/>
                <w:szCs w:val="20"/>
              </w:rPr>
              <w:t>4.</w:t>
            </w:r>
          </w:p>
        </w:tc>
        <w:tc>
          <w:tcPr>
            <w:tcW w:w="1713" w:type="dxa"/>
          </w:tcPr>
          <w:p w:rsidR="00D51606" w:rsidRPr="000C7FAC" w:rsidRDefault="00D51606" w:rsidP="00EB7526">
            <w:pPr>
              <w:pStyle w:val="ListParagraph"/>
              <w:ind w:left="0"/>
              <w:rPr>
                <w:rFonts w:ascii="Times New Roman" w:eastAsia="Times New Roman" w:hAnsi="Times New Roman" w:cs="Times New Roman"/>
                <w:sz w:val="20"/>
              </w:rPr>
            </w:pPr>
            <w:r w:rsidRPr="000C7FAC">
              <w:rPr>
                <w:rFonts w:ascii="Times New Roman" w:eastAsia="Times New Roman" w:hAnsi="Times New Roman" w:cs="Times New Roman"/>
                <w:sz w:val="20"/>
              </w:rPr>
              <w:t xml:space="preserve">Aspek Bahasa  </w:t>
            </w:r>
          </w:p>
        </w:tc>
        <w:tc>
          <w:tcPr>
            <w:tcW w:w="1099" w:type="dxa"/>
            <w:vAlign w:val="center"/>
          </w:tcPr>
          <w:p w:rsidR="00D51606" w:rsidRDefault="00D51606" w:rsidP="00EB7526">
            <w:pPr>
              <w:spacing w:line="276" w:lineRule="auto"/>
              <w:ind w:left="0" w:firstLine="0"/>
              <w:rPr>
                <w:rFonts w:cs="Times New Roman"/>
                <w:sz w:val="20"/>
                <w:szCs w:val="20"/>
              </w:rPr>
            </w:pPr>
            <w:r>
              <w:rPr>
                <w:rFonts w:cs="Times New Roman"/>
                <w:sz w:val="20"/>
                <w:szCs w:val="20"/>
              </w:rPr>
              <w:t>92</w:t>
            </w:r>
            <w:r w:rsidRPr="007506EC">
              <w:rPr>
                <w:rFonts w:cs="Times New Roman"/>
                <w:sz w:val="20"/>
                <w:szCs w:val="20"/>
              </w:rPr>
              <w:t>%</w:t>
            </w:r>
          </w:p>
        </w:tc>
        <w:tc>
          <w:tcPr>
            <w:tcW w:w="1157" w:type="dxa"/>
          </w:tcPr>
          <w:p w:rsidR="00D51606" w:rsidRPr="007506EC" w:rsidRDefault="00D51606" w:rsidP="00EB7526">
            <w:pPr>
              <w:pStyle w:val="ListParagraph"/>
              <w:ind w:left="0"/>
              <w:rPr>
                <w:rFonts w:cs="Times New Roman"/>
                <w:sz w:val="20"/>
                <w:szCs w:val="20"/>
              </w:rPr>
            </w:pPr>
          </w:p>
        </w:tc>
      </w:tr>
      <w:tr w:rsidR="00D51606" w:rsidRPr="007506EC" w:rsidTr="00EB7526">
        <w:trPr>
          <w:trHeight w:val="206"/>
        </w:trPr>
        <w:tc>
          <w:tcPr>
            <w:tcW w:w="534" w:type="dxa"/>
          </w:tcPr>
          <w:p w:rsidR="00D51606" w:rsidRPr="007506EC" w:rsidRDefault="00D51606" w:rsidP="00EB7526">
            <w:pPr>
              <w:pStyle w:val="ListParagraph"/>
              <w:ind w:left="0"/>
              <w:rPr>
                <w:rFonts w:cs="Times New Roman"/>
                <w:b/>
                <w:sz w:val="20"/>
                <w:szCs w:val="20"/>
              </w:rPr>
            </w:pPr>
          </w:p>
        </w:tc>
        <w:tc>
          <w:tcPr>
            <w:tcW w:w="1713" w:type="dxa"/>
          </w:tcPr>
          <w:p w:rsidR="00D51606" w:rsidRPr="007506EC" w:rsidRDefault="00D51606" w:rsidP="00EB7526">
            <w:pPr>
              <w:spacing w:line="276" w:lineRule="auto"/>
              <w:ind w:left="0" w:firstLine="0"/>
              <w:rPr>
                <w:rFonts w:cs="Times New Roman"/>
                <w:b/>
                <w:sz w:val="20"/>
                <w:szCs w:val="20"/>
              </w:rPr>
            </w:pPr>
            <w:r w:rsidRPr="007506EC">
              <w:rPr>
                <w:rFonts w:cs="Times New Roman"/>
                <w:b/>
                <w:sz w:val="20"/>
                <w:szCs w:val="20"/>
              </w:rPr>
              <w:t xml:space="preserve">Rata-rata </w:t>
            </w:r>
          </w:p>
        </w:tc>
        <w:tc>
          <w:tcPr>
            <w:tcW w:w="1099" w:type="dxa"/>
            <w:vAlign w:val="center"/>
          </w:tcPr>
          <w:p w:rsidR="00D51606" w:rsidRPr="007506EC" w:rsidRDefault="00D51606" w:rsidP="008C7AA9">
            <w:pPr>
              <w:pStyle w:val="ListParagraph"/>
              <w:ind w:left="0"/>
              <w:rPr>
                <w:rFonts w:cs="Times New Roman"/>
                <w:b/>
                <w:sz w:val="20"/>
                <w:szCs w:val="20"/>
              </w:rPr>
            </w:pPr>
            <w:r>
              <w:rPr>
                <w:rFonts w:cs="Times New Roman"/>
                <w:b/>
                <w:sz w:val="20"/>
                <w:szCs w:val="20"/>
              </w:rPr>
              <w:t>93</w:t>
            </w:r>
            <w:r w:rsidRPr="007506EC">
              <w:rPr>
                <w:rFonts w:cs="Times New Roman"/>
                <w:b/>
                <w:sz w:val="20"/>
                <w:szCs w:val="20"/>
              </w:rPr>
              <w:t>%</w:t>
            </w:r>
          </w:p>
        </w:tc>
        <w:tc>
          <w:tcPr>
            <w:tcW w:w="1157" w:type="dxa"/>
          </w:tcPr>
          <w:p w:rsidR="00D51606" w:rsidRPr="007506EC" w:rsidRDefault="00D51606" w:rsidP="00EB7526">
            <w:pPr>
              <w:pStyle w:val="ListParagraph"/>
              <w:ind w:left="0"/>
              <w:rPr>
                <w:rFonts w:cs="Times New Roman"/>
                <w:b/>
                <w:sz w:val="20"/>
                <w:szCs w:val="20"/>
              </w:rPr>
            </w:pPr>
            <w:r w:rsidRPr="007506EC">
              <w:rPr>
                <w:rFonts w:cs="Times New Roman"/>
                <w:b/>
                <w:sz w:val="20"/>
                <w:szCs w:val="20"/>
              </w:rPr>
              <w:t>Valid</w:t>
            </w:r>
          </w:p>
        </w:tc>
      </w:tr>
    </w:tbl>
    <w:p w:rsidR="000114C8" w:rsidRDefault="009E360B" w:rsidP="000114C8">
      <w:pPr>
        <w:spacing w:line="240" w:lineRule="auto"/>
        <w:ind w:left="5040" w:firstLine="720"/>
        <w:rPr>
          <w:sz w:val="22"/>
        </w:rPr>
      </w:pPr>
      <w:r w:rsidRPr="0056277B">
        <w:rPr>
          <w:sz w:val="22"/>
        </w:rPr>
        <w:t xml:space="preserve">Berdasarkan hasil validasi </w:t>
      </w:r>
      <w:r w:rsidR="00A4387B">
        <w:rPr>
          <w:sz w:val="22"/>
        </w:rPr>
        <w:t>pratisi (guru)</w:t>
      </w:r>
      <w:r w:rsidRPr="0056277B">
        <w:rPr>
          <w:sz w:val="22"/>
        </w:rPr>
        <w:t xml:space="preserve"> mendapatkan rata-rata skor sebesar </w:t>
      </w:r>
      <w:r w:rsidR="00A4387B">
        <w:rPr>
          <w:sz w:val="22"/>
        </w:rPr>
        <w:t>93</w:t>
      </w:r>
      <w:r w:rsidRPr="0056277B">
        <w:rPr>
          <w:sz w:val="22"/>
        </w:rPr>
        <w:t xml:space="preserve"> % dengan kategori “Sangat Layak”. Validasi tersebut dilakukan peneliti untuk sisw</w:t>
      </w:r>
      <w:r>
        <w:rPr>
          <w:sz w:val="22"/>
        </w:rPr>
        <w:t xml:space="preserve">a kelas IV SD dilingkungan sekolah </w:t>
      </w:r>
      <w:r w:rsidRPr="0056277B">
        <w:rPr>
          <w:sz w:val="22"/>
        </w:rPr>
        <w:t xml:space="preserve"> peneliti, dikare</w:t>
      </w:r>
      <w:r>
        <w:rPr>
          <w:sz w:val="22"/>
        </w:rPr>
        <w:t xml:space="preserve">nakan Pandemic Covid-19. </w:t>
      </w:r>
      <w:r w:rsidRPr="0056277B">
        <w:rPr>
          <w:sz w:val="22"/>
        </w:rPr>
        <w:t xml:space="preserve"> sehingga media a</w:t>
      </w:r>
      <w:r>
        <w:rPr>
          <w:sz w:val="22"/>
        </w:rPr>
        <w:t>udio visual diujicobakan pada 20</w:t>
      </w:r>
      <w:r w:rsidRPr="0056277B">
        <w:rPr>
          <w:sz w:val="22"/>
        </w:rPr>
        <w:t xml:space="preserve"> siswa kelas IV SD sebagai subjek penelitian. Setelah memperoleh validasi dari berbagai pakar ahli materi, ahli media, ahli Bahasa,  praktisi guru kelas IV SDN </w:t>
      </w:r>
      <w:r>
        <w:rPr>
          <w:sz w:val="22"/>
        </w:rPr>
        <w:t xml:space="preserve">3 Bocek  Kabupaten </w:t>
      </w:r>
      <w:r w:rsidRPr="0056277B">
        <w:rPr>
          <w:sz w:val="22"/>
        </w:rPr>
        <w:t xml:space="preserve">Malang, dan Siswa kelas IV SD. Kemudian dari hasil tersebut dirata-rata untuk memperoleh </w:t>
      </w:r>
      <w:r>
        <w:rPr>
          <w:sz w:val="22"/>
        </w:rPr>
        <w:t>hasil yang benar-benar valid.</w:t>
      </w:r>
    </w:p>
    <w:p w:rsidR="000114C8" w:rsidRDefault="000114C8" w:rsidP="000114C8">
      <w:pPr>
        <w:spacing w:line="240" w:lineRule="auto"/>
        <w:ind w:left="5040" w:firstLine="0"/>
        <w:rPr>
          <w:sz w:val="22"/>
        </w:rPr>
      </w:pPr>
    </w:p>
    <w:p w:rsidR="000114C8" w:rsidRDefault="000114C8" w:rsidP="000114C8">
      <w:pPr>
        <w:spacing w:line="240" w:lineRule="auto"/>
        <w:ind w:left="5040" w:firstLine="0"/>
        <w:rPr>
          <w:sz w:val="22"/>
        </w:rPr>
      </w:pPr>
    </w:p>
    <w:p w:rsidR="000114C8" w:rsidRDefault="000114C8" w:rsidP="000114C8">
      <w:pPr>
        <w:spacing w:line="240" w:lineRule="auto"/>
        <w:ind w:left="5040" w:firstLine="0"/>
        <w:rPr>
          <w:sz w:val="22"/>
        </w:rPr>
      </w:pPr>
    </w:p>
    <w:p w:rsidR="000114C8" w:rsidRDefault="000114C8" w:rsidP="000114C8">
      <w:pPr>
        <w:spacing w:line="240" w:lineRule="auto"/>
        <w:ind w:left="5040" w:firstLine="0"/>
        <w:rPr>
          <w:sz w:val="22"/>
        </w:rPr>
      </w:pPr>
    </w:p>
    <w:p w:rsidR="000114C8" w:rsidRDefault="000114C8" w:rsidP="000114C8">
      <w:pPr>
        <w:spacing w:line="240" w:lineRule="auto"/>
        <w:ind w:left="5040" w:firstLine="0"/>
        <w:rPr>
          <w:sz w:val="22"/>
        </w:rPr>
      </w:pPr>
    </w:p>
    <w:p w:rsidR="008C7AA9" w:rsidRPr="000114C8" w:rsidRDefault="008C7AA9" w:rsidP="000114C8">
      <w:pPr>
        <w:spacing w:line="240" w:lineRule="auto"/>
        <w:ind w:left="1134" w:firstLine="0"/>
        <w:rPr>
          <w:sz w:val="22"/>
        </w:rPr>
      </w:pPr>
      <w:r>
        <w:rPr>
          <w:rFonts w:eastAsia="Times New Roman" w:cs="Times New Roman"/>
          <w:b/>
        </w:rPr>
        <w:t>Tabel 1.5</w:t>
      </w:r>
      <w:r>
        <w:rPr>
          <w:rFonts w:eastAsia="Times New Roman" w:cs="Times New Roman"/>
          <w:b/>
        </w:rPr>
        <w:t xml:space="preserve"> Tingkat Kepraktisan Respon Siswa (10 Siswa) </w:t>
      </w:r>
    </w:p>
    <w:tbl>
      <w:tblPr>
        <w:tblStyle w:val="TableGrid0"/>
        <w:tblW w:w="6491" w:type="dxa"/>
        <w:tblInd w:w="934" w:type="dxa"/>
        <w:tblLayout w:type="fixed"/>
        <w:tblCellMar>
          <w:top w:w="0" w:type="dxa"/>
          <w:left w:w="0" w:type="dxa"/>
          <w:bottom w:w="0" w:type="dxa"/>
          <w:right w:w="92" w:type="dxa"/>
        </w:tblCellMar>
        <w:tblLook w:val="04A0" w:firstRow="1" w:lastRow="0" w:firstColumn="1" w:lastColumn="0" w:noHBand="0" w:noVBand="1"/>
      </w:tblPr>
      <w:tblGrid>
        <w:gridCol w:w="969"/>
        <w:gridCol w:w="2852"/>
        <w:gridCol w:w="583"/>
        <w:gridCol w:w="564"/>
        <w:gridCol w:w="554"/>
        <w:gridCol w:w="969"/>
      </w:tblGrid>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No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Aspek Penilaian   </w:t>
            </w:r>
          </w:p>
        </w:tc>
        <w:tc>
          <w:tcPr>
            <w:tcW w:w="1701" w:type="dxa"/>
            <w:gridSpan w:val="3"/>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Skor Yang diperoleh  </w:t>
            </w: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Skor Maksimal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1.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Kejelasan penyampaian materi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50" w:firstLine="0"/>
              <w:jc w:val="left"/>
              <w:rPr>
                <w:sz w:val="18"/>
                <w:szCs w:val="18"/>
              </w:rPr>
            </w:pPr>
            <w:r w:rsidRPr="008C7AA9">
              <w:rPr>
                <w:sz w:val="18"/>
                <w:szCs w:val="18"/>
              </w:rPr>
              <w:t xml:space="preserve">3,4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2.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Sistematika penyampaian materi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50" w:firstLine="0"/>
              <w:jc w:val="left"/>
              <w:rPr>
                <w:sz w:val="18"/>
                <w:szCs w:val="18"/>
              </w:rPr>
            </w:pPr>
            <w:r w:rsidRPr="008C7AA9">
              <w:rPr>
                <w:sz w:val="18"/>
                <w:szCs w:val="18"/>
              </w:rPr>
              <w:t xml:space="preserve">3,3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3.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Kemenarikan penyampaian materi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50" w:firstLine="0"/>
              <w:jc w:val="left"/>
              <w:rPr>
                <w:sz w:val="18"/>
                <w:szCs w:val="18"/>
              </w:rPr>
            </w:pPr>
            <w:r w:rsidRPr="008C7AA9">
              <w:rPr>
                <w:sz w:val="18"/>
                <w:szCs w:val="18"/>
              </w:rPr>
              <w:t xml:space="preserve">3,4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4.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Kesesuaian gambar dengan materi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125" w:firstLine="0"/>
              <w:jc w:val="left"/>
              <w:rPr>
                <w:sz w:val="18"/>
                <w:szCs w:val="18"/>
              </w:rPr>
            </w:pPr>
            <w:r w:rsidRPr="008C7AA9">
              <w:rPr>
                <w:sz w:val="18"/>
                <w:szCs w:val="18"/>
              </w:rPr>
              <w:t xml:space="preserve">4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5.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Kejelasan perumusan soal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50" w:firstLine="0"/>
              <w:jc w:val="left"/>
              <w:rPr>
                <w:sz w:val="18"/>
                <w:szCs w:val="18"/>
              </w:rPr>
            </w:pPr>
            <w:r w:rsidRPr="008C7AA9">
              <w:rPr>
                <w:sz w:val="18"/>
                <w:szCs w:val="18"/>
              </w:rPr>
              <w:t xml:space="preserve">3,8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6.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Variasi soal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50" w:firstLine="0"/>
              <w:jc w:val="left"/>
              <w:rPr>
                <w:sz w:val="18"/>
                <w:szCs w:val="18"/>
              </w:rPr>
            </w:pPr>
            <w:r w:rsidRPr="008C7AA9">
              <w:rPr>
                <w:sz w:val="18"/>
                <w:szCs w:val="18"/>
              </w:rPr>
              <w:t xml:space="preserve">3,8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452"/>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7.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Penggunaan bahasa yang mudah dipahami siswa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125" w:firstLine="0"/>
              <w:jc w:val="left"/>
              <w:rPr>
                <w:sz w:val="18"/>
                <w:szCs w:val="18"/>
              </w:rPr>
            </w:pPr>
            <w:r w:rsidRPr="008C7AA9">
              <w:rPr>
                <w:sz w:val="18"/>
                <w:szCs w:val="18"/>
              </w:rPr>
              <w:t xml:space="preserve">4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8.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Kemenarikan gambar pada e-lkpd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125" w:firstLine="0"/>
              <w:jc w:val="left"/>
              <w:rPr>
                <w:sz w:val="18"/>
                <w:szCs w:val="18"/>
              </w:rPr>
            </w:pPr>
            <w:r w:rsidRPr="008C7AA9">
              <w:rPr>
                <w:sz w:val="18"/>
                <w:szCs w:val="18"/>
              </w:rPr>
              <w:t xml:space="preserve">4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center"/>
              <w:rPr>
                <w:sz w:val="18"/>
                <w:szCs w:val="18"/>
              </w:rPr>
            </w:pPr>
            <w:r w:rsidRPr="008C7AA9">
              <w:rPr>
                <w:sz w:val="18"/>
                <w:szCs w:val="18"/>
              </w:rPr>
              <w:t xml:space="preserve">9.  </w:t>
            </w: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Kemudahan penggunaan e-lkpd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125" w:firstLine="0"/>
              <w:jc w:val="left"/>
              <w:rPr>
                <w:sz w:val="18"/>
                <w:szCs w:val="18"/>
              </w:rPr>
            </w:pPr>
            <w:r w:rsidRPr="008C7AA9">
              <w:rPr>
                <w:sz w:val="18"/>
                <w:szCs w:val="18"/>
              </w:rPr>
              <w:t xml:space="preserve">4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64" w:firstLine="0"/>
              <w:jc w:val="left"/>
              <w:rPr>
                <w:sz w:val="18"/>
                <w:szCs w:val="18"/>
              </w:rPr>
            </w:pPr>
            <w:r w:rsidRPr="008C7AA9">
              <w:rPr>
                <w:sz w:val="18"/>
                <w:szCs w:val="18"/>
              </w:rPr>
              <w:t xml:space="preserve">4  </w:t>
            </w:r>
          </w:p>
        </w:tc>
      </w:tr>
      <w:tr w:rsidR="008C7AA9" w:rsidRPr="008C7AA9" w:rsidTr="000114C8">
        <w:trPr>
          <w:trHeight w:val="231"/>
        </w:trPr>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2852" w:type="dxa"/>
            <w:tcBorders>
              <w:top w:val="single" w:sz="4" w:space="0" w:color="000000"/>
              <w:left w:val="nil"/>
              <w:bottom w:val="single" w:sz="4" w:space="0" w:color="000000"/>
              <w:right w:val="nil"/>
            </w:tcBorders>
          </w:tcPr>
          <w:p w:rsidR="008C7AA9" w:rsidRPr="008C7AA9" w:rsidRDefault="008C7AA9" w:rsidP="008C7AA9">
            <w:pPr>
              <w:spacing w:line="240" w:lineRule="auto"/>
              <w:ind w:left="720" w:firstLine="0"/>
              <w:jc w:val="left"/>
              <w:rPr>
                <w:sz w:val="18"/>
                <w:szCs w:val="18"/>
              </w:rPr>
            </w:pPr>
            <w:r w:rsidRPr="008C7AA9">
              <w:rPr>
                <w:sz w:val="18"/>
                <w:szCs w:val="18"/>
              </w:rPr>
              <w:t xml:space="preserve">Jumlah  </w:t>
            </w:r>
          </w:p>
        </w:tc>
        <w:tc>
          <w:tcPr>
            <w:tcW w:w="583"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r w:rsidRPr="008C7AA9">
              <w:rPr>
                <w:sz w:val="18"/>
                <w:szCs w:val="18"/>
              </w:rPr>
              <w:t xml:space="preserve">33,7  </w:t>
            </w: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514" w:firstLine="0"/>
              <w:jc w:val="left"/>
              <w:rPr>
                <w:sz w:val="18"/>
                <w:szCs w:val="18"/>
              </w:rPr>
            </w:pPr>
            <w:r w:rsidRPr="008C7AA9">
              <w:rPr>
                <w:sz w:val="18"/>
                <w:szCs w:val="18"/>
              </w:rPr>
              <w:t xml:space="preserve">36  </w:t>
            </w:r>
          </w:p>
        </w:tc>
      </w:tr>
      <w:tr w:rsidR="008C7AA9" w:rsidRPr="008C7AA9" w:rsidTr="000114C8">
        <w:trPr>
          <w:trHeight w:val="234"/>
        </w:trPr>
        <w:tc>
          <w:tcPr>
            <w:tcW w:w="4404" w:type="dxa"/>
            <w:gridSpan w:val="3"/>
            <w:tcBorders>
              <w:top w:val="single" w:sz="4" w:space="0" w:color="000000"/>
              <w:left w:val="nil"/>
              <w:bottom w:val="single" w:sz="4" w:space="0" w:color="000000"/>
              <w:right w:val="nil"/>
            </w:tcBorders>
          </w:tcPr>
          <w:p w:rsidR="008C7AA9" w:rsidRPr="008C7AA9" w:rsidRDefault="008C7AA9" w:rsidP="008C7AA9">
            <w:pPr>
              <w:spacing w:line="240" w:lineRule="auto"/>
              <w:ind w:left="194" w:firstLine="0"/>
              <w:jc w:val="left"/>
              <w:rPr>
                <w:sz w:val="18"/>
                <w:szCs w:val="18"/>
              </w:rPr>
            </w:pPr>
            <w:r w:rsidRPr="008C7AA9">
              <w:rPr>
                <w:sz w:val="18"/>
                <w:szCs w:val="18"/>
              </w:rPr>
              <w:t xml:space="preserve">Rata-rata penilaian terhadap  keseluruhan aspek  </w:t>
            </w:r>
          </w:p>
        </w:tc>
        <w:tc>
          <w:tcPr>
            <w:tcW w:w="56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c>
          <w:tcPr>
            <w:tcW w:w="554"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rPr>
                <w:sz w:val="18"/>
                <w:szCs w:val="18"/>
              </w:rPr>
            </w:pPr>
            <w:r w:rsidRPr="008C7AA9">
              <w:rPr>
                <w:rFonts w:eastAsia="Times New Roman" w:cs="Times New Roman"/>
                <w:b/>
                <w:sz w:val="18"/>
                <w:szCs w:val="18"/>
              </w:rPr>
              <w:t xml:space="preserve">84%  </w:t>
            </w:r>
          </w:p>
        </w:tc>
        <w:tc>
          <w:tcPr>
            <w:tcW w:w="969" w:type="dxa"/>
            <w:tcBorders>
              <w:top w:val="single" w:sz="4" w:space="0" w:color="000000"/>
              <w:left w:val="nil"/>
              <w:bottom w:val="single" w:sz="4" w:space="0" w:color="000000"/>
              <w:right w:val="nil"/>
            </w:tcBorders>
          </w:tcPr>
          <w:p w:rsidR="008C7AA9" w:rsidRPr="008C7AA9" w:rsidRDefault="008C7AA9" w:rsidP="008C7AA9">
            <w:pPr>
              <w:spacing w:line="240" w:lineRule="auto"/>
              <w:ind w:left="0" w:firstLine="0"/>
              <w:jc w:val="left"/>
              <w:rPr>
                <w:sz w:val="18"/>
                <w:szCs w:val="18"/>
              </w:rPr>
            </w:pPr>
          </w:p>
        </w:tc>
      </w:tr>
    </w:tbl>
    <w:p w:rsidR="000114C8" w:rsidRDefault="000114C8" w:rsidP="000114C8">
      <w:pPr>
        <w:spacing w:line="240" w:lineRule="auto"/>
        <w:ind w:left="0" w:firstLine="0"/>
        <w:rPr>
          <w:sz w:val="22"/>
        </w:rPr>
      </w:pPr>
    </w:p>
    <w:p w:rsidR="00A4387B" w:rsidRDefault="008C7AA9" w:rsidP="000114C8">
      <w:pPr>
        <w:spacing w:line="240" w:lineRule="auto"/>
        <w:ind w:left="1440" w:firstLine="720"/>
        <w:rPr>
          <w:rFonts w:eastAsia="Calibri" w:cs="Times New Roman"/>
          <w:sz w:val="22"/>
        </w:rPr>
      </w:pPr>
      <w:r w:rsidRPr="001D4495">
        <w:rPr>
          <w:rFonts w:eastAsia="Calibri" w:cs="Times New Roman"/>
          <w:sz w:val="22"/>
        </w:rPr>
        <w:t xml:space="preserve">Berdasarkan hasil </w:t>
      </w:r>
      <w:r w:rsidRPr="008C7AA9">
        <w:rPr>
          <w:rFonts w:eastAsia="Calibri" w:cs="Times New Roman"/>
          <w:sz w:val="22"/>
        </w:rPr>
        <w:t xml:space="preserve">dari </w:t>
      </w:r>
      <w:r w:rsidRPr="008C7AA9">
        <w:rPr>
          <w:rFonts w:eastAsia="Times New Roman" w:cs="Times New Roman"/>
        </w:rPr>
        <w:t>Tingkat Kepraktisan Respon Siswa (10 Siswa)</w:t>
      </w:r>
      <w:r>
        <w:rPr>
          <w:rFonts w:eastAsia="Times New Roman" w:cs="Times New Roman"/>
          <w:b/>
        </w:rPr>
        <w:t xml:space="preserve"> </w:t>
      </w:r>
      <w:r w:rsidRPr="001D4495">
        <w:rPr>
          <w:rFonts w:eastAsia="Calibri" w:cs="Times New Roman"/>
          <w:sz w:val="22"/>
        </w:rPr>
        <w:t>rata-rata skor y</w:t>
      </w:r>
      <w:r>
        <w:rPr>
          <w:rFonts w:eastAsia="Calibri" w:cs="Times New Roman"/>
          <w:sz w:val="22"/>
        </w:rPr>
        <w:t>ang diperoleh memiliki total 84</w:t>
      </w:r>
      <w:r w:rsidRPr="001D4495">
        <w:rPr>
          <w:rFonts w:eastAsia="Calibri" w:cs="Times New Roman"/>
          <w:sz w:val="22"/>
        </w:rPr>
        <w:t xml:space="preserve"> </w:t>
      </w:r>
      <w:r>
        <w:rPr>
          <w:rFonts w:eastAsia="Calibri" w:cs="Times New Roman"/>
          <w:sz w:val="22"/>
        </w:rPr>
        <w:t>% dengan kategori yaitu “</w:t>
      </w:r>
      <w:r>
        <w:rPr>
          <w:rFonts w:eastAsia="Calibri" w:cs="Times New Roman"/>
          <w:sz w:val="22"/>
        </w:rPr>
        <w:t>Tinggi”</w:t>
      </w:r>
      <w:r w:rsidRPr="001D4495">
        <w:rPr>
          <w:rFonts w:eastAsia="Calibri" w:cs="Times New Roman"/>
          <w:sz w:val="22"/>
        </w:rPr>
        <w:t xml:space="preserve">. </w:t>
      </w:r>
      <w:r w:rsidR="00A4387B" w:rsidRPr="0056277B">
        <w:rPr>
          <w:sz w:val="22"/>
        </w:rPr>
        <w:t>Validasi tersebut dilakukan peneliti untuk sisw</w:t>
      </w:r>
      <w:r w:rsidR="00A4387B">
        <w:rPr>
          <w:sz w:val="22"/>
        </w:rPr>
        <w:t xml:space="preserve">a kelas IV SD dilingkungan sekolah </w:t>
      </w:r>
      <w:r w:rsidR="00A4387B" w:rsidRPr="0056277B">
        <w:rPr>
          <w:sz w:val="22"/>
        </w:rPr>
        <w:t xml:space="preserve"> peneliti, </w:t>
      </w:r>
      <w:r w:rsidR="00A4387B">
        <w:rPr>
          <w:sz w:val="22"/>
        </w:rPr>
        <w:t>diujicobakan pada 1</w:t>
      </w:r>
      <w:r w:rsidR="00A4387B">
        <w:rPr>
          <w:sz w:val="22"/>
        </w:rPr>
        <w:t>0</w:t>
      </w:r>
      <w:r w:rsidR="00A4387B" w:rsidRPr="0056277B">
        <w:rPr>
          <w:sz w:val="22"/>
        </w:rPr>
        <w:t xml:space="preserve"> siswa kelas IV SD sebagai subjek penelitian. Setelah memperoleh validasi dari berbagai pakar ahli materi, ahli media, ahli Bahasa,  praktisi guru kelas IV SDN </w:t>
      </w:r>
      <w:r w:rsidR="00A4387B">
        <w:rPr>
          <w:sz w:val="22"/>
        </w:rPr>
        <w:t>1</w:t>
      </w:r>
      <w:r w:rsidR="00A4387B">
        <w:rPr>
          <w:sz w:val="22"/>
        </w:rPr>
        <w:t xml:space="preserve"> </w:t>
      </w:r>
      <w:r w:rsidR="00A4387B">
        <w:rPr>
          <w:sz w:val="22"/>
        </w:rPr>
        <w:t>Bandungrejosari Kota</w:t>
      </w:r>
      <w:r w:rsidR="00A4387B">
        <w:rPr>
          <w:sz w:val="22"/>
        </w:rPr>
        <w:t xml:space="preserve"> </w:t>
      </w:r>
      <w:r w:rsidR="00A4387B" w:rsidRPr="0056277B">
        <w:rPr>
          <w:sz w:val="22"/>
        </w:rPr>
        <w:t xml:space="preserve">Malang, dan Siswa kelas IV SD. Kemudian dari hasil tersebut dirata-rata untuk memperoleh </w:t>
      </w:r>
      <w:r w:rsidR="00A4387B">
        <w:rPr>
          <w:sz w:val="22"/>
        </w:rPr>
        <w:t>hasil yang benar-benar valid.</w:t>
      </w:r>
    </w:p>
    <w:p w:rsidR="008C7AA9" w:rsidRDefault="008C7AA9" w:rsidP="008C7AA9">
      <w:pPr>
        <w:spacing w:line="240" w:lineRule="auto"/>
        <w:ind w:left="0" w:firstLine="0"/>
        <w:rPr>
          <w:sz w:val="22"/>
        </w:rPr>
      </w:pPr>
    </w:p>
    <w:p w:rsidR="008C7AA9" w:rsidRDefault="008C7AA9" w:rsidP="008C7AA9">
      <w:pPr>
        <w:spacing w:line="240" w:lineRule="auto"/>
        <w:ind w:left="0" w:firstLine="0"/>
        <w:rPr>
          <w:sz w:val="22"/>
        </w:rPr>
      </w:pPr>
    </w:p>
    <w:p w:rsidR="00572347" w:rsidRDefault="00572347" w:rsidP="000114C8">
      <w:pPr>
        <w:spacing w:line="240" w:lineRule="auto"/>
        <w:ind w:left="720" w:firstLine="720"/>
        <w:rPr>
          <w:sz w:val="22"/>
        </w:rPr>
      </w:pPr>
      <w:r>
        <w:rPr>
          <w:sz w:val="22"/>
        </w:rPr>
        <w:t>Tabel 1.5 penilaian keseluruan</w:t>
      </w:r>
    </w:p>
    <w:tbl>
      <w:tblPr>
        <w:tblStyle w:val="TableGrid"/>
        <w:tblpPr w:leftFromText="180" w:rightFromText="180" w:vertAnchor="text" w:horzAnchor="page" w:tblpX="2191" w:tblpY="126"/>
        <w:tblW w:w="4516"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2551"/>
        <w:gridCol w:w="1431"/>
      </w:tblGrid>
      <w:tr w:rsidR="00572347" w:rsidRPr="007506EC" w:rsidTr="00C92093">
        <w:tc>
          <w:tcPr>
            <w:tcW w:w="534" w:type="dxa"/>
          </w:tcPr>
          <w:p w:rsidR="00572347" w:rsidRPr="007506EC" w:rsidRDefault="00572347" w:rsidP="00C92093">
            <w:pPr>
              <w:pStyle w:val="ListParagraph"/>
              <w:ind w:left="0"/>
              <w:jc w:val="center"/>
              <w:rPr>
                <w:rFonts w:cs="Times New Roman"/>
                <w:b/>
                <w:sz w:val="20"/>
                <w:szCs w:val="20"/>
              </w:rPr>
            </w:pPr>
            <w:r w:rsidRPr="007506EC">
              <w:rPr>
                <w:rFonts w:cs="Times New Roman"/>
                <w:b/>
                <w:sz w:val="20"/>
                <w:szCs w:val="20"/>
              </w:rPr>
              <w:t>No.</w:t>
            </w:r>
          </w:p>
        </w:tc>
        <w:tc>
          <w:tcPr>
            <w:tcW w:w="2551" w:type="dxa"/>
          </w:tcPr>
          <w:p w:rsidR="00572347" w:rsidRPr="007506EC" w:rsidRDefault="00572347" w:rsidP="00C92093">
            <w:pPr>
              <w:pStyle w:val="ListParagraph"/>
              <w:ind w:left="0" w:firstLine="36"/>
              <w:jc w:val="center"/>
              <w:rPr>
                <w:rFonts w:cs="Times New Roman"/>
                <w:b/>
                <w:sz w:val="20"/>
                <w:szCs w:val="20"/>
              </w:rPr>
            </w:pPr>
            <w:r w:rsidRPr="007506EC">
              <w:rPr>
                <w:rFonts w:cs="Times New Roman"/>
                <w:b/>
                <w:sz w:val="20"/>
                <w:szCs w:val="20"/>
              </w:rPr>
              <w:t>Penilaian Kualitas Produk</w:t>
            </w:r>
          </w:p>
        </w:tc>
        <w:tc>
          <w:tcPr>
            <w:tcW w:w="1431" w:type="dxa"/>
          </w:tcPr>
          <w:p w:rsidR="00572347" w:rsidRPr="007506EC" w:rsidRDefault="00572347" w:rsidP="00C92093">
            <w:pPr>
              <w:pStyle w:val="ListParagraph"/>
              <w:ind w:left="0" w:firstLine="11"/>
              <w:jc w:val="center"/>
              <w:rPr>
                <w:rFonts w:cs="Times New Roman"/>
                <w:b/>
                <w:sz w:val="20"/>
                <w:szCs w:val="20"/>
              </w:rPr>
            </w:pPr>
            <w:r w:rsidRPr="007506EC">
              <w:rPr>
                <w:rFonts w:cs="Times New Roman"/>
                <w:b/>
                <w:sz w:val="20"/>
                <w:szCs w:val="20"/>
              </w:rPr>
              <w:t>Persentase</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1.</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 xml:space="preserve">Ahli Materi </w:t>
            </w:r>
          </w:p>
        </w:tc>
        <w:tc>
          <w:tcPr>
            <w:tcW w:w="1431" w:type="dxa"/>
            <w:vAlign w:val="center"/>
          </w:tcPr>
          <w:p w:rsidR="00572347" w:rsidRPr="007506EC" w:rsidRDefault="00D7458E" w:rsidP="00C92093">
            <w:pPr>
              <w:pStyle w:val="ListParagraph"/>
              <w:ind w:left="0"/>
              <w:jc w:val="center"/>
              <w:rPr>
                <w:rFonts w:cs="Times New Roman"/>
                <w:sz w:val="20"/>
                <w:szCs w:val="20"/>
              </w:rPr>
            </w:pPr>
            <w:r>
              <w:rPr>
                <w:sz w:val="20"/>
                <w:szCs w:val="20"/>
              </w:rPr>
              <w:t>76</w:t>
            </w:r>
            <w:r w:rsidRPr="00F420B0">
              <w:rPr>
                <w:sz w:val="20"/>
                <w:szCs w:val="20"/>
              </w:rPr>
              <w:t>%</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lastRenderedPageBreak/>
              <w:t>2.</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 xml:space="preserve">Ahli Media </w:t>
            </w:r>
          </w:p>
        </w:tc>
        <w:tc>
          <w:tcPr>
            <w:tcW w:w="1431" w:type="dxa"/>
            <w:vAlign w:val="center"/>
          </w:tcPr>
          <w:p w:rsidR="00572347" w:rsidRPr="007506EC" w:rsidRDefault="00D7458E" w:rsidP="00C92093">
            <w:pPr>
              <w:pStyle w:val="ListParagraph"/>
              <w:ind w:left="0"/>
              <w:jc w:val="center"/>
              <w:rPr>
                <w:rFonts w:cs="Times New Roman"/>
                <w:sz w:val="20"/>
                <w:szCs w:val="20"/>
              </w:rPr>
            </w:pPr>
            <w:r w:rsidRPr="00F420B0">
              <w:rPr>
                <w:sz w:val="20"/>
                <w:szCs w:val="20"/>
              </w:rPr>
              <w:t>96%</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3.</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Ahli Bahasa</w:t>
            </w:r>
          </w:p>
        </w:tc>
        <w:tc>
          <w:tcPr>
            <w:tcW w:w="1431" w:type="dxa"/>
            <w:vAlign w:val="center"/>
          </w:tcPr>
          <w:p w:rsidR="00572347" w:rsidRPr="007506EC" w:rsidRDefault="00D7458E" w:rsidP="00C92093">
            <w:pPr>
              <w:pStyle w:val="ListParagraph"/>
              <w:ind w:left="0"/>
              <w:jc w:val="center"/>
              <w:rPr>
                <w:rFonts w:cs="Times New Roman"/>
                <w:sz w:val="20"/>
                <w:szCs w:val="20"/>
              </w:rPr>
            </w:pPr>
            <w:r w:rsidRPr="00F420B0">
              <w:rPr>
                <w:sz w:val="20"/>
                <w:szCs w:val="20"/>
              </w:rPr>
              <w:t>83%</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4.</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Praktisi Guru</w:t>
            </w:r>
          </w:p>
        </w:tc>
        <w:tc>
          <w:tcPr>
            <w:tcW w:w="1431" w:type="dxa"/>
            <w:vAlign w:val="center"/>
          </w:tcPr>
          <w:p w:rsidR="00572347" w:rsidRPr="007506EC" w:rsidRDefault="00D7458E" w:rsidP="00C92093">
            <w:pPr>
              <w:pStyle w:val="ListParagraph"/>
              <w:ind w:left="0"/>
              <w:jc w:val="center"/>
              <w:rPr>
                <w:rFonts w:cs="Times New Roman"/>
                <w:sz w:val="20"/>
                <w:szCs w:val="20"/>
              </w:rPr>
            </w:pPr>
            <w:r>
              <w:rPr>
                <w:sz w:val="20"/>
                <w:szCs w:val="20"/>
              </w:rPr>
              <w:t>93%</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5.</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 xml:space="preserve">Siswa Kelas IV </w:t>
            </w:r>
          </w:p>
        </w:tc>
        <w:tc>
          <w:tcPr>
            <w:tcW w:w="1431" w:type="dxa"/>
            <w:vAlign w:val="center"/>
          </w:tcPr>
          <w:p w:rsidR="00572347" w:rsidRPr="007506EC" w:rsidRDefault="00D7458E" w:rsidP="00C92093">
            <w:pPr>
              <w:pStyle w:val="ListParagraph"/>
              <w:ind w:left="0"/>
              <w:jc w:val="center"/>
              <w:rPr>
                <w:rFonts w:cs="Times New Roman"/>
                <w:sz w:val="20"/>
                <w:szCs w:val="20"/>
              </w:rPr>
            </w:pPr>
            <w:r w:rsidRPr="00F420B0">
              <w:rPr>
                <w:sz w:val="20"/>
                <w:szCs w:val="20"/>
              </w:rPr>
              <w:t>84%</w:t>
            </w:r>
          </w:p>
        </w:tc>
      </w:tr>
    </w:tbl>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A4387B" w:rsidRDefault="00A4387B" w:rsidP="00572347">
      <w:pPr>
        <w:spacing w:line="240" w:lineRule="auto"/>
        <w:ind w:left="426" w:firstLine="294"/>
        <w:rPr>
          <w:sz w:val="22"/>
        </w:rPr>
      </w:pPr>
    </w:p>
    <w:p w:rsidR="00A4387B" w:rsidRDefault="00A4387B" w:rsidP="00572347">
      <w:pPr>
        <w:spacing w:line="240" w:lineRule="auto"/>
        <w:ind w:left="426" w:firstLine="294"/>
        <w:rPr>
          <w:sz w:val="22"/>
        </w:rPr>
      </w:pPr>
    </w:p>
    <w:p w:rsidR="00A4387B" w:rsidRDefault="00A4387B" w:rsidP="00572347">
      <w:pPr>
        <w:spacing w:line="240" w:lineRule="auto"/>
        <w:ind w:left="426" w:firstLine="294"/>
        <w:rPr>
          <w:sz w:val="22"/>
        </w:rPr>
      </w:pPr>
    </w:p>
    <w:p w:rsidR="00A4387B" w:rsidRDefault="00A4387B" w:rsidP="00572347">
      <w:pPr>
        <w:spacing w:line="240" w:lineRule="auto"/>
        <w:ind w:left="426" w:firstLine="294"/>
        <w:rPr>
          <w:sz w:val="22"/>
        </w:rPr>
      </w:pPr>
    </w:p>
    <w:p w:rsidR="00A4387B" w:rsidRDefault="00A4387B" w:rsidP="00572347">
      <w:pPr>
        <w:spacing w:line="240" w:lineRule="auto"/>
        <w:ind w:left="426" w:firstLine="294"/>
        <w:rPr>
          <w:sz w:val="22"/>
        </w:rPr>
      </w:pPr>
    </w:p>
    <w:p w:rsidR="00A4387B" w:rsidRDefault="00A4387B" w:rsidP="00572347">
      <w:pPr>
        <w:spacing w:line="240" w:lineRule="auto"/>
        <w:ind w:left="426" w:firstLine="294"/>
        <w:rPr>
          <w:sz w:val="22"/>
        </w:rPr>
      </w:pPr>
    </w:p>
    <w:p w:rsidR="00572347" w:rsidRDefault="00572347" w:rsidP="00572347">
      <w:pPr>
        <w:spacing w:line="240" w:lineRule="auto"/>
        <w:ind w:left="426" w:firstLine="283"/>
        <w:rPr>
          <w:rFonts w:cs="Times New Roman"/>
          <w:sz w:val="22"/>
        </w:rPr>
      </w:pPr>
    </w:p>
    <w:p w:rsidR="00B26B5D" w:rsidRDefault="00B26B5D" w:rsidP="00572347">
      <w:pPr>
        <w:ind w:left="284" w:right="118" w:firstLine="0"/>
        <w:rPr>
          <w:rFonts w:cs="Times New Roman"/>
          <w:b/>
          <w:sz w:val="22"/>
        </w:rPr>
      </w:pPr>
    </w:p>
    <w:p w:rsidR="00572347" w:rsidRDefault="00572347" w:rsidP="00572347">
      <w:pPr>
        <w:ind w:left="284" w:right="118" w:firstLine="0"/>
        <w:rPr>
          <w:rFonts w:cs="Times New Roman"/>
          <w:b/>
          <w:sz w:val="22"/>
        </w:rPr>
      </w:pPr>
      <w:bookmarkStart w:id="0" w:name="_GoBack"/>
      <w:bookmarkEnd w:id="0"/>
      <w:r w:rsidRPr="0065624E">
        <w:rPr>
          <w:rFonts w:cs="Times New Roman"/>
          <w:b/>
          <w:sz w:val="22"/>
        </w:rPr>
        <w:t>KESIMPULAN DAN SARAN</w:t>
      </w:r>
    </w:p>
    <w:p w:rsidR="00B26B5D" w:rsidRPr="007B01EF" w:rsidRDefault="006D5C17" w:rsidP="00B26B5D">
      <w:pPr>
        <w:spacing w:after="269" w:line="468" w:lineRule="auto"/>
        <w:ind w:left="10"/>
      </w:pPr>
      <w:r w:rsidRPr="00A55D4F">
        <w:rPr>
          <w:color w:val="000000" w:themeColor="text1"/>
          <w:szCs w:val="24"/>
        </w:rPr>
        <w:t>Dari</w:t>
      </w:r>
      <w:r w:rsidR="00B26B5D">
        <w:rPr>
          <w:color w:val="000000" w:themeColor="text1"/>
          <w:szCs w:val="24"/>
        </w:rPr>
        <w:t xml:space="preserve"> proses dan hasil pengembangan e</w:t>
      </w:r>
      <w:r w:rsidRPr="00A55D4F">
        <w:rPr>
          <w:color w:val="000000" w:themeColor="text1"/>
          <w:szCs w:val="24"/>
        </w:rPr>
        <w:t>-LKPD berbasis HOTS, maka diperoleh kesimpulan antara lain:</w:t>
      </w:r>
      <w:r>
        <w:rPr>
          <w:color w:val="000000" w:themeColor="text1"/>
          <w:szCs w:val="24"/>
          <w:lang w:val="id-ID"/>
        </w:rPr>
        <w:t xml:space="preserve"> </w:t>
      </w:r>
      <w:r w:rsidR="00B26B5D">
        <w:rPr>
          <w:i/>
          <w:color w:val="000000" w:themeColor="text1"/>
          <w:szCs w:val="24"/>
        </w:rPr>
        <w:t>e</w:t>
      </w:r>
      <w:r w:rsidRPr="006D5C17">
        <w:rPr>
          <w:i/>
          <w:color w:val="000000" w:themeColor="text1"/>
          <w:szCs w:val="24"/>
        </w:rPr>
        <w:t xml:space="preserve">-LKPD </w:t>
      </w:r>
      <w:r w:rsidRPr="006D5C17">
        <w:rPr>
          <w:color w:val="000000" w:themeColor="text1"/>
          <w:szCs w:val="24"/>
        </w:rPr>
        <w:t>berbasis HOTS SDN Bandungrejosari 1 dinyatakan layak dengan menggunakan angket validasi dilakukan oleh validator ahli media memperoleh rata-rata 84% dengan kriteria sangat layak dari validator ahli materi memperoleh rata-rata 76% dengan kriteria sangat layak dan dari validator ahli bahasa memperoleh rata-rata 83% dengan kriteria sangat layak.</w:t>
      </w:r>
      <w:r w:rsidRPr="006D5C17">
        <w:rPr>
          <w:color w:val="000000" w:themeColor="text1"/>
          <w:szCs w:val="24"/>
          <w:lang w:val="id-ID"/>
        </w:rPr>
        <w:t xml:space="preserve"> </w:t>
      </w:r>
      <w:r w:rsidR="00B26B5D">
        <w:rPr>
          <w:i/>
          <w:color w:val="000000" w:themeColor="text1"/>
          <w:szCs w:val="24"/>
        </w:rPr>
        <w:t>e</w:t>
      </w:r>
      <w:r w:rsidRPr="006D5C17">
        <w:rPr>
          <w:i/>
          <w:color w:val="000000" w:themeColor="text1"/>
          <w:szCs w:val="24"/>
        </w:rPr>
        <w:t xml:space="preserve">-LKPD </w:t>
      </w:r>
      <w:r w:rsidRPr="006D5C17">
        <w:rPr>
          <w:color w:val="000000" w:themeColor="text1"/>
          <w:szCs w:val="24"/>
        </w:rPr>
        <w:t>berbasis HOTS SDN Bandungrejosari dinyatakan praktis dengan melalui angket respon yang dilakukan oleh guru yang memperoleh 93% dengan kriteria sangat praktis dan penilaian dari 10 siswa memperoleh rata-rata 82% dengan kriteria sangat praktis.</w:t>
      </w:r>
      <w:r w:rsidRPr="006D5C17">
        <w:rPr>
          <w:color w:val="000000" w:themeColor="text1"/>
          <w:szCs w:val="24"/>
          <w:lang w:val="id-ID"/>
        </w:rPr>
        <w:t xml:space="preserve"> </w:t>
      </w:r>
      <w:r w:rsidR="00B26B5D">
        <w:rPr>
          <w:i/>
          <w:color w:val="000000" w:themeColor="text1"/>
          <w:szCs w:val="24"/>
        </w:rPr>
        <w:t>e</w:t>
      </w:r>
      <w:r w:rsidRPr="006D5C17">
        <w:rPr>
          <w:i/>
          <w:color w:val="000000" w:themeColor="text1"/>
          <w:szCs w:val="24"/>
        </w:rPr>
        <w:t xml:space="preserve">-LKPD </w:t>
      </w:r>
      <w:r w:rsidRPr="006D5C17">
        <w:rPr>
          <w:color w:val="000000" w:themeColor="text1"/>
          <w:szCs w:val="24"/>
        </w:rPr>
        <w:t>be</w:t>
      </w:r>
      <w:r w:rsidR="00755554">
        <w:rPr>
          <w:color w:val="000000" w:themeColor="text1"/>
          <w:szCs w:val="24"/>
          <w:lang w:val="id-ID"/>
        </w:rPr>
        <w:t xml:space="preserve"> </w:t>
      </w:r>
      <w:r w:rsidRPr="006D5C17">
        <w:rPr>
          <w:color w:val="000000" w:themeColor="text1"/>
          <w:szCs w:val="24"/>
        </w:rPr>
        <w:t>rbasis HOTS SDN Bandungrejosari dinyatakan efektif dengan menggunakan tes evaluasi yang dilakukan oleh 10 siswa memperoleh hasil rata-rata 84 dengan kriteria sangat efektif.</w:t>
      </w:r>
      <w:r w:rsidR="00B26B5D">
        <w:rPr>
          <w:color w:val="000000" w:themeColor="text1"/>
          <w:szCs w:val="24"/>
        </w:rPr>
        <w:t xml:space="preserve"> </w:t>
      </w:r>
      <w:r w:rsidR="00B26B5D" w:rsidRPr="007506EC">
        <w:rPr>
          <w:rFonts w:cs="Times New Roman"/>
          <w:sz w:val="22"/>
        </w:rPr>
        <w:t xml:space="preserve">Berdasarkan hasil pengembangan melalui produk media </w:t>
      </w:r>
      <w:r w:rsidR="00B26B5D">
        <w:rPr>
          <w:i/>
          <w:color w:val="000000" w:themeColor="text1"/>
          <w:szCs w:val="24"/>
        </w:rPr>
        <w:t>e</w:t>
      </w:r>
      <w:r w:rsidR="00B26B5D" w:rsidRPr="006D5C17">
        <w:rPr>
          <w:i/>
          <w:color w:val="000000" w:themeColor="text1"/>
          <w:szCs w:val="24"/>
        </w:rPr>
        <w:t xml:space="preserve">-LKPD </w:t>
      </w:r>
      <w:r w:rsidR="00B26B5D" w:rsidRPr="006D5C17">
        <w:rPr>
          <w:color w:val="000000" w:themeColor="text1"/>
          <w:szCs w:val="24"/>
        </w:rPr>
        <w:t>berbasis HOTS</w:t>
      </w:r>
      <w:r w:rsidR="00B26B5D" w:rsidRPr="007506EC">
        <w:rPr>
          <w:rFonts w:cs="Times New Roman"/>
          <w:sz w:val="22"/>
        </w:rPr>
        <w:t xml:space="preserve">  untuk siswa SD kelas IV diharapkan dapat membantu proses guru mengajar dikelas dengan mudah dan efektif sehingga dengan mengenal teknologi pembelajaran siswa akan menambah semangat belajar dan menambah wawasan baru melalui tampilan produk media pembelajaran. Selain itu pengembangan ini diharapkan dapat bermanfaat bagi peneliti lain atau peneliti selanjutnya yang akan mengembangkan produk media </w:t>
      </w:r>
      <w:r w:rsidR="00B26B5D">
        <w:rPr>
          <w:i/>
          <w:color w:val="000000" w:themeColor="text1"/>
          <w:szCs w:val="24"/>
        </w:rPr>
        <w:t>e</w:t>
      </w:r>
      <w:r w:rsidR="00B26B5D" w:rsidRPr="006D5C17">
        <w:rPr>
          <w:i/>
          <w:color w:val="000000" w:themeColor="text1"/>
          <w:szCs w:val="24"/>
        </w:rPr>
        <w:t xml:space="preserve">-LKPD </w:t>
      </w:r>
      <w:r w:rsidR="00B26B5D" w:rsidRPr="006D5C17">
        <w:rPr>
          <w:color w:val="000000" w:themeColor="text1"/>
          <w:szCs w:val="24"/>
        </w:rPr>
        <w:t>be</w:t>
      </w:r>
      <w:r w:rsidR="00B26B5D">
        <w:rPr>
          <w:color w:val="000000" w:themeColor="text1"/>
          <w:szCs w:val="24"/>
          <w:lang w:val="id-ID"/>
        </w:rPr>
        <w:t xml:space="preserve"> </w:t>
      </w:r>
      <w:r w:rsidR="00B26B5D" w:rsidRPr="006D5C17">
        <w:rPr>
          <w:color w:val="000000" w:themeColor="text1"/>
          <w:szCs w:val="24"/>
        </w:rPr>
        <w:t>rbasis HOTS</w:t>
      </w:r>
      <w:r w:rsidR="00B26B5D" w:rsidRPr="007506EC">
        <w:rPr>
          <w:rFonts w:cs="Times New Roman"/>
          <w:sz w:val="22"/>
        </w:rPr>
        <w:t xml:space="preserve"> </w:t>
      </w:r>
      <w:r w:rsidR="00B26B5D" w:rsidRPr="007506EC">
        <w:rPr>
          <w:rFonts w:cs="Times New Roman"/>
          <w:sz w:val="22"/>
        </w:rPr>
        <w:t>di tingkat sekolah dasar khususnya kelas IV dengan serupa dan dapat lebih baik lagi kedepanya.</w:t>
      </w:r>
    </w:p>
    <w:p w:rsidR="00572347" w:rsidRPr="007506EC" w:rsidRDefault="00572347" w:rsidP="00572347">
      <w:pPr>
        <w:pStyle w:val="ListParagraph"/>
        <w:spacing w:after="0" w:line="480" w:lineRule="auto"/>
        <w:ind w:left="284" w:firstLine="436"/>
        <w:jc w:val="both"/>
        <w:rPr>
          <w:rFonts w:ascii="Times New Roman" w:hAnsi="Times New Roman" w:cs="Times New Roman"/>
        </w:rPr>
      </w:pPr>
    </w:p>
    <w:p w:rsidR="00572347" w:rsidRPr="007506EC" w:rsidRDefault="00572347" w:rsidP="00572347">
      <w:pPr>
        <w:pStyle w:val="ListParagraph"/>
        <w:spacing w:after="0" w:line="480" w:lineRule="auto"/>
        <w:ind w:left="284"/>
        <w:jc w:val="both"/>
        <w:rPr>
          <w:rFonts w:ascii="Times New Roman" w:hAnsi="Times New Roman" w:cs="Times New Roman"/>
        </w:rPr>
      </w:pPr>
    </w:p>
    <w:p w:rsidR="00572347" w:rsidRPr="007506EC" w:rsidRDefault="00572347" w:rsidP="00572347">
      <w:pPr>
        <w:pStyle w:val="ListParagraph"/>
        <w:spacing w:after="0" w:line="480" w:lineRule="auto"/>
        <w:ind w:left="0" w:firstLine="720"/>
        <w:jc w:val="both"/>
        <w:rPr>
          <w:rFonts w:ascii="Times New Roman" w:hAnsi="Times New Roman" w:cs="Times New Roman"/>
          <w:b/>
        </w:rPr>
      </w:pPr>
    </w:p>
    <w:p w:rsidR="00572347" w:rsidRPr="007506EC" w:rsidRDefault="00572347" w:rsidP="00572347">
      <w:pPr>
        <w:ind w:left="284" w:right="118" w:firstLine="0"/>
        <w:rPr>
          <w:rFonts w:cs="Times New Roman"/>
          <w:sz w:val="22"/>
        </w:rPr>
      </w:pPr>
    </w:p>
    <w:p w:rsidR="00572347" w:rsidRPr="007506EC" w:rsidRDefault="00572347" w:rsidP="00572347">
      <w:pPr>
        <w:spacing w:line="240" w:lineRule="auto"/>
        <w:ind w:left="426" w:firstLine="283"/>
        <w:rPr>
          <w:rFonts w:cs="Times New Roman"/>
          <w:sz w:val="22"/>
        </w:rPr>
      </w:pPr>
    </w:p>
    <w:p w:rsidR="00572347" w:rsidRPr="007506EC" w:rsidRDefault="00572347" w:rsidP="00572347">
      <w:pPr>
        <w:spacing w:line="240" w:lineRule="auto"/>
        <w:ind w:left="426" w:firstLine="294"/>
        <w:rPr>
          <w:rFonts w:cs="Times New Roman"/>
          <w:sz w:val="22"/>
        </w:rPr>
      </w:pPr>
    </w:p>
    <w:p w:rsidR="006956D5" w:rsidRPr="007506EC" w:rsidRDefault="006956D5" w:rsidP="00572347">
      <w:pPr>
        <w:tabs>
          <w:tab w:val="left" w:pos="1878"/>
        </w:tabs>
        <w:ind w:left="0" w:firstLine="0"/>
        <w:rPr>
          <w:rFonts w:cs="Times New Roman"/>
          <w:sz w:val="22"/>
        </w:rPr>
      </w:pPr>
    </w:p>
    <w:sectPr w:rsidR="006956D5" w:rsidRPr="007506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83B27"/>
    <w:multiLevelType w:val="hybridMultilevel"/>
    <w:tmpl w:val="8008254A"/>
    <w:lvl w:ilvl="0" w:tplc="0282781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DC4FAE"/>
    <w:multiLevelType w:val="hybridMultilevel"/>
    <w:tmpl w:val="AB7C6828"/>
    <w:lvl w:ilvl="0" w:tplc="402C6A2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2E2920CA"/>
    <w:multiLevelType w:val="hybridMultilevel"/>
    <w:tmpl w:val="25E8883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5CD110A"/>
    <w:multiLevelType w:val="hybridMultilevel"/>
    <w:tmpl w:val="1F6251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71AE7"/>
    <w:multiLevelType w:val="hybridMultilevel"/>
    <w:tmpl w:val="C8028D94"/>
    <w:lvl w:ilvl="0" w:tplc="057A5D2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FE41719"/>
    <w:multiLevelType w:val="hybridMultilevel"/>
    <w:tmpl w:val="3C061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ECC5750">
      <w:start w:val="1"/>
      <w:numFmt w:val="decimal"/>
      <w:lvlText w:val="%3)"/>
      <w:lvlJc w:val="left"/>
      <w:pPr>
        <w:ind w:left="2160" w:hanging="180"/>
      </w:pPr>
      <w:rPr>
        <w:rFonts w:ascii="Times New Roman" w:eastAsiaTheme="minorEastAsia"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53"/>
    <w:rsid w:val="000114C8"/>
    <w:rsid w:val="00077CA8"/>
    <w:rsid w:val="000A50E0"/>
    <w:rsid w:val="000B6553"/>
    <w:rsid w:val="000C3AF2"/>
    <w:rsid w:val="000C7FAC"/>
    <w:rsid w:val="00152B9F"/>
    <w:rsid w:val="00274E0E"/>
    <w:rsid w:val="00396A38"/>
    <w:rsid w:val="00457DE1"/>
    <w:rsid w:val="00497646"/>
    <w:rsid w:val="004D15B7"/>
    <w:rsid w:val="004F6A7C"/>
    <w:rsid w:val="005101F1"/>
    <w:rsid w:val="005126B9"/>
    <w:rsid w:val="00572347"/>
    <w:rsid w:val="005C66F4"/>
    <w:rsid w:val="005E5031"/>
    <w:rsid w:val="0063352A"/>
    <w:rsid w:val="006956D5"/>
    <w:rsid w:val="006D5C17"/>
    <w:rsid w:val="007506EC"/>
    <w:rsid w:val="00755554"/>
    <w:rsid w:val="00792F1B"/>
    <w:rsid w:val="007B01EF"/>
    <w:rsid w:val="008C7AA9"/>
    <w:rsid w:val="009D730A"/>
    <w:rsid w:val="009E360B"/>
    <w:rsid w:val="00A4387B"/>
    <w:rsid w:val="00A921DE"/>
    <w:rsid w:val="00AB1603"/>
    <w:rsid w:val="00B26B5D"/>
    <w:rsid w:val="00C76F80"/>
    <w:rsid w:val="00CC5F5F"/>
    <w:rsid w:val="00D301F1"/>
    <w:rsid w:val="00D51606"/>
    <w:rsid w:val="00D7458E"/>
    <w:rsid w:val="00F4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4DE3A-A867-4959-BA61-6331457A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53"/>
    <w:pPr>
      <w:spacing w:after="0" w:line="480" w:lineRule="auto"/>
      <w:ind w:left="357" w:firstLine="35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553"/>
    <w:rPr>
      <w:color w:val="0000FF" w:themeColor="hyperlink"/>
      <w:u w:val="single"/>
    </w:rPr>
  </w:style>
  <w:style w:type="paragraph" w:styleId="ListParagraph">
    <w:name w:val="List Paragraph"/>
    <w:aliases w:val="Body of text,UGEX'Z,List Paragraph1,Body of text+1,Body of text+2,Body of text+3,List Paragraph11,sub-section,dot points body text 12,Medium Grid 1 - Accent 21,Colorful List - Accent 11,Sub sub,rpp3,Body of textCxSp,soal jawab,kepala 1"/>
    <w:basedOn w:val="Normal"/>
    <w:link w:val="ListParagraphChar"/>
    <w:uiPriority w:val="34"/>
    <w:qFormat/>
    <w:rsid w:val="005126B9"/>
    <w:pPr>
      <w:spacing w:after="200" w:line="276" w:lineRule="auto"/>
      <w:ind w:left="720" w:firstLine="0"/>
      <w:contextualSpacing/>
      <w:jc w:val="left"/>
    </w:pPr>
    <w:rPr>
      <w:rFonts w:asciiTheme="minorHAnsi" w:hAnsiTheme="minorHAnsi"/>
      <w:sz w:val="22"/>
    </w:rPr>
  </w:style>
  <w:style w:type="character" w:customStyle="1" w:styleId="ListParagraphChar">
    <w:name w:val="List Paragraph Char"/>
    <w:aliases w:val="Body of text Char,UGEX'Z Char,List Paragraph1 Char,Body of text+1 Char,Body of text+2 Char,Body of text+3 Char,List Paragraph11 Char,sub-section Char,dot points body text 12 Char,Medium Grid 1 - Accent 21 Char,Sub sub Char,rpp3 Char"/>
    <w:link w:val="ListParagraph"/>
    <w:uiPriority w:val="1"/>
    <w:qFormat/>
    <w:locked/>
    <w:rsid w:val="005126B9"/>
  </w:style>
  <w:style w:type="paragraph" w:styleId="Caption">
    <w:name w:val="caption"/>
    <w:basedOn w:val="Normal"/>
    <w:next w:val="Normal"/>
    <w:uiPriority w:val="35"/>
    <w:unhideWhenUsed/>
    <w:qFormat/>
    <w:rsid w:val="00396A38"/>
    <w:pPr>
      <w:spacing w:after="200" w:line="240" w:lineRule="auto"/>
      <w:ind w:left="0" w:firstLine="0"/>
      <w:jc w:val="left"/>
    </w:pPr>
    <w:rPr>
      <w:rFonts w:asciiTheme="minorHAnsi" w:eastAsiaTheme="minorEastAsia" w:hAnsiTheme="minorHAnsi"/>
      <w:b/>
      <w:bCs/>
      <w:color w:val="4F81BD" w:themeColor="accent1"/>
      <w:sz w:val="18"/>
      <w:szCs w:val="18"/>
      <w:lang w:val="id-ID" w:eastAsia="id-ID"/>
    </w:rPr>
  </w:style>
  <w:style w:type="table" w:customStyle="1" w:styleId="TableGrid3">
    <w:name w:val="Table Grid_3"/>
    <w:basedOn w:val="TableNormal"/>
    <w:uiPriority w:val="59"/>
    <w:rsid w:val="004D15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730A"/>
    <w:pPr>
      <w:spacing w:after="0" w:line="240" w:lineRule="auto"/>
      <w:ind w:left="357" w:firstLine="35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1B"/>
    <w:rPr>
      <w:rFonts w:ascii="Tahoma" w:hAnsi="Tahoma" w:cs="Tahoma"/>
      <w:sz w:val="16"/>
      <w:szCs w:val="16"/>
    </w:rPr>
  </w:style>
  <w:style w:type="table" w:customStyle="1" w:styleId="TableGrid0">
    <w:name w:val="TableGrid"/>
    <w:rsid w:val="008C7AA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fhanysarii@gmail.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5823</Words>
  <Characters>33196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20</cp:revision>
  <dcterms:created xsi:type="dcterms:W3CDTF">2021-06-27T08:20:00Z</dcterms:created>
  <dcterms:modified xsi:type="dcterms:W3CDTF">2021-09-07T13:51:00Z</dcterms:modified>
</cp:coreProperties>
</file>