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74" w:rsidRPr="00B81E91" w:rsidRDefault="00211219" w:rsidP="006343E3">
      <w:pPr>
        <w:pStyle w:val="IEEETitle"/>
        <w:spacing w:after="240"/>
        <w:rPr>
          <w:b/>
          <w:sz w:val="40"/>
          <w:lang w:val="en-US"/>
        </w:rPr>
      </w:pPr>
      <w:r w:rsidRPr="0026479D">
        <w:rPr>
          <w:b/>
          <w:sz w:val="40"/>
          <w:szCs w:val="40"/>
        </w:rPr>
        <w:t>Pengembangan Lembar Kerja Peserta Didik (L</w:t>
      </w:r>
      <w:r>
        <w:rPr>
          <w:b/>
          <w:sz w:val="40"/>
          <w:szCs w:val="40"/>
        </w:rPr>
        <w:t>KPD</w:t>
      </w:r>
      <w:r w:rsidRPr="0026479D">
        <w:rPr>
          <w:b/>
          <w:sz w:val="40"/>
          <w:szCs w:val="40"/>
        </w:rPr>
        <w:t>) Materi Luas Bangun Datar Dengan Model Pembelajaran Inkuiri Kelas IV SD</w:t>
      </w:r>
      <w:r w:rsidR="00B81E91">
        <w:rPr>
          <w:rStyle w:val="shorttext"/>
          <w:b/>
          <w:sz w:val="40"/>
          <w:shd w:val="clear" w:color="auto" w:fill="FFFFFF"/>
          <w:lang w:val="en-US"/>
        </w:rPr>
        <w:t xml:space="preserve"> </w:t>
      </w:r>
    </w:p>
    <w:p w:rsidR="005B3934" w:rsidRPr="00AB2575" w:rsidRDefault="00211219" w:rsidP="005B3934">
      <w:pPr>
        <w:jc w:val="center"/>
        <w:rPr>
          <w:b/>
          <w:bCs/>
        </w:rPr>
      </w:pPr>
      <w:r>
        <w:rPr>
          <w:b/>
          <w:bCs/>
          <w:lang w:val="id-ID"/>
        </w:rPr>
        <w:t>Dewi</w:t>
      </w:r>
      <w:r w:rsidR="00C21D45" w:rsidRPr="00C21D45">
        <w:rPr>
          <w:b/>
          <w:bCs/>
          <w:vertAlign w:val="superscript"/>
          <w:lang w:val="id-ID"/>
        </w:rPr>
        <w:t>1)</w:t>
      </w:r>
      <w:r w:rsidR="005B3934" w:rsidRPr="00AB2575">
        <w:rPr>
          <w:b/>
          <w:bCs/>
          <w:lang w:val="id-ID"/>
        </w:rPr>
        <w:t xml:space="preserve">, </w:t>
      </w:r>
      <w:r>
        <w:rPr>
          <w:b/>
          <w:bCs/>
          <w:lang w:val="id-ID"/>
        </w:rPr>
        <w:t>Suastika</w:t>
      </w:r>
      <w:r w:rsidR="00C21D45">
        <w:rPr>
          <w:b/>
          <w:bCs/>
          <w:vertAlign w:val="superscript"/>
          <w:lang w:val="id-ID"/>
        </w:rPr>
        <w:t>2</w:t>
      </w:r>
      <w:r w:rsidR="00C21D45" w:rsidRPr="00C21D45">
        <w:rPr>
          <w:b/>
          <w:bCs/>
          <w:vertAlign w:val="superscript"/>
          <w:lang w:val="id-ID"/>
        </w:rPr>
        <w:t>)</w:t>
      </w:r>
      <w:r w:rsidR="005B3934" w:rsidRPr="00AB2575">
        <w:rPr>
          <w:b/>
          <w:bCs/>
          <w:lang w:val="id-ID"/>
        </w:rPr>
        <w:t xml:space="preserve">, </w:t>
      </w:r>
      <w:r>
        <w:rPr>
          <w:b/>
          <w:bCs/>
          <w:lang w:val="id-ID"/>
        </w:rPr>
        <w:t>Sesanti</w:t>
      </w:r>
      <w:r w:rsidR="00C21D45">
        <w:rPr>
          <w:b/>
          <w:bCs/>
          <w:vertAlign w:val="superscript"/>
          <w:lang w:val="id-ID"/>
        </w:rPr>
        <w:t>3</w:t>
      </w:r>
      <w:r w:rsidR="00C21D45" w:rsidRPr="00C21D45">
        <w:rPr>
          <w:b/>
          <w:bCs/>
          <w:vertAlign w:val="superscript"/>
          <w:lang w:val="id-ID"/>
        </w:rPr>
        <w:t>)</w:t>
      </w:r>
    </w:p>
    <w:p w:rsidR="00D41274" w:rsidRPr="00C21D45" w:rsidRDefault="00211219" w:rsidP="005B3934">
      <w:pPr>
        <w:jc w:val="center"/>
        <w:rPr>
          <w:lang w:val="id-ID"/>
        </w:rPr>
      </w:pPr>
      <w:r w:rsidRPr="0026479D">
        <w:rPr>
          <w:bCs/>
          <w:color w:val="000000"/>
          <w:sz w:val="18"/>
          <w:szCs w:val="18"/>
        </w:rPr>
        <w:t>Pendidikan Guru Sekolah Dasar</w:t>
      </w:r>
      <w:r>
        <w:rPr>
          <w:bCs/>
          <w:color w:val="000000"/>
          <w:sz w:val="18"/>
          <w:szCs w:val="18"/>
        </w:rPr>
        <w:t>,</w:t>
      </w:r>
      <w:r w:rsidRPr="0026479D">
        <w:rPr>
          <w:bCs/>
          <w:color w:val="000000"/>
          <w:sz w:val="18"/>
          <w:szCs w:val="18"/>
        </w:rPr>
        <w:t xml:space="preserve"> Universitas Kanjuruhan Malang</w:t>
      </w:r>
    </w:p>
    <w:p w:rsidR="00D41274" w:rsidRDefault="00D41274" w:rsidP="00D41274"/>
    <w:p w:rsidR="00D41274" w:rsidRDefault="00D41274">
      <w:pPr>
        <w:sectPr w:rsidR="00D41274" w:rsidSect="00303687">
          <w:headerReference w:type="even" r:id="rId8"/>
          <w:headerReference w:type="default" r:id="rId9"/>
          <w:footerReference w:type="first" r:id="rId10"/>
          <w:pgSz w:w="11906" w:h="16838"/>
          <w:pgMar w:top="1800" w:right="811" w:bottom="1843" w:left="811" w:header="567" w:footer="432" w:gutter="0"/>
          <w:cols w:space="708"/>
          <w:titlePg/>
          <w:docGrid w:linePitch="360"/>
        </w:sectPr>
      </w:pPr>
    </w:p>
    <w:p w:rsidR="009D3C51" w:rsidRPr="00971EBF" w:rsidRDefault="009D3C51" w:rsidP="007E34AA">
      <w:pPr>
        <w:pStyle w:val="IEEEAbtract"/>
        <w:ind w:left="1985" w:right="1779"/>
        <w:rPr>
          <w:lang w:val="id-ID"/>
        </w:rPr>
      </w:pPr>
    </w:p>
    <w:tbl>
      <w:tblPr>
        <w:tblStyle w:val="TableGrid"/>
        <w:tblW w:w="9672" w:type="dxa"/>
        <w:jc w:val="center"/>
        <w:tblInd w:w="108" w:type="dxa"/>
        <w:tblLook w:val="04A0" w:firstRow="1" w:lastRow="0" w:firstColumn="1" w:lastColumn="0" w:noHBand="0" w:noVBand="1"/>
      </w:tblPr>
      <w:tblGrid>
        <w:gridCol w:w="2802"/>
        <w:gridCol w:w="283"/>
        <w:gridCol w:w="6587"/>
      </w:tblGrid>
      <w:tr w:rsidR="009507C0" w:rsidRPr="00521ED0" w:rsidTr="00721E2E">
        <w:trPr>
          <w:trHeight w:val="135"/>
          <w:jc w:val="center"/>
        </w:trPr>
        <w:tc>
          <w:tcPr>
            <w:tcW w:w="2802" w:type="dxa"/>
            <w:tcBorders>
              <w:top w:val="double" w:sz="4" w:space="0" w:color="auto"/>
              <w:left w:val="nil"/>
              <w:bottom w:val="single" w:sz="4" w:space="0" w:color="auto"/>
              <w:right w:val="nil"/>
            </w:tcBorders>
            <w:vAlign w:val="center"/>
          </w:tcPr>
          <w:p w:rsidR="009507C0" w:rsidRPr="00521ED0" w:rsidRDefault="00521ED0" w:rsidP="00521ED0">
            <w:pPr>
              <w:spacing w:before="120"/>
              <w:rPr>
                <w:b/>
                <w:sz w:val="18"/>
                <w:szCs w:val="18"/>
              </w:rPr>
            </w:pPr>
            <w:r w:rsidRPr="00521ED0">
              <w:rPr>
                <w:b/>
                <w:sz w:val="18"/>
                <w:szCs w:val="18"/>
              </w:rPr>
              <w:t>INFO ARTIKEL</w:t>
            </w:r>
          </w:p>
        </w:tc>
        <w:tc>
          <w:tcPr>
            <w:tcW w:w="283" w:type="dxa"/>
            <w:tcBorders>
              <w:top w:val="double" w:sz="4" w:space="0" w:color="auto"/>
              <w:left w:val="nil"/>
              <w:bottom w:val="nil"/>
              <w:right w:val="nil"/>
            </w:tcBorders>
            <w:vAlign w:val="center"/>
          </w:tcPr>
          <w:p w:rsidR="009507C0" w:rsidRPr="00521ED0" w:rsidRDefault="009507C0" w:rsidP="00521ED0">
            <w:pPr>
              <w:spacing w:before="120"/>
              <w:rPr>
                <w:sz w:val="18"/>
                <w:szCs w:val="18"/>
              </w:rPr>
            </w:pPr>
          </w:p>
        </w:tc>
        <w:tc>
          <w:tcPr>
            <w:tcW w:w="6587" w:type="dxa"/>
            <w:tcBorders>
              <w:top w:val="double" w:sz="4" w:space="0" w:color="auto"/>
              <w:left w:val="nil"/>
              <w:bottom w:val="single" w:sz="4" w:space="0" w:color="auto"/>
              <w:right w:val="nil"/>
            </w:tcBorders>
            <w:vAlign w:val="center"/>
          </w:tcPr>
          <w:p w:rsidR="009507C0" w:rsidRPr="00521ED0" w:rsidRDefault="009507C0" w:rsidP="00521ED0">
            <w:pPr>
              <w:spacing w:before="120"/>
              <w:jc w:val="center"/>
              <w:rPr>
                <w:color w:val="000000"/>
                <w:sz w:val="18"/>
                <w:szCs w:val="18"/>
              </w:rPr>
            </w:pPr>
            <w:r w:rsidRPr="00521ED0">
              <w:rPr>
                <w:b/>
                <w:bCs/>
                <w:iCs/>
                <w:color w:val="000000"/>
                <w:sz w:val="18"/>
                <w:szCs w:val="18"/>
              </w:rPr>
              <w:t>ABSTRA</w:t>
            </w:r>
            <w:r w:rsidR="00521ED0">
              <w:rPr>
                <w:b/>
                <w:bCs/>
                <w:iCs/>
                <w:color w:val="000000"/>
                <w:sz w:val="18"/>
                <w:szCs w:val="18"/>
              </w:rPr>
              <w:t>K</w:t>
            </w:r>
          </w:p>
        </w:tc>
      </w:tr>
      <w:tr w:rsidR="00521ED0" w:rsidRPr="00521ED0" w:rsidTr="00721E2E">
        <w:trPr>
          <w:trHeight w:val="1268"/>
          <w:jc w:val="center"/>
        </w:trPr>
        <w:tc>
          <w:tcPr>
            <w:tcW w:w="2802" w:type="dxa"/>
            <w:tcBorders>
              <w:top w:val="single" w:sz="4" w:space="0" w:color="auto"/>
              <w:left w:val="nil"/>
              <w:bottom w:val="single" w:sz="4" w:space="0" w:color="auto"/>
              <w:right w:val="nil"/>
            </w:tcBorders>
          </w:tcPr>
          <w:p w:rsidR="00521ED0" w:rsidRPr="00521ED0" w:rsidRDefault="00521ED0" w:rsidP="003108C6">
            <w:pPr>
              <w:spacing w:before="120" w:after="120"/>
              <w:jc w:val="both"/>
              <w:rPr>
                <w:b/>
                <w:i/>
                <w:sz w:val="18"/>
                <w:szCs w:val="18"/>
              </w:rPr>
            </w:pPr>
            <w:r w:rsidRPr="00521ED0">
              <w:rPr>
                <w:b/>
                <w:i/>
                <w:sz w:val="18"/>
                <w:szCs w:val="18"/>
              </w:rPr>
              <w:t>Riwayat Artikel:</w:t>
            </w:r>
          </w:p>
          <w:p w:rsidR="00521ED0" w:rsidRPr="00521ED0" w:rsidRDefault="005B3934" w:rsidP="003108C6">
            <w:pPr>
              <w:jc w:val="both"/>
              <w:rPr>
                <w:sz w:val="18"/>
                <w:szCs w:val="18"/>
              </w:rPr>
            </w:pPr>
            <w:r>
              <w:rPr>
                <w:sz w:val="18"/>
                <w:szCs w:val="18"/>
              </w:rPr>
              <w:t>Diterima</w:t>
            </w:r>
            <w:r w:rsidR="00A87305">
              <w:rPr>
                <w:sz w:val="18"/>
                <w:szCs w:val="18"/>
              </w:rPr>
              <w:t>:</w:t>
            </w:r>
            <w:r w:rsidR="00521ED0" w:rsidRPr="00521ED0">
              <w:rPr>
                <w:sz w:val="18"/>
                <w:szCs w:val="18"/>
              </w:rPr>
              <w:t xml:space="preserve"> </w:t>
            </w:r>
            <w:r w:rsidR="00A87305">
              <w:rPr>
                <w:sz w:val="18"/>
                <w:szCs w:val="18"/>
              </w:rPr>
              <w:t>Tgl-Bln-Thn</w:t>
            </w:r>
          </w:p>
          <w:p w:rsidR="00521ED0" w:rsidRPr="00521ED0" w:rsidRDefault="005B3934" w:rsidP="003108C6">
            <w:pPr>
              <w:jc w:val="both"/>
              <w:rPr>
                <w:sz w:val="18"/>
                <w:szCs w:val="18"/>
              </w:rPr>
            </w:pPr>
            <w:r>
              <w:rPr>
                <w:sz w:val="18"/>
                <w:szCs w:val="18"/>
              </w:rPr>
              <w:t>Disetujui</w:t>
            </w:r>
            <w:r w:rsidR="00A87305">
              <w:rPr>
                <w:sz w:val="18"/>
                <w:szCs w:val="18"/>
              </w:rPr>
              <w:t>:</w:t>
            </w:r>
            <w:r w:rsidR="00521ED0" w:rsidRPr="00521ED0">
              <w:rPr>
                <w:sz w:val="18"/>
                <w:szCs w:val="18"/>
              </w:rPr>
              <w:t xml:space="preserve"> </w:t>
            </w:r>
            <w:r w:rsidR="00A87305">
              <w:rPr>
                <w:sz w:val="18"/>
                <w:szCs w:val="18"/>
              </w:rPr>
              <w:t>Tgl-Bln-Thn</w:t>
            </w:r>
          </w:p>
          <w:p w:rsidR="00521ED0" w:rsidRPr="00521ED0" w:rsidRDefault="00521ED0" w:rsidP="003108C6">
            <w:pPr>
              <w:jc w:val="both"/>
              <w:rPr>
                <w:sz w:val="18"/>
                <w:szCs w:val="18"/>
              </w:rPr>
            </w:pPr>
          </w:p>
        </w:tc>
        <w:tc>
          <w:tcPr>
            <w:tcW w:w="283" w:type="dxa"/>
            <w:vMerge w:val="restart"/>
            <w:tcBorders>
              <w:top w:val="nil"/>
              <w:left w:val="nil"/>
              <w:bottom w:val="nil"/>
              <w:right w:val="nil"/>
            </w:tcBorders>
          </w:tcPr>
          <w:p w:rsidR="00521ED0" w:rsidRPr="00521ED0" w:rsidRDefault="00521ED0" w:rsidP="003108C6">
            <w:pPr>
              <w:spacing w:before="120"/>
              <w:jc w:val="both"/>
              <w:rPr>
                <w:sz w:val="18"/>
                <w:szCs w:val="18"/>
              </w:rPr>
            </w:pPr>
          </w:p>
        </w:tc>
        <w:tc>
          <w:tcPr>
            <w:tcW w:w="6587" w:type="dxa"/>
            <w:vMerge w:val="restart"/>
            <w:tcBorders>
              <w:top w:val="single" w:sz="4" w:space="0" w:color="auto"/>
              <w:left w:val="nil"/>
              <w:right w:val="nil"/>
            </w:tcBorders>
          </w:tcPr>
          <w:p w:rsidR="00521ED0" w:rsidRPr="00043D5C" w:rsidRDefault="00521ED0" w:rsidP="00EF3CCA">
            <w:pPr>
              <w:pStyle w:val="Abstract"/>
              <w:ind w:right="17" w:firstLine="0"/>
              <w:rPr>
                <w:lang w:val="id-ID"/>
              </w:rPr>
            </w:pPr>
            <w:r w:rsidRPr="00043D5C">
              <w:rPr>
                <w:iCs/>
                <w:lang w:val="id-ID"/>
              </w:rPr>
              <w:t>Abstrak:</w:t>
            </w:r>
            <w:r w:rsidRPr="00043D5C">
              <w:rPr>
                <w:i/>
                <w:iCs/>
                <w:lang w:val="id-ID"/>
              </w:rPr>
              <w:t xml:space="preserve"> </w:t>
            </w:r>
            <w:r w:rsidR="004A19CA" w:rsidRPr="00043D5C">
              <w:rPr>
                <w:b w:val="0"/>
              </w:rPr>
              <w:t>Tujuan penelitian ini ad</w:t>
            </w:r>
            <w:r w:rsidR="004A19CA" w:rsidRPr="00926A80">
              <w:rPr>
                <w:b w:val="0"/>
              </w:rPr>
              <w:t xml:space="preserve">alah untuk mendeskripsikan </w:t>
            </w:r>
            <w:r w:rsidR="00926A80" w:rsidRPr="00926A80">
              <w:rPr>
                <w:b w:val="0"/>
                <w:color w:val="000000" w:themeColor="text1"/>
              </w:rPr>
              <w:t>kelayakan</w:t>
            </w:r>
            <w:r w:rsidR="00926A80">
              <w:rPr>
                <w:b w:val="0"/>
                <w:color w:val="000000" w:themeColor="text1"/>
                <w:lang w:val="id-ID"/>
              </w:rPr>
              <w:t xml:space="preserve"> dan kepraktisan</w:t>
            </w:r>
            <w:r w:rsidR="00926A80" w:rsidRPr="00926A80">
              <w:rPr>
                <w:b w:val="0"/>
                <w:color w:val="000000" w:themeColor="text1"/>
              </w:rPr>
              <w:t xml:space="preserve"> Lembar Kerja Peserta Didik (LKPD) pembelajaran matematika dengan model pembelajaran inkuiri, materi bangun datar kelas IV SD.</w:t>
            </w:r>
            <w:r w:rsidR="004A19CA" w:rsidRPr="00926A80">
              <w:rPr>
                <w:b w:val="0"/>
                <w:i/>
              </w:rPr>
              <w:t xml:space="preserve"> </w:t>
            </w:r>
            <w:r w:rsidR="004A19CA" w:rsidRPr="00926A80">
              <w:rPr>
                <w:b w:val="0"/>
              </w:rPr>
              <w:t xml:space="preserve">Penelitian ini merupakan </w:t>
            </w:r>
            <w:r w:rsidR="004A19CA" w:rsidRPr="00EF3CCA">
              <w:rPr>
                <w:b w:val="0"/>
              </w:rPr>
              <w:t>pene</w:t>
            </w:r>
            <w:r w:rsidR="00CB0F2D" w:rsidRPr="00EF3CCA">
              <w:rPr>
                <w:b w:val="0"/>
              </w:rPr>
              <w:t xml:space="preserve">litian </w:t>
            </w:r>
            <w:r w:rsidR="00926A80" w:rsidRPr="00EF3CCA">
              <w:rPr>
                <w:b w:val="0"/>
                <w:lang w:val="id-ID"/>
              </w:rPr>
              <w:t>pengembangan.</w:t>
            </w:r>
            <w:r w:rsidR="004A19CA" w:rsidRPr="00EF3CCA">
              <w:rPr>
                <w:b w:val="0"/>
              </w:rPr>
              <w:t xml:space="preserve"> Hasil penelitian menunjukkan </w:t>
            </w:r>
            <w:r w:rsidR="00EF3CCA" w:rsidRPr="00EF3CCA">
              <w:rPr>
                <w:b w:val="0"/>
              </w:rPr>
              <w:t>LKPD</w:t>
            </w:r>
            <w:r w:rsidR="00926A80" w:rsidRPr="00EF3CCA">
              <w:rPr>
                <w:b w:val="0"/>
              </w:rPr>
              <w:t xml:space="preserve"> materi luas bangun datar dengan model pembelajaran inkuiri pada kelas IV SD dinyatakan layak atau valid oleh ahli media sebesar 75,56%</w:t>
            </w:r>
            <w:r w:rsidR="00EF3CCA" w:rsidRPr="00EF3CCA">
              <w:rPr>
                <w:b w:val="0"/>
                <w:lang w:val="id-ID"/>
              </w:rPr>
              <w:t xml:space="preserve"> </w:t>
            </w:r>
            <w:r w:rsidR="00926A80" w:rsidRPr="00EF3CCA">
              <w:rPr>
                <w:b w:val="0"/>
              </w:rPr>
              <w:t xml:space="preserve">dengan kriteria valid, sedangkan dari validator materi memperoleh 76,334% dengan kriteria </w:t>
            </w:r>
            <w:r w:rsidR="00926A80" w:rsidRPr="00EF3CCA">
              <w:rPr>
                <w:b w:val="0"/>
              </w:rPr>
              <w:t>valid</w:t>
            </w:r>
            <w:r w:rsidR="00926A80" w:rsidRPr="00EF3CCA">
              <w:rPr>
                <w:b w:val="0"/>
                <w:lang w:val="id-ID"/>
              </w:rPr>
              <w:t xml:space="preserve"> serta </w:t>
            </w:r>
            <w:r w:rsidR="00926A80" w:rsidRPr="00EF3CCA">
              <w:rPr>
                <w:b w:val="0"/>
              </w:rPr>
              <w:t xml:space="preserve">dinyatakan praktis melalui angket respon oleh guru sebesar 77,77% yang menunjukkan kriteria sangat baik. </w:t>
            </w:r>
            <w:r w:rsidR="004A19CA" w:rsidRPr="00EF3CCA">
              <w:rPr>
                <w:b w:val="0"/>
              </w:rPr>
              <w:t xml:space="preserve">Kesimpulan dari </w:t>
            </w:r>
            <w:r w:rsidR="004A19CA" w:rsidRPr="00043D5C">
              <w:rPr>
                <w:b w:val="0"/>
              </w:rPr>
              <w:t>penelitian ini</w:t>
            </w:r>
            <w:r w:rsidR="00694CFF" w:rsidRPr="00043D5C">
              <w:rPr>
                <w:b w:val="0"/>
                <w:lang w:val="id-ID"/>
              </w:rPr>
              <w:t xml:space="preserve"> adalah</w:t>
            </w:r>
            <w:r w:rsidR="004A19CA" w:rsidRPr="00043D5C">
              <w:rPr>
                <w:b w:val="0"/>
              </w:rPr>
              <w:t xml:space="preserve"> </w:t>
            </w:r>
            <w:r w:rsidR="00EF3CCA" w:rsidRPr="00EF3CCA">
              <w:rPr>
                <w:b w:val="0"/>
              </w:rPr>
              <w:t xml:space="preserve">secara </w:t>
            </w:r>
            <w:proofErr w:type="gramStart"/>
            <w:r w:rsidR="00EF3CCA" w:rsidRPr="00EF3CCA">
              <w:rPr>
                <w:b w:val="0"/>
              </w:rPr>
              <w:t>umum  media</w:t>
            </w:r>
            <w:proofErr w:type="gramEnd"/>
            <w:r w:rsidR="00EF3CCA" w:rsidRPr="00EF3CCA">
              <w:rPr>
                <w:b w:val="0"/>
              </w:rPr>
              <w:t xml:space="preserve"> pembelajaran matematika</w:t>
            </w:r>
            <w:r w:rsidR="00EF3CCA" w:rsidRPr="00EF3CCA">
              <w:rPr>
                <w:b w:val="0"/>
                <w:color w:val="000000" w:themeColor="text1"/>
              </w:rPr>
              <w:t xml:space="preserve">Lembar Kerja Peserta Didik (LKPD) materi luas bangun datar dengan modelinkuiri kelas IV </w:t>
            </w:r>
            <w:r w:rsidR="00EF3CCA" w:rsidRPr="00EF3CCA">
              <w:rPr>
                <w:b w:val="0"/>
              </w:rPr>
              <w:t>valid digunakan sebagai alternatif media pembelajaran terutama pada materi luas bangun datar.</w:t>
            </w:r>
          </w:p>
        </w:tc>
      </w:tr>
      <w:tr w:rsidR="00521ED0" w:rsidRPr="00521ED0" w:rsidTr="00721E2E">
        <w:trPr>
          <w:trHeight w:val="1482"/>
          <w:jc w:val="center"/>
        </w:trPr>
        <w:tc>
          <w:tcPr>
            <w:tcW w:w="2802" w:type="dxa"/>
            <w:tcBorders>
              <w:top w:val="single" w:sz="4" w:space="0" w:color="auto"/>
              <w:left w:val="nil"/>
              <w:bottom w:val="single" w:sz="4" w:space="0" w:color="auto"/>
              <w:right w:val="nil"/>
            </w:tcBorders>
          </w:tcPr>
          <w:p w:rsidR="00521ED0" w:rsidRPr="00521ED0" w:rsidRDefault="00521ED0" w:rsidP="003108C6">
            <w:pPr>
              <w:spacing w:before="120" w:after="120"/>
              <w:jc w:val="both"/>
              <w:rPr>
                <w:b/>
                <w:i/>
                <w:sz w:val="18"/>
                <w:szCs w:val="18"/>
              </w:rPr>
            </w:pPr>
            <w:r w:rsidRPr="00521ED0">
              <w:rPr>
                <w:b/>
                <w:i/>
                <w:sz w:val="18"/>
                <w:szCs w:val="18"/>
              </w:rPr>
              <w:t>Kata kunci:</w:t>
            </w:r>
          </w:p>
          <w:p w:rsidR="00521ED0" w:rsidRPr="00211219" w:rsidRDefault="00211219" w:rsidP="003108C6">
            <w:pPr>
              <w:jc w:val="both"/>
              <w:rPr>
                <w:sz w:val="18"/>
                <w:szCs w:val="18"/>
                <w:lang w:val="id-ID"/>
              </w:rPr>
            </w:pPr>
            <w:r>
              <w:rPr>
                <w:sz w:val="18"/>
                <w:szCs w:val="18"/>
                <w:lang w:val="id-ID"/>
              </w:rPr>
              <w:t>M</w:t>
            </w:r>
            <w:r w:rsidRPr="00211219">
              <w:rPr>
                <w:sz w:val="18"/>
                <w:szCs w:val="18"/>
              </w:rPr>
              <w:t>odel pembelajaran inkuiri</w:t>
            </w:r>
          </w:p>
          <w:p w:rsidR="00521ED0" w:rsidRPr="003108C6" w:rsidRDefault="00211219" w:rsidP="00521ED0">
            <w:pPr>
              <w:jc w:val="both"/>
              <w:rPr>
                <w:sz w:val="18"/>
                <w:szCs w:val="18"/>
                <w:lang w:val="id-ID"/>
              </w:rPr>
            </w:pPr>
            <w:r>
              <w:rPr>
                <w:sz w:val="18"/>
                <w:szCs w:val="18"/>
                <w:lang w:val="id-ID"/>
              </w:rPr>
              <w:t>Luas bangun datar</w:t>
            </w:r>
          </w:p>
          <w:p w:rsidR="00521ED0" w:rsidRPr="00521ED0" w:rsidRDefault="00521ED0" w:rsidP="003108C6">
            <w:pPr>
              <w:jc w:val="both"/>
              <w:rPr>
                <w:b/>
                <w:i/>
                <w:sz w:val="18"/>
                <w:szCs w:val="18"/>
              </w:rPr>
            </w:pPr>
          </w:p>
        </w:tc>
        <w:tc>
          <w:tcPr>
            <w:tcW w:w="283" w:type="dxa"/>
            <w:vMerge/>
            <w:tcBorders>
              <w:top w:val="nil"/>
              <w:left w:val="nil"/>
              <w:bottom w:val="nil"/>
              <w:right w:val="nil"/>
            </w:tcBorders>
          </w:tcPr>
          <w:p w:rsidR="00521ED0" w:rsidRPr="00521ED0" w:rsidRDefault="00521ED0" w:rsidP="003108C6">
            <w:pPr>
              <w:spacing w:before="120"/>
              <w:jc w:val="both"/>
              <w:rPr>
                <w:sz w:val="18"/>
                <w:szCs w:val="18"/>
              </w:rPr>
            </w:pPr>
          </w:p>
        </w:tc>
        <w:tc>
          <w:tcPr>
            <w:tcW w:w="6587" w:type="dxa"/>
            <w:vMerge/>
            <w:tcBorders>
              <w:left w:val="nil"/>
              <w:bottom w:val="single" w:sz="4" w:space="0" w:color="auto"/>
              <w:right w:val="nil"/>
            </w:tcBorders>
          </w:tcPr>
          <w:p w:rsidR="00521ED0" w:rsidRPr="00C6272F" w:rsidRDefault="00521ED0" w:rsidP="003108C6">
            <w:pPr>
              <w:spacing w:before="120"/>
              <w:jc w:val="both"/>
              <w:rPr>
                <w:iCs/>
                <w:color w:val="000000"/>
              </w:rPr>
            </w:pPr>
          </w:p>
        </w:tc>
      </w:tr>
      <w:tr w:rsidR="009507C0" w:rsidRPr="00521ED0" w:rsidTr="00721E2E">
        <w:trPr>
          <w:jc w:val="center"/>
        </w:trPr>
        <w:tc>
          <w:tcPr>
            <w:tcW w:w="9672" w:type="dxa"/>
            <w:gridSpan w:val="3"/>
            <w:tcBorders>
              <w:top w:val="nil"/>
              <w:left w:val="nil"/>
              <w:bottom w:val="double" w:sz="4" w:space="0" w:color="auto"/>
              <w:right w:val="nil"/>
            </w:tcBorders>
          </w:tcPr>
          <w:p w:rsidR="009507C0" w:rsidRPr="00521ED0" w:rsidRDefault="009507C0" w:rsidP="00521ED0">
            <w:pPr>
              <w:spacing w:after="120"/>
              <w:rPr>
                <w:b/>
                <w:i/>
                <w:sz w:val="18"/>
                <w:szCs w:val="18"/>
              </w:rPr>
            </w:pPr>
            <w:r w:rsidRPr="00521ED0">
              <w:rPr>
                <w:b/>
                <w:i/>
                <w:sz w:val="18"/>
                <w:szCs w:val="18"/>
              </w:rPr>
              <w:t>Alamat Korespondensi:</w:t>
            </w:r>
          </w:p>
          <w:p w:rsidR="009507C0" w:rsidRPr="00521ED0" w:rsidRDefault="009D5CF4" w:rsidP="003108C6">
            <w:pPr>
              <w:rPr>
                <w:sz w:val="18"/>
                <w:szCs w:val="18"/>
              </w:rPr>
            </w:pPr>
            <w:r>
              <w:rPr>
                <w:sz w:val="18"/>
                <w:szCs w:val="18"/>
                <w:lang w:val="id-ID"/>
              </w:rPr>
              <w:t>Rena Puspita Dewi</w:t>
            </w:r>
            <w:r w:rsidR="009507C0" w:rsidRPr="00521ED0">
              <w:rPr>
                <w:sz w:val="18"/>
                <w:szCs w:val="18"/>
              </w:rPr>
              <w:t xml:space="preserve">, </w:t>
            </w:r>
          </w:p>
          <w:p w:rsidR="009D5CF4" w:rsidRDefault="009D5CF4" w:rsidP="004A19CA">
            <w:pPr>
              <w:rPr>
                <w:sz w:val="18"/>
                <w:szCs w:val="18"/>
                <w:lang w:val="id-ID"/>
              </w:rPr>
            </w:pPr>
            <w:r w:rsidRPr="0026479D">
              <w:rPr>
                <w:bCs/>
                <w:color w:val="000000"/>
                <w:sz w:val="18"/>
                <w:szCs w:val="18"/>
              </w:rPr>
              <w:t>Pendidikan Guru Sekolah Dasar</w:t>
            </w:r>
            <w:r>
              <w:rPr>
                <w:sz w:val="18"/>
                <w:szCs w:val="18"/>
              </w:rPr>
              <w:t xml:space="preserve"> </w:t>
            </w:r>
          </w:p>
          <w:p w:rsidR="009D5CF4" w:rsidRDefault="009D5CF4" w:rsidP="004A19CA">
            <w:pPr>
              <w:rPr>
                <w:sz w:val="18"/>
                <w:szCs w:val="18"/>
                <w:lang w:val="id-ID"/>
              </w:rPr>
            </w:pPr>
            <w:r w:rsidRPr="0026479D">
              <w:rPr>
                <w:bCs/>
                <w:color w:val="000000"/>
                <w:sz w:val="18"/>
                <w:szCs w:val="18"/>
              </w:rPr>
              <w:t>FIP Universitas Kanjuruhan Malang</w:t>
            </w:r>
            <w:r>
              <w:rPr>
                <w:sz w:val="18"/>
                <w:szCs w:val="18"/>
              </w:rPr>
              <w:t xml:space="preserve"> </w:t>
            </w:r>
          </w:p>
          <w:p w:rsidR="009507C0" w:rsidRPr="00926A80" w:rsidRDefault="00926A80" w:rsidP="004A19CA">
            <w:pPr>
              <w:rPr>
                <w:sz w:val="18"/>
                <w:szCs w:val="18"/>
                <w:lang w:val="id-ID"/>
              </w:rPr>
            </w:pPr>
            <w:r>
              <w:rPr>
                <w:sz w:val="18"/>
                <w:szCs w:val="18"/>
              </w:rPr>
              <w:t>Jalan S</w:t>
            </w:r>
            <w:r>
              <w:rPr>
                <w:sz w:val="18"/>
                <w:szCs w:val="18"/>
                <w:lang w:val="id-ID"/>
              </w:rPr>
              <w:t>. Supriyadi No. 48</w:t>
            </w:r>
            <w:r w:rsidR="00847E48">
              <w:rPr>
                <w:sz w:val="18"/>
                <w:szCs w:val="18"/>
                <w:lang w:val="id-ID"/>
              </w:rPr>
              <w:t xml:space="preserve"> Malang</w:t>
            </w:r>
            <w:r>
              <w:rPr>
                <w:sz w:val="18"/>
                <w:szCs w:val="18"/>
                <w:lang w:val="id-ID"/>
              </w:rPr>
              <w:t xml:space="preserve"> </w:t>
            </w:r>
          </w:p>
          <w:p w:rsidR="009507C0" w:rsidRPr="00521ED0" w:rsidRDefault="009507C0" w:rsidP="004A19CA">
            <w:pPr>
              <w:rPr>
                <w:color w:val="000000"/>
                <w:sz w:val="18"/>
                <w:szCs w:val="18"/>
              </w:rPr>
            </w:pPr>
            <w:r w:rsidRPr="00521ED0">
              <w:rPr>
                <w:sz w:val="18"/>
                <w:szCs w:val="18"/>
              </w:rPr>
              <w:t>E</w:t>
            </w:r>
            <w:r w:rsidR="005B3934">
              <w:rPr>
                <w:sz w:val="18"/>
                <w:szCs w:val="18"/>
              </w:rPr>
              <w:t>-</w:t>
            </w:r>
            <w:r w:rsidRPr="00521ED0">
              <w:rPr>
                <w:sz w:val="18"/>
                <w:szCs w:val="18"/>
              </w:rPr>
              <w:t xml:space="preserve">mail: </w:t>
            </w:r>
            <w:hyperlink r:id="rId11" w:history="1">
              <w:r w:rsidR="009D5CF4" w:rsidRPr="0026479D">
                <w:rPr>
                  <w:rStyle w:val="Hyperlink"/>
                  <w:sz w:val="18"/>
                  <w:szCs w:val="18"/>
                </w:rPr>
                <w:t>renadewi1311@gmail.com</w:t>
              </w:r>
            </w:hyperlink>
          </w:p>
        </w:tc>
      </w:tr>
    </w:tbl>
    <w:p w:rsidR="007E34AA" w:rsidRPr="007E34AA" w:rsidRDefault="007E34AA" w:rsidP="007E34AA">
      <w:pPr>
        <w:pStyle w:val="IEEEParagraph"/>
        <w:rPr>
          <w:lang w:val="id-ID"/>
        </w:rPr>
        <w:sectPr w:rsidR="007E34AA" w:rsidRPr="007E34AA" w:rsidSect="00E20C19">
          <w:type w:val="continuous"/>
          <w:pgSz w:w="11906" w:h="16838"/>
          <w:pgMar w:top="1077" w:right="811" w:bottom="2438" w:left="811" w:header="567" w:footer="432" w:gutter="0"/>
          <w:cols w:space="238"/>
          <w:docGrid w:linePitch="360"/>
        </w:sectPr>
      </w:pPr>
    </w:p>
    <w:p w:rsidR="00AD335D" w:rsidRPr="00131344" w:rsidRDefault="00AD335D" w:rsidP="00131344">
      <w:pPr>
        <w:pStyle w:val="IEEEHeading1"/>
        <w:numPr>
          <w:ilvl w:val="0"/>
          <w:numId w:val="0"/>
        </w:numPr>
        <w:rPr>
          <w:b/>
          <w:szCs w:val="20"/>
        </w:rPr>
      </w:pPr>
    </w:p>
    <w:p w:rsidR="00847E48" w:rsidRPr="00847E48" w:rsidRDefault="00847E48" w:rsidP="0061270D">
      <w:pPr>
        <w:autoSpaceDE w:val="0"/>
        <w:autoSpaceDN w:val="0"/>
        <w:adjustRightInd w:val="0"/>
        <w:ind w:firstLine="284"/>
        <w:jc w:val="both"/>
        <w:rPr>
          <w:bCs/>
          <w:sz w:val="20"/>
          <w:szCs w:val="20"/>
        </w:rPr>
      </w:pPr>
      <w:proofErr w:type="gramStart"/>
      <w:r w:rsidRPr="00847E48">
        <w:rPr>
          <w:color w:val="000000" w:themeColor="text1"/>
          <w:sz w:val="20"/>
          <w:szCs w:val="20"/>
        </w:rPr>
        <w:t>Pendidikan merupakan salah satu usaha yang dilakukan manusia untuk mencapai tujuan hidupnya.</w:t>
      </w:r>
      <w:proofErr w:type="gramEnd"/>
      <w:r w:rsidRPr="00847E48">
        <w:rPr>
          <w:color w:val="000000" w:themeColor="text1"/>
          <w:sz w:val="20"/>
          <w:szCs w:val="20"/>
        </w:rPr>
        <w:t xml:space="preserve"> </w:t>
      </w:r>
      <w:proofErr w:type="gramStart"/>
      <w:r w:rsidRPr="00847E48">
        <w:rPr>
          <w:color w:val="000000" w:themeColor="text1"/>
          <w:sz w:val="20"/>
          <w:szCs w:val="20"/>
        </w:rPr>
        <w:t>Melalui pendidikan manusia dapat mempersiapkan diri untuk kelangsungan hidupnya.</w:t>
      </w:r>
      <w:proofErr w:type="gramEnd"/>
      <w:r w:rsidRPr="00847E48">
        <w:rPr>
          <w:color w:val="000000" w:themeColor="text1"/>
          <w:sz w:val="20"/>
          <w:szCs w:val="20"/>
        </w:rPr>
        <w:t xml:space="preserve"> </w:t>
      </w:r>
      <w:proofErr w:type="gramStart"/>
      <w:r w:rsidRPr="00847E48">
        <w:rPr>
          <w:color w:val="000000" w:themeColor="text1"/>
          <w:sz w:val="20"/>
          <w:szCs w:val="20"/>
        </w:rPr>
        <w:t xml:space="preserve">Salah satu pembelajaran </w:t>
      </w:r>
      <w:r w:rsidRPr="00847E48">
        <w:rPr>
          <w:bCs/>
          <w:sz w:val="20"/>
          <w:szCs w:val="20"/>
        </w:rPr>
        <w:t xml:space="preserve">yang sering ditemui dan wajib diajarkan di tingkat sekolah dasar hingga </w:t>
      </w:r>
      <w:r w:rsidRPr="00847E48">
        <w:rPr>
          <w:bCs/>
          <w:sz w:val="20"/>
          <w:szCs w:val="20"/>
          <w:lang w:val="en-US"/>
        </w:rPr>
        <w:t>perguruan tinggi</w:t>
      </w:r>
      <w:r w:rsidRPr="00847E48">
        <w:rPr>
          <w:bCs/>
          <w:sz w:val="20"/>
          <w:szCs w:val="20"/>
        </w:rPr>
        <w:t xml:space="preserve"> adalah </w:t>
      </w:r>
      <w:r w:rsidRPr="00847E48">
        <w:rPr>
          <w:color w:val="000000" w:themeColor="text1"/>
          <w:sz w:val="20"/>
          <w:szCs w:val="20"/>
        </w:rPr>
        <w:t xml:space="preserve">Pembelajaran </w:t>
      </w:r>
      <w:r w:rsidRPr="00847E48">
        <w:rPr>
          <w:bCs/>
          <w:sz w:val="20"/>
          <w:szCs w:val="20"/>
        </w:rPr>
        <w:t>Matematika.</w:t>
      </w:r>
      <w:proofErr w:type="gramEnd"/>
      <w:r w:rsidRPr="00847E48">
        <w:rPr>
          <w:color w:val="000000" w:themeColor="text1"/>
          <w:sz w:val="20"/>
          <w:szCs w:val="20"/>
        </w:rPr>
        <w:t xml:space="preserve"> Matematika </w:t>
      </w:r>
      <w:proofErr w:type="gramStart"/>
      <w:r w:rsidRPr="00847E48">
        <w:rPr>
          <w:color w:val="000000" w:themeColor="text1"/>
          <w:sz w:val="20"/>
          <w:szCs w:val="20"/>
        </w:rPr>
        <w:t>sangat  perlu</w:t>
      </w:r>
      <w:proofErr w:type="gramEnd"/>
      <w:r w:rsidRPr="00847E48">
        <w:rPr>
          <w:color w:val="000000" w:themeColor="text1"/>
          <w:sz w:val="20"/>
          <w:szCs w:val="20"/>
        </w:rPr>
        <w:t xml:space="preserve"> diajarkan kepada siswa karena selalu digunakan dalam kehidupan sehari - hari dan semua bidang studi memerlukan keterampilan matematika sesuai dengan bidangnya.</w:t>
      </w:r>
    </w:p>
    <w:p w:rsidR="00847E48" w:rsidRPr="00847E48" w:rsidRDefault="00847E48" w:rsidP="0061270D">
      <w:pPr>
        <w:autoSpaceDE w:val="0"/>
        <w:autoSpaceDN w:val="0"/>
        <w:adjustRightInd w:val="0"/>
        <w:ind w:firstLine="284"/>
        <w:jc w:val="both"/>
        <w:rPr>
          <w:bCs/>
          <w:sz w:val="20"/>
          <w:szCs w:val="20"/>
        </w:rPr>
      </w:pPr>
      <w:proofErr w:type="gramStart"/>
      <w:r w:rsidRPr="00847E48">
        <w:rPr>
          <w:color w:val="000000" w:themeColor="text1"/>
          <w:sz w:val="20"/>
          <w:szCs w:val="20"/>
        </w:rPr>
        <w:t>Pelaksanaan pembelajaran matematika tidaklah selalu berjalan dengan lancar sehingga belum dapat memenuhi standar kompetensi yang ditentukan.</w:t>
      </w:r>
      <w:proofErr w:type="gramEnd"/>
      <w:r w:rsidRPr="00847E48">
        <w:rPr>
          <w:color w:val="000000" w:themeColor="text1"/>
          <w:sz w:val="20"/>
          <w:szCs w:val="20"/>
        </w:rPr>
        <w:t xml:space="preserve"> Salah satu kesulitan dalam kendala dalam pembelajaran siswa SD </w:t>
      </w:r>
      <w:proofErr w:type="gramStart"/>
      <w:r w:rsidRPr="00847E48">
        <w:rPr>
          <w:color w:val="000000" w:themeColor="text1"/>
          <w:sz w:val="20"/>
          <w:szCs w:val="20"/>
        </w:rPr>
        <w:t>adalah  siswa</w:t>
      </w:r>
      <w:proofErr w:type="gramEnd"/>
      <w:r w:rsidRPr="00847E48">
        <w:rPr>
          <w:color w:val="000000" w:themeColor="text1"/>
          <w:sz w:val="20"/>
          <w:szCs w:val="20"/>
        </w:rPr>
        <w:t xml:space="preserve"> belum mampu berpikir secara abstrak. </w:t>
      </w:r>
      <w:proofErr w:type="gramStart"/>
      <w:r w:rsidRPr="00847E48">
        <w:rPr>
          <w:color w:val="000000" w:themeColor="text1"/>
          <w:sz w:val="20"/>
          <w:szCs w:val="20"/>
        </w:rPr>
        <w:t>Misalnya dalam pembelajaran tentang luas bangun datar yang telah dipelajari oleh siswa kelas IV SD banyak diantara mereka yang belum memahami benar tenang bagaimana menemukan luas bangun datar.</w:t>
      </w:r>
      <w:proofErr w:type="gramEnd"/>
    </w:p>
    <w:p w:rsidR="00847E48" w:rsidRPr="00847E48" w:rsidRDefault="00847E48" w:rsidP="0061270D">
      <w:pPr>
        <w:ind w:firstLine="284"/>
        <w:jc w:val="both"/>
        <w:rPr>
          <w:sz w:val="20"/>
          <w:szCs w:val="20"/>
        </w:rPr>
      </w:pPr>
      <w:proofErr w:type="gramStart"/>
      <w:r w:rsidRPr="00847E48">
        <w:rPr>
          <w:color w:val="000000" w:themeColor="text1"/>
          <w:sz w:val="20"/>
          <w:szCs w:val="20"/>
        </w:rPr>
        <w:t>Karena itu tugas guru adalah sebagai fasilitator, yaitu merencanakan aktivitas pembelajaran secara sistematis untuk mencapai suatu tujuan pembelajaran.</w:t>
      </w:r>
      <w:proofErr w:type="gramEnd"/>
      <w:r w:rsidRPr="00847E48">
        <w:rPr>
          <w:color w:val="000000" w:themeColor="text1"/>
          <w:sz w:val="20"/>
          <w:szCs w:val="20"/>
        </w:rPr>
        <w:t xml:space="preserve"> </w:t>
      </w:r>
      <w:proofErr w:type="gramStart"/>
      <w:r w:rsidRPr="00847E48">
        <w:rPr>
          <w:color w:val="000000" w:themeColor="text1"/>
          <w:sz w:val="20"/>
          <w:szCs w:val="20"/>
        </w:rPr>
        <w:t>Dalam mencapai suatu tujuan pembelajaran maka guru harus bisa kreatif dalam memilih model pembelajaran yang sesuai.</w:t>
      </w:r>
      <w:proofErr w:type="gramEnd"/>
      <w:r w:rsidRPr="00847E48">
        <w:rPr>
          <w:color w:val="000000" w:themeColor="text1"/>
          <w:sz w:val="20"/>
          <w:szCs w:val="20"/>
        </w:rPr>
        <w:t xml:space="preserve"> Model pembelajaran inkuiri sangat </w:t>
      </w:r>
      <w:proofErr w:type="gramStart"/>
      <w:r w:rsidRPr="00847E48">
        <w:rPr>
          <w:color w:val="000000" w:themeColor="text1"/>
          <w:sz w:val="20"/>
          <w:szCs w:val="20"/>
        </w:rPr>
        <w:t>tepat  dalam</w:t>
      </w:r>
      <w:proofErr w:type="gramEnd"/>
      <w:r w:rsidRPr="00847E48">
        <w:rPr>
          <w:color w:val="000000" w:themeColor="text1"/>
          <w:sz w:val="20"/>
          <w:szCs w:val="20"/>
        </w:rPr>
        <w:t xml:space="preserve"> pembelajaran matematika tentang bangun luas datar karena melalui model pembelajaran ini menekankan pada proses belajar secara kritis dan analitis untuk mencari dan menemukan sendiri jawaban dari sutu masalah yang dipertanyakan. Selain itu pembelajaran inkuiri dapat membangkitkan motivasi belajar dan menggembangkan pengetahuan </w:t>
      </w:r>
      <w:proofErr w:type="gramStart"/>
      <w:r w:rsidRPr="00847E48">
        <w:rPr>
          <w:color w:val="000000" w:themeColor="text1"/>
          <w:sz w:val="20"/>
          <w:szCs w:val="20"/>
        </w:rPr>
        <w:t>kognitif  siswa</w:t>
      </w:r>
      <w:proofErr w:type="gramEnd"/>
      <w:r w:rsidRPr="00847E48">
        <w:rPr>
          <w:color w:val="000000" w:themeColor="text1"/>
          <w:sz w:val="20"/>
          <w:szCs w:val="20"/>
        </w:rPr>
        <w:t xml:space="preserve">. </w:t>
      </w:r>
      <w:r w:rsidRPr="00847E48">
        <w:rPr>
          <w:sz w:val="20"/>
          <w:szCs w:val="20"/>
        </w:rPr>
        <w:t xml:space="preserve">Oleh karena itu perlu pembelajaran yang mengembangkan keterampilan berpikir kritis dan kreatif pada peserta didik sejak dini agar mereka terbiasa memecahkan masalah yang </w:t>
      </w:r>
      <w:proofErr w:type="gramStart"/>
      <w:r w:rsidRPr="00847E48">
        <w:rPr>
          <w:sz w:val="20"/>
          <w:szCs w:val="20"/>
        </w:rPr>
        <w:t>akan</w:t>
      </w:r>
      <w:proofErr w:type="gramEnd"/>
      <w:r w:rsidRPr="00847E48">
        <w:rPr>
          <w:sz w:val="20"/>
          <w:szCs w:val="20"/>
        </w:rPr>
        <w:t xml:space="preserve"> sangat berguna dalam kehidupannya, terutama dalam pembelajaran matematika (Wahyunigtyas &amp; Raddin Nur Shinta, 2017).</w:t>
      </w:r>
    </w:p>
    <w:p w:rsidR="00847E48" w:rsidRPr="00847E48" w:rsidRDefault="00847E48" w:rsidP="0061270D">
      <w:pPr>
        <w:ind w:firstLine="284"/>
        <w:jc w:val="both"/>
        <w:rPr>
          <w:color w:val="000000" w:themeColor="text1"/>
          <w:sz w:val="20"/>
          <w:szCs w:val="20"/>
        </w:rPr>
      </w:pPr>
      <w:proofErr w:type="gramStart"/>
      <w:r w:rsidRPr="00847E48">
        <w:rPr>
          <w:bCs/>
          <w:sz w:val="20"/>
          <w:szCs w:val="20"/>
        </w:rPr>
        <w:t>Selain itu tugas guru adalah m</w:t>
      </w:r>
      <w:r w:rsidRPr="00847E48">
        <w:rPr>
          <w:color w:val="000000" w:themeColor="text1"/>
          <w:sz w:val="20"/>
          <w:szCs w:val="20"/>
        </w:rPr>
        <w:t>enyusun bahan ajar, namun keterbatasan literatur yang menjadikan penyebab para guru menggunakan bahan ajar yang siap pakai.</w:t>
      </w:r>
      <w:proofErr w:type="gramEnd"/>
      <w:r w:rsidRPr="00847E48">
        <w:rPr>
          <w:color w:val="000000" w:themeColor="text1"/>
          <w:sz w:val="20"/>
          <w:szCs w:val="20"/>
        </w:rPr>
        <w:t xml:space="preserve"> </w:t>
      </w:r>
      <w:proofErr w:type="gramStart"/>
      <w:r w:rsidRPr="00847E48">
        <w:rPr>
          <w:color w:val="000000" w:themeColor="text1"/>
          <w:sz w:val="20"/>
          <w:szCs w:val="20"/>
        </w:rPr>
        <w:t xml:space="preserve">Salah satu bahan ajar </w:t>
      </w:r>
      <w:r w:rsidRPr="00847E48">
        <w:rPr>
          <w:color w:val="000000" w:themeColor="text1"/>
          <w:sz w:val="20"/>
          <w:szCs w:val="20"/>
        </w:rPr>
        <w:lastRenderedPageBreak/>
        <w:t>yang mudah ditemui atau dibeli oleh instansi pendidikan yaitu Lembar Kerja Peserta Didik atau biasa disebut LKPD.</w:t>
      </w:r>
      <w:proofErr w:type="gramEnd"/>
    </w:p>
    <w:p w:rsidR="00847E48" w:rsidRPr="00847E48" w:rsidRDefault="00847E48" w:rsidP="0061270D">
      <w:pPr>
        <w:ind w:firstLine="284"/>
        <w:jc w:val="both"/>
        <w:rPr>
          <w:sz w:val="20"/>
          <w:szCs w:val="20"/>
        </w:rPr>
      </w:pPr>
      <w:proofErr w:type="gramStart"/>
      <w:r w:rsidRPr="00847E48">
        <w:rPr>
          <w:color w:val="000000" w:themeColor="text1"/>
          <w:sz w:val="20"/>
          <w:szCs w:val="20"/>
        </w:rPr>
        <w:t>LKPD adalah lembar yang berisi panduan yang digunakan untuk melakukan kegiatan penyelidikan dan pemecahan masalah berisi materi, ringkasan, dan petunjuk pengerjaan soal-soal pada materi yang sedang dipelajari.</w:t>
      </w:r>
      <w:proofErr w:type="gramEnd"/>
      <w:r w:rsidRPr="00847E48">
        <w:rPr>
          <w:color w:val="000000" w:themeColor="text1"/>
          <w:sz w:val="20"/>
          <w:szCs w:val="20"/>
        </w:rPr>
        <w:t xml:space="preserve"> </w:t>
      </w:r>
      <w:proofErr w:type="gramStart"/>
      <w:r w:rsidRPr="00847E48">
        <w:rPr>
          <w:sz w:val="20"/>
          <w:szCs w:val="20"/>
        </w:rPr>
        <w:t>LKPD yang sudah ada dan yang sudah beredar saat ini masih prosedural, yakni memberikan rumus, contoh aplikasi rumus tersebut ke dalam soal, beserta latihan soalnya.</w:t>
      </w:r>
      <w:proofErr w:type="gramEnd"/>
      <w:r w:rsidRPr="00847E48">
        <w:rPr>
          <w:sz w:val="20"/>
          <w:szCs w:val="20"/>
        </w:rPr>
        <w:t xml:space="preserve"> </w:t>
      </w:r>
      <w:proofErr w:type="gramStart"/>
      <w:r w:rsidRPr="00847E48">
        <w:rPr>
          <w:rFonts w:eastAsia="Times New Roman"/>
          <w:bCs/>
          <w:sz w:val="20"/>
          <w:szCs w:val="20"/>
        </w:rPr>
        <w:t>Berdasarkan pengembang h</w:t>
      </w:r>
      <w:r w:rsidRPr="00847E48">
        <w:rPr>
          <w:sz w:val="20"/>
          <w:szCs w:val="20"/>
        </w:rPr>
        <w:t>asil penelitian terdahuluu yang dilakukan oleh Rahayu Dewi dan Budiyono (2018) dimana lkpd yang dikembangkan dalam penyajian materi sudah sangat jelas sehingga tidak ada peluang bagi siswa untuk mengeksplor lebih jauh.</w:t>
      </w:r>
      <w:proofErr w:type="gramEnd"/>
      <w:r w:rsidRPr="00847E48">
        <w:rPr>
          <w:sz w:val="20"/>
          <w:szCs w:val="20"/>
        </w:rPr>
        <w:t xml:space="preserve"> </w:t>
      </w:r>
    </w:p>
    <w:p w:rsidR="0074085C" w:rsidRPr="00043D5C" w:rsidRDefault="00F665B3" w:rsidP="0061270D">
      <w:pPr>
        <w:pStyle w:val="IEEEParagraph"/>
        <w:spacing w:after="240"/>
        <w:ind w:firstLine="284"/>
        <w:rPr>
          <w:rStyle w:val="shorttext"/>
          <w:sz w:val="20"/>
          <w:szCs w:val="20"/>
          <w:shd w:val="clear" w:color="auto" w:fill="FFFFFF"/>
          <w:lang w:val="id-ID"/>
        </w:rPr>
      </w:pPr>
      <w:r>
        <w:rPr>
          <w:sz w:val="20"/>
          <w:szCs w:val="20"/>
        </w:rPr>
        <w:t>LKPD</w:t>
      </w:r>
      <w:r w:rsidR="00847E48" w:rsidRPr="00847E48">
        <w:rPr>
          <w:sz w:val="20"/>
          <w:szCs w:val="20"/>
        </w:rPr>
        <w:t xml:space="preserve"> pembelajaran matematika materi luas bangun datar dengan model inkuiri memberikan ruang kepada siswa untuk belajar menemukan sendiri suatu konsep, menjadikan siswa lebih produktif dan mampu menumbuhkan penguatan konsep pada siswa, selain itu kemenarikan tampilan pada LKPD dapat meningkatkan motivasi siswa dalam belajar.</w:t>
      </w:r>
    </w:p>
    <w:p w:rsidR="001218D3" w:rsidRPr="00043D5C" w:rsidRDefault="00E70EE3" w:rsidP="00043D5C">
      <w:pPr>
        <w:pStyle w:val="IEEEHeading1"/>
        <w:numPr>
          <w:ilvl w:val="0"/>
          <w:numId w:val="0"/>
        </w:numPr>
        <w:rPr>
          <w:b/>
          <w:szCs w:val="20"/>
          <w:lang w:val="id-ID"/>
        </w:rPr>
      </w:pPr>
      <w:r w:rsidRPr="00043D5C">
        <w:rPr>
          <w:b/>
          <w:iCs/>
          <w:szCs w:val="20"/>
          <w:lang w:val="id-ID"/>
        </w:rPr>
        <w:t>METODE</w:t>
      </w:r>
    </w:p>
    <w:p w:rsidR="00F06691" w:rsidRDefault="00A86645" w:rsidP="00C026EA">
      <w:pPr>
        <w:pStyle w:val="IEEEParagraph"/>
        <w:ind w:firstLine="284"/>
        <w:rPr>
          <w:color w:val="000000"/>
          <w:sz w:val="20"/>
          <w:szCs w:val="20"/>
          <w:lang w:val="id-ID"/>
        </w:rPr>
      </w:pPr>
      <w:proofErr w:type="gramStart"/>
      <w:r w:rsidRPr="00043D5C">
        <w:rPr>
          <w:sz w:val="20"/>
          <w:szCs w:val="20"/>
        </w:rPr>
        <w:t xml:space="preserve">Desain penelitian ini </w:t>
      </w:r>
      <w:r w:rsidRPr="00F665B3">
        <w:rPr>
          <w:sz w:val="20"/>
          <w:szCs w:val="20"/>
        </w:rPr>
        <w:t xml:space="preserve">menggunakan desain penelitian </w:t>
      </w:r>
      <w:r w:rsidR="00F665B3" w:rsidRPr="00F665B3">
        <w:rPr>
          <w:sz w:val="20"/>
          <w:szCs w:val="20"/>
          <w:lang w:val="id-ID"/>
        </w:rPr>
        <w:t>pengembangan</w:t>
      </w:r>
      <w:r w:rsidRPr="00F665B3">
        <w:rPr>
          <w:sz w:val="20"/>
          <w:szCs w:val="20"/>
        </w:rPr>
        <w:t>.</w:t>
      </w:r>
      <w:proofErr w:type="gramEnd"/>
      <w:r w:rsidRPr="00F665B3">
        <w:rPr>
          <w:sz w:val="20"/>
          <w:szCs w:val="20"/>
        </w:rPr>
        <w:t xml:space="preserve"> </w:t>
      </w:r>
      <w:proofErr w:type="gramStart"/>
      <w:r w:rsidR="00F665B3" w:rsidRPr="00F665B3">
        <w:rPr>
          <w:sz w:val="20"/>
          <w:szCs w:val="20"/>
        </w:rPr>
        <w:t>Model pengembangan yang digunakan oleh peneliti adalah model ADDIE yang terdiri dari 5 tahap, yaitu tahap analisis (</w:t>
      </w:r>
      <w:r w:rsidR="00F665B3" w:rsidRPr="00F665B3">
        <w:rPr>
          <w:i/>
          <w:sz w:val="20"/>
          <w:szCs w:val="20"/>
        </w:rPr>
        <w:t>analyze</w:t>
      </w:r>
      <w:r w:rsidR="00F665B3" w:rsidRPr="00F665B3">
        <w:rPr>
          <w:sz w:val="20"/>
          <w:szCs w:val="20"/>
        </w:rPr>
        <w:t>)</w:t>
      </w:r>
      <w:r w:rsidR="00F665B3" w:rsidRPr="00F665B3">
        <w:rPr>
          <w:i/>
          <w:sz w:val="20"/>
          <w:szCs w:val="20"/>
        </w:rPr>
        <w:t>,</w:t>
      </w:r>
      <w:r w:rsidR="00F665B3" w:rsidRPr="00F665B3">
        <w:rPr>
          <w:sz w:val="20"/>
          <w:szCs w:val="20"/>
        </w:rPr>
        <w:t xml:space="preserve"> tahap desain (</w:t>
      </w:r>
      <w:r w:rsidR="00F665B3" w:rsidRPr="00F665B3">
        <w:rPr>
          <w:i/>
          <w:sz w:val="20"/>
          <w:szCs w:val="20"/>
        </w:rPr>
        <w:t>design</w:t>
      </w:r>
      <w:r w:rsidR="00F665B3" w:rsidRPr="00F665B3">
        <w:rPr>
          <w:sz w:val="20"/>
          <w:szCs w:val="20"/>
        </w:rPr>
        <w:t>), tahap pengembangan (</w:t>
      </w:r>
      <w:r w:rsidR="00F665B3" w:rsidRPr="00F665B3">
        <w:rPr>
          <w:i/>
          <w:sz w:val="20"/>
          <w:szCs w:val="20"/>
        </w:rPr>
        <w:t>development</w:t>
      </w:r>
      <w:r w:rsidR="00F665B3" w:rsidRPr="00F665B3">
        <w:rPr>
          <w:sz w:val="20"/>
          <w:szCs w:val="20"/>
        </w:rPr>
        <w:t>), tahap pelaksanaan (</w:t>
      </w:r>
      <w:r w:rsidR="00F665B3" w:rsidRPr="00F665B3">
        <w:rPr>
          <w:i/>
          <w:sz w:val="20"/>
          <w:szCs w:val="20"/>
        </w:rPr>
        <w:t>implementation</w:t>
      </w:r>
      <w:r w:rsidR="00F665B3">
        <w:rPr>
          <w:sz w:val="20"/>
          <w:szCs w:val="20"/>
        </w:rPr>
        <w:t xml:space="preserve">), </w:t>
      </w:r>
      <w:r w:rsidR="00F665B3">
        <w:rPr>
          <w:sz w:val="20"/>
          <w:szCs w:val="20"/>
          <w:lang w:val="id-ID"/>
        </w:rPr>
        <w:t>dan</w:t>
      </w:r>
      <w:r w:rsidR="00F665B3" w:rsidRPr="00F665B3">
        <w:rPr>
          <w:sz w:val="20"/>
          <w:szCs w:val="20"/>
        </w:rPr>
        <w:t xml:space="preserve"> tahap evaluasi (</w:t>
      </w:r>
      <w:r w:rsidR="00F665B3" w:rsidRPr="00F665B3">
        <w:rPr>
          <w:i/>
          <w:sz w:val="20"/>
          <w:szCs w:val="20"/>
        </w:rPr>
        <w:t>evaluation</w:t>
      </w:r>
      <w:r w:rsidR="00F665B3" w:rsidRPr="00F665B3">
        <w:rPr>
          <w:sz w:val="20"/>
          <w:szCs w:val="20"/>
        </w:rPr>
        <w:t>)</w:t>
      </w:r>
      <w:r w:rsidR="00F665B3">
        <w:rPr>
          <w:sz w:val="20"/>
          <w:szCs w:val="20"/>
          <w:lang w:val="id-ID"/>
        </w:rPr>
        <w:t>.</w:t>
      </w:r>
      <w:proofErr w:type="gramEnd"/>
      <w:r w:rsidR="00034D5E">
        <w:rPr>
          <w:sz w:val="20"/>
          <w:szCs w:val="20"/>
          <w:lang w:val="id-ID"/>
        </w:rPr>
        <w:t xml:space="preserve">  Pada t</w:t>
      </w:r>
      <w:r w:rsidR="00034D5E" w:rsidRPr="00034D5E">
        <w:rPr>
          <w:sz w:val="20"/>
          <w:szCs w:val="20"/>
        </w:rPr>
        <w:t xml:space="preserve">ahap analisis </w:t>
      </w:r>
      <w:r w:rsidR="00034D5E" w:rsidRPr="00034D5E">
        <w:rPr>
          <w:sz w:val="20"/>
          <w:szCs w:val="20"/>
          <w:lang w:val="id-ID"/>
        </w:rPr>
        <w:t xml:space="preserve">peneliti </w:t>
      </w:r>
      <w:r w:rsidR="00034D5E" w:rsidRPr="00034D5E">
        <w:rPr>
          <w:color w:val="000000"/>
          <w:sz w:val="20"/>
          <w:szCs w:val="20"/>
        </w:rPr>
        <w:t xml:space="preserve">menetapkan dan mendefinisikan hal-hal yang akan digunakan dalam penyusunan </w:t>
      </w:r>
      <w:r w:rsidR="00034D5E" w:rsidRPr="00034D5E">
        <w:rPr>
          <w:sz w:val="20"/>
          <w:szCs w:val="20"/>
        </w:rPr>
        <w:t>LKPD materi luas bangun datar dengan model pembelajaran inkuiri</w:t>
      </w:r>
      <w:r w:rsidR="00034D5E" w:rsidRPr="00034D5E">
        <w:rPr>
          <w:color w:val="000000"/>
          <w:sz w:val="20"/>
          <w:szCs w:val="20"/>
        </w:rPr>
        <w:t xml:space="preserve">. Dalam menentukan dan menetapkan hal-hal yang </w:t>
      </w:r>
      <w:proofErr w:type="gramStart"/>
      <w:r w:rsidR="00034D5E" w:rsidRPr="00034D5E">
        <w:rPr>
          <w:color w:val="000000"/>
          <w:sz w:val="20"/>
          <w:szCs w:val="20"/>
        </w:rPr>
        <w:t>akan</w:t>
      </w:r>
      <w:proofErr w:type="gramEnd"/>
      <w:r w:rsidR="00034D5E" w:rsidRPr="00034D5E">
        <w:rPr>
          <w:color w:val="000000"/>
          <w:sz w:val="20"/>
          <w:szCs w:val="20"/>
        </w:rPr>
        <w:t xml:space="preserve"> digunakan dalam penyusunan LKPD ini diawali dengan menganalisis langkah pokok yaitu: kebutuhan guru, spesifikasi tujuan pembelajaran.</w:t>
      </w:r>
    </w:p>
    <w:p w:rsidR="00F06691" w:rsidRDefault="00034D5E" w:rsidP="00801933">
      <w:pPr>
        <w:pStyle w:val="IEEEParagraph"/>
        <w:ind w:firstLine="284"/>
        <w:rPr>
          <w:color w:val="000000"/>
          <w:sz w:val="20"/>
          <w:szCs w:val="20"/>
          <w:lang w:val="id-ID"/>
        </w:rPr>
      </w:pPr>
      <w:r w:rsidRPr="00F06691">
        <w:rPr>
          <w:color w:val="000000"/>
          <w:sz w:val="20"/>
          <w:szCs w:val="20"/>
          <w:lang w:val="id-ID"/>
        </w:rPr>
        <w:t xml:space="preserve">Pada tahap desain peneliti </w:t>
      </w:r>
      <w:r w:rsidRPr="00F06691">
        <w:rPr>
          <w:color w:val="000000"/>
          <w:sz w:val="20"/>
          <w:szCs w:val="20"/>
        </w:rPr>
        <w:t xml:space="preserve">merancang </w:t>
      </w:r>
      <w:r w:rsidRPr="00F06691">
        <w:rPr>
          <w:sz w:val="20"/>
          <w:szCs w:val="20"/>
        </w:rPr>
        <w:t>LKPD</w:t>
      </w:r>
      <w:r w:rsidRPr="00F06691">
        <w:rPr>
          <w:sz w:val="20"/>
          <w:szCs w:val="20"/>
          <w:lang w:val="id-ID"/>
        </w:rPr>
        <w:t xml:space="preserve"> dengan me</w:t>
      </w:r>
      <w:r w:rsidRPr="00F06691">
        <w:rPr>
          <w:color w:val="000000"/>
          <w:sz w:val="20"/>
          <w:szCs w:val="20"/>
        </w:rPr>
        <w:t xml:space="preserve">nyusun </w:t>
      </w:r>
      <w:r w:rsidRPr="00F06691">
        <w:rPr>
          <w:color w:val="000000"/>
          <w:sz w:val="20"/>
          <w:szCs w:val="20"/>
          <w:lang w:val="id-ID"/>
        </w:rPr>
        <w:t>d</w:t>
      </w:r>
      <w:r w:rsidRPr="00F06691">
        <w:rPr>
          <w:color w:val="000000"/>
          <w:sz w:val="20"/>
          <w:szCs w:val="20"/>
        </w:rPr>
        <w:t xml:space="preserve">esain dan </w:t>
      </w:r>
      <w:r w:rsidRPr="00F06691">
        <w:rPr>
          <w:color w:val="000000"/>
          <w:sz w:val="20"/>
          <w:szCs w:val="20"/>
          <w:lang w:val="id-ID"/>
        </w:rPr>
        <w:t>m</w:t>
      </w:r>
      <w:r w:rsidRPr="00F06691">
        <w:rPr>
          <w:color w:val="000000"/>
          <w:sz w:val="20"/>
          <w:szCs w:val="20"/>
        </w:rPr>
        <w:t xml:space="preserve">ateri </w:t>
      </w:r>
      <w:r w:rsidRPr="00F06691">
        <w:rPr>
          <w:sz w:val="20"/>
          <w:szCs w:val="20"/>
        </w:rPr>
        <w:t>LKPD</w:t>
      </w:r>
      <w:r w:rsidRPr="00F06691">
        <w:rPr>
          <w:sz w:val="20"/>
          <w:szCs w:val="20"/>
          <w:lang w:val="id-ID"/>
        </w:rPr>
        <w:t xml:space="preserve"> dan instrumen p</w:t>
      </w:r>
      <w:r w:rsidRPr="00F06691">
        <w:rPr>
          <w:sz w:val="20"/>
          <w:szCs w:val="20"/>
        </w:rPr>
        <w:t>enelitian</w:t>
      </w:r>
      <w:r w:rsidRPr="00F06691">
        <w:rPr>
          <w:sz w:val="20"/>
          <w:szCs w:val="20"/>
          <w:lang w:val="id-ID"/>
        </w:rPr>
        <w:t>.</w:t>
      </w:r>
      <w:r w:rsidR="00F06691">
        <w:rPr>
          <w:sz w:val="20"/>
          <w:szCs w:val="20"/>
          <w:lang w:val="id-ID"/>
        </w:rPr>
        <w:t xml:space="preserve"> </w:t>
      </w:r>
      <w:proofErr w:type="gramStart"/>
      <w:r w:rsidR="00F06691" w:rsidRPr="00F06691">
        <w:rPr>
          <w:color w:val="000000" w:themeColor="text1"/>
          <w:sz w:val="20"/>
          <w:szCs w:val="20"/>
        </w:rPr>
        <w:t xml:space="preserve">Kemudian draf I LKPDakan dilanjutkan pada tahap </w:t>
      </w:r>
      <w:r w:rsidR="00F06691">
        <w:rPr>
          <w:color w:val="000000" w:themeColor="text1"/>
          <w:sz w:val="20"/>
          <w:szCs w:val="20"/>
        </w:rPr>
        <w:t>pengembangan</w:t>
      </w:r>
      <w:r w:rsidR="00F06691" w:rsidRPr="00F06691">
        <w:rPr>
          <w:color w:val="000000" w:themeColor="text1"/>
          <w:sz w:val="20"/>
          <w:szCs w:val="20"/>
        </w:rPr>
        <w:t>.</w:t>
      </w:r>
      <w:proofErr w:type="gramEnd"/>
      <w:r w:rsidR="00F06691">
        <w:rPr>
          <w:color w:val="000000" w:themeColor="text1"/>
          <w:sz w:val="20"/>
          <w:szCs w:val="20"/>
          <w:lang w:val="id-ID"/>
        </w:rPr>
        <w:t xml:space="preserve"> </w:t>
      </w:r>
      <w:r w:rsidR="00F06691" w:rsidRPr="00F06691">
        <w:rPr>
          <w:color w:val="000000"/>
          <w:sz w:val="20"/>
          <w:szCs w:val="20"/>
        </w:rPr>
        <w:t xml:space="preserve">Pada tahap pengembangan ini, draf I </w:t>
      </w:r>
      <w:r w:rsidR="00F06691" w:rsidRPr="00F06691">
        <w:rPr>
          <w:color w:val="000000" w:themeColor="text1"/>
          <w:sz w:val="20"/>
          <w:szCs w:val="20"/>
        </w:rPr>
        <w:t>LKPD</w:t>
      </w:r>
      <w:r w:rsidR="00F06691" w:rsidRPr="00F06691">
        <w:rPr>
          <w:color w:val="000000"/>
          <w:sz w:val="20"/>
          <w:szCs w:val="20"/>
        </w:rPr>
        <w:t xml:space="preserve"> </w:t>
      </w:r>
      <w:proofErr w:type="gramStart"/>
      <w:r w:rsidR="00F06691" w:rsidRPr="00F06691">
        <w:rPr>
          <w:color w:val="000000"/>
          <w:sz w:val="20"/>
          <w:szCs w:val="20"/>
        </w:rPr>
        <w:t>akan</w:t>
      </w:r>
      <w:proofErr w:type="gramEnd"/>
      <w:r w:rsidR="00F06691" w:rsidRPr="00F06691">
        <w:rPr>
          <w:color w:val="000000"/>
          <w:sz w:val="20"/>
          <w:szCs w:val="20"/>
        </w:rPr>
        <w:t xml:space="preserve"> divalidasi oleh tiga validator yaitu: </w:t>
      </w:r>
      <w:r w:rsidR="00F06691">
        <w:rPr>
          <w:color w:val="000000"/>
          <w:sz w:val="20"/>
          <w:szCs w:val="20"/>
          <w:lang w:val="id-ID"/>
        </w:rPr>
        <w:t>s</w:t>
      </w:r>
      <w:r w:rsidR="00F06691" w:rsidRPr="00F06691">
        <w:rPr>
          <w:color w:val="000000"/>
          <w:sz w:val="20"/>
          <w:szCs w:val="20"/>
        </w:rPr>
        <w:t xml:space="preserve">atu validator ahli media, </w:t>
      </w:r>
      <w:r w:rsidR="00F06691">
        <w:rPr>
          <w:color w:val="000000"/>
          <w:sz w:val="20"/>
          <w:szCs w:val="20"/>
          <w:lang w:val="id-ID"/>
        </w:rPr>
        <w:t>s</w:t>
      </w:r>
      <w:r w:rsidR="00F06691" w:rsidRPr="00F06691">
        <w:rPr>
          <w:color w:val="000000"/>
          <w:sz w:val="20"/>
          <w:szCs w:val="20"/>
        </w:rPr>
        <w:t xml:space="preserve">atu validator ahli materi, </w:t>
      </w:r>
      <w:r w:rsidR="00F06691">
        <w:rPr>
          <w:color w:val="000000"/>
          <w:sz w:val="20"/>
          <w:szCs w:val="20"/>
          <w:lang w:val="id-ID"/>
        </w:rPr>
        <w:t>dan s</w:t>
      </w:r>
      <w:r w:rsidR="00F06691" w:rsidRPr="00F06691">
        <w:rPr>
          <w:color w:val="000000"/>
          <w:sz w:val="20"/>
          <w:szCs w:val="20"/>
        </w:rPr>
        <w:t>atu validator praktisi</w:t>
      </w:r>
      <w:r w:rsidR="00F06691">
        <w:rPr>
          <w:color w:val="000000"/>
          <w:sz w:val="20"/>
          <w:szCs w:val="20"/>
          <w:lang w:val="id-ID"/>
        </w:rPr>
        <w:t xml:space="preserve">. </w:t>
      </w:r>
      <w:proofErr w:type="gramStart"/>
      <w:r w:rsidR="00F06691" w:rsidRPr="00F06691">
        <w:rPr>
          <w:color w:val="000000"/>
          <w:sz w:val="20"/>
          <w:szCs w:val="20"/>
        </w:rPr>
        <w:t xml:space="preserve">Setelah tiga validator memvalidasi media pembelajaran </w:t>
      </w:r>
      <w:r w:rsidR="00F06691" w:rsidRPr="00F06691">
        <w:rPr>
          <w:rFonts w:eastAsia="Times New Roman"/>
          <w:sz w:val="20"/>
          <w:szCs w:val="20"/>
        </w:rPr>
        <w:t>LKPD</w:t>
      </w:r>
      <w:r w:rsidR="00F06691" w:rsidRPr="00F06691">
        <w:rPr>
          <w:color w:val="000000"/>
          <w:sz w:val="20"/>
          <w:szCs w:val="20"/>
        </w:rPr>
        <w:t xml:space="preserve"> draf I, kemudian peneliti menganalisis angket penilaian media LKPD</w:t>
      </w:r>
      <w:r w:rsidR="00F06691">
        <w:rPr>
          <w:color w:val="000000"/>
          <w:sz w:val="20"/>
          <w:szCs w:val="20"/>
          <w:lang w:val="id-ID"/>
        </w:rPr>
        <w:t xml:space="preserve"> </w:t>
      </w:r>
      <w:r w:rsidR="00F06691" w:rsidRPr="00F06691">
        <w:rPr>
          <w:color w:val="000000"/>
          <w:sz w:val="20"/>
          <w:szCs w:val="20"/>
        </w:rPr>
        <w:t>yang telah diberikan kepada ketiga validator.</w:t>
      </w:r>
      <w:proofErr w:type="gramEnd"/>
      <w:r w:rsidR="00F06691">
        <w:rPr>
          <w:color w:val="000000"/>
          <w:sz w:val="20"/>
          <w:szCs w:val="20"/>
          <w:lang w:val="id-ID"/>
        </w:rPr>
        <w:t xml:space="preserve"> </w:t>
      </w:r>
    </w:p>
    <w:p w:rsidR="00034D5E" w:rsidRDefault="00F06691" w:rsidP="00801933">
      <w:pPr>
        <w:pStyle w:val="IEEEParagraph"/>
        <w:ind w:firstLine="284"/>
        <w:rPr>
          <w:bCs/>
          <w:sz w:val="20"/>
          <w:szCs w:val="20"/>
          <w:lang w:val="id-ID"/>
        </w:rPr>
      </w:pPr>
      <w:proofErr w:type="gramStart"/>
      <w:r w:rsidRPr="00F06691">
        <w:rPr>
          <w:sz w:val="20"/>
          <w:szCs w:val="20"/>
        </w:rPr>
        <w:t>Tahap</w:t>
      </w:r>
      <w:r w:rsidRPr="00F06691">
        <w:rPr>
          <w:sz w:val="20"/>
          <w:szCs w:val="20"/>
          <w:lang w:val="id-ID"/>
        </w:rPr>
        <w:t xml:space="preserve"> pelaksanaan</w:t>
      </w:r>
      <w:r w:rsidRPr="00F06691">
        <w:rPr>
          <w:sz w:val="20"/>
          <w:szCs w:val="20"/>
        </w:rPr>
        <w:t xml:space="preserve"> dilakukan pada sekolah yang ditunjuk sebagai tempat penelitian.</w:t>
      </w:r>
      <w:proofErr w:type="gramEnd"/>
      <w:r w:rsidRPr="00F06691">
        <w:rPr>
          <w:sz w:val="20"/>
          <w:szCs w:val="20"/>
        </w:rPr>
        <w:t xml:space="preserve"> </w:t>
      </w:r>
      <w:proofErr w:type="gramStart"/>
      <w:r w:rsidRPr="00F06691">
        <w:rPr>
          <w:sz w:val="20"/>
          <w:szCs w:val="20"/>
        </w:rPr>
        <w:t>Dikarenakan pandemi (Covid-19) yang terjadi saat ini, maka tahap pelaksanaan tidak dapat dilakukan, karena subjek yaitu siswa tidak memadai.</w:t>
      </w:r>
      <w:proofErr w:type="gramEnd"/>
      <w:r w:rsidRPr="00F06691">
        <w:rPr>
          <w:sz w:val="20"/>
          <w:szCs w:val="20"/>
          <w:lang w:val="id-ID"/>
        </w:rPr>
        <w:t xml:space="preserve"> Pada t</w:t>
      </w:r>
      <w:r w:rsidRPr="00F06691">
        <w:rPr>
          <w:sz w:val="20"/>
          <w:szCs w:val="20"/>
        </w:rPr>
        <w:t xml:space="preserve">ahap </w:t>
      </w:r>
      <w:r w:rsidRPr="00F06691">
        <w:rPr>
          <w:sz w:val="20"/>
          <w:szCs w:val="20"/>
          <w:lang w:val="id-ID"/>
        </w:rPr>
        <w:t>e</w:t>
      </w:r>
      <w:r w:rsidRPr="00F06691">
        <w:rPr>
          <w:sz w:val="20"/>
          <w:szCs w:val="20"/>
        </w:rPr>
        <w:t>valuasi</w:t>
      </w:r>
      <w:r w:rsidRPr="00F06691">
        <w:rPr>
          <w:sz w:val="20"/>
          <w:szCs w:val="20"/>
          <w:lang w:val="id-ID"/>
        </w:rPr>
        <w:t xml:space="preserve">, </w:t>
      </w:r>
      <w:r w:rsidRPr="00F06691">
        <w:rPr>
          <w:sz w:val="20"/>
          <w:szCs w:val="20"/>
        </w:rPr>
        <w:t xml:space="preserve">peneliti melakukan revisi yang terakhir pada </w:t>
      </w:r>
      <w:r w:rsidRPr="00F06691">
        <w:rPr>
          <w:sz w:val="20"/>
          <w:szCs w:val="20"/>
        </w:rPr>
        <w:t>LKPD</w:t>
      </w:r>
      <w:r w:rsidRPr="00F06691">
        <w:rPr>
          <w:sz w:val="20"/>
          <w:szCs w:val="20"/>
        </w:rPr>
        <w:t xml:space="preserve"> berdasarkan masukan dari lembar validasi.</w:t>
      </w:r>
      <w:r w:rsidRPr="00F06691">
        <w:rPr>
          <w:sz w:val="20"/>
          <w:szCs w:val="20"/>
          <w:lang w:val="id-ID"/>
        </w:rPr>
        <w:t xml:space="preserve"> </w:t>
      </w:r>
      <w:r>
        <w:rPr>
          <w:sz w:val="20"/>
          <w:szCs w:val="20"/>
          <w:lang w:val="id-ID"/>
        </w:rPr>
        <w:t xml:space="preserve">Beriku disajikan skema alur </w:t>
      </w:r>
      <w:r>
        <w:rPr>
          <w:bCs/>
          <w:sz w:val="20"/>
          <w:szCs w:val="20"/>
          <w:lang w:val="id-ID"/>
        </w:rPr>
        <w:t>tahapan model pengembangan ADDIE.</w:t>
      </w:r>
    </w:p>
    <w:p w:rsidR="00F06691" w:rsidRDefault="00F06691" w:rsidP="00043D5C">
      <w:pPr>
        <w:pStyle w:val="IEEEParagraph"/>
        <w:ind w:firstLine="180"/>
        <w:rPr>
          <w:bCs/>
          <w:sz w:val="20"/>
          <w:szCs w:val="20"/>
          <w:lang w:val="id-ID"/>
        </w:rPr>
      </w:pPr>
    </w:p>
    <w:p w:rsidR="007E0756" w:rsidRDefault="00F06691" w:rsidP="007E0756">
      <w:pPr>
        <w:pStyle w:val="IEEEParagraph"/>
        <w:ind w:firstLine="180"/>
        <w:jc w:val="center"/>
        <w:rPr>
          <w:b/>
          <w:sz w:val="20"/>
          <w:szCs w:val="20"/>
          <w:lang w:val="id-ID"/>
        </w:rPr>
      </w:pPr>
      <w:r>
        <w:rPr>
          <w:bCs/>
          <w:noProof/>
        </w:rPr>
        <w:lastRenderedPageBreak/>
        <w:drawing>
          <wp:inline distT="0" distB="0" distL="0" distR="0" wp14:anchorId="461C0855" wp14:editId="3C7876DA">
            <wp:extent cx="3017391" cy="423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kel 1.PNG"/>
                    <pic:cNvPicPr/>
                  </pic:nvPicPr>
                  <pic:blipFill rotWithShape="1">
                    <a:blip r:embed="rId12">
                      <a:extLst>
                        <a:ext uri="{28A0092B-C50C-407E-A947-70E740481C1C}">
                          <a14:useLocalDpi xmlns:a14="http://schemas.microsoft.com/office/drawing/2010/main" val="0"/>
                        </a:ext>
                      </a:extLst>
                    </a:blip>
                    <a:srcRect b="4607"/>
                    <a:stretch/>
                  </pic:blipFill>
                  <pic:spPr bwMode="auto">
                    <a:xfrm>
                      <a:off x="0" y="0"/>
                      <a:ext cx="3020728" cy="4243313"/>
                    </a:xfrm>
                    <a:prstGeom prst="rect">
                      <a:avLst/>
                    </a:prstGeom>
                    <a:ln>
                      <a:noFill/>
                    </a:ln>
                    <a:extLst>
                      <a:ext uri="{53640926-AAD7-44D8-BBD7-CCE9431645EC}">
                        <a14:shadowObscured xmlns:a14="http://schemas.microsoft.com/office/drawing/2010/main"/>
                      </a:ext>
                    </a:extLst>
                  </pic:spPr>
                </pic:pic>
              </a:graphicData>
            </a:graphic>
          </wp:inline>
        </w:drawing>
      </w:r>
    </w:p>
    <w:p w:rsidR="00E70EE3" w:rsidRDefault="0061270D" w:rsidP="007E0756">
      <w:pPr>
        <w:pStyle w:val="IEEEParagraph"/>
        <w:ind w:firstLine="180"/>
        <w:jc w:val="center"/>
        <w:rPr>
          <w:b/>
          <w:iCs/>
          <w:sz w:val="20"/>
          <w:szCs w:val="20"/>
          <w:lang w:val="id-ID"/>
        </w:rPr>
      </w:pPr>
      <w:r>
        <w:rPr>
          <w:sz w:val="20"/>
          <w:szCs w:val="20"/>
          <w:lang w:val="id-ID"/>
        </w:rPr>
        <w:t>Gambar 1. Skema Alur Tahapan Model Pengembangan ADDIE</w:t>
      </w:r>
      <w:r w:rsidR="00F06691">
        <w:rPr>
          <w:b/>
          <w:iCs/>
          <w:szCs w:val="20"/>
          <w:lang w:val="id-ID"/>
        </w:rPr>
        <w:br w:type="column"/>
      </w:r>
      <w:r w:rsidR="00E70EE3" w:rsidRPr="007E0756">
        <w:rPr>
          <w:b/>
          <w:iCs/>
          <w:sz w:val="20"/>
          <w:szCs w:val="20"/>
          <w:lang w:val="id-ID"/>
        </w:rPr>
        <w:lastRenderedPageBreak/>
        <w:t>HASIL</w:t>
      </w:r>
    </w:p>
    <w:p w:rsidR="007E0756" w:rsidRPr="007E0756" w:rsidRDefault="007E0756" w:rsidP="0061270D">
      <w:pPr>
        <w:ind w:firstLine="284"/>
        <w:jc w:val="both"/>
        <w:rPr>
          <w:sz w:val="20"/>
          <w:szCs w:val="20"/>
        </w:rPr>
      </w:pPr>
      <w:r w:rsidRPr="007E0756">
        <w:rPr>
          <w:sz w:val="20"/>
          <w:szCs w:val="20"/>
          <w:lang w:val="id-ID"/>
        </w:rPr>
        <w:t xml:space="preserve">Berikut disajikan </w:t>
      </w:r>
      <w:r>
        <w:rPr>
          <w:sz w:val="20"/>
          <w:szCs w:val="20"/>
          <w:lang w:val="id-ID"/>
        </w:rPr>
        <w:t>p</w:t>
      </w:r>
      <w:r w:rsidRPr="007E0756">
        <w:rPr>
          <w:sz w:val="20"/>
          <w:szCs w:val="20"/>
        </w:rPr>
        <w:t>enilaian dari validator</w:t>
      </w:r>
      <w:r w:rsidRPr="007E0756">
        <w:rPr>
          <w:sz w:val="20"/>
          <w:szCs w:val="20"/>
        </w:rPr>
        <w:t xml:space="preserve"> </w:t>
      </w:r>
      <w:r w:rsidR="0061270D">
        <w:rPr>
          <w:sz w:val="20"/>
          <w:szCs w:val="20"/>
        </w:rPr>
        <w:t>ahli media</w:t>
      </w:r>
      <w:r w:rsidR="0061270D">
        <w:rPr>
          <w:sz w:val="20"/>
          <w:szCs w:val="20"/>
          <w:lang w:val="id-ID"/>
        </w:rPr>
        <w:t xml:space="preserve"> yang</w:t>
      </w:r>
      <w:r w:rsidRPr="007E0756">
        <w:rPr>
          <w:sz w:val="20"/>
          <w:szCs w:val="20"/>
        </w:rPr>
        <w:t xml:space="preserve"> selanjutnya dianalisis per aspek dengan menghitung persentase tiap aspeknya. </w:t>
      </w:r>
    </w:p>
    <w:p w:rsidR="007E0756" w:rsidRPr="0061270D" w:rsidRDefault="0061270D" w:rsidP="0061270D">
      <w:pPr>
        <w:jc w:val="center"/>
        <w:rPr>
          <w:sz w:val="20"/>
          <w:szCs w:val="20"/>
        </w:rPr>
      </w:pPr>
      <w:proofErr w:type="gramStart"/>
      <w:r w:rsidRPr="0061270D">
        <w:rPr>
          <w:sz w:val="20"/>
          <w:szCs w:val="20"/>
        </w:rPr>
        <w:t xml:space="preserve">Tabel </w:t>
      </w:r>
      <w:r w:rsidRPr="0061270D">
        <w:rPr>
          <w:sz w:val="20"/>
          <w:szCs w:val="20"/>
          <w:lang w:val="id-ID"/>
        </w:rPr>
        <w:t>1.</w:t>
      </w:r>
      <w:proofErr w:type="gramEnd"/>
      <w:r w:rsidR="007E0756" w:rsidRPr="0061270D">
        <w:rPr>
          <w:sz w:val="20"/>
          <w:szCs w:val="20"/>
        </w:rPr>
        <w:t xml:space="preserve"> Tingkat Kelayakan LKPD pembelajaran matematika materi luas bangun datar dengan model inkuiri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368"/>
        <w:gridCol w:w="2693"/>
        <w:gridCol w:w="2092"/>
      </w:tblGrid>
      <w:tr w:rsidR="007E0756" w:rsidRPr="007E0756" w:rsidTr="0061270D">
        <w:trPr>
          <w:jc w:val="center"/>
        </w:trPr>
        <w:tc>
          <w:tcPr>
            <w:tcW w:w="3369" w:type="dxa"/>
            <w:tcBorders>
              <w:bottom w:val="single" w:sz="4" w:space="0" w:color="auto"/>
              <w:right w:val="nil"/>
            </w:tcBorders>
          </w:tcPr>
          <w:p w:rsidR="007E0756" w:rsidRPr="007E0756" w:rsidRDefault="007E0756" w:rsidP="007E0756">
            <w:pPr>
              <w:jc w:val="both"/>
              <w:rPr>
                <w:b/>
                <w:sz w:val="20"/>
                <w:szCs w:val="20"/>
              </w:rPr>
            </w:pPr>
            <w:r w:rsidRPr="007E0756">
              <w:rPr>
                <w:b/>
                <w:sz w:val="20"/>
                <w:szCs w:val="20"/>
              </w:rPr>
              <w:t>Aspek Penilaian</w:t>
            </w:r>
          </w:p>
        </w:tc>
        <w:tc>
          <w:tcPr>
            <w:tcW w:w="2693" w:type="dxa"/>
            <w:tcBorders>
              <w:left w:val="nil"/>
              <w:bottom w:val="single" w:sz="4" w:space="0" w:color="auto"/>
              <w:right w:val="nil"/>
            </w:tcBorders>
          </w:tcPr>
          <w:p w:rsidR="007E0756" w:rsidRPr="007E0756" w:rsidRDefault="007E0756" w:rsidP="007E0756">
            <w:pPr>
              <w:jc w:val="both"/>
              <w:rPr>
                <w:b/>
                <w:sz w:val="20"/>
                <w:szCs w:val="20"/>
              </w:rPr>
            </w:pPr>
            <w:r w:rsidRPr="007E0756">
              <w:rPr>
                <w:b/>
                <w:sz w:val="20"/>
                <w:szCs w:val="20"/>
              </w:rPr>
              <w:t>Tingkat Kelayakan</w:t>
            </w:r>
          </w:p>
        </w:tc>
        <w:tc>
          <w:tcPr>
            <w:tcW w:w="2092" w:type="dxa"/>
            <w:tcBorders>
              <w:left w:val="nil"/>
            </w:tcBorders>
          </w:tcPr>
          <w:p w:rsidR="007E0756" w:rsidRPr="007E0756" w:rsidRDefault="007E0756" w:rsidP="007E0756">
            <w:pPr>
              <w:jc w:val="both"/>
              <w:rPr>
                <w:b/>
                <w:sz w:val="20"/>
                <w:szCs w:val="20"/>
              </w:rPr>
            </w:pPr>
            <w:r w:rsidRPr="007E0756">
              <w:rPr>
                <w:b/>
                <w:sz w:val="20"/>
                <w:szCs w:val="20"/>
              </w:rPr>
              <w:t>Kriteria</w:t>
            </w:r>
          </w:p>
        </w:tc>
      </w:tr>
      <w:tr w:rsidR="007E0756" w:rsidRPr="007E0756" w:rsidTr="0061270D">
        <w:trPr>
          <w:jc w:val="center"/>
        </w:trPr>
        <w:tc>
          <w:tcPr>
            <w:tcW w:w="3369" w:type="dxa"/>
            <w:tcBorders>
              <w:bottom w:val="nil"/>
              <w:right w:val="nil"/>
            </w:tcBorders>
          </w:tcPr>
          <w:p w:rsidR="007E0756" w:rsidRPr="007E0756" w:rsidRDefault="007E0756" w:rsidP="007E0756">
            <w:pPr>
              <w:tabs>
                <w:tab w:val="right" w:pos="2502"/>
              </w:tabs>
              <w:jc w:val="both"/>
              <w:rPr>
                <w:sz w:val="20"/>
                <w:szCs w:val="20"/>
              </w:rPr>
            </w:pPr>
            <w:r w:rsidRPr="007E0756">
              <w:rPr>
                <w:sz w:val="20"/>
                <w:szCs w:val="20"/>
              </w:rPr>
              <w:t xml:space="preserve">Relevansi </w:t>
            </w:r>
            <w:r w:rsidRPr="007E0756">
              <w:rPr>
                <w:sz w:val="20"/>
                <w:szCs w:val="20"/>
              </w:rPr>
              <w:tab/>
            </w:r>
          </w:p>
        </w:tc>
        <w:tc>
          <w:tcPr>
            <w:tcW w:w="2693" w:type="dxa"/>
            <w:tcBorders>
              <w:left w:val="nil"/>
              <w:bottom w:val="nil"/>
              <w:right w:val="nil"/>
            </w:tcBorders>
          </w:tcPr>
          <w:p w:rsidR="007E0756" w:rsidRPr="007E0756" w:rsidRDefault="007E0756" w:rsidP="007E0756">
            <w:pPr>
              <w:jc w:val="both"/>
              <w:rPr>
                <w:sz w:val="20"/>
                <w:szCs w:val="20"/>
              </w:rPr>
            </w:pPr>
            <w:r w:rsidRPr="007E0756">
              <w:rPr>
                <w:sz w:val="20"/>
                <w:szCs w:val="20"/>
              </w:rPr>
              <w:t>86,67%</w:t>
            </w:r>
          </w:p>
        </w:tc>
        <w:tc>
          <w:tcPr>
            <w:tcW w:w="2092" w:type="dxa"/>
            <w:tcBorders>
              <w:left w:val="nil"/>
              <w:bottom w:val="nil"/>
            </w:tcBorders>
          </w:tcPr>
          <w:p w:rsidR="007E0756" w:rsidRPr="007E0756" w:rsidRDefault="007E0756" w:rsidP="007E0756">
            <w:pPr>
              <w:jc w:val="both"/>
              <w:rPr>
                <w:sz w:val="20"/>
                <w:szCs w:val="20"/>
              </w:rPr>
            </w:pPr>
            <w:r w:rsidRPr="007E0756">
              <w:rPr>
                <w:sz w:val="20"/>
                <w:szCs w:val="20"/>
              </w:rPr>
              <w:t>Sangat Valid</w:t>
            </w:r>
          </w:p>
        </w:tc>
      </w:tr>
      <w:tr w:rsidR="007E0756" w:rsidRPr="007E0756" w:rsidTr="0061270D">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Kelengkapan Sajian</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80%</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61270D">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Kesesuain dengan Model</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66,67%</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61270D">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Gambar</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70%</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61270D">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Sampul</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70%</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61270D">
        <w:trPr>
          <w:jc w:val="center"/>
        </w:trPr>
        <w:tc>
          <w:tcPr>
            <w:tcW w:w="3369" w:type="dxa"/>
            <w:tcBorders>
              <w:top w:val="nil"/>
              <w:right w:val="nil"/>
            </w:tcBorders>
          </w:tcPr>
          <w:p w:rsidR="007E0756" w:rsidRPr="007E0756" w:rsidRDefault="007E0756" w:rsidP="007E0756">
            <w:pPr>
              <w:jc w:val="both"/>
              <w:rPr>
                <w:sz w:val="20"/>
                <w:szCs w:val="20"/>
              </w:rPr>
            </w:pPr>
            <w:r w:rsidRPr="007E0756">
              <w:rPr>
                <w:sz w:val="20"/>
                <w:szCs w:val="20"/>
              </w:rPr>
              <w:t>Bentuk Tulisan</w:t>
            </w:r>
          </w:p>
        </w:tc>
        <w:tc>
          <w:tcPr>
            <w:tcW w:w="2693" w:type="dxa"/>
            <w:tcBorders>
              <w:top w:val="nil"/>
              <w:left w:val="nil"/>
              <w:bottom w:val="single" w:sz="4" w:space="0" w:color="auto"/>
              <w:right w:val="nil"/>
            </w:tcBorders>
          </w:tcPr>
          <w:p w:rsidR="007E0756" w:rsidRPr="007E0756" w:rsidRDefault="007E0756" w:rsidP="007E0756">
            <w:pPr>
              <w:jc w:val="both"/>
              <w:rPr>
                <w:sz w:val="20"/>
                <w:szCs w:val="20"/>
              </w:rPr>
            </w:pPr>
            <w:r w:rsidRPr="007E0756">
              <w:rPr>
                <w:sz w:val="20"/>
                <w:szCs w:val="20"/>
              </w:rPr>
              <w:t>80%</w:t>
            </w:r>
          </w:p>
        </w:tc>
        <w:tc>
          <w:tcPr>
            <w:tcW w:w="2092" w:type="dxa"/>
            <w:tcBorders>
              <w:top w:val="nil"/>
              <w:left w:val="nil"/>
            </w:tcBorders>
          </w:tcPr>
          <w:p w:rsidR="007E0756" w:rsidRPr="007E0756" w:rsidRDefault="007E0756" w:rsidP="007E0756">
            <w:pPr>
              <w:jc w:val="both"/>
              <w:rPr>
                <w:sz w:val="20"/>
                <w:szCs w:val="20"/>
              </w:rPr>
            </w:pPr>
            <w:r w:rsidRPr="007E0756">
              <w:rPr>
                <w:sz w:val="20"/>
                <w:szCs w:val="20"/>
              </w:rPr>
              <w:t>Valid</w:t>
            </w:r>
          </w:p>
        </w:tc>
      </w:tr>
      <w:tr w:rsidR="007E0756" w:rsidRPr="007E0756" w:rsidTr="0061270D">
        <w:trPr>
          <w:jc w:val="center"/>
        </w:trPr>
        <w:tc>
          <w:tcPr>
            <w:tcW w:w="3369" w:type="dxa"/>
            <w:tcBorders>
              <w:right w:val="nil"/>
            </w:tcBorders>
          </w:tcPr>
          <w:p w:rsidR="007E0756" w:rsidRPr="007E0756" w:rsidRDefault="007E0756" w:rsidP="007E0756">
            <w:pPr>
              <w:jc w:val="both"/>
              <w:rPr>
                <w:b/>
                <w:sz w:val="20"/>
                <w:szCs w:val="20"/>
              </w:rPr>
            </w:pPr>
            <w:r w:rsidRPr="007E0756">
              <w:rPr>
                <w:b/>
                <w:sz w:val="20"/>
                <w:szCs w:val="20"/>
              </w:rPr>
              <w:t>Rata-Rata</w:t>
            </w:r>
          </w:p>
        </w:tc>
        <w:tc>
          <w:tcPr>
            <w:tcW w:w="2693" w:type="dxa"/>
            <w:tcBorders>
              <w:left w:val="nil"/>
              <w:right w:val="nil"/>
            </w:tcBorders>
          </w:tcPr>
          <w:p w:rsidR="007E0756" w:rsidRPr="007E0756" w:rsidRDefault="007E0756" w:rsidP="007E0756">
            <w:pPr>
              <w:jc w:val="both"/>
              <w:rPr>
                <w:b/>
                <w:sz w:val="20"/>
                <w:szCs w:val="20"/>
              </w:rPr>
            </w:pPr>
            <w:r w:rsidRPr="007E0756">
              <w:rPr>
                <w:b/>
                <w:sz w:val="20"/>
                <w:szCs w:val="20"/>
              </w:rPr>
              <w:t>75,56%</w:t>
            </w:r>
          </w:p>
        </w:tc>
        <w:tc>
          <w:tcPr>
            <w:tcW w:w="2092" w:type="dxa"/>
            <w:tcBorders>
              <w:left w:val="nil"/>
            </w:tcBorders>
          </w:tcPr>
          <w:p w:rsidR="007E0756" w:rsidRPr="007E0756" w:rsidRDefault="007E0756" w:rsidP="007E0756">
            <w:pPr>
              <w:jc w:val="both"/>
              <w:rPr>
                <w:b/>
                <w:sz w:val="20"/>
                <w:szCs w:val="20"/>
              </w:rPr>
            </w:pPr>
            <w:r w:rsidRPr="007E0756">
              <w:rPr>
                <w:sz w:val="20"/>
                <w:szCs w:val="20"/>
              </w:rPr>
              <w:t>Valid</w:t>
            </w:r>
          </w:p>
        </w:tc>
      </w:tr>
    </w:tbl>
    <w:p w:rsidR="007E0756" w:rsidRPr="007E0756" w:rsidRDefault="0061270D" w:rsidP="0061270D">
      <w:pPr>
        <w:ind w:left="720"/>
        <w:jc w:val="both"/>
        <w:rPr>
          <w:sz w:val="20"/>
          <w:szCs w:val="20"/>
        </w:rPr>
      </w:pPr>
      <w:r>
        <w:rPr>
          <w:i/>
          <w:sz w:val="20"/>
          <w:szCs w:val="20"/>
          <w:lang w:val="id-ID"/>
        </w:rPr>
        <w:t xml:space="preserve">       </w:t>
      </w:r>
      <w:proofErr w:type="gramStart"/>
      <w:r w:rsidR="007E0756" w:rsidRPr="007E0756">
        <w:rPr>
          <w:i/>
          <w:sz w:val="20"/>
          <w:szCs w:val="20"/>
        </w:rPr>
        <w:t>Sumber :</w:t>
      </w:r>
      <w:proofErr w:type="gramEnd"/>
      <w:r w:rsidR="007E0756" w:rsidRPr="007E0756">
        <w:rPr>
          <w:i/>
          <w:sz w:val="20"/>
          <w:szCs w:val="20"/>
        </w:rPr>
        <w:t xml:space="preserve"> Data yang sudah diolah</w:t>
      </w:r>
    </w:p>
    <w:p w:rsidR="007E0756" w:rsidRPr="007E0756" w:rsidRDefault="00801933" w:rsidP="00801933">
      <w:pPr>
        <w:ind w:firstLine="284"/>
        <w:jc w:val="both"/>
        <w:rPr>
          <w:sz w:val="20"/>
          <w:szCs w:val="20"/>
        </w:rPr>
      </w:pPr>
      <w:r>
        <w:rPr>
          <w:sz w:val="20"/>
          <w:szCs w:val="20"/>
        </w:rPr>
        <w:t xml:space="preserve">Berdasarkan Tabel </w:t>
      </w:r>
      <w:r>
        <w:rPr>
          <w:sz w:val="20"/>
          <w:szCs w:val="20"/>
          <w:lang w:val="id-ID"/>
        </w:rPr>
        <w:t>1</w:t>
      </w:r>
      <w:r w:rsidR="007E0756" w:rsidRPr="007E0756">
        <w:rPr>
          <w:sz w:val="20"/>
          <w:szCs w:val="20"/>
        </w:rPr>
        <w:t xml:space="preserve"> nilai tingkat kevalidan dari keenam aspek tersebut diketahui bahwa </w:t>
      </w:r>
      <w:r>
        <w:rPr>
          <w:sz w:val="20"/>
          <w:szCs w:val="20"/>
        </w:rPr>
        <w:t>LKPD</w:t>
      </w:r>
      <w:r w:rsidR="007E0756" w:rsidRPr="007E0756">
        <w:rPr>
          <w:sz w:val="20"/>
          <w:szCs w:val="20"/>
        </w:rPr>
        <w:t xml:space="preserve"> pembelajaran matematika materi luas bangun datar dengan model inkuiri dapat dikatakan valid, namun perlu dilakukan revisi sesuai saran yang telah diberikan oleh validator ahli </w:t>
      </w:r>
      <w:r>
        <w:rPr>
          <w:sz w:val="20"/>
          <w:szCs w:val="20"/>
          <w:lang w:val="id-ID"/>
        </w:rPr>
        <w:t>media</w:t>
      </w:r>
      <w:r w:rsidR="007E0756" w:rsidRPr="007E0756">
        <w:rPr>
          <w:sz w:val="20"/>
          <w:szCs w:val="20"/>
        </w:rPr>
        <w:t>.</w:t>
      </w:r>
      <w:r>
        <w:rPr>
          <w:sz w:val="20"/>
          <w:szCs w:val="20"/>
          <w:lang w:val="id-ID"/>
        </w:rPr>
        <w:t xml:space="preserve"> S</w:t>
      </w:r>
      <w:r w:rsidR="007E0756" w:rsidRPr="007E0756">
        <w:rPr>
          <w:sz w:val="20"/>
          <w:szCs w:val="20"/>
        </w:rPr>
        <w:t>aran dari validator</w:t>
      </w:r>
      <w:r w:rsidR="007C288B">
        <w:rPr>
          <w:sz w:val="20"/>
          <w:szCs w:val="20"/>
          <w:lang w:val="id-ID"/>
        </w:rPr>
        <w:t xml:space="preserve"> ahli media</w:t>
      </w:r>
      <w:r w:rsidR="007E0756" w:rsidRPr="007E0756">
        <w:rPr>
          <w:sz w:val="20"/>
          <w:szCs w:val="20"/>
        </w:rPr>
        <w:t xml:space="preserve"> meliputi:</w:t>
      </w:r>
    </w:p>
    <w:p w:rsidR="007E0756" w:rsidRPr="007E0756" w:rsidRDefault="007E0756" w:rsidP="00801933">
      <w:pPr>
        <w:pStyle w:val="ListParagraph"/>
        <w:numPr>
          <w:ilvl w:val="1"/>
          <w:numId w:val="14"/>
        </w:numPr>
        <w:spacing w:after="200"/>
        <w:ind w:left="284" w:hanging="283"/>
        <w:contextualSpacing/>
        <w:jc w:val="both"/>
        <w:rPr>
          <w:sz w:val="20"/>
          <w:szCs w:val="20"/>
        </w:rPr>
      </w:pPr>
      <w:r w:rsidRPr="007E0756">
        <w:rPr>
          <w:sz w:val="20"/>
          <w:szCs w:val="20"/>
        </w:rPr>
        <w:t>Pada bagian cover, pada logo unikama, latar perlu diperbaiki dengan mengikuti warna dasar sampul. Judul kurang besar serta ilustrasi harus menggambarkan materi.</w:t>
      </w:r>
    </w:p>
    <w:p w:rsidR="007E0756" w:rsidRPr="007E0756" w:rsidRDefault="007E0756" w:rsidP="00801933">
      <w:pPr>
        <w:pStyle w:val="ListParagraph"/>
        <w:numPr>
          <w:ilvl w:val="1"/>
          <w:numId w:val="14"/>
        </w:numPr>
        <w:spacing w:after="200"/>
        <w:ind w:left="284" w:hanging="283"/>
        <w:contextualSpacing/>
        <w:jc w:val="both"/>
        <w:rPr>
          <w:sz w:val="20"/>
          <w:szCs w:val="20"/>
        </w:rPr>
      </w:pPr>
      <w:r w:rsidRPr="007E0756">
        <w:rPr>
          <w:sz w:val="20"/>
          <w:szCs w:val="20"/>
        </w:rPr>
        <w:t>Pada bagian Daftar Isi, KI, KD, dan indikator tata letak tulisan masih perlu diperbaiki, serta terdapat beberpa tulisan yang tertutup.</w:t>
      </w:r>
    </w:p>
    <w:p w:rsidR="007E0756" w:rsidRPr="007E0756" w:rsidRDefault="007E0756" w:rsidP="00801933">
      <w:pPr>
        <w:pStyle w:val="ListParagraph"/>
        <w:numPr>
          <w:ilvl w:val="1"/>
          <w:numId w:val="14"/>
        </w:numPr>
        <w:spacing w:after="200"/>
        <w:ind w:left="284" w:hanging="283"/>
        <w:contextualSpacing/>
        <w:jc w:val="both"/>
        <w:rPr>
          <w:sz w:val="20"/>
          <w:szCs w:val="20"/>
        </w:rPr>
      </w:pPr>
      <w:r w:rsidRPr="007E0756">
        <w:rPr>
          <w:sz w:val="20"/>
          <w:szCs w:val="20"/>
        </w:rPr>
        <w:t>Pada bagian icon atau tokoh disarankan agar konsisten dalam memilih tokoh baik dari sampul sampai isi</w:t>
      </w:r>
      <w:proofErr w:type="gramStart"/>
      <w:r w:rsidRPr="007E0756">
        <w:rPr>
          <w:sz w:val="20"/>
          <w:szCs w:val="20"/>
        </w:rPr>
        <w:t>..</w:t>
      </w:r>
      <w:proofErr w:type="gramEnd"/>
    </w:p>
    <w:p w:rsidR="007E0756" w:rsidRPr="007E0756" w:rsidRDefault="007E0756" w:rsidP="00801933">
      <w:pPr>
        <w:pStyle w:val="ListParagraph"/>
        <w:numPr>
          <w:ilvl w:val="1"/>
          <w:numId w:val="14"/>
        </w:numPr>
        <w:spacing w:after="200"/>
        <w:ind w:left="284" w:hanging="283"/>
        <w:contextualSpacing/>
        <w:jc w:val="both"/>
        <w:rPr>
          <w:sz w:val="20"/>
          <w:szCs w:val="20"/>
        </w:rPr>
      </w:pPr>
      <w:r w:rsidRPr="007E0756">
        <w:rPr>
          <w:sz w:val="20"/>
          <w:szCs w:val="20"/>
        </w:rPr>
        <w:t>Pada bagian gambar disarankan agar diberi keterangan.</w:t>
      </w:r>
    </w:p>
    <w:p w:rsidR="007E0756" w:rsidRPr="007E0756" w:rsidRDefault="007E0756" w:rsidP="00801933">
      <w:pPr>
        <w:pStyle w:val="ListParagraph"/>
        <w:numPr>
          <w:ilvl w:val="1"/>
          <w:numId w:val="14"/>
        </w:numPr>
        <w:spacing w:after="200"/>
        <w:ind w:left="284" w:hanging="283"/>
        <w:contextualSpacing/>
        <w:jc w:val="both"/>
        <w:rPr>
          <w:sz w:val="20"/>
          <w:szCs w:val="20"/>
        </w:rPr>
      </w:pPr>
      <w:r w:rsidRPr="007E0756">
        <w:rPr>
          <w:sz w:val="20"/>
          <w:szCs w:val="20"/>
        </w:rPr>
        <w:t>Pada bagian bahasa disarankan agar lebih memperhatikan kalimat dalam membuat soal.</w:t>
      </w:r>
    </w:p>
    <w:p w:rsidR="00801933" w:rsidRPr="00801933" w:rsidRDefault="007E0756" w:rsidP="00801933">
      <w:pPr>
        <w:pStyle w:val="ListParagraph"/>
        <w:numPr>
          <w:ilvl w:val="1"/>
          <w:numId w:val="14"/>
        </w:numPr>
        <w:ind w:left="284" w:hanging="283"/>
        <w:contextualSpacing/>
        <w:jc w:val="both"/>
        <w:rPr>
          <w:sz w:val="20"/>
          <w:szCs w:val="20"/>
        </w:rPr>
      </w:pPr>
      <w:r w:rsidRPr="007E0756">
        <w:rPr>
          <w:sz w:val="20"/>
          <w:szCs w:val="20"/>
        </w:rPr>
        <w:t>Disarankan soal evaluasi dan daftar pustaka ditambahkan</w:t>
      </w:r>
    </w:p>
    <w:p w:rsidR="007E0756" w:rsidRPr="00801933" w:rsidRDefault="007E0756" w:rsidP="00801933">
      <w:pPr>
        <w:ind w:left="1" w:firstLine="283"/>
        <w:contextualSpacing/>
        <w:jc w:val="both"/>
        <w:rPr>
          <w:sz w:val="20"/>
          <w:szCs w:val="20"/>
          <w:lang w:val="id-ID"/>
        </w:rPr>
      </w:pPr>
      <w:proofErr w:type="gramStart"/>
      <w:r w:rsidRPr="00801933">
        <w:rPr>
          <w:sz w:val="20"/>
          <w:szCs w:val="20"/>
        </w:rPr>
        <w:t>Berdasarkan saran yang telah diberikan oleh validator</w:t>
      </w:r>
      <w:r w:rsidR="00801933">
        <w:rPr>
          <w:sz w:val="20"/>
          <w:szCs w:val="20"/>
          <w:lang w:val="id-ID"/>
        </w:rPr>
        <w:t xml:space="preserve"> ahli media</w:t>
      </w:r>
      <w:r w:rsidRPr="00801933">
        <w:rPr>
          <w:sz w:val="20"/>
          <w:szCs w:val="20"/>
        </w:rPr>
        <w:t xml:space="preserve"> maka selanjutnya peneliti melakukan perbaikan </w:t>
      </w:r>
      <w:r w:rsidR="00801933">
        <w:rPr>
          <w:sz w:val="20"/>
          <w:szCs w:val="20"/>
        </w:rPr>
        <w:t>LKPD</w:t>
      </w:r>
      <w:r w:rsidRPr="00801933">
        <w:rPr>
          <w:sz w:val="20"/>
          <w:szCs w:val="20"/>
        </w:rPr>
        <w:t xml:space="preserve"> pembelajaran matematika materi luas bangun datar dengan model inkuiri atas saran yang diberikan.</w:t>
      </w:r>
      <w:proofErr w:type="gramEnd"/>
      <w:r w:rsidR="00801933">
        <w:rPr>
          <w:sz w:val="20"/>
          <w:szCs w:val="20"/>
          <w:lang w:val="id-ID"/>
        </w:rPr>
        <w:t xml:space="preserve"> Berikut disajikan perubahan pada LKPD sebelum dan sesudah mendapatkan saran validator.</w:t>
      </w:r>
    </w:p>
    <w:p w:rsidR="007E0756" w:rsidRPr="00801933" w:rsidRDefault="007E0756" w:rsidP="00801933">
      <w:pPr>
        <w:pStyle w:val="ListParagraph"/>
        <w:ind w:left="709" w:firstLine="851"/>
        <w:jc w:val="center"/>
        <w:rPr>
          <w:sz w:val="20"/>
          <w:szCs w:val="20"/>
          <w:lang w:val="id-ID"/>
        </w:rPr>
      </w:pPr>
      <w:proofErr w:type="gramStart"/>
      <w:r w:rsidRPr="00801933">
        <w:rPr>
          <w:sz w:val="20"/>
          <w:szCs w:val="20"/>
        </w:rPr>
        <w:t xml:space="preserve">Tabel </w:t>
      </w:r>
      <w:r w:rsidR="00801933">
        <w:rPr>
          <w:sz w:val="20"/>
          <w:szCs w:val="20"/>
          <w:lang w:val="id-ID"/>
        </w:rPr>
        <w:t>2.</w:t>
      </w:r>
      <w:proofErr w:type="gramEnd"/>
      <w:r w:rsidRPr="00801933">
        <w:rPr>
          <w:sz w:val="20"/>
          <w:szCs w:val="20"/>
        </w:rPr>
        <w:t xml:space="preserve"> Saran dan Revisi LKPD dari</w:t>
      </w:r>
      <w:r w:rsidR="00801933">
        <w:rPr>
          <w:sz w:val="20"/>
          <w:szCs w:val="20"/>
          <w:lang w:val="id-ID"/>
        </w:rPr>
        <w:t xml:space="preserve"> validator</w:t>
      </w:r>
      <w:r w:rsidR="00801933">
        <w:rPr>
          <w:sz w:val="20"/>
          <w:szCs w:val="20"/>
        </w:rPr>
        <w:t xml:space="preserve"> ahli </w:t>
      </w:r>
      <w:r w:rsidR="00801933">
        <w:rPr>
          <w:sz w:val="20"/>
          <w:szCs w:val="20"/>
          <w:lang w:val="id-ID"/>
        </w:rPr>
        <w:t>media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077"/>
        <w:gridCol w:w="4076"/>
      </w:tblGrid>
      <w:tr w:rsidR="007E0756" w:rsidRPr="007E0756" w:rsidTr="00801933">
        <w:trPr>
          <w:jc w:val="center"/>
        </w:trPr>
        <w:tc>
          <w:tcPr>
            <w:tcW w:w="4077" w:type="dxa"/>
            <w:tcBorders>
              <w:right w:val="nil"/>
            </w:tcBorders>
          </w:tcPr>
          <w:p w:rsidR="007E0756" w:rsidRPr="007E0756" w:rsidRDefault="007E0756" w:rsidP="007E0756">
            <w:pPr>
              <w:jc w:val="both"/>
              <w:rPr>
                <w:b/>
                <w:sz w:val="20"/>
                <w:szCs w:val="20"/>
              </w:rPr>
            </w:pPr>
            <w:r w:rsidRPr="007E0756">
              <w:rPr>
                <w:b/>
                <w:sz w:val="20"/>
                <w:szCs w:val="20"/>
              </w:rPr>
              <w:t>Sebelum Revisi</w:t>
            </w:r>
          </w:p>
        </w:tc>
        <w:tc>
          <w:tcPr>
            <w:tcW w:w="4077" w:type="dxa"/>
            <w:tcBorders>
              <w:left w:val="nil"/>
            </w:tcBorders>
          </w:tcPr>
          <w:p w:rsidR="007E0756" w:rsidRPr="007E0756" w:rsidRDefault="007E0756" w:rsidP="007E0756">
            <w:pPr>
              <w:jc w:val="both"/>
              <w:rPr>
                <w:b/>
                <w:sz w:val="20"/>
                <w:szCs w:val="20"/>
              </w:rPr>
            </w:pPr>
            <w:r w:rsidRPr="007E0756">
              <w:rPr>
                <w:b/>
                <w:sz w:val="20"/>
                <w:szCs w:val="20"/>
              </w:rPr>
              <w:t>Setelah Revisi</w:t>
            </w:r>
          </w:p>
        </w:tc>
      </w:tr>
      <w:tr w:rsidR="007E0756" w:rsidRPr="007E0756" w:rsidTr="00801933">
        <w:trPr>
          <w:trHeight w:val="4421"/>
          <w:jc w:val="center"/>
        </w:trPr>
        <w:tc>
          <w:tcPr>
            <w:tcW w:w="4077" w:type="dxa"/>
            <w:tcBorders>
              <w:right w:val="nil"/>
            </w:tcBorders>
          </w:tcPr>
          <w:p w:rsidR="007E0756" w:rsidRPr="007E0756" w:rsidRDefault="007E0756" w:rsidP="007E0756">
            <w:pPr>
              <w:jc w:val="both"/>
              <w:rPr>
                <w:b/>
                <w:sz w:val="20"/>
                <w:szCs w:val="20"/>
              </w:rPr>
            </w:pPr>
            <w:r w:rsidRPr="007E0756">
              <w:rPr>
                <w:b/>
                <w:noProof/>
                <w:sz w:val="20"/>
                <w:szCs w:val="20"/>
              </w:rPr>
              <w:drawing>
                <wp:inline distT="0" distB="0" distL="0" distR="0" wp14:anchorId="75D55F10" wp14:editId="15ACD250">
                  <wp:extent cx="1775637" cy="2489698"/>
                  <wp:effectExtent l="0" t="0" r="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3">
                            <a:extLst>
                              <a:ext uri="{28A0092B-C50C-407E-A947-70E740481C1C}">
                                <a14:useLocalDpi xmlns:a14="http://schemas.microsoft.com/office/drawing/2010/main" val="0"/>
                              </a:ext>
                            </a:extLst>
                          </a:blip>
                          <a:stretch>
                            <a:fillRect/>
                          </a:stretch>
                        </pic:blipFill>
                        <pic:spPr>
                          <a:xfrm>
                            <a:off x="0" y="0"/>
                            <a:ext cx="1777861" cy="2492817"/>
                          </a:xfrm>
                          <a:prstGeom prst="rect">
                            <a:avLst/>
                          </a:prstGeom>
                        </pic:spPr>
                      </pic:pic>
                    </a:graphicData>
                  </a:graphic>
                </wp:inline>
              </w:drawing>
            </w:r>
          </w:p>
        </w:tc>
        <w:tc>
          <w:tcPr>
            <w:tcW w:w="4077" w:type="dxa"/>
            <w:tcBorders>
              <w:left w:val="nil"/>
            </w:tcBorders>
          </w:tcPr>
          <w:p w:rsidR="007E0756" w:rsidRPr="007E0756" w:rsidRDefault="007E0756" w:rsidP="007E0756">
            <w:pPr>
              <w:jc w:val="both"/>
              <w:rPr>
                <w:b/>
                <w:sz w:val="20"/>
                <w:szCs w:val="20"/>
              </w:rPr>
            </w:pPr>
            <w:r w:rsidRPr="007E0756">
              <w:rPr>
                <w:b/>
                <w:noProof/>
                <w:sz w:val="20"/>
                <w:szCs w:val="20"/>
              </w:rPr>
              <w:drawing>
                <wp:inline distT="0" distB="0" distL="0" distR="0" wp14:anchorId="220D1750" wp14:editId="6B442024">
                  <wp:extent cx="1725856" cy="2434856"/>
                  <wp:effectExtent l="0" t="0" r="8255"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4">
                            <a:extLst>
                              <a:ext uri="{28A0092B-C50C-407E-A947-70E740481C1C}">
                                <a14:useLocalDpi xmlns:a14="http://schemas.microsoft.com/office/drawing/2010/main" val="0"/>
                              </a:ext>
                            </a:extLst>
                          </a:blip>
                          <a:stretch>
                            <a:fillRect/>
                          </a:stretch>
                        </pic:blipFill>
                        <pic:spPr>
                          <a:xfrm>
                            <a:off x="0" y="0"/>
                            <a:ext cx="1728487" cy="2438568"/>
                          </a:xfrm>
                          <a:prstGeom prst="rect">
                            <a:avLst/>
                          </a:prstGeom>
                        </pic:spPr>
                      </pic:pic>
                    </a:graphicData>
                  </a:graphic>
                </wp:inline>
              </w:drawing>
            </w:r>
          </w:p>
          <w:p w:rsidR="007E0756" w:rsidRPr="007E0756" w:rsidRDefault="007E0756" w:rsidP="007E0756">
            <w:pPr>
              <w:jc w:val="both"/>
              <w:rPr>
                <w:b/>
                <w:sz w:val="20"/>
                <w:szCs w:val="20"/>
              </w:rPr>
            </w:pPr>
          </w:p>
        </w:tc>
      </w:tr>
      <w:tr w:rsidR="007E0756" w:rsidRPr="007E0756" w:rsidTr="00801933">
        <w:trPr>
          <w:trHeight w:val="3550"/>
          <w:jc w:val="center"/>
        </w:trPr>
        <w:tc>
          <w:tcPr>
            <w:tcW w:w="4077" w:type="dxa"/>
            <w:tcBorders>
              <w:right w:val="nil"/>
            </w:tcBorders>
          </w:tcPr>
          <w:p w:rsidR="007E0756" w:rsidRPr="007E0756" w:rsidRDefault="007E0756" w:rsidP="007E0756">
            <w:pPr>
              <w:jc w:val="both"/>
              <w:rPr>
                <w:b/>
                <w:noProof/>
                <w:sz w:val="20"/>
                <w:szCs w:val="20"/>
              </w:rPr>
            </w:pPr>
          </w:p>
          <w:p w:rsidR="007E0756" w:rsidRPr="007E0756" w:rsidRDefault="007E0756" w:rsidP="007E0756">
            <w:pPr>
              <w:jc w:val="both"/>
              <w:rPr>
                <w:b/>
                <w:noProof/>
                <w:sz w:val="20"/>
                <w:szCs w:val="20"/>
              </w:rPr>
            </w:pPr>
            <w:r w:rsidRPr="007E0756">
              <w:rPr>
                <w:b/>
                <w:noProof/>
                <w:sz w:val="20"/>
                <w:szCs w:val="20"/>
              </w:rPr>
              <w:drawing>
                <wp:inline distT="0" distB="0" distL="0" distR="0" wp14:anchorId="2F91FB3E" wp14:editId="0E603E3C">
                  <wp:extent cx="1392865" cy="1957342"/>
                  <wp:effectExtent l="0" t="0" r="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4766" cy="1960014"/>
                          </a:xfrm>
                          <a:prstGeom prst="rect">
                            <a:avLst/>
                          </a:prstGeom>
                        </pic:spPr>
                      </pic:pic>
                    </a:graphicData>
                  </a:graphic>
                </wp:inline>
              </w:drawing>
            </w:r>
          </w:p>
          <w:p w:rsidR="007E0756" w:rsidRPr="007E0756" w:rsidRDefault="007E0756" w:rsidP="007E0756">
            <w:pPr>
              <w:jc w:val="both"/>
              <w:rPr>
                <w:b/>
                <w:noProof/>
                <w:sz w:val="20"/>
                <w:szCs w:val="20"/>
              </w:rPr>
            </w:pPr>
          </w:p>
        </w:tc>
        <w:tc>
          <w:tcPr>
            <w:tcW w:w="4077" w:type="dxa"/>
            <w:tcBorders>
              <w:left w:val="nil"/>
            </w:tcBorders>
          </w:tcPr>
          <w:p w:rsidR="007E0756" w:rsidRPr="007E0756" w:rsidRDefault="007E0756" w:rsidP="007E0756">
            <w:pPr>
              <w:jc w:val="both"/>
              <w:rPr>
                <w:b/>
                <w:noProof/>
                <w:sz w:val="20"/>
                <w:szCs w:val="20"/>
              </w:rPr>
            </w:pPr>
          </w:p>
          <w:p w:rsidR="007E0756" w:rsidRPr="007E0756" w:rsidRDefault="007E0756" w:rsidP="007E0756">
            <w:pPr>
              <w:jc w:val="both"/>
              <w:rPr>
                <w:b/>
                <w:noProof/>
                <w:sz w:val="20"/>
                <w:szCs w:val="20"/>
              </w:rPr>
            </w:pPr>
            <w:r w:rsidRPr="007E0756">
              <w:rPr>
                <w:b/>
                <w:noProof/>
                <w:sz w:val="20"/>
                <w:szCs w:val="20"/>
              </w:rPr>
              <w:drawing>
                <wp:inline distT="0" distB="0" distL="0" distR="0" wp14:anchorId="1D404CEE" wp14:editId="46D404BA">
                  <wp:extent cx="1339703" cy="1957344"/>
                  <wp:effectExtent l="0" t="0" r="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G"/>
                          <pic:cNvPicPr/>
                        </pic:nvPicPr>
                        <pic:blipFill rotWithShape="1">
                          <a:blip r:embed="rId15" cstate="print">
                            <a:extLst>
                              <a:ext uri="{28A0092B-C50C-407E-A947-70E740481C1C}">
                                <a14:useLocalDpi xmlns:a14="http://schemas.microsoft.com/office/drawing/2010/main" val="0"/>
                              </a:ext>
                            </a:extLst>
                          </a:blip>
                          <a:srcRect l="3817"/>
                          <a:stretch/>
                        </pic:blipFill>
                        <pic:spPr bwMode="auto">
                          <a:xfrm>
                            <a:off x="0" y="0"/>
                            <a:ext cx="1341530" cy="1960014"/>
                          </a:xfrm>
                          <a:prstGeom prst="rect">
                            <a:avLst/>
                          </a:prstGeom>
                          <a:ln>
                            <a:noFill/>
                          </a:ln>
                          <a:extLst>
                            <a:ext uri="{53640926-AAD7-44D8-BBD7-CCE9431645EC}">
                              <a14:shadowObscured xmlns:a14="http://schemas.microsoft.com/office/drawing/2010/main"/>
                            </a:ext>
                          </a:extLst>
                        </pic:spPr>
                      </pic:pic>
                    </a:graphicData>
                  </a:graphic>
                </wp:inline>
              </w:drawing>
            </w:r>
          </w:p>
        </w:tc>
      </w:tr>
      <w:tr w:rsidR="007E0756" w:rsidRPr="007E0756" w:rsidTr="00801933">
        <w:trPr>
          <w:trHeight w:val="4270"/>
          <w:jc w:val="center"/>
        </w:trPr>
        <w:tc>
          <w:tcPr>
            <w:tcW w:w="4077" w:type="dxa"/>
            <w:tcBorders>
              <w:right w:val="nil"/>
            </w:tcBorders>
          </w:tcPr>
          <w:p w:rsidR="007E0756" w:rsidRPr="007E0756" w:rsidRDefault="007E0756" w:rsidP="007E0756">
            <w:pPr>
              <w:jc w:val="both"/>
              <w:rPr>
                <w:b/>
                <w:noProof/>
                <w:sz w:val="20"/>
                <w:szCs w:val="20"/>
              </w:rPr>
            </w:pPr>
          </w:p>
          <w:p w:rsidR="007E0756" w:rsidRPr="007E0756" w:rsidRDefault="007E0756" w:rsidP="007E0756">
            <w:pPr>
              <w:jc w:val="both"/>
              <w:rPr>
                <w:b/>
                <w:noProof/>
                <w:sz w:val="20"/>
                <w:szCs w:val="20"/>
              </w:rPr>
            </w:pPr>
            <w:r w:rsidRPr="007E0756">
              <w:rPr>
                <w:b/>
                <w:noProof/>
                <w:sz w:val="20"/>
                <w:szCs w:val="20"/>
              </w:rPr>
              <w:drawing>
                <wp:inline distT="0" distB="0" distL="0" distR="0" wp14:anchorId="4EC62B3C" wp14:editId="23758A92">
                  <wp:extent cx="1679945" cy="236518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NG"/>
                          <pic:cNvPicPr/>
                        </pic:nvPicPr>
                        <pic:blipFill>
                          <a:blip r:embed="rId16">
                            <a:extLst>
                              <a:ext uri="{28A0092B-C50C-407E-A947-70E740481C1C}">
                                <a14:useLocalDpi xmlns:a14="http://schemas.microsoft.com/office/drawing/2010/main" val="0"/>
                              </a:ext>
                            </a:extLst>
                          </a:blip>
                          <a:stretch>
                            <a:fillRect/>
                          </a:stretch>
                        </pic:blipFill>
                        <pic:spPr>
                          <a:xfrm>
                            <a:off x="0" y="0"/>
                            <a:ext cx="1682238" cy="2368415"/>
                          </a:xfrm>
                          <a:prstGeom prst="rect">
                            <a:avLst/>
                          </a:prstGeom>
                        </pic:spPr>
                      </pic:pic>
                    </a:graphicData>
                  </a:graphic>
                </wp:inline>
              </w:drawing>
            </w:r>
          </w:p>
          <w:p w:rsidR="007E0756" w:rsidRPr="007E0756" w:rsidRDefault="007E0756" w:rsidP="007E0756">
            <w:pPr>
              <w:jc w:val="both"/>
              <w:rPr>
                <w:b/>
                <w:noProof/>
                <w:sz w:val="20"/>
                <w:szCs w:val="20"/>
              </w:rPr>
            </w:pPr>
          </w:p>
        </w:tc>
        <w:tc>
          <w:tcPr>
            <w:tcW w:w="4077" w:type="dxa"/>
            <w:tcBorders>
              <w:left w:val="nil"/>
            </w:tcBorders>
          </w:tcPr>
          <w:p w:rsidR="007E0756" w:rsidRPr="007E0756" w:rsidRDefault="007E0756" w:rsidP="007E0756">
            <w:pPr>
              <w:jc w:val="both"/>
              <w:rPr>
                <w:b/>
                <w:noProof/>
                <w:sz w:val="20"/>
                <w:szCs w:val="20"/>
              </w:rPr>
            </w:pPr>
          </w:p>
          <w:p w:rsidR="007E0756" w:rsidRPr="007E0756" w:rsidRDefault="007E0756" w:rsidP="007E0756">
            <w:pPr>
              <w:jc w:val="both"/>
              <w:rPr>
                <w:b/>
                <w:noProof/>
                <w:sz w:val="20"/>
                <w:szCs w:val="20"/>
              </w:rPr>
            </w:pPr>
            <w:r w:rsidRPr="007E0756">
              <w:rPr>
                <w:b/>
                <w:noProof/>
                <w:sz w:val="20"/>
                <w:szCs w:val="20"/>
              </w:rPr>
              <w:drawing>
                <wp:inline distT="0" distB="0" distL="0" distR="0" wp14:anchorId="6F51BA7C" wp14:editId="2D6C10C6">
                  <wp:extent cx="1677842" cy="2360428"/>
                  <wp:effectExtent l="0" t="0" r="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1679614" cy="2362921"/>
                          </a:xfrm>
                          <a:prstGeom prst="rect">
                            <a:avLst/>
                          </a:prstGeom>
                        </pic:spPr>
                      </pic:pic>
                    </a:graphicData>
                  </a:graphic>
                </wp:inline>
              </w:drawing>
            </w:r>
          </w:p>
        </w:tc>
      </w:tr>
      <w:tr w:rsidR="007E0756" w:rsidRPr="007E0756" w:rsidTr="00801933">
        <w:trPr>
          <w:trHeight w:val="4186"/>
          <w:jc w:val="center"/>
        </w:trPr>
        <w:tc>
          <w:tcPr>
            <w:tcW w:w="4077" w:type="dxa"/>
            <w:tcBorders>
              <w:righ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25CC3ACC" wp14:editId="26F866CC">
                  <wp:extent cx="1669312" cy="2359760"/>
                  <wp:effectExtent l="0" t="0" r="762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PNG"/>
                          <pic:cNvPicPr/>
                        </pic:nvPicPr>
                        <pic:blipFill>
                          <a:blip r:embed="rId18">
                            <a:extLst>
                              <a:ext uri="{28A0092B-C50C-407E-A947-70E740481C1C}">
                                <a14:useLocalDpi xmlns:a14="http://schemas.microsoft.com/office/drawing/2010/main" val="0"/>
                              </a:ext>
                            </a:extLst>
                          </a:blip>
                          <a:stretch>
                            <a:fillRect/>
                          </a:stretch>
                        </pic:blipFill>
                        <pic:spPr>
                          <a:xfrm>
                            <a:off x="0" y="0"/>
                            <a:ext cx="1673147" cy="2365182"/>
                          </a:xfrm>
                          <a:prstGeom prst="rect">
                            <a:avLst/>
                          </a:prstGeom>
                        </pic:spPr>
                      </pic:pic>
                    </a:graphicData>
                  </a:graphic>
                </wp:inline>
              </w:drawing>
            </w:r>
          </w:p>
          <w:p w:rsidR="007E0756" w:rsidRPr="007E0756" w:rsidRDefault="007E0756" w:rsidP="007E0756">
            <w:pPr>
              <w:jc w:val="both"/>
              <w:rPr>
                <w:b/>
                <w:noProof/>
                <w:sz w:val="20"/>
                <w:szCs w:val="20"/>
              </w:rPr>
            </w:pPr>
          </w:p>
        </w:tc>
        <w:tc>
          <w:tcPr>
            <w:tcW w:w="4077" w:type="dxa"/>
            <w:tcBorders>
              <w:lef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228C6CEA" wp14:editId="003B0775">
                  <wp:extent cx="1677842" cy="2360428"/>
                  <wp:effectExtent l="0" t="0" r="0"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PNG"/>
                          <pic:cNvPicPr/>
                        </pic:nvPicPr>
                        <pic:blipFill>
                          <a:blip r:embed="rId19">
                            <a:extLst>
                              <a:ext uri="{28A0092B-C50C-407E-A947-70E740481C1C}">
                                <a14:useLocalDpi xmlns:a14="http://schemas.microsoft.com/office/drawing/2010/main" val="0"/>
                              </a:ext>
                            </a:extLst>
                          </a:blip>
                          <a:stretch>
                            <a:fillRect/>
                          </a:stretch>
                        </pic:blipFill>
                        <pic:spPr>
                          <a:xfrm>
                            <a:off x="0" y="0"/>
                            <a:ext cx="1679614" cy="2362921"/>
                          </a:xfrm>
                          <a:prstGeom prst="rect">
                            <a:avLst/>
                          </a:prstGeom>
                        </pic:spPr>
                      </pic:pic>
                    </a:graphicData>
                  </a:graphic>
                </wp:inline>
              </w:drawing>
            </w:r>
          </w:p>
        </w:tc>
      </w:tr>
      <w:tr w:rsidR="007E0756" w:rsidRPr="007E0756" w:rsidTr="00801933">
        <w:trPr>
          <w:trHeight w:val="3105"/>
          <w:jc w:val="center"/>
        </w:trPr>
        <w:tc>
          <w:tcPr>
            <w:tcW w:w="4077" w:type="dxa"/>
            <w:tcBorders>
              <w:right w:val="nil"/>
            </w:tcBorders>
          </w:tcPr>
          <w:p w:rsidR="007E0756" w:rsidRPr="007E0756" w:rsidRDefault="007E0756" w:rsidP="007E0756">
            <w:pPr>
              <w:jc w:val="both"/>
              <w:rPr>
                <w:b/>
                <w:noProof/>
                <w:sz w:val="20"/>
                <w:szCs w:val="20"/>
              </w:rPr>
            </w:pPr>
            <w:r w:rsidRPr="007E0756">
              <w:rPr>
                <w:b/>
                <w:noProof/>
                <w:sz w:val="20"/>
                <w:szCs w:val="20"/>
              </w:rPr>
              <w:lastRenderedPageBreak/>
              <w:drawing>
                <wp:inline distT="0" distB="0" distL="0" distR="0" wp14:anchorId="7399BAB0" wp14:editId="6B9BF210">
                  <wp:extent cx="1552354" cy="2182998"/>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0">
                            <a:extLst>
                              <a:ext uri="{28A0092B-C50C-407E-A947-70E740481C1C}">
                                <a14:useLocalDpi xmlns:a14="http://schemas.microsoft.com/office/drawing/2010/main" val="0"/>
                              </a:ext>
                            </a:extLst>
                          </a:blip>
                          <a:stretch>
                            <a:fillRect/>
                          </a:stretch>
                        </pic:blipFill>
                        <pic:spPr>
                          <a:xfrm>
                            <a:off x="0" y="0"/>
                            <a:ext cx="1553052" cy="2183980"/>
                          </a:xfrm>
                          <a:prstGeom prst="rect">
                            <a:avLst/>
                          </a:prstGeom>
                        </pic:spPr>
                      </pic:pic>
                    </a:graphicData>
                  </a:graphic>
                </wp:inline>
              </w:drawing>
            </w:r>
          </w:p>
        </w:tc>
        <w:tc>
          <w:tcPr>
            <w:tcW w:w="4077" w:type="dxa"/>
            <w:tcBorders>
              <w:lef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58A24F44" wp14:editId="65C7BC7E">
                  <wp:extent cx="1546730" cy="217967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1">
                            <a:extLst>
                              <a:ext uri="{28A0092B-C50C-407E-A947-70E740481C1C}">
                                <a14:useLocalDpi xmlns:a14="http://schemas.microsoft.com/office/drawing/2010/main" val="0"/>
                              </a:ext>
                            </a:extLst>
                          </a:blip>
                          <a:stretch>
                            <a:fillRect/>
                          </a:stretch>
                        </pic:blipFill>
                        <pic:spPr>
                          <a:xfrm>
                            <a:off x="0" y="0"/>
                            <a:ext cx="1549583" cy="2183694"/>
                          </a:xfrm>
                          <a:prstGeom prst="rect">
                            <a:avLst/>
                          </a:prstGeom>
                        </pic:spPr>
                      </pic:pic>
                    </a:graphicData>
                  </a:graphic>
                </wp:inline>
              </w:drawing>
            </w:r>
          </w:p>
          <w:p w:rsidR="007E0756" w:rsidRPr="007E0756" w:rsidRDefault="007E0756" w:rsidP="007E0756">
            <w:pPr>
              <w:jc w:val="both"/>
              <w:rPr>
                <w:b/>
                <w:noProof/>
                <w:sz w:val="20"/>
                <w:szCs w:val="20"/>
              </w:rPr>
            </w:pPr>
          </w:p>
        </w:tc>
      </w:tr>
      <w:tr w:rsidR="007E0756" w:rsidRPr="007E0756" w:rsidTr="00801933">
        <w:trPr>
          <w:trHeight w:val="359"/>
          <w:jc w:val="center"/>
        </w:trPr>
        <w:tc>
          <w:tcPr>
            <w:tcW w:w="4077" w:type="dxa"/>
            <w:tcBorders>
              <w:right w:val="nil"/>
            </w:tcBorders>
          </w:tcPr>
          <w:p w:rsidR="007E0756" w:rsidRPr="007E0756" w:rsidRDefault="007E0756" w:rsidP="007E0756">
            <w:pPr>
              <w:jc w:val="both"/>
              <w:rPr>
                <w:b/>
                <w:noProof/>
                <w:sz w:val="20"/>
                <w:szCs w:val="20"/>
              </w:rPr>
            </w:pPr>
            <w:r w:rsidRPr="007E0756">
              <w:rPr>
                <w:b/>
                <w:noProof/>
                <w:sz w:val="20"/>
                <w:szCs w:val="20"/>
              </w:rPr>
              <w:t>Tidak ada</w:t>
            </w:r>
          </w:p>
        </w:tc>
        <w:tc>
          <w:tcPr>
            <w:tcW w:w="4077" w:type="dxa"/>
            <w:tcBorders>
              <w:lef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3A9710FB" wp14:editId="5073338A">
                  <wp:extent cx="1233376" cy="1726725"/>
                  <wp:effectExtent l="0" t="0" r="5080" b="698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9373" cy="1735121"/>
                          </a:xfrm>
                          <a:prstGeom prst="rect">
                            <a:avLst/>
                          </a:prstGeom>
                        </pic:spPr>
                      </pic:pic>
                    </a:graphicData>
                  </a:graphic>
                </wp:inline>
              </w:drawing>
            </w:r>
          </w:p>
        </w:tc>
      </w:tr>
      <w:tr w:rsidR="007E0756" w:rsidRPr="007E0756" w:rsidTr="00801933">
        <w:trPr>
          <w:trHeight w:val="359"/>
          <w:jc w:val="center"/>
        </w:trPr>
        <w:tc>
          <w:tcPr>
            <w:tcW w:w="4077" w:type="dxa"/>
            <w:tcBorders>
              <w:righ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6E8D2479" wp14:editId="37BD3303">
                  <wp:extent cx="1493397" cy="210524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5268" cy="2107884"/>
                          </a:xfrm>
                          <a:prstGeom prst="rect">
                            <a:avLst/>
                          </a:prstGeom>
                        </pic:spPr>
                      </pic:pic>
                    </a:graphicData>
                  </a:graphic>
                </wp:inline>
              </w:drawing>
            </w:r>
          </w:p>
        </w:tc>
        <w:tc>
          <w:tcPr>
            <w:tcW w:w="4077" w:type="dxa"/>
            <w:tcBorders>
              <w:lef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705ADA12" wp14:editId="686CD887">
                  <wp:extent cx="1499191" cy="2107082"/>
                  <wp:effectExtent l="0" t="0" r="635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9305" cy="2107243"/>
                          </a:xfrm>
                          <a:prstGeom prst="rect">
                            <a:avLst/>
                          </a:prstGeom>
                        </pic:spPr>
                      </pic:pic>
                    </a:graphicData>
                  </a:graphic>
                </wp:inline>
              </w:drawing>
            </w:r>
          </w:p>
        </w:tc>
      </w:tr>
    </w:tbl>
    <w:p w:rsidR="007E0756" w:rsidRPr="007E0756" w:rsidRDefault="007E0756" w:rsidP="007E0756">
      <w:pPr>
        <w:jc w:val="both"/>
        <w:rPr>
          <w:sz w:val="20"/>
          <w:szCs w:val="20"/>
        </w:rPr>
      </w:pPr>
    </w:p>
    <w:p w:rsidR="007E0756" w:rsidRPr="00801933" w:rsidRDefault="00012EDB" w:rsidP="00012EDB">
      <w:pPr>
        <w:ind w:firstLine="284"/>
        <w:jc w:val="both"/>
        <w:rPr>
          <w:sz w:val="20"/>
          <w:szCs w:val="20"/>
        </w:rPr>
      </w:pPr>
      <w:r>
        <w:rPr>
          <w:sz w:val="20"/>
          <w:szCs w:val="20"/>
          <w:lang w:val="id-ID"/>
        </w:rPr>
        <w:t xml:space="preserve">Selanjutnya LKPD divalidasi oleh </w:t>
      </w:r>
      <w:r w:rsidR="007E0756" w:rsidRPr="00801933">
        <w:rPr>
          <w:sz w:val="20"/>
          <w:szCs w:val="20"/>
        </w:rPr>
        <w:t xml:space="preserve">ahli materi </w:t>
      </w:r>
      <w:r>
        <w:rPr>
          <w:sz w:val="20"/>
          <w:szCs w:val="20"/>
          <w:lang w:val="id-ID"/>
        </w:rPr>
        <w:t>dan</w:t>
      </w:r>
      <w:r w:rsidR="007E0756" w:rsidRPr="00801933">
        <w:rPr>
          <w:sz w:val="20"/>
          <w:szCs w:val="20"/>
        </w:rPr>
        <w:t xml:space="preserve"> dianalisis per aspek dengan menghitung persentase tiap aspeknya. </w:t>
      </w:r>
      <w:proofErr w:type="gramStart"/>
      <w:r w:rsidR="007E0756" w:rsidRPr="00801933">
        <w:rPr>
          <w:sz w:val="20"/>
          <w:szCs w:val="20"/>
        </w:rPr>
        <w:t>Berikut analisis data validasi oleh ahli materi beserta kategori kevalidannya.</w:t>
      </w:r>
      <w:proofErr w:type="gramEnd"/>
    </w:p>
    <w:p w:rsidR="007E0756" w:rsidRPr="00012EDB" w:rsidRDefault="007E0756" w:rsidP="00012EDB">
      <w:pPr>
        <w:jc w:val="center"/>
        <w:rPr>
          <w:sz w:val="20"/>
          <w:szCs w:val="20"/>
        </w:rPr>
      </w:pPr>
      <w:proofErr w:type="gramStart"/>
      <w:r w:rsidRPr="00012EDB">
        <w:rPr>
          <w:sz w:val="20"/>
          <w:szCs w:val="20"/>
        </w:rPr>
        <w:t xml:space="preserve">Tabel </w:t>
      </w:r>
      <w:r w:rsidR="00012EDB">
        <w:rPr>
          <w:sz w:val="20"/>
          <w:szCs w:val="20"/>
          <w:lang w:val="id-ID"/>
        </w:rPr>
        <w:t>3.</w:t>
      </w:r>
      <w:proofErr w:type="gramEnd"/>
      <w:r w:rsidRPr="00012EDB">
        <w:rPr>
          <w:sz w:val="20"/>
          <w:szCs w:val="20"/>
        </w:rPr>
        <w:t xml:space="preserve"> Tingkat Kelayakan Materi dalam LKPD pembelajaran matematika materi luas bangun datar dengan model inkuiri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368"/>
        <w:gridCol w:w="2693"/>
        <w:gridCol w:w="2092"/>
      </w:tblGrid>
      <w:tr w:rsidR="007E0756" w:rsidRPr="007E0756" w:rsidTr="00012EDB">
        <w:trPr>
          <w:jc w:val="center"/>
        </w:trPr>
        <w:tc>
          <w:tcPr>
            <w:tcW w:w="3369" w:type="dxa"/>
            <w:tcBorders>
              <w:right w:val="nil"/>
            </w:tcBorders>
          </w:tcPr>
          <w:p w:rsidR="007E0756" w:rsidRPr="007E0756" w:rsidRDefault="007E0756" w:rsidP="007E0756">
            <w:pPr>
              <w:jc w:val="both"/>
              <w:rPr>
                <w:b/>
                <w:sz w:val="20"/>
                <w:szCs w:val="20"/>
              </w:rPr>
            </w:pPr>
            <w:r w:rsidRPr="007E0756">
              <w:rPr>
                <w:b/>
                <w:sz w:val="20"/>
                <w:szCs w:val="20"/>
              </w:rPr>
              <w:t>Aspek Penilaian</w:t>
            </w:r>
          </w:p>
        </w:tc>
        <w:tc>
          <w:tcPr>
            <w:tcW w:w="2693" w:type="dxa"/>
            <w:tcBorders>
              <w:left w:val="nil"/>
              <w:bottom w:val="single" w:sz="4" w:space="0" w:color="auto"/>
              <w:right w:val="nil"/>
            </w:tcBorders>
          </w:tcPr>
          <w:p w:rsidR="007E0756" w:rsidRPr="007E0756" w:rsidRDefault="007E0756" w:rsidP="007E0756">
            <w:pPr>
              <w:jc w:val="both"/>
              <w:rPr>
                <w:b/>
                <w:sz w:val="20"/>
                <w:szCs w:val="20"/>
              </w:rPr>
            </w:pPr>
            <w:r w:rsidRPr="007E0756">
              <w:rPr>
                <w:b/>
                <w:sz w:val="20"/>
                <w:szCs w:val="20"/>
              </w:rPr>
              <w:t>Tingkat Kelayakan</w:t>
            </w:r>
          </w:p>
        </w:tc>
        <w:tc>
          <w:tcPr>
            <w:tcW w:w="2092" w:type="dxa"/>
            <w:tcBorders>
              <w:left w:val="nil"/>
            </w:tcBorders>
          </w:tcPr>
          <w:p w:rsidR="007E0756" w:rsidRPr="007E0756" w:rsidRDefault="007E0756" w:rsidP="007E0756">
            <w:pPr>
              <w:jc w:val="both"/>
              <w:rPr>
                <w:b/>
                <w:sz w:val="20"/>
                <w:szCs w:val="20"/>
              </w:rPr>
            </w:pPr>
            <w:r w:rsidRPr="007E0756">
              <w:rPr>
                <w:b/>
                <w:sz w:val="20"/>
                <w:szCs w:val="20"/>
              </w:rPr>
              <w:t>Kriteria</w:t>
            </w:r>
          </w:p>
        </w:tc>
      </w:tr>
      <w:tr w:rsidR="007E0756" w:rsidRPr="007E0756" w:rsidTr="00012EDB">
        <w:trPr>
          <w:jc w:val="center"/>
        </w:trPr>
        <w:tc>
          <w:tcPr>
            <w:tcW w:w="3369" w:type="dxa"/>
            <w:tcBorders>
              <w:bottom w:val="nil"/>
              <w:right w:val="nil"/>
            </w:tcBorders>
          </w:tcPr>
          <w:p w:rsidR="007E0756" w:rsidRPr="007E0756" w:rsidRDefault="007E0756" w:rsidP="007E0756">
            <w:pPr>
              <w:jc w:val="both"/>
              <w:rPr>
                <w:sz w:val="20"/>
                <w:szCs w:val="20"/>
              </w:rPr>
            </w:pPr>
            <w:r w:rsidRPr="007E0756">
              <w:rPr>
                <w:sz w:val="20"/>
                <w:szCs w:val="20"/>
              </w:rPr>
              <w:t>Kesesuaian materi dengan KD</w:t>
            </w:r>
          </w:p>
        </w:tc>
        <w:tc>
          <w:tcPr>
            <w:tcW w:w="2693" w:type="dxa"/>
            <w:tcBorders>
              <w:left w:val="nil"/>
              <w:bottom w:val="nil"/>
              <w:right w:val="nil"/>
            </w:tcBorders>
          </w:tcPr>
          <w:p w:rsidR="007E0756" w:rsidRPr="007E0756" w:rsidRDefault="007E0756" w:rsidP="007E0756">
            <w:pPr>
              <w:jc w:val="both"/>
              <w:rPr>
                <w:sz w:val="20"/>
                <w:szCs w:val="20"/>
              </w:rPr>
            </w:pPr>
            <w:r w:rsidRPr="007E0756">
              <w:rPr>
                <w:sz w:val="20"/>
                <w:szCs w:val="20"/>
              </w:rPr>
              <w:t>80%</w:t>
            </w:r>
          </w:p>
        </w:tc>
        <w:tc>
          <w:tcPr>
            <w:tcW w:w="2092" w:type="dxa"/>
            <w:tcBorders>
              <w:left w:val="nil"/>
              <w:bottom w:val="nil"/>
            </w:tcBorders>
          </w:tcPr>
          <w:p w:rsidR="007E0756" w:rsidRPr="007E0756" w:rsidRDefault="007E0756" w:rsidP="007E0756">
            <w:pPr>
              <w:jc w:val="both"/>
              <w:rPr>
                <w:sz w:val="20"/>
                <w:szCs w:val="20"/>
              </w:rPr>
            </w:pPr>
            <w:r w:rsidRPr="007E0756">
              <w:rPr>
                <w:sz w:val="20"/>
                <w:szCs w:val="20"/>
              </w:rPr>
              <w:t xml:space="preserve">Valid </w:t>
            </w:r>
          </w:p>
        </w:tc>
      </w:tr>
      <w:tr w:rsidR="007E0756" w:rsidRPr="007E0756" w:rsidTr="00012EDB">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Isi materi</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66,67%</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012EDB">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Pendukung materi pembelajaran</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75%</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012EDB">
        <w:trPr>
          <w:jc w:val="center"/>
        </w:trPr>
        <w:tc>
          <w:tcPr>
            <w:tcW w:w="3369" w:type="dxa"/>
            <w:tcBorders>
              <w:top w:val="nil"/>
              <w:bottom w:val="nil"/>
              <w:right w:val="nil"/>
            </w:tcBorders>
          </w:tcPr>
          <w:p w:rsidR="007E0756" w:rsidRPr="007E0756" w:rsidRDefault="007E0756" w:rsidP="007E0756">
            <w:pPr>
              <w:jc w:val="both"/>
              <w:rPr>
                <w:sz w:val="20"/>
                <w:szCs w:val="20"/>
              </w:rPr>
            </w:pPr>
            <w:r w:rsidRPr="007E0756">
              <w:rPr>
                <w:sz w:val="20"/>
                <w:szCs w:val="20"/>
              </w:rPr>
              <w:t>Kemutakhiran materi</w:t>
            </w:r>
          </w:p>
        </w:tc>
        <w:tc>
          <w:tcPr>
            <w:tcW w:w="2693" w:type="dxa"/>
            <w:tcBorders>
              <w:top w:val="nil"/>
              <w:left w:val="nil"/>
              <w:bottom w:val="nil"/>
              <w:right w:val="nil"/>
            </w:tcBorders>
          </w:tcPr>
          <w:p w:rsidR="007E0756" w:rsidRPr="007E0756" w:rsidRDefault="007E0756" w:rsidP="007E0756">
            <w:pPr>
              <w:jc w:val="both"/>
              <w:rPr>
                <w:sz w:val="20"/>
                <w:szCs w:val="20"/>
              </w:rPr>
            </w:pPr>
            <w:r w:rsidRPr="007E0756">
              <w:rPr>
                <w:sz w:val="20"/>
                <w:szCs w:val="20"/>
              </w:rPr>
              <w:t>80%</w:t>
            </w:r>
          </w:p>
        </w:tc>
        <w:tc>
          <w:tcPr>
            <w:tcW w:w="2092" w:type="dxa"/>
            <w:tcBorders>
              <w:top w:val="nil"/>
              <w:left w:val="nil"/>
              <w:bottom w:val="nil"/>
            </w:tcBorders>
          </w:tcPr>
          <w:p w:rsidR="007E0756" w:rsidRPr="007E0756" w:rsidRDefault="007E0756" w:rsidP="007E0756">
            <w:pPr>
              <w:jc w:val="both"/>
              <w:rPr>
                <w:sz w:val="20"/>
                <w:szCs w:val="20"/>
              </w:rPr>
            </w:pPr>
            <w:r w:rsidRPr="007E0756">
              <w:rPr>
                <w:sz w:val="20"/>
                <w:szCs w:val="20"/>
              </w:rPr>
              <w:t>Valid</w:t>
            </w:r>
          </w:p>
        </w:tc>
      </w:tr>
      <w:tr w:rsidR="007E0756" w:rsidRPr="007E0756" w:rsidTr="00012EDB">
        <w:trPr>
          <w:jc w:val="center"/>
        </w:trPr>
        <w:tc>
          <w:tcPr>
            <w:tcW w:w="3369" w:type="dxa"/>
            <w:tcBorders>
              <w:top w:val="nil"/>
              <w:right w:val="nil"/>
            </w:tcBorders>
          </w:tcPr>
          <w:p w:rsidR="007E0756" w:rsidRPr="007E0756" w:rsidRDefault="007E0756" w:rsidP="007E0756">
            <w:pPr>
              <w:jc w:val="both"/>
              <w:rPr>
                <w:sz w:val="20"/>
                <w:szCs w:val="20"/>
              </w:rPr>
            </w:pPr>
            <w:r w:rsidRPr="007E0756">
              <w:rPr>
                <w:sz w:val="20"/>
                <w:szCs w:val="20"/>
              </w:rPr>
              <w:t xml:space="preserve">Bahasa </w:t>
            </w:r>
          </w:p>
        </w:tc>
        <w:tc>
          <w:tcPr>
            <w:tcW w:w="2693" w:type="dxa"/>
            <w:tcBorders>
              <w:top w:val="nil"/>
              <w:left w:val="nil"/>
              <w:bottom w:val="single" w:sz="4" w:space="0" w:color="auto"/>
              <w:right w:val="nil"/>
            </w:tcBorders>
          </w:tcPr>
          <w:p w:rsidR="007E0756" w:rsidRPr="007E0756" w:rsidRDefault="007E0756" w:rsidP="007E0756">
            <w:pPr>
              <w:jc w:val="both"/>
              <w:rPr>
                <w:sz w:val="20"/>
                <w:szCs w:val="20"/>
              </w:rPr>
            </w:pPr>
            <w:r w:rsidRPr="007E0756">
              <w:rPr>
                <w:sz w:val="20"/>
                <w:szCs w:val="20"/>
              </w:rPr>
              <w:t>80%</w:t>
            </w:r>
          </w:p>
        </w:tc>
        <w:tc>
          <w:tcPr>
            <w:tcW w:w="2092" w:type="dxa"/>
            <w:tcBorders>
              <w:top w:val="nil"/>
              <w:left w:val="nil"/>
            </w:tcBorders>
          </w:tcPr>
          <w:p w:rsidR="007E0756" w:rsidRPr="007E0756" w:rsidRDefault="007E0756" w:rsidP="007E0756">
            <w:pPr>
              <w:jc w:val="both"/>
              <w:rPr>
                <w:sz w:val="20"/>
                <w:szCs w:val="20"/>
              </w:rPr>
            </w:pPr>
            <w:r w:rsidRPr="007E0756">
              <w:rPr>
                <w:sz w:val="20"/>
                <w:szCs w:val="20"/>
              </w:rPr>
              <w:t>Valid</w:t>
            </w:r>
          </w:p>
        </w:tc>
      </w:tr>
      <w:tr w:rsidR="007E0756" w:rsidRPr="007E0756" w:rsidTr="00012EDB">
        <w:trPr>
          <w:jc w:val="center"/>
        </w:trPr>
        <w:tc>
          <w:tcPr>
            <w:tcW w:w="3369" w:type="dxa"/>
            <w:tcBorders>
              <w:right w:val="nil"/>
            </w:tcBorders>
          </w:tcPr>
          <w:p w:rsidR="007E0756" w:rsidRPr="007E0756" w:rsidRDefault="007E0756" w:rsidP="007E0756">
            <w:pPr>
              <w:jc w:val="both"/>
              <w:rPr>
                <w:b/>
                <w:sz w:val="20"/>
                <w:szCs w:val="20"/>
              </w:rPr>
            </w:pPr>
            <w:r w:rsidRPr="007E0756">
              <w:rPr>
                <w:b/>
                <w:sz w:val="20"/>
                <w:szCs w:val="20"/>
              </w:rPr>
              <w:t>Rata-Rata</w:t>
            </w:r>
          </w:p>
        </w:tc>
        <w:tc>
          <w:tcPr>
            <w:tcW w:w="2693" w:type="dxa"/>
            <w:tcBorders>
              <w:left w:val="nil"/>
              <w:right w:val="nil"/>
            </w:tcBorders>
          </w:tcPr>
          <w:p w:rsidR="007E0756" w:rsidRPr="007E0756" w:rsidRDefault="007E0756" w:rsidP="007E0756">
            <w:pPr>
              <w:jc w:val="both"/>
              <w:rPr>
                <w:b/>
                <w:sz w:val="20"/>
                <w:szCs w:val="20"/>
              </w:rPr>
            </w:pPr>
            <w:r w:rsidRPr="007E0756">
              <w:rPr>
                <w:b/>
                <w:sz w:val="20"/>
                <w:szCs w:val="20"/>
              </w:rPr>
              <w:t>76,334%</w:t>
            </w:r>
          </w:p>
        </w:tc>
        <w:tc>
          <w:tcPr>
            <w:tcW w:w="2092" w:type="dxa"/>
            <w:tcBorders>
              <w:left w:val="nil"/>
            </w:tcBorders>
          </w:tcPr>
          <w:p w:rsidR="007E0756" w:rsidRPr="007E0756" w:rsidRDefault="007E0756" w:rsidP="007E0756">
            <w:pPr>
              <w:jc w:val="both"/>
              <w:rPr>
                <w:b/>
                <w:sz w:val="20"/>
                <w:szCs w:val="20"/>
              </w:rPr>
            </w:pPr>
            <w:r w:rsidRPr="007E0756">
              <w:rPr>
                <w:b/>
                <w:sz w:val="20"/>
                <w:szCs w:val="20"/>
              </w:rPr>
              <w:t>Valid</w:t>
            </w:r>
          </w:p>
        </w:tc>
      </w:tr>
    </w:tbl>
    <w:p w:rsidR="007E0756" w:rsidRPr="00801933" w:rsidRDefault="00106605" w:rsidP="00106605">
      <w:pPr>
        <w:ind w:left="698" w:firstLine="22"/>
        <w:jc w:val="both"/>
        <w:rPr>
          <w:sz w:val="20"/>
          <w:szCs w:val="20"/>
          <w:lang w:val="id-ID"/>
        </w:rPr>
      </w:pPr>
      <w:r>
        <w:rPr>
          <w:i/>
          <w:sz w:val="20"/>
          <w:szCs w:val="20"/>
          <w:lang w:val="id-ID"/>
        </w:rPr>
        <w:lastRenderedPageBreak/>
        <w:t xml:space="preserve">        </w:t>
      </w:r>
      <w:proofErr w:type="gramStart"/>
      <w:r w:rsidR="007E0756" w:rsidRPr="007E0756">
        <w:rPr>
          <w:i/>
          <w:sz w:val="20"/>
          <w:szCs w:val="20"/>
        </w:rPr>
        <w:t>Sumber :</w:t>
      </w:r>
      <w:proofErr w:type="gramEnd"/>
      <w:r w:rsidR="007E0756" w:rsidRPr="007E0756">
        <w:rPr>
          <w:i/>
          <w:sz w:val="20"/>
          <w:szCs w:val="20"/>
        </w:rPr>
        <w:t xml:space="preserve"> Data yang sudah diolah</w:t>
      </w:r>
      <w:r w:rsidR="00801933">
        <w:rPr>
          <w:i/>
          <w:sz w:val="20"/>
          <w:szCs w:val="20"/>
          <w:lang w:val="id-ID"/>
        </w:rPr>
        <w:tab/>
      </w:r>
      <w:r w:rsidR="00801933">
        <w:rPr>
          <w:i/>
          <w:sz w:val="20"/>
          <w:szCs w:val="20"/>
          <w:lang w:val="id-ID"/>
        </w:rPr>
        <w:tab/>
      </w:r>
    </w:p>
    <w:p w:rsidR="007E0756" w:rsidRPr="007E0756" w:rsidRDefault="007E0756" w:rsidP="007C288B">
      <w:pPr>
        <w:ind w:firstLine="284"/>
        <w:jc w:val="both"/>
        <w:rPr>
          <w:b/>
          <w:sz w:val="20"/>
          <w:szCs w:val="20"/>
        </w:rPr>
      </w:pPr>
      <w:proofErr w:type="gramStart"/>
      <w:r w:rsidRPr="007E0756">
        <w:rPr>
          <w:sz w:val="20"/>
          <w:szCs w:val="20"/>
        </w:rPr>
        <w:t xml:space="preserve">Berdasarkan Tabel </w:t>
      </w:r>
      <w:r w:rsidR="007C288B">
        <w:rPr>
          <w:sz w:val="20"/>
          <w:szCs w:val="20"/>
          <w:lang w:val="id-ID"/>
        </w:rPr>
        <w:t>3</w:t>
      </w:r>
      <w:r w:rsidRPr="007E0756">
        <w:rPr>
          <w:sz w:val="20"/>
          <w:szCs w:val="20"/>
        </w:rPr>
        <w:t xml:space="preserve"> nilai presentase tingkat kevalidan materi dari kelima aspek tersebut diketahui bahwa materi dalam LKPD pembelajaran matematika materi luas bangun datar dengan model inkuiri dapat dikatakan valid, namun perlu dilakukan revisi sesuai saran yang telah diberikan oleh validator materi.</w:t>
      </w:r>
      <w:proofErr w:type="gramEnd"/>
      <w:r w:rsidR="007C288B">
        <w:rPr>
          <w:sz w:val="20"/>
          <w:szCs w:val="20"/>
          <w:lang w:val="id-ID"/>
        </w:rPr>
        <w:t xml:space="preserve">  </w:t>
      </w:r>
      <w:proofErr w:type="gramStart"/>
      <w:r w:rsidRPr="007C288B">
        <w:rPr>
          <w:sz w:val="20"/>
          <w:szCs w:val="20"/>
        </w:rPr>
        <w:t>Bagian yang perlu diperbaiki yaitu latihan soal masih kurang memenuhi dan saran dari validator adalah membuat latihan soal yang mendukung.</w:t>
      </w:r>
      <w:proofErr w:type="gramEnd"/>
      <w:r w:rsidR="007C288B">
        <w:rPr>
          <w:sz w:val="20"/>
          <w:szCs w:val="20"/>
          <w:lang w:val="id-ID"/>
        </w:rPr>
        <w:t xml:space="preserve"> Berikut disajikan tabel yang memuat perubahan LKPD sebelum dan sesudah mendapatkan saran dari validator materi.</w:t>
      </w:r>
      <w:r w:rsidR="007C288B" w:rsidRPr="007E0756">
        <w:rPr>
          <w:b/>
          <w:sz w:val="20"/>
          <w:szCs w:val="20"/>
        </w:rPr>
        <w:t xml:space="preserve"> </w:t>
      </w:r>
    </w:p>
    <w:p w:rsidR="007E0756" w:rsidRPr="001C4EB7" w:rsidRDefault="007E0756" w:rsidP="001C4EB7">
      <w:pPr>
        <w:pStyle w:val="ListParagraph"/>
        <w:ind w:firstLine="698"/>
        <w:jc w:val="center"/>
        <w:rPr>
          <w:sz w:val="20"/>
          <w:szCs w:val="20"/>
        </w:rPr>
      </w:pPr>
      <w:proofErr w:type="gramStart"/>
      <w:r w:rsidRPr="001C4EB7">
        <w:rPr>
          <w:sz w:val="20"/>
          <w:szCs w:val="20"/>
        </w:rPr>
        <w:t>Tabel 4</w:t>
      </w:r>
      <w:r w:rsidR="001C4EB7" w:rsidRPr="001C4EB7">
        <w:rPr>
          <w:sz w:val="20"/>
          <w:szCs w:val="20"/>
          <w:lang w:val="id-ID"/>
        </w:rPr>
        <w:t>.</w:t>
      </w:r>
      <w:proofErr w:type="gramEnd"/>
      <w:r w:rsidRPr="001C4EB7">
        <w:rPr>
          <w:sz w:val="20"/>
          <w:szCs w:val="20"/>
        </w:rPr>
        <w:t xml:space="preserve"> Saran dan Revisi LKPD oleh Validator Materi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360"/>
        <w:gridCol w:w="3793"/>
      </w:tblGrid>
      <w:tr w:rsidR="007E0756" w:rsidRPr="007E0756" w:rsidTr="001C4EB7">
        <w:trPr>
          <w:jc w:val="center"/>
        </w:trPr>
        <w:tc>
          <w:tcPr>
            <w:tcW w:w="4361" w:type="dxa"/>
            <w:tcBorders>
              <w:right w:val="nil"/>
            </w:tcBorders>
          </w:tcPr>
          <w:p w:rsidR="007E0756" w:rsidRPr="007E0756" w:rsidRDefault="007E0756" w:rsidP="007E0756">
            <w:pPr>
              <w:jc w:val="both"/>
              <w:rPr>
                <w:b/>
                <w:sz w:val="20"/>
                <w:szCs w:val="20"/>
              </w:rPr>
            </w:pPr>
            <w:r w:rsidRPr="007E0756">
              <w:rPr>
                <w:b/>
                <w:sz w:val="20"/>
                <w:szCs w:val="20"/>
              </w:rPr>
              <w:t>Sebelum Revisi</w:t>
            </w:r>
          </w:p>
        </w:tc>
        <w:tc>
          <w:tcPr>
            <w:tcW w:w="3793" w:type="dxa"/>
            <w:tcBorders>
              <w:left w:val="nil"/>
            </w:tcBorders>
          </w:tcPr>
          <w:p w:rsidR="007E0756" w:rsidRPr="007E0756" w:rsidRDefault="007E0756" w:rsidP="007E0756">
            <w:pPr>
              <w:jc w:val="both"/>
              <w:rPr>
                <w:b/>
                <w:sz w:val="20"/>
                <w:szCs w:val="20"/>
              </w:rPr>
            </w:pPr>
            <w:r w:rsidRPr="007E0756">
              <w:rPr>
                <w:b/>
                <w:sz w:val="20"/>
                <w:szCs w:val="20"/>
              </w:rPr>
              <w:t>Setelah Revisi</w:t>
            </w:r>
          </w:p>
        </w:tc>
      </w:tr>
      <w:tr w:rsidR="007E0756" w:rsidRPr="007E0756" w:rsidTr="001C4EB7">
        <w:trPr>
          <w:jc w:val="center"/>
        </w:trPr>
        <w:tc>
          <w:tcPr>
            <w:tcW w:w="4361" w:type="dxa"/>
            <w:tcBorders>
              <w:right w:val="nil"/>
            </w:tcBorders>
          </w:tcPr>
          <w:p w:rsidR="007E0756" w:rsidRPr="007E0756" w:rsidRDefault="007E0756" w:rsidP="007E0756">
            <w:pPr>
              <w:jc w:val="both"/>
              <w:rPr>
                <w:b/>
                <w:noProof/>
                <w:sz w:val="20"/>
                <w:szCs w:val="20"/>
              </w:rPr>
            </w:pPr>
            <w:r w:rsidRPr="007E0756">
              <w:rPr>
                <w:b/>
                <w:noProof/>
                <w:sz w:val="20"/>
                <w:szCs w:val="20"/>
              </w:rPr>
              <w:t>Tidak ada</w:t>
            </w:r>
          </w:p>
        </w:tc>
        <w:tc>
          <w:tcPr>
            <w:tcW w:w="3793" w:type="dxa"/>
            <w:tcBorders>
              <w:left w:val="nil"/>
            </w:tcBorders>
          </w:tcPr>
          <w:p w:rsidR="007E0756" w:rsidRPr="007E0756" w:rsidRDefault="007E0756" w:rsidP="007E0756">
            <w:pPr>
              <w:jc w:val="both"/>
              <w:rPr>
                <w:b/>
                <w:noProof/>
                <w:sz w:val="20"/>
                <w:szCs w:val="20"/>
              </w:rPr>
            </w:pPr>
            <w:r w:rsidRPr="007E0756">
              <w:rPr>
                <w:b/>
                <w:noProof/>
                <w:sz w:val="20"/>
                <w:szCs w:val="20"/>
              </w:rPr>
              <w:drawing>
                <wp:inline distT="0" distB="0" distL="0" distR="0" wp14:anchorId="3D56132E" wp14:editId="2A2AA208">
                  <wp:extent cx="1233376" cy="1726725"/>
                  <wp:effectExtent l="0" t="0" r="5080"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39373" cy="1735121"/>
                          </a:xfrm>
                          <a:prstGeom prst="rect">
                            <a:avLst/>
                          </a:prstGeom>
                        </pic:spPr>
                      </pic:pic>
                    </a:graphicData>
                  </a:graphic>
                </wp:inline>
              </w:drawing>
            </w:r>
          </w:p>
        </w:tc>
      </w:tr>
    </w:tbl>
    <w:p w:rsidR="007E0756" w:rsidRPr="007E0756" w:rsidRDefault="007E0756" w:rsidP="007E0756">
      <w:pPr>
        <w:pStyle w:val="ListParagraph"/>
        <w:ind w:left="426"/>
        <w:jc w:val="both"/>
        <w:rPr>
          <w:b/>
          <w:sz w:val="20"/>
          <w:szCs w:val="20"/>
        </w:rPr>
      </w:pPr>
    </w:p>
    <w:p w:rsidR="007E0756" w:rsidRPr="001C4EB7" w:rsidRDefault="007E0756" w:rsidP="001C4EB7">
      <w:pPr>
        <w:ind w:firstLine="284"/>
        <w:jc w:val="both"/>
        <w:rPr>
          <w:sz w:val="20"/>
          <w:szCs w:val="20"/>
        </w:rPr>
      </w:pPr>
      <w:proofErr w:type="gramStart"/>
      <w:r w:rsidRPr="001C4EB7">
        <w:rPr>
          <w:sz w:val="20"/>
          <w:szCs w:val="20"/>
        </w:rPr>
        <w:t>Untuk mengetahui kepraktisan LKPD pembelajaran matematika materi luas bangun datar dengan model inkuiri yang telah dikembangkan, maka dilakukan analisis angket respon terhadap guru.</w:t>
      </w:r>
      <w:proofErr w:type="gramEnd"/>
      <w:r w:rsidRPr="001C4EB7">
        <w:rPr>
          <w:sz w:val="20"/>
          <w:szCs w:val="20"/>
        </w:rPr>
        <w:t xml:space="preserve"> </w:t>
      </w:r>
      <w:proofErr w:type="gramStart"/>
      <w:r w:rsidRPr="001C4EB7">
        <w:rPr>
          <w:sz w:val="20"/>
          <w:szCs w:val="20"/>
        </w:rPr>
        <w:t>Angket respon guru diberikan kepada wali kelas IV SDN Cemorokandang 1 Kota Malang untuk menilai kepraktisan bahan ajar.</w:t>
      </w:r>
      <w:proofErr w:type="gramEnd"/>
      <w:r w:rsidRPr="001C4EB7">
        <w:rPr>
          <w:sz w:val="20"/>
          <w:szCs w:val="20"/>
        </w:rPr>
        <w:t xml:space="preserve"> </w:t>
      </w:r>
      <w:proofErr w:type="gramStart"/>
      <w:r w:rsidRPr="001C4EB7">
        <w:rPr>
          <w:sz w:val="20"/>
          <w:szCs w:val="20"/>
        </w:rPr>
        <w:t>Berikut ini rekapitulasi penilaian dari angket respon guru.</w:t>
      </w:r>
      <w:proofErr w:type="gramEnd"/>
    </w:p>
    <w:p w:rsidR="007E0756" w:rsidRPr="001C4EB7" w:rsidRDefault="001C4EB7" w:rsidP="001C4EB7">
      <w:pPr>
        <w:jc w:val="center"/>
        <w:rPr>
          <w:sz w:val="20"/>
          <w:szCs w:val="20"/>
        </w:rPr>
      </w:pPr>
      <w:proofErr w:type="gramStart"/>
      <w:r w:rsidRPr="001C4EB7">
        <w:rPr>
          <w:sz w:val="20"/>
          <w:szCs w:val="20"/>
        </w:rPr>
        <w:t xml:space="preserve">Tabel </w:t>
      </w:r>
      <w:r w:rsidRPr="001C4EB7">
        <w:rPr>
          <w:sz w:val="20"/>
          <w:szCs w:val="20"/>
          <w:lang w:val="id-ID"/>
        </w:rPr>
        <w:t>5.</w:t>
      </w:r>
      <w:proofErr w:type="gramEnd"/>
      <w:r w:rsidR="007E0756" w:rsidRPr="001C4EB7">
        <w:rPr>
          <w:sz w:val="20"/>
          <w:szCs w:val="20"/>
        </w:rPr>
        <w:t xml:space="preserve"> Nilai Angket Respon </w:t>
      </w:r>
      <w:r w:rsidR="00B3468E">
        <w:rPr>
          <w:sz w:val="20"/>
          <w:szCs w:val="20"/>
        </w:rPr>
        <w:t>LKPD</w:t>
      </w:r>
      <w:r w:rsidR="00B3468E">
        <w:rPr>
          <w:sz w:val="20"/>
          <w:szCs w:val="20"/>
          <w:lang w:val="id-ID"/>
        </w:rPr>
        <w:t xml:space="preserve"> </w:t>
      </w:r>
      <w:r w:rsidR="007E0756" w:rsidRPr="001C4EB7">
        <w:rPr>
          <w:sz w:val="20"/>
          <w:szCs w:val="20"/>
        </w:rPr>
        <w:t>pembelajaran matematika materi luas bangun datar dengan model inkuiri oleh Guru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2127"/>
        <w:gridCol w:w="1950"/>
      </w:tblGrid>
      <w:tr w:rsidR="007E0756" w:rsidRPr="007E0756" w:rsidTr="001C4EB7">
        <w:trPr>
          <w:jc w:val="center"/>
        </w:trPr>
        <w:tc>
          <w:tcPr>
            <w:tcW w:w="4077" w:type="dxa"/>
            <w:tcBorders>
              <w:top w:val="single" w:sz="4" w:space="0" w:color="auto"/>
              <w:bottom w:val="single" w:sz="4" w:space="0" w:color="auto"/>
            </w:tcBorders>
          </w:tcPr>
          <w:p w:rsidR="007E0756" w:rsidRPr="007E0756" w:rsidRDefault="007E0756" w:rsidP="007E0756">
            <w:pPr>
              <w:jc w:val="both"/>
              <w:rPr>
                <w:b/>
                <w:sz w:val="20"/>
                <w:szCs w:val="20"/>
              </w:rPr>
            </w:pPr>
            <w:r w:rsidRPr="007E0756">
              <w:rPr>
                <w:b/>
                <w:sz w:val="20"/>
                <w:szCs w:val="20"/>
              </w:rPr>
              <w:t>Aspek Penilaian</w:t>
            </w:r>
          </w:p>
        </w:tc>
        <w:tc>
          <w:tcPr>
            <w:tcW w:w="2127" w:type="dxa"/>
            <w:tcBorders>
              <w:top w:val="single" w:sz="4" w:space="0" w:color="auto"/>
              <w:bottom w:val="single" w:sz="4" w:space="0" w:color="auto"/>
            </w:tcBorders>
          </w:tcPr>
          <w:p w:rsidR="007E0756" w:rsidRPr="007E0756" w:rsidRDefault="007E0756" w:rsidP="007E0756">
            <w:pPr>
              <w:jc w:val="both"/>
              <w:rPr>
                <w:b/>
                <w:sz w:val="20"/>
                <w:szCs w:val="20"/>
              </w:rPr>
            </w:pPr>
            <w:r w:rsidRPr="007E0756">
              <w:rPr>
                <w:b/>
                <w:sz w:val="20"/>
                <w:szCs w:val="20"/>
              </w:rPr>
              <w:t>Presentase</w:t>
            </w:r>
          </w:p>
        </w:tc>
        <w:tc>
          <w:tcPr>
            <w:tcW w:w="1950" w:type="dxa"/>
            <w:tcBorders>
              <w:top w:val="single" w:sz="4" w:space="0" w:color="auto"/>
              <w:bottom w:val="single" w:sz="4" w:space="0" w:color="auto"/>
            </w:tcBorders>
          </w:tcPr>
          <w:p w:rsidR="007E0756" w:rsidRPr="007E0756" w:rsidRDefault="007E0756" w:rsidP="007E0756">
            <w:pPr>
              <w:jc w:val="both"/>
              <w:rPr>
                <w:b/>
                <w:sz w:val="20"/>
                <w:szCs w:val="20"/>
              </w:rPr>
            </w:pPr>
            <w:r w:rsidRPr="007E0756">
              <w:rPr>
                <w:b/>
                <w:sz w:val="20"/>
                <w:szCs w:val="20"/>
              </w:rPr>
              <w:t>Kriteria</w:t>
            </w:r>
          </w:p>
        </w:tc>
      </w:tr>
      <w:tr w:rsidR="007E0756" w:rsidRPr="007E0756" w:rsidTr="001C4EB7">
        <w:trPr>
          <w:jc w:val="center"/>
        </w:trPr>
        <w:tc>
          <w:tcPr>
            <w:tcW w:w="4077" w:type="dxa"/>
            <w:tcBorders>
              <w:top w:val="single" w:sz="4" w:space="0" w:color="auto"/>
            </w:tcBorders>
          </w:tcPr>
          <w:p w:rsidR="007E0756" w:rsidRPr="007E0756" w:rsidRDefault="007E0756" w:rsidP="007E0756">
            <w:pPr>
              <w:jc w:val="both"/>
              <w:rPr>
                <w:sz w:val="20"/>
                <w:szCs w:val="20"/>
              </w:rPr>
            </w:pPr>
            <w:r w:rsidRPr="007E0756">
              <w:rPr>
                <w:sz w:val="20"/>
                <w:szCs w:val="20"/>
              </w:rPr>
              <w:t>Komponen dan sistem instruksional pembelajaran</w:t>
            </w:r>
          </w:p>
        </w:tc>
        <w:tc>
          <w:tcPr>
            <w:tcW w:w="2127" w:type="dxa"/>
            <w:tcBorders>
              <w:top w:val="single" w:sz="4" w:space="0" w:color="auto"/>
            </w:tcBorders>
            <w:vAlign w:val="center"/>
          </w:tcPr>
          <w:p w:rsidR="007E0756" w:rsidRPr="007E0756" w:rsidRDefault="007E0756" w:rsidP="007E0756">
            <w:pPr>
              <w:jc w:val="both"/>
              <w:rPr>
                <w:sz w:val="20"/>
                <w:szCs w:val="20"/>
              </w:rPr>
            </w:pPr>
            <w:r w:rsidRPr="007E0756">
              <w:rPr>
                <w:sz w:val="20"/>
                <w:szCs w:val="20"/>
              </w:rPr>
              <w:t>80%</w:t>
            </w:r>
          </w:p>
        </w:tc>
        <w:tc>
          <w:tcPr>
            <w:tcW w:w="1950" w:type="dxa"/>
            <w:tcBorders>
              <w:top w:val="single" w:sz="4" w:space="0" w:color="auto"/>
            </w:tcBorders>
            <w:vAlign w:val="center"/>
          </w:tcPr>
          <w:p w:rsidR="007E0756" w:rsidRPr="007E0756" w:rsidRDefault="007E0756" w:rsidP="007E0756">
            <w:pPr>
              <w:jc w:val="both"/>
              <w:rPr>
                <w:sz w:val="20"/>
                <w:szCs w:val="20"/>
              </w:rPr>
            </w:pPr>
            <w:r w:rsidRPr="007E0756">
              <w:rPr>
                <w:sz w:val="20"/>
                <w:szCs w:val="20"/>
              </w:rPr>
              <w:t>Sangat Baik</w:t>
            </w:r>
          </w:p>
        </w:tc>
      </w:tr>
      <w:tr w:rsidR="007E0756" w:rsidRPr="007E0756" w:rsidTr="001C4EB7">
        <w:trPr>
          <w:jc w:val="center"/>
        </w:trPr>
        <w:tc>
          <w:tcPr>
            <w:tcW w:w="4077" w:type="dxa"/>
          </w:tcPr>
          <w:p w:rsidR="007E0756" w:rsidRPr="007E0756" w:rsidRDefault="007E0756" w:rsidP="007E0756">
            <w:pPr>
              <w:jc w:val="both"/>
              <w:rPr>
                <w:sz w:val="20"/>
                <w:szCs w:val="20"/>
              </w:rPr>
            </w:pPr>
            <w:r w:rsidRPr="007E0756">
              <w:rPr>
                <w:sz w:val="20"/>
                <w:szCs w:val="20"/>
              </w:rPr>
              <w:t>Isi materi</w:t>
            </w:r>
          </w:p>
        </w:tc>
        <w:tc>
          <w:tcPr>
            <w:tcW w:w="2127" w:type="dxa"/>
            <w:vAlign w:val="center"/>
          </w:tcPr>
          <w:p w:rsidR="007E0756" w:rsidRPr="007E0756" w:rsidRDefault="007E0756" w:rsidP="007E0756">
            <w:pPr>
              <w:jc w:val="both"/>
              <w:rPr>
                <w:sz w:val="20"/>
                <w:szCs w:val="20"/>
              </w:rPr>
            </w:pPr>
            <w:r w:rsidRPr="007E0756">
              <w:rPr>
                <w:sz w:val="20"/>
                <w:szCs w:val="20"/>
              </w:rPr>
              <w:t>73,33%</w:t>
            </w:r>
          </w:p>
        </w:tc>
        <w:tc>
          <w:tcPr>
            <w:tcW w:w="1950" w:type="dxa"/>
            <w:vAlign w:val="center"/>
          </w:tcPr>
          <w:p w:rsidR="007E0756" w:rsidRPr="007E0756" w:rsidRDefault="007E0756" w:rsidP="007E0756">
            <w:pPr>
              <w:jc w:val="both"/>
              <w:rPr>
                <w:sz w:val="20"/>
                <w:szCs w:val="20"/>
              </w:rPr>
            </w:pPr>
            <w:r w:rsidRPr="007E0756">
              <w:rPr>
                <w:sz w:val="20"/>
                <w:szCs w:val="20"/>
              </w:rPr>
              <w:t>Baik</w:t>
            </w:r>
          </w:p>
        </w:tc>
      </w:tr>
      <w:tr w:rsidR="007E0756" w:rsidRPr="007E0756" w:rsidTr="001C4EB7">
        <w:trPr>
          <w:jc w:val="center"/>
        </w:trPr>
        <w:tc>
          <w:tcPr>
            <w:tcW w:w="4077" w:type="dxa"/>
            <w:tcBorders>
              <w:bottom w:val="single" w:sz="4" w:space="0" w:color="auto"/>
            </w:tcBorders>
          </w:tcPr>
          <w:p w:rsidR="007E0756" w:rsidRPr="007E0756" w:rsidRDefault="007E0756" w:rsidP="007E0756">
            <w:pPr>
              <w:jc w:val="both"/>
              <w:rPr>
                <w:sz w:val="20"/>
                <w:szCs w:val="20"/>
              </w:rPr>
            </w:pPr>
            <w:r w:rsidRPr="007E0756">
              <w:rPr>
                <w:sz w:val="20"/>
                <w:szCs w:val="20"/>
              </w:rPr>
              <w:t>Pemahaman konsep dan pembinaan keterampilan</w:t>
            </w:r>
          </w:p>
        </w:tc>
        <w:tc>
          <w:tcPr>
            <w:tcW w:w="2127" w:type="dxa"/>
            <w:tcBorders>
              <w:bottom w:val="single" w:sz="4" w:space="0" w:color="auto"/>
            </w:tcBorders>
            <w:vAlign w:val="center"/>
          </w:tcPr>
          <w:p w:rsidR="007E0756" w:rsidRPr="007E0756" w:rsidRDefault="007E0756" w:rsidP="007E0756">
            <w:pPr>
              <w:jc w:val="both"/>
              <w:rPr>
                <w:sz w:val="20"/>
                <w:szCs w:val="20"/>
              </w:rPr>
            </w:pPr>
            <w:r w:rsidRPr="007E0756">
              <w:rPr>
                <w:sz w:val="20"/>
                <w:szCs w:val="20"/>
              </w:rPr>
              <w:t>80%</w:t>
            </w:r>
          </w:p>
        </w:tc>
        <w:tc>
          <w:tcPr>
            <w:tcW w:w="1950" w:type="dxa"/>
            <w:tcBorders>
              <w:bottom w:val="single" w:sz="4" w:space="0" w:color="auto"/>
            </w:tcBorders>
            <w:vAlign w:val="center"/>
          </w:tcPr>
          <w:p w:rsidR="007E0756" w:rsidRPr="007E0756" w:rsidRDefault="007E0756" w:rsidP="007E0756">
            <w:pPr>
              <w:jc w:val="both"/>
              <w:rPr>
                <w:sz w:val="20"/>
                <w:szCs w:val="20"/>
              </w:rPr>
            </w:pPr>
            <w:r w:rsidRPr="007E0756">
              <w:rPr>
                <w:sz w:val="20"/>
                <w:szCs w:val="20"/>
              </w:rPr>
              <w:t>Sangat Baik</w:t>
            </w:r>
          </w:p>
        </w:tc>
      </w:tr>
      <w:tr w:rsidR="007E0756" w:rsidRPr="007E0756" w:rsidTr="001C4EB7">
        <w:trPr>
          <w:jc w:val="center"/>
        </w:trPr>
        <w:tc>
          <w:tcPr>
            <w:tcW w:w="4077" w:type="dxa"/>
            <w:tcBorders>
              <w:top w:val="single" w:sz="4" w:space="0" w:color="auto"/>
              <w:bottom w:val="single" w:sz="4" w:space="0" w:color="auto"/>
            </w:tcBorders>
          </w:tcPr>
          <w:p w:rsidR="007E0756" w:rsidRPr="007E0756" w:rsidRDefault="007E0756" w:rsidP="007E0756">
            <w:pPr>
              <w:jc w:val="both"/>
              <w:rPr>
                <w:b/>
                <w:sz w:val="20"/>
                <w:szCs w:val="20"/>
              </w:rPr>
            </w:pPr>
            <w:r w:rsidRPr="007E0756">
              <w:rPr>
                <w:b/>
                <w:sz w:val="20"/>
                <w:szCs w:val="20"/>
              </w:rPr>
              <w:t>Rata-Rata</w:t>
            </w:r>
          </w:p>
        </w:tc>
        <w:tc>
          <w:tcPr>
            <w:tcW w:w="2127" w:type="dxa"/>
            <w:tcBorders>
              <w:top w:val="single" w:sz="4" w:space="0" w:color="auto"/>
              <w:bottom w:val="single" w:sz="4" w:space="0" w:color="auto"/>
            </w:tcBorders>
          </w:tcPr>
          <w:p w:rsidR="007E0756" w:rsidRPr="007E0756" w:rsidRDefault="007E0756" w:rsidP="007E0756">
            <w:pPr>
              <w:jc w:val="both"/>
              <w:rPr>
                <w:b/>
                <w:sz w:val="20"/>
                <w:szCs w:val="20"/>
              </w:rPr>
            </w:pPr>
            <w:r w:rsidRPr="007E0756">
              <w:rPr>
                <w:b/>
                <w:sz w:val="20"/>
                <w:szCs w:val="20"/>
              </w:rPr>
              <w:t>77,77%</w:t>
            </w:r>
          </w:p>
        </w:tc>
        <w:tc>
          <w:tcPr>
            <w:tcW w:w="1950" w:type="dxa"/>
            <w:tcBorders>
              <w:top w:val="single" w:sz="4" w:space="0" w:color="auto"/>
              <w:bottom w:val="single" w:sz="4" w:space="0" w:color="auto"/>
            </w:tcBorders>
          </w:tcPr>
          <w:p w:rsidR="007E0756" w:rsidRPr="007E0756" w:rsidRDefault="007E0756" w:rsidP="007E0756">
            <w:pPr>
              <w:jc w:val="both"/>
              <w:rPr>
                <w:b/>
                <w:sz w:val="20"/>
                <w:szCs w:val="20"/>
              </w:rPr>
            </w:pPr>
            <w:r w:rsidRPr="007E0756">
              <w:rPr>
                <w:b/>
                <w:sz w:val="20"/>
                <w:szCs w:val="20"/>
              </w:rPr>
              <w:t>Sangat Baik</w:t>
            </w:r>
          </w:p>
        </w:tc>
      </w:tr>
    </w:tbl>
    <w:p w:rsidR="007E0756" w:rsidRPr="007E0756" w:rsidRDefault="001C4EB7" w:rsidP="001C4EB7">
      <w:pPr>
        <w:ind w:left="556" w:firstLine="164"/>
        <w:jc w:val="both"/>
        <w:rPr>
          <w:i/>
          <w:sz w:val="20"/>
          <w:szCs w:val="20"/>
        </w:rPr>
      </w:pPr>
      <w:r>
        <w:rPr>
          <w:i/>
          <w:sz w:val="20"/>
          <w:szCs w:val="20"/>
          <w:lang w:val="id-ID"/>
        </w:rPr>
        <w:t xml:space="preserve">       </w:t>
      </w:r>
      <w:proofErr w:type="gramStart"/>
      <w:r w:rsidR="007E0756" w:rsidRPr="007E0756">
        <w:rPr>
          <w:i/>
          <w:sz w:val="20"/>
          <w:szCs w:val="20"/>
        </w:rPr>
        <w:t>Sumber :</w:t>
      </w:r>
      <w:proofErr w:type="gramEnd"/>
      <w:r w:rsidR="007E0756" w:rsidRPr="007E0756">
        <w:rPr>
          <w:i/>
          <w:sz w:val="20"/>
          <w:szCs w:val="20"/>
        </w:rPr>
        <w:t xml:space="preserve"> Data yang sudah diolah</w:t>
      </w:r>
    </w:p>
    <w:p w:rsidR="007E0756" w:rsidRPr="00B3468E" w:rsidRDefault="007E0756" w:rsidP="00B3468E">
      <w:pPr>
        <w:ind w:firstLine="284"/>
        <w:jc w:val="both"/>
        <w:rPr>
          <w:sz w:val="20"/>
          <w:szCs w:val="20"/>
        </w:rPr>
      </w:pPr>
      <w:r w:rsidRPr="00B3468E">
        <w:rPr>
          <w:sz w:val="20"/>
          <w:szCs w:val="20"/>
        </w:rPr>
        <w:t xml:space="preserve">Berdasarkan Tabel </w:t>
      </w:r>
      <w:r w:rsidR="00B3468E">
        <w:rPr>
          <w:sz w:val="20"/>
          <w:szCs w:val="20"/>
          <w:lang w:val="id-ID"/>
        </w:rPr>
        <w:t>5</w:t>
      </w:r>
      <w:r w:rsidRPr="00B3468E">
        <w:rPr>
          <w:sz w:val="20"/>
          <w:szCs w:val="20"/>
        </w:rPr>
        <w:t xml:space="preserve"> hasil penelitian wali kelas IV SDN Cemorokandang 1 Kota Malang terhadap </w:t>
      </w:r>
      <w:r w:rsidR="00B3468E">
        <w:rPr>
          <w:sz w:val="20"/>
          <w:szCs w:val="20"/>
        </w:rPr>
        <w:t>LKPD</w:t>
      </w:r>
      <w:r w:rsidRPr="00B3468E">
        <w:rPr>
          <w:sz w:val="20"/>
          <w:szCs w:val="20"/>
        </w:rPr>
        <w:t xml:space="preserve"> pembelajaran matematika materi luas bangun datar dengan model inkuiri yang dikembangkan memiliki kriteria sangat baik.</w:t>
      </w:r>
    </w:p>
    <w:p w:rsidR="002C559D" w:rsidRPr="00043D5C" w:rsidRDefault="00E70EE3" w:rsidP="00043D5C">
      <w:pPr>
        <w:pStyle w:val="IEEEHeading2"/>
        <w:numPr>
          <w:ilvl w:val="0"/>
          <w:numId w:val="0"/>
        </w:numPr>
        <w:jc w:val="center"/>
        <w:rPr>
          <w:b/>
          <w:i w:val="0"/>
          <w:szCs w:val="20"/>
          <w:lang w:val="id-ID"/>
        </w:rPr>
      </w:pPr>
      <w:r w:rsidRPr="00043D5C">
        <w:rPr>
          <w:b/>
          <w:i w:val="0"/>
          <w:szCs w:val="20"/>
          <w:lang w:val="id-ID"/>
        </w:rPr>
        <w:t>PEMBAHASAN</w:t>
      </w:r>
    </w:p>
    <w:p w:rsidR="00E33DBF" w:rsidRDefault="00B3468E" w:rsidP="00E33DBF">
      <w:pPr>
        <w:autoSpaceDE w:val="0"/>
        <w:autoSpaceDN w:val="0"/>
        <w:adjustRightInd w:val="0"/>
        <w:ind w:firstLine="284"/>
        <w:jc w:val="both"/>
        <w:rPr>
          <w:sz w:val="20"/>
          <w:szCs w:val="20"/>
          <w:lang w:val="id-ID"/>
        </w:rPr>
      </w:pPr>
      <w:proofErr w:type="gramStart"/>
      <w:r w:rsidRPr="00B3468E">
        <w:rPr>
          <w:sz w:val="20"/>
          <w:szCs w:val="20"/>
        </w:rPr>
        <w:t>Berdasarkan</w:t>
      </w:r>
      <w:r w:rsidR="00E33DBF">
        <w:rPr>
          <w:sz w:val="20"/>
          <w:szCs w:val="20"/>
          <w:lang w:val="id-ID"/>
        </w:rPr>
        <w:t xml:space="preserve"> penjelasan dari subbab hasil dan</w:t>
      </w:r>
      <w:r w:rsidRPr="00B3468E">
        <w:rPr>
          <w:sz w:val="20"/>
          <w:szCs w:val="20"/>
        </w:rPr>
        <w:t xml:space="preserve"> kriteria-kriteria kualitas LKPD yang telah terpenuhi, maka LKPD pembelajaran matematika materi luas bangun datar dengan model inkuiri kelas IV SD telah memenuhi kriteria kelayakan LKPD, yaitu layak dan praktis.</w:t>
      </w:r>
      <w:proofErr w:type="gramEnd"/>
      <w:r w:rsidRPr="00B3468E">
        <w:rPr>
          <w:sz w:val="20"/>
          <w:szCs w:val="20"/>
        </w:rPr>
        <w:t xml:space="preserve"> </w:t>
      </w:r>
      <w:proofErr w:type="gramStart"/>
      <w:r w:rsidRPr="00B3468E">
        <w:rPr>
          <w:sz w:val="20"/>
          <w:szCs w:val="20"/>
        </w:rPr>
        <w:t>Dengan demikian, maka LKPD yang telah dikembangkan layak digunakan untuk pembelajaran matematika pada materi luas bangun datar.</w:t>
      </w:r>
      <w:proofErr w:type="gramEnd"/>
      <w:r w:rsidRPr="00B3468E">
        <w:rPr>
          <w:sz w:val="20"/>
          <w:szCs w:val="20"/>
        </w:rPr>
        <w:t xml:space="preserve"> LKPD dapat digunakan siswa sebagai buku pendamping kegiatan dalam proses pembelajaran.</w:t>
      </w:r>
    </w:p>
    <w:p w:rsidR="00B3468E" w:rsidRPr="00B3468E" w:rsidRDefault="00B3468E" w:rsidP="00E33DBF">
      <w:pPr>
        <w:autoSpaceDE w:val="0"/>
        <w:autoSpaceDN w:val="0"/>
        <w:adjustRightInd w:val="0"/>
        <w:ind w:firstLine="284"/>
        <w:jc w:val="both"/>
        <w:rPr>
          <w:sz w:val="20"/>
          <w:szCs w:val="20"/>
        </w:rPr>
      </w:pPr>
      <w:proofErr w:type="gramStart"/>
      <w:r w:rsidRPr="00B3468E">
        <w:rPr>
          <w:sz w:val="20"/>
          <w:szCs w:val="20"/>
        </w:rPr>
        <w:t>LKPD pembelajaran matematika materi luas bangun datar dengan model inkuiri mempunyai kelebihan dan kelemahan.</w:t>
      </w:r>
      <w:proofErr w:type="gramEnd"/>
      <w:r w:rsidRPr="00B3468E">
        <w:rPr>
          <w:sz w:val="20"/>
          <w:szCs w:val="20"/>
        </w:rPr>
        <w:t xml:space="preserve"> Kelebihan pembelajaran dengan menggunakan LKPD pembelajaran matematika materi luas bangun datar dengan model inkuiri yaitu kemenarikan tampilan pada LKPD dapat meningkatkan motivasi siswa dalam belajar serta memberikan ruang kepada siswa untuk belajar menemukan sendiri suatu konsep. </w:t>
      </w:r>
      <w:proofErr w:type="gramStart"/>
      <w:r w:rsidRPr="00B3468E">
        <w:rPr>
          <w:sz w:val="20"/>
          <w:szCs w:val="20"/>
        </w:rPr>
        <w:t>Selain itu, pembelajaran menjadi lebih produktif dan mampu menumbuhkan penguatan konsep pada siswa.</w:t>
      </w:r>
      <w:proofErr w:type="gramEnd"/>
      <w:r w:rsidRPr="00B3468E">
        <w:rPr>
          <w:sz w:val="20"/>
          <w:szCs w:val="20"/>
        </w:rPr>
        <w:t xml:space="preserve"> </w:t>
      </w:r>
    </w:p>
    <w:p w:rsidR="008A1AE8" w:rsidRDefault="00B3468E" w:rsidP="008A1AE8">
      <w:pPr>
        <w:autoSpaceDE w:val="0"/>
        <w:autoSpaceDN w:val="0"/>
        <w:adjustRightInd w:val="0"/>
        <w:ind w:firstLine="294"/>
        <w:jc w:val="both"/>
        <w:rPr>
          <w:sz w:val="20"/>
          <w:szCs w:val="20"/>
          <w:lang w:val="id-ID"/>
        </w:rPr>
      </w:pPr>
      <w:r w:rsidRPr="00B3468E">
        <w:rPr>
          <w:sz w:val="20"/>
          <w:szCs w:val="20"/>
        </w:rPr>
        <w:lastRenderedPageBreak/>
        <w:t>Kelemahan LKPD pembelajaran matematika materi luas bangun datar dengan model inkuiri ini yaitu dibutuhkan dalam kegiatan pembelajaran dengan menggunakan model inkuiri harus lebih intensif dalam membimbing siswa</w:t>
      </w:r>
      <w:r w:rsidR="008A1AE8">
        <w:rPr>
          <w:sz w:val="20"/>
          <w:szCs w:val="20"/>
          <w:lang w:val="id-ID"/>
        </w:rPr>
        <w:t xml:space="preserve"> </w:t>
      </w:r>
      <w:r w:rsidRPr="00B3468E">
        <w:rPr>
          <w:sz w:val="20"/>
          <w:szCs w:val="20"/>
        </w:rPr>
        <w:t>serta dalam mengendalikan kelas supaya tercipta susasana belajar yang kondusif.</w:t>
      </w:r>
    </w:p>
    <w:p w:rsidR="00B3468E" w:rsidRDefault="00B3468E" w:rsidP="00043D5C">
      <w:pPr>
        <w:pStyle w:val="IEEEParagraph"/>
        <w:jc w:val="center"/>
        <w:rPr>
          <w:b/>
          <w:sz w:val="20"/>
          <w:szCs w:val="20"/>
          <w:lang w:val="id-ID"/>
        </w:rPr>
      </w:pPr>
    </w:p>
    <w:p w:rsidR="0062033E" w:rsidRPr="00043D5C" w:rsidRDefault="009D2660" w:rsidP="00043D5C">
      <w:pPr>
        <w:pStyle w:val="IEEEParagraph"/>
        <w:jc w:val="center"/>
        <w:rPr>
          <w:b/>
          <w:sz w:val="20"/>
          <w:szCs w:val="20"/>
          <w:lang w:val="en-US"/>
        </w:rPr>
      </w:pPr>
      <w:r w:rsidRPr="00043D5C">
        <w:rPr>
          <w:b/>
          <w:sz w:val="20"/>
          <w:szCs w:val="20"/>
          <w:lang w:val="id-ID"/>
        </w:rPr>
        <w:t xml:space="preserve">SIMPULAN </w:t>
      </w:r>
      <w:r w:rsidR="00F870D3" w:rsidRPr="00043D5C">
        <w:rPr>
          <w:b/>
          <w:sz w:val="20"/>
          <w:szCs w:val="20"/>
          <w:lang w:val="id-ID"/>
        </w:rPr>
        <w:t>DAN</w:t>
      </w:r>
      <w:r w:rsidR="00633178" w:rsidRPr="00043D5C">
        <w:rPr>
          <w:b/>
          <w:sz w:val="20"/>
          <w:szCs w:val="20"/>
          <w:lang w:val="id-ID"/>
        </w:rPr>
        <w:t xml:space="preserve"> SARAN</w:t>
      </w:r>
    </w:p>
    <w:p w:rsidR="00633178" w:rsidRPr="00043D5C" w:rsidRDefault="00633178" w:rsidP="00043D5C">
      <w:pPr>
        <w:pStyle w:val="IEEEHeading2"/>
        <w:numPr>
          <w:ilvl w:val="0"/>
          <w:numId w:val="0"/>
        </w:numPr>
        <w:jc w:val="center"/>
        <w:rPr>
          <w:b/>
          <w:i w:val="0"/>
          <w:szCs w:val="20"/>
          <w:lang w:val="id-ID"/>
        </w:rPr>
      </w:pPr>
      <w:r w:rsidRPr="00043D5C">
        <w:rPr>
          <w:b/>
          <w:i w:val="0"/>
          <w:szCs w:val="20"/>
          <w:lang w:val="id-ID"/>
        </w:rPr>
        <w:t>Simpulan</w:t>
      </w:r>
    </w:p>
    <w:p w:rsidR="0017357C" w:rsidRPr="00B3468E" w:rsidRDefault="00B3468E" w:rsidP="00E4499F">
      <w:pPr>
        <w:autoSpaceDE w:val="0"/>
        <w:autoSpaceDN w:val="0"/>
        <w:adjustRightInd w:val="0"/>
        <w:jc w:val="both"/>
        <w:rPr>
          <w:sz w:val="20"/>
          <w:szCs w:val="20"/>
          <w:lang w:val="id-ID"/>
        </w:rPr>
      </w:pPr>
      <w:proofErr w:type="gramStart"/>
      <w:r w:rsidRPr="00B3468E">
        <w:rPr>
          <w:sz w:val="20"/>
          <w:szCs w:val="20"/>
        </w:rPr>
        <w:t>Berdasarkan hasil pe</w:t>
      </w:r>
      <w:r>
        <w:rPr>
          <w:sz w:val="20"/>
          <w:szCs w:val="20"/>
          <w:lang w:val="id-ID"/>
        </w:rPr>
        <w:t>nelitian</w:t>
      </w:r>
      <w:r w:rsidRPr="00B3468E">
        <w:rPr>
          <w:sz w:val="20"/>
          <w:szCs w:val="20"/>
        </w:rPr>
        <w:t xml:space="preserve"> dan pembahasan, berikut diuraikan kesimpulan terkait Pengembangan LKPD materi luas bangun datar dengan model pembelajaran inkuiri kelas IV maka diperoleh kesimpulan sebagai berikut.</w:t>
      </w:r>
      <w:proofErr w:type="gramEnd"/>
      <w:r w:rsidR="00E4499F">
        <w:rPr>
          <w:sz w:val="20"/>
          <w:szCs w:val="20"/>
          <w:lang w:val="id-ID"/>
        </w:rPr>
        <w:t xml:space="preserve"> (1) </w:t>
      </w:r>
      <w:r w:rsidRPr="00E4499F">
        <w:rPr>
          <w:sz w:val="20"/>
          <w:szCs w:val="20"/>
        </w:rPr>
        <w:t>LKPD materi luas bangun datar dengan model pembelajaran inkuiri pada kelas IV SD dinyatakan layak atau valid oleh ahli media sebesar 75,56%</w:t>
      </w:r>
      <w:r w:rsidR="00E4499F">
        <w:rPr>
          <w:sz w:val="20"/>
          <w:szCs w:val="20"/>
          <w:lang w:val="id-ID"/>
        </w:rPr>
        <w:t xml:space="preserve"> </w:t>
      </w:r>
      <w:r w:rsidRPr="00E4499F">
        <w:rPr>
          <w:sz w:val="20"/>
          <w:szCs w:val="20"/>
        </w:rPr>
        <w:t xml:space="preserve">dengan kriteria valid, sedangkan dari validator materi memperoleh 76,334% dengan kriteria valid. </w:t>
      </w:r>
      <w:r w:rsidR="00E4499F">
        <w:rPr>
          <w:sz w:val="20"/>
          <w:szCs w:val="20"/>
          <w:lang w:val="id-ID"/>
        </w:rPr>
        <w:t xml:space="preserve">(2) </w:t>
      </w:r>
      <w:r w:rsidR="00E4499F">
        <w:rPr>
          <w:sz w:val="20"/>
          <w:szCs w:val="20"/>
        </w:rPr>
        <w:t>LKPD</w:t>
      </w:r>
      <w:r w:rsidRPr="00B3468E">
        <w:rPr>
          <w:sz w:val="20"/>
          <w:szCs w:val="20"/>
        </w:rPr>
        <w:t xml:space="preserve"> materi luas bangun datar dengan model pembelajaran inkuiri pada kelas IV SD dinyatakan praktis melalui angket respon oleh guru sebesar 77,77% yang menunjukkan kriteria sangat baik.</w:t>
      </w:r>
    </w:p>
    <w:p w:rsidR="00633178" w:rsidRPr="00043D5C" w:rsidRDefault="00633178" w:rsidP="00043D5C">
      <w:pPr>
        <w:pStyle w:val="IEEEHeading2"/>
        <w:numPr>
          <w:ilvl w:val="0"/>
          <w:numId w:val="0"/>
        </w:numPr>
        <w:jc w:val="center"/>
        <w:rPr>
          <w:b/>
          <w:i w:val="0"/>
          <w:szCs w:val="20"/>
          <w:lang w:val="id-ID"/>
        </w:rPr>
      </w:pPr>
      <w:r w:rsidRPr="00043D5C">
        <w:rPr>
          <w:b/>
          <w:i w:val="0"/>
          <w:szCs w:val="20"/>
          <w:lang w:val="id-ID"/>
        </w:rPr>
        <w:t>Saran</w:t>
      </w:r>
    </w:p>
    <w:p w:rsidR="000A28D8" w:rsidRPr="00043D5C" w:rsidRDefault="00552C1F" w:rsidP="00043D5C">
      <w:pPr>
        <w:pStyle w:val="ListParagraph"/>
        <w:ind w:left="0"/>
        <w:jc w:val="both"/>
        <w:rPr>
          <w:sz w:val="20"/>
          <w:szCs w:val="20"/>
          <w:lang w:val="id-ID"/>
        </w:rPr>
      </w:pPr>
      <w:r w:rsidRPr="00E4499F">
        <w:rPr>
          <w:sz w:val="20"/>
          <w:szCs w:val="20"/>
        </w:rPr>
        <w:t xml:space="preserve">Berdasarkan kesimpulan </w:t>
      </w:r>
      <w:r w:rsidR="00E4499F">
        <w:rPr>
          <w:sz w:val="20"/>
          <w:szCs w:val="20"/>
          <w:lang w:val="id-ID"/>
        </w:rPr>
        <w:t>baiknya g</w:t>
      </w:r>
      <w:r w:rsidR="00E4499F" w:rsidRPr="00E4499F">
        <w:rPr>
          <w:sz w:val="20"/>
          <w:szCs w:val="20"/>
        </w:rPr>
        <w:t xml:space="preserve">uru menciptakan situasi pembelajaran yang mampu merangsang siswa terlibat secara aktif dalam proses pembelajaran agar bahan ajar </w:t>
      </w:r>
      <w:r w:rsidR="00E4499F" w:rsidRPr="00E4499F">
        <w:rPr>
          <w:color w:val="000000" w:themeColor="text1"/>
          <w:sz w:val="20"/>
          <w:szCs w:val="20"/>
        </w:rPr>
        <w:t xml:space="preserve">LKPD </w:t>
      </w:r>
      <w:r w:rsidR="00E4499F" w:rsidRPr="00E4499F">
        <w:rPr>
          <w:sz w:val="20"/>
          <w:szCs w:val="20"/>
        </w:rPr>
        <w:t xml:space="preserve">materi luas bangun datar dengan model pembelajaran inkuiri dapat digunakan secara efektif sebagai alat </w:t>
      </w:r>
      <w:proofErr w:type="gramStart"/>
      <w:r w:rsidR="00E4499F" w:rsidRPr="00E4499F">
        <w:rPr>
          <w:sz w:val="20"/>
          <w:szCs w:val="20"/>
        </w:rPr>
        <w:t>bantu</w:t>
      </w:r>
      <w:proofErr w:type="gramEnd"/>
      <w:r w:rsidR="00E4499F" w:rsidRPr="00E4499F">
        <w:rPr>
          <w:sz w:val="20"/>
          <w:szCs w:val="20"/>
        </w:rPr>
        <w:t xml:space="preserve"> pemahaman materi siswa.</w:t>
      </w:r>
      <w:r w:rsidRPr="00043D5C">
        <w:rPr>
          <w:sz w:val="20"/>
          <w:szCs w:val="20"/>
        </w:rPr>
        <w:t xml:space="preserve"> </w:t>
      </w:r>
      <w:r w:rsidR="000A28D8" w:rsidRPr="00043D5C">
        <w:rPr>
          <w:sz w:val="20"/>
          <w:szCs w:val="20"/>
        </w:rPr>
        <w:t>Bagi yang berminat dengan masalah ini, dapat melakukan penelitian lanjutan dengan frame</w:t>
      </w:r>
      <w:r w:rsidR="000A28D8" w:rsidRPr="00043D5C">
        <w:rPr>
          <w:sz w:val="20"/>
          <w:szCs w:val="20"/>
          <w:lang w:val="id-ID"/>
        </w:rPr>
        <w:t xml:space="preserve"> </w:t>
      </w:r>
      <w:r w:rsidR="00E4499F">
        <w:rPr>
          <w:sz w:val="20"/>
          <w:szCs w:val="20"/>
          <w:lang w:val="id-ID"/>
        </w:rPr>
        <w:t>materi</w:t>
      </w:r>
      <w:proofErr w:type="gramStart"/>
      <w:r w:rsidR="00E4499F">
        <w:rPr>
          <w:sz w:val="20"/>
          <w:szCs w:val="20"/>
          <w:lang w:val="id-ID"/>
        </w:rPr>
        <w:t xml:space="preserve">, </w:t>
      </w:r>
      <w:r w:rsidR="00E4499F" w:rsidRPr="00E4499F">
        <w:rPr>
          <w:sz w:val="20"/>
          <w:szCs w:val="20"/>
        </w:rPr>
        <w:t xml:space="preserve"> basis</w:t>
      </w:r>
      <w:proofErr w:type="gramEnd"/>
      <w:r w:rsidR="00E4499F">
        <w:rPr>
          <w:sz w:val="20"/>
          <w:szCs w:val="20"/>
          <w:lang w:val="id-ID"/>
        </w:rPr>
        <w:t>,</w:t>
      </w:r>
      <w:r w:rsidR="00E4499F" w:rsidRPr="00E4499F">
        <w:rPr>
          <w:sz w:val="20"/>
          <w:szCs w:val="20"/>
        </w:rPr>
        <w:t xml:space="preserve"> dan model pembelajaran yang lain</w:t>
      </w:r>
      <w:r w:rsidR="00E4499F">
        <w:rPr>
          <w:sz w:val="20"/>
          <w:szCs w:val="20"/>
          <w:lang w:val="id-ID"/>
        </w:rPr>
        <w:t>.</w:t>
      </w:r>
      <w:r w:rsidR="000A28D8" w:rsidRPr="00043D5C">
        <w:rPr>
          <w:sz w:val="20"/>
          <w:szCs w:val="20"/>
          <w:lang w:val="id-ID"/>
        </w:rPr>
        <w:t xml:space="preserve"> </w:t>
      </w:r>
    </w:p>
    <w:p w:rsidR="00C529BA" w:rsidRDefault="00C529BA" w:rsidP="00043D5C">
      <w:pPr>
        <w:jc w:val="center"/>
        <w:rPr>
          <w:b/>
          <w:bCs/>
          <w:sz w:val="20"/>
          <w:szCs w:val="20"/>
          <w:lang w:val="id-ID"/>
        </w:rPr>
      </w:pPr>
    </w:p>
    <w:p w:rsidR="00B13870" w:rsidRDefault="00B13870" w:rsidP="00043D5C">
      <w:pPr>
        <w:jc w:val="center"/>
        <w:rPr>
          <w:b/>
          <w:bCs/>
          <w:sz w:val="20"/>
          <w:szCs w:val="20"/>
          <w:lang w:val="id-ID"/>
        </w:rPr>
      </w:pPr>
      <w:r w:rsidRPr="00043D5C">
        <w:rPr>
          <w:b/>
          <w:bCs/>
          <w:sz w:val="20"/>
          <w:szCs w:val="20"/>
        </w:rPr>
        <w:t>DAFTAR RUJUKAN</w:t>
      </w:r>
    </w:p>
    <w:p w:rsidR="00813E71" w:rsidRPr="00813E71" w:rsidRDefault="00813E71" w:rsidP="00813E71">
      <w:pPr>
        <w:pStyle w:val="ListParagraph"/>
        <w:ind w:left="567" w:hanging="567"/>
        <w:jc w:val="both"/>
        <w:rPr>
          <w:bCs/>
          <w:sz w:val="20"/>
          <w:szCs w:val="20"/>
        </w:rPr>
      </w:pPr>
      <w:r w:rsidRPr="00813E71">
        <w:rPr>
          <w:sz w:val="20"/>
          <w:szCs w:val="20"/>
        </w:rPr>
        <w:t xml:space="preserve">Anggitasari Fitria. </w:t>
      </w:r>
      <w:proofErr w:type="gramStart"/>
      <w:r w:rsidRPr="00813E71">
        <w:rPr>
          <w:sz w:val="20"/>
          <w:szCs w:val="20"/>
        </w:rPr>
        <w:t xml:space="preserve">2019. </w:t>
      </w:r>
      <w:r w:rsidRPr="00813E71">
        <w:rPr>
          <w:i/>
          <w:sz w:val="20"/>
          <w:szCs w:val="20"/>
        </w:rPr>
        <w:t>Penembangan Lembar Kerja Peserta Didik (LKPD) Berbasis Etnomatematika Mateti Luas Bangun Datar Dan Keliling Bangun Datar Segitiga Pada Siswa Kelas V SDN Sengguruh</w:t>
      </w:r>
      <w:r w:rsidRPr="00813E71">
        <w:rPr>
          <w:sz w:val="20"/>
          <w:szCs w:val="20"/>
        </w:rPr>
        <w:t>.</w:t>
      </w:r>
      <w:proofErr w:type="gramEnd"/>
      <w:r w:rsidRPr="00813E71">
        <w:rPr>
          <w:sz w:val="20"/>
          <w:szCs w:val="20"/>
        </w:rPr>
        <w:t xml:space="preserve"> </w:t>
      </w:r>
      <w:proofErr w:type="gramStart"/>
      <w:r w:rsidRPr="00813E71">
        <w:rPr>
          <w:bCs/>
          <w:sz w:val="20"/>
          <w:szCs w:val="20"/>
        </w:rPr>
        <w:t>Skripsi tidak diterbitkan.</w:t>
      </w:r>
      <w:proofErr w:type="gramEnd"/>
      <w:r w:rsidRPr="00813E71">
        <w:rPr>
          <w:bCs/>
          <w:sz w:val="20"/>
          <w:szCs w:val="20"/>
        </w:rPr>
        <w:t xml:space="preserve"> Malang: Program SI Universitas Kanjuruhan Malang.</w:t>
      </w:r>
    </w:p>
    <w:p w:rsidR="00813E71" w:rsidRPr="00813E71" w:rsidRDefault="00813E71" w:rsidP="00813E71">
      <w:pPr>
        <w:pStyle w:val="ListParagraph"/>
        <w:ind w:left="567" w:hanging="567"/>
        <w:jc w:val="both"/>
        <w:rPr>
          <w:bCs/>
          <w:sz w:val="20"/>
          <w:szCs w:val="20"/>
        </w:rPr>
      </w:pPr>
      <w:r w:rsidRPr="00813E71">
        <w:rPr>
          <w:bCs/>
          <w:sz w:val="20"/>
          <w:szCs w:val="20"/>
        </w:rPr>
        <w:t xml:space="preserve">Aji, Sudi Dul. 2018. </w:t>
      </w:r>
      <w:r w:rsidRPr="00813E71">
        <w:rPr>
          <w:bCs/>
          <w:i/>
          <w:sz w:val="20"/>
          <w:szCs w:val="20"/>
        </w:rPr>
        <w:t>PEDOMAN PENULISAN SKRIPSI &amp; ARTIKEL ILMIAH</w:t>
      </w:r>
      <w:r w:rsidRPr="00813E71">
        <w:rPr>
          <w:bCs/>
          <w:sz w:val="20"/>
          <w:szCs w:val="20"/>
        </w:rPr>
        <w:t>. Universitas Kanjuruhan Malang</w:t>
      </w:r>
    </w:p>
    <w:p w:rsidR="00813E71" w:rsidRPr="00813E71" w:rsidRDefault="00813E71" w:rsidP="00813E71">
      <w:pPr>
        <w:pStyle w:val="ListParagraph"/>
        <w:ind w:left="567" w:hanging="567"/>
        <w:jc w:val="both"/>
        <w:rPr>
          <w:bCs/>
          <w:sz w:val="20"/>
          <w:szCs w:val="20"/>
        </w:rPr>
      </w:pPr>
      <w:r w:rsidRPr="00813E71">
        <w:rPr>
          <w:bCs/>
          <w:sz w:val="20"/>
          <w:szCs w:val="20"/>
        </w:rPr>
        <w:t>Budiono, Rahayu Dewi. 2018</w:t>
      </w:r>
      <w:r w:rsidRPr="00813E71">
        <w:rPr>
          <w:bCs/>
          <w:i/>
          <w:sz w:val="20"/>
          <w:szCs w:val="20"/>
        </w:rPr>
        <w:t>. Pengembangan Lembar kerja peserta didik (LKPD) Berbasis Pemecahan Maslah Materi Bangun Datar</w:t>
      </w:r>
      <w:proofErr w:type="gramStart"/>
      <w:r w:rsidRPr="00813E71">
        <w:rPr>
          <w:bCs/>
          <w:i/>
          <w:sz w:val="20"/>
          <w:szCs w:val="20"/>
        </w:rPr>
        <w:t>,(</w:t>
      </w:r>
      <w:proofErr w:type="gramEnd"/>
      <w:r w:rsidRPr="00813E71">
        <w:rPr>
          <w:bCs/>
          <w:sz w:val="20"/>
          <w:szCs w:val="20"/>
        </w:rPr>
        <w:t>Online),(https://media.neliti.com), JPGSD Vol. No 3, diakses 13 April 2020</w:t>
      </w:r>
    </w:p>
    <w:p w:rsidR="00813E71" w:rsidRPr="00813E71" w:rsidRDefault="00813E71" w:rsidP="00813E71">
      <w:pPr>
        <w:pStyle w:val="ListParagraph"/>
        <w:ind w:left="567" w:hanging="567"/>
        <w:jc w:val="both"/>
        <w:rPr>
          <w:bCs/>
          <w:sz w:val="20"/>
          <w:szCs w:val="20"/>
        </w:rPr>
      </w:pPr>
      <w:proofErr w:type="gramStart"/>
      <w:r w:rsidRPr="00813E71">
        <w:rPr>
          <w:sz w:val="20"/>
          <w:szCs w:val="20"/>
        </w:rPr>
        <w:t>Danial, Muhhammad.</w:t>
      </w:r>
      <w:proofErr w:type="gramEnd"/>
      <w:r w:rsidRPr="00813E71">
        <w:rPr>
          <w:sz w:val="20"/>
          <w:szCs w:val="20"/>
        </w:rPr>
        <w:t xml:space="preserve"> </w:t>
      </w:r>
      <w:proofErr w:type="gramStart"/>
      <w:r w:rsidRPr="00813E71">
        <w:rPr>
          <w:sz w:val="20"/>
          <w:szCs w:val="20"/>
        </w:rPr>
        <w:t xml:space="preserve">2016. </w:t>
      </w:r>
      <w:r w:rsidRPr="00813E71">
        <w:rPr>
          <w:bCs/>
          <w:i/>
          <w:sz w:val="20"/>
          <w:szCs w:val="20"/>
        </w:rPr>
        <w:t xml:space="preserve">Pengembangan Media Pembelajaran Matematika </w:t>
      </w:r>
      <w:r w:rsidRPr="00813E71">
        <w:rPr>
          <w:bCs/>
          <w:i/>
          <w:iCs/>
          <w:sz w:val="20"/>
          <w:szCs w:val="20"/>
          <w:lang w:val="en-US"/>
        </w:rPr>
        <w:t>E-C</w:t>
      </w:r>
      <w:r w:rsidRPr="00813E71">
        <w:rPr>
          <w:bCs/>
          <w:i/>
          <w:iCs/>
          <w:sz w:val="20"/>
          <w:szCs w:val="20"/>
        </w:rPr>
        <w:t>omi</w:t>
      </w:r>
      <w:r w:rsidRPr="00813E71">
        <w:rPr>
          <w:bCs/>
          <w:i/>
          <w:iCs/>
          <w:sz w:val="20"/>
          <w:szCs w:val="20"/>
          <w:lang w:val="en-US"/>
        </w:rPr>
        <w:t>c</w:t>
      </w:r>
      <w:r w:rsidRPr="00813E71">
        <w:rPr>
          <w:bCs/>
          <w:i/>
          <w:iCs/>
          <w:sz w:val="20"/>
          <w:szCs w:val="20"/>
        </w:rPr>
        <w:t xml:space="preserve"> Interaktif </w:t>
      </w:r>
      <w:r w:rsidRPr="00813E71">
        <w:rPr>
          <w:bCs/>
          <w:i/>
          <w:sz w:val="20"/>
          <w:szCs w:val="20"/>
          <w:lang w:val="en-US"/>
        </w:rPr>
        <w:t xml:space="preserve">Berbasis </w:t>
      </w:r>
      <w:r w:rsidRPr="00813E71">
        <w:rPr>
          <w:bCs/>
          <w:i/>
          <w:iCs/>
          <w:sz w:val="20"/>
          <w:szCs w:val="20"/>
          <w:lang w:val="en-US"/>
        </w:rPr>
        <w:t>Edutainment</w:t>
      </w:r>
      <w:r w:rsidRPr="00813E71">
        <w:rPr>
          <w:bCs/>
          <w:i/>
          <w:sz w:val="20"/>
          <w:szCs w:val="20"/>
        </w:rPr>
        <w:t xml:space="preserve">Materi </w:t>
      </w:r>
      <w:r w:rsidRPr="00813E71">
        <w:rPr>
          <w:bCs/>
          <w:i/>
          <w:sz w:val="20"/>
          <w:szCs w:val="20"/>
          <w:lang w:val="en-US"/>
        </w:rPr>
        <w:t xml:space="preserve">Turunan Fungsi Aljabar </w:t>
      </w:r>
      <w:r w:rsidRPr="00813E71">
        <w:rPr>
          <w:bCs/>
          <w:i/>
          <w:sz w:val="20"/>
          <w:szCs w:val="20"/>
        </w:rPr>
        <w:t xml:space="preserve">Kelas </w:t>
      </w:r>
      <w:r w:rsidRPr="00813E71">
        <w:rPr>
          <w:bCs/>
          <w:i/>
          <w:sz w:val="20"/>
          <w:szCs w:val="20"/>
          <w:lang w:val="en-US"/>
        </w:rPr>
        <w:t>XiSma</w:t>
      </w:r>
      <w:r w:rsidRPr="00813E71">
        <w:rPr>
          <w:bCs/>
          <w:sz w:val="20"/>
          <w:szCs w:val="20"/>
        </w:rPr>
        <w:t>.</w:t>
      </w:r>
      <w:proofErr w:type="gramEnd"/>
      <w:r w:rsidRPr="00813E71">
        <w:rPr>
          <w:bCs/>
          <w:sz w:val="20"/>
          <w:szCs w:val="20"/>
        </w:rPr>
        <w:t xml:space="preserve"> </w:t>
      </w:r>
      <w:proofErr w:type="gramStart"/>
      <w:r w:rsidRPr="00813E71">
        <w:rPr>
          <w:bCs/>
          <w:sz w:val="20"/>
          <w:szCs w:val="20"/>
        </w:rPr>
        <w:t>Skripsi tidak diterbitkan.</w:t>
      </w:r>
      <w:proofErr w:type="gramEnd"/>
      <w:r w:rsidRPr="00813E71">
        <w:rPr>
          <w:bCs/>
          <w:sz w:val="20"/>
          <w:szCs w:val="20"/>
        </w:rPr>
        <w:t xml:space="preserve"> Malang: Program SI Universitas Islam Malang.</w:t>
      </w:r>
    </w:p>
    <w:p w:rsidR="00813E71" w:rsidRPr="00813E71" w:rsidRDefault="00813E71" w:rsidP="00813E71">
      <w:pPr>
        <w:ind w:left="567" w:hanging="567"/>
        <w:jc w:val="both"/>
        <w:rPr>
          <w:sz w:val="20"/>
          <w:szCs w:val="20"/>
        </w:rPr>
      </w:pPr>
      <w:r w:rsidRPr="00813E71">
        <w:rPr>
          <w:sz w:val="20"/>
          <w:szCs w:val="20"/>
        </w:rPr>
        <w:t xml:space="preserve">Gunanto, Adhalia Dhesy. </w:t>
      </w:r>
      <w:r w:rsidRPr="00813E71">
        <w:rPr>
          <w:color w:val="000000" w:themeColor="text1"/>
          <w:sz w:val="20"/>
          <w:szCs w:val="20"/>
        </w:rPr>
        <w:t>2016</w:t>
      </w:r>
      <w:r w:rsidRPr="00813E71">
        <w:rPr>
          <w:sz w:val="20"/>
          <w:szCs w:val="20"/>
        </w:rPr>
        <w:t xml:space="preserve">. </w:t>
      </w:r>
      <w:r w:rsidRPr="00813E71">
        <w:rPr>
          <w:i/>
          <w:sz w:val="20"/>
          <w:szCs w:val="20"/>
        </w:rPr>
        <w:t>ESPS Simple Modern untuk SD/MI kelas IV Matematika</w:t>
      </w:r>
      <w:r w:rsidRPr="00813E71">
        <w:rPr>
          <w:sz w:val="20"/>
          <w:szCs w:val="20"/>
        </w:rPr>
        <w:t xml:space="preserve">.  </w:t>
      </w:r>
      <w:proofErr w:type="gramStart"/>
      <w:r w:rsidRPr="00813E71">
        <w:rPr>
          <w:sz w:val="20"/>
          <w:szCs w:val="20"/>
        </w:rPr>
        <w:t>Jakarta :</w:t>
      </w:r>
      <w:proofErr w:type="gramEnd"/>
      <w:r w:rsidRPr="00813E71">
        <w:rPr>
          <w:sz w:val="20"/>
          <w:szCs w:val="20"/>
        </w:rPr>
        <w:t xml:space="preserve"> penerbit Erlangga</w:t>
      </w:r>
    </w:p>
    <w:p w:rsidR="00813E71" w:rsidRPr="00813E71" w:rsidRDefault="00813E71" w:rsidP="00813E71">
      <w:pPr>
        <w:ind w:left="567" w:hanging="567"/>
        <w:jc w:val="both"/>
        <w:rPr>
          <w:sz w:val="20"/>
          <w:szCs w:val="20"/>
        </w:rPr>
      </w:pPr>
      <w:r w:rsidRPr="00813E71">
        <w:rPr>
          <w:sz w:val="20"/>
          <w:szCs w:val="20"/>
        </w:rPr>
        <w:t xml:space="preserve">Pasaribu Romintan. 2014. </w:t>
      </w:r>
      <w:r w:rsidRPr="00813E71">
        <w:rPr>
          <w:i/>
          <w:sz w:val="20"/>
          <w:szCs w:val="20"/>
        </w:rPr>
        <w:t>Upaya meningkatkan aktivitas pembelajaran dan hasil belajar matematika melalui model inkuiri terbimbng pada siswa kelas V SD NEGERI 01 CURUP KABUPATEN REJANG LEBONG</w:t>
      </w:r>
      <w:r w:rsidRPr="00813E71">
        <w:rPr>
          <w:sz w:val="20"/>
          <w:szCs w:val="20"/>
        </w:rPr>
        <w:t xml:space="preserve">. </w:t>
      </w:r>
      <w:proofErr w:type="gramStart"/>
      <w:r w:rsidRPr="00813E71">
        <w:rPr>
          <w:sz w:val="20"/>
          <w:szCs w:val="20"/>
        </w:rPr>
        <w:t>(Online).</w:t>
      </w:r>
      <w:proofErr w:type="gramEnd"/>
      <w:r w:rsidRPr="00813E71">
        <w:rPr>
          <w:sz w:val="20"/>
          <w:szCs w:val="20"/>
        </w:rPr>
        <w:t xml:space="preserve"> (repository.unib.ac.id).   </w:t>
      </w:r>
      <w:proofErr w:type="gramStart"/>
      <w:r w:rsidRPr="00813E71">
        <w:rPr>
          <w:bCs/>
          <w:sz w:val="20"/>
          <w:szCs w:val="20"/>
        </w:rPr>
        <w:t>Bengkulu :</w:t>
      </w:r>
      <w:proofErr w:type="gramEnd"/>
      <w:r w:rsidRPr="00813E71">
        <w:rPr>
          <w:bCs/>
          <w:sz w:val="20"/>
          <w:szCs w:val="20"/>
        </w:rPr>
        <w:t xml:space="preserve"> Program SI Universitas Bengkulu.</w:t>
      </w:r>
    </w:p>
    <w:p w:rsidR="00813E71" w:rsidRPr="00813E71" w:rsidRDefault="00813E71" w:rsidP="00813E71">
      <w:pPr>
        <w:pStyle w:val="ListParagraph"/>
        <w:ind w:left="567" w:hanging="567"/>
        <w:jc w:val="both"/>
        <w:rPr>
          <w:bCs/>
          <w:sz w:val="20"/>
          <w:szCs w:val="20"/>
        </w:rPr>
      </w:pPr>
      <w:r w:rsidRPr="00813E71">
        <w:rPr>
          <w:bCs/>
          <w:sz w:val="20"/>
          <w:szCs w:val="20"/>
        </w:rPr>
        <w:t xml:space="preserve">Rahayu Dewi, Budiyono. </w:t>
      </w:r>
      <w:proofErr w:type="gramStart"/>
      <w:r w:rsidRPr="00813E71">
        <w:rPr>
          <w:bCs/>
          <w:sz w:val="20"/>
          <w:szCs w:val="20"/>
        </w:rPr>
        <w:t xml:space="preserve">2018. </w:t>
      </w:r>
      <w:r w:rsidRPr="00813E71">
        <w:rPr>
          <w:bCs/>
          <w:i/>
          <w:sz w:val="20"/>
          <w:szCs w:val="20"/>
        </w:rPr>
        <w:t>Pengembangan Lember Kerja Peserta Didik (LKPD) Berbasis Pemecahan Masalah Materi Bangun Datar</w:t>
      </w:r>
      <w:r w:rsidRPr="00813E71">
        <w:rPr>
          <w:bCs/>
          <w:sz w:val="20"/>
          <w:szCs w:val="20"/>
        </w:rPr>
        <w:t>.</w:t>
      </w:r>
      <w:proofErr w:type="gramEnd"/>
      <w:r w:rsidRPr="00813E71">
        <w:rPr>
          <w:bCs/>
          <w:sz w:val="20"/>
          <w:szCs w:val="20"/>
        </w:rPr>
        <w:t xml:space="preserve"> Surabaya. JPGSD Vol.06 No.3 </w:t>
      </w:r>
    </w:p>
    <w:p w:rsidR="00813E71" w:rsidRPr="00813E71" w:rsidRDefault="00813E71" w:rsidP="00813E71">
      <w:pPr>
        <w:pStyle w:val="ListParagraph"/>
        <w:ind w:left="567" w:hanging="567"/>
        <w:jc w:val="both"/>
        <w:rPr>
          <w:bCs/>
          <w:sz w:val="20"/>
          <w:szCs w:val="20"/>
        </w:rPr>
      </w:pPr>
      <w:proofErr w:type="gramStart"/>
      <w:r w:rsidRPr="00813E71">
        <w:rPr>
          <w:bCs/>
          <w:sz w:val="20"/>
          <w:szCs w:val="20"/>
        </w:rPr>
        <w:t>Sari Setyopramono Wahyu.</w:t>
      </w:r>
      <w:proofErr w:type="gramEnd"/>
      <w:r w:rsidRPr="00813E71">
        <w:rPr>
          <w:bCs/>
          <w:sz w:val="20"/>
          <w:szCs w:val="20"/>
        </w:rPr>
        <w:t xml:space="preserve"> 2018. </w:t>
      </w:r>
      <w:r w:rsidRPr="00813E71">
        <w:rPr>
          <w:bCs/>
          <w:i/>
          <w:sz w:val="20"/>
          <w:szCs w:val="20"/>
        </w:rPr>
        <w:t>Analisis Upaya Guru Dalam Mengatasi Kesulitan Belajar Matematika Pada Luas Bangun Datar Kelas IV SD NEGERI SOKO 2</w:t>
      </w:r>
      <w:r w:rsidRPr="00813E71">
        <w:rPr>
          <w:bCs/>
          <w:sz w:val="20"/>
          <w:szCs w:val="20"/>
        </w:rPr>
        <w:t>. Skripsi tidak diterbitkan Surakarta: Program SI PGSD Universeitas Muhammadiyah Surakarta.</w:t>
      </w:r>
    </w:p>
    <w:p w:rsidR="00813E71" w:rsidRDefault="00813E71" w:rsidP="00813E71">
      <w:pPr>
        <w:pStyle w:val="ListParagraph"/>
        <w:ind w:left="567" w:hanging="567"/>
        <w:jc w:val="both"/>
        <w:rPr>
          <w:bCs/>
          <w:sz w:val="20"/>
          <w:szCs w:val="20"/>
          <w:lang w:val="id-ID"/>
        </w:rPr>
      </w:pPr>
      <w:r w:rsidRPr="00813E71">
        <w:rPr>
          <w:bCs/>
          <w:sz w:val="20"/>
          <w:szCs w:val="20"/>
        </w:rPr>
        <w:t>Solihin Ahmad</w:t>
      </w:r>
      <w:proofErr w:type="gramStart"/>
      <w:r w:rsidRPr="00813E71">
        <w:rPr>
          <w:bCs/>
          <w:sz w:val="20"/>
          <w:szCs w:val="20"/>
        </w:rPr>
        <w:t>,dkk</w:t>
      </w:r>
      <w:proofErr w:type="gramEnd"/>
      <w:r w:rsidRPr="00813E71">
        <w:rPr>
          <w:bCs/>
          <w:sz w:val="20"/>
          <w:szCs w:val="20"/>
        </w:rPr>
        <w:t xml:space="preserve">. 2013. </w:t>
      </w:r>
      <w:r w:rsidRPr="00813E71">
        <w:rPr>
          <w:bCs/>
          <w:i/>
          <w:sz w:val="20"/>
          <w:szCs w:val="20"/>
        </w:rPr>
        <w:t>Penggunaan Metode Inkuiri Untuk Meningkatkan Pembelajaran Matematika Tengang Bangun Datar Pada Siswa Kelas III SDN KRADENAN</w:t>
      </w:r>
      <w:proofErr w:type="gramStart"/>
      <w:r w:rsidRPr="00813E71">
        <w:rPr>
          <w:bCs/>
          <w:sz w:val="20"/>
          <w:szCs w:val="20"/>
        </w:rPr>
        <w:t>,(</w:t>
      </w:r>
      <w:proofErr w:type="gramEnd"/>
      <w:r w:rsidRPr="00813E71">
        <w:rPr>
          <w:bCs/>
          <w:sz w:val="20"/>
          <w:szCs w:val="20"/>
        </w:rPr>
        <w:t>Online), (jurnal.fkip.uns.ac.id), diakses 13 Maret 2020</w:t>
      </w:r>
    </w:p>
    <w:p w:rsidR="00813E71" w:rsidRPr="00813E71" w:rsidRDefault="00813E71" w:rsidP="00813E71">
      <w:pPr>
        <w:pStyle w:val="ListParagraph"/>
        <w:ind w:left="567" w:hanging="567"/>
        <w:jc w:val="both"/>
        <w:rPr>
          <w:bCs/>
          <w:sz w:val="20"/>
          <w:szCs w:val="20"/>
          <w:lang w:val="id-ID"/>
        </w:rPr>
        <w:sectPr w:rsidR="00813E71" w:rsidRPr="00813E71" w:rsidSect="00813E71">
          <w:headerReference w:type="default" r:id="rId25"/>
          <w:footerReference w:type="default" r:id="rId26"/>
          <w:type w:val="continuous"/>
          <w:pgSz w:w="11906" w:h="16838"/>
          <w:pgMar w:top="2268" w:right="1701" w:bottom="1701" w:left="2268" w:header="709" w:footer="709" w:gutter="0"/>
          <w:cols w:space="708"/>
          <w:docGrid w:linePitch="360"/>
        </w:sectPr>
      </w:pPr>
    </w:p>
    <w:p w:rsidR="00813E71" w:rsidRPr="00813E71" w:rsidRDefault="00813E71" w:rsidP="00813E71">
      <w:pPr>
        <w:ind w:left="1985" w:right="786" w:hanging="567"/>
        <w:jc w:val="both"/>
        <w:rPr>
          <w:sz w:val="20"/>
          <w:szCs w:val="20"/>
        </w:rPr>
      </w:pPr>
      <w:r w:rsidRPr="00813E71">
        <w:rPr>
          <w:sz w:val="20"/>
          <w:szCs w:val="20"/>
        </w:rPr>
        <w:lastRenderedPageBreak/>
        <w:t xml:space="preserve">Sugianto Joko, dkk. </w:t>
      </w:r>
      <w:proofErr w:type="gramStart"/>
      <w:r w:rsidRPr="00813E71">
        <w:rPr>
          <w:sz w:val="20"/>
          <w:szCs w:val="20"/>
        </w:rPr>
        <w:t>2018. Terampil Berhitung Matematika untuk SD/MI Kelas IV.</w:t>
      </w:r>
      <w:proofErr w:type="gramEnd"/>
      <w:r w:rsidRPr="00813E71">
        <w:rPr>
          <w:sz w:val="20"/>
          <w:szCs w:val="20"/>
        </w:rPr>
        <w:t xml:space="preserve"> </w:t>
      </w:r>
      <w:proofErr w:type="gramStart"/>
      <w:r w:rsidRPr="00813E71">
        <w:rPr>
          <w:sz w:val="20"/>
          <w:szCs w:val="20"/>
        </w:rPr>
        <w:t>Jakarta :</w:t>
      </w:r>
      <w:proofErr w:type="gramEnd"/>
      <w:r w:rsidRPr="00813E71">
        <w:rPr>
          <w:sz w:val="20"/>
          <w:szCs w:val="20"/>
        </w:rPr>
        <w:t xml:space="preserve"> penerbit Erlangga</w:t>
      </w:r>
    </w:p>
    <w:p w:rsidR="00813E71" w:rsidRDefault="00813E71" w:rsidP="00813E71">
      <w:pPr>
        <w:pStyle w:val="ListParagraph"/>
        <w:ind w:left="1985" w:right="786" w:hanging="567"/>
        <w:jc w:val="both"/>
        <w:rPr>
          <w:sz w:val="20"/>
          <w:szCs w:val="20"/>
          <w:lang w:val="id-ID"/>
        </w:rPr>
      </w:pPr>
      <w:proofErr w:type="gramStart"/>
      <w:r w:rsidRPr="00813E71">
        <w:rPr>
          <w:sz w:val="20"/>
          <w:szCs w:val="20"/>
        </w:rPr>
        <w:t>Suastika, I Ketut.</w:t>
      </w:r>
      <w:proofErr w:type="gramEnd"/>
      <w:r w:rsidRPr="00813E71">
        <w:rPr>
          <w:sz w:val="20"/>
          <w:szCs w:val="20"/>
        </w:rPr>
        <w:t xml:space="preserve"> 2018. </w:t>
      </w:r>
      <w:r w:rsidRPr="00813E71">
        <w:rPr>
          <w:i/>
          <w:sz w:val="20"/>
          <w:szCs w:val="20"/>
        </w:rPr>
        <w:t>Pengembangan Modul Pembelajaran Bilangan Berbasis Tematik Saintifik</w:t>
      </w:r>
      <w:r w:rsidRPr="00813E71">
        <w:rPr>
          <w:sz w:val="20"/>
          <w:szCs w:val="20"/>
        </w:rPr>
        <w:t>. Jurnal Ilmu Pendidikan</w:t>
      </w:r>
    </w:p>
    <w:p w:rsidR="00813E71" w:rsidRDefault="00813E71" w:rsidP="00813E71">
      <w:pPr>
        <w:pStyle w:val="ListParagraph"/>
        <w:ind w:left="1985" w:right="786" w:hanging="567"/>
        <w:jc w:val="both"/>
        <w:rPr>
          <w:sz w:val="20"/>
          <w:szCs w:val="20"/>
          <w:lang w:val="id-ID"/>
        </w:rPr>
      </w:pPr>
      <w:r w:rsidRPr="00813E71">
        <w:rPr>
          <w:sz w:val="20"/>
          <w:szCs w:val="20"/>
        </w:rPr>
        <w:t xml:space="preserve">Sugianto Joko, dkk. </w:t>
      </w:r>
      <w:proofErr w:type="gramStart"/>
      <w:r w:rsidRPr="00813E71">
        <w:rPr>
          <w:sz w:val="20"/>
          <w:szCs w:val="20"/>
        </w:rPr>
        <w:t>2018. Terampil Berhitung Matematika untuk SD/MI Kelas IV.</w:t>
      </w:r>
      <w:proofErr w:type="gramEnd"/>
      <w:r w:rsidRPr="00813E71">
        <w:rPr>
          <w:sz w:val="20"/>
          <w:szCs w:val="20"/>
        </w:rPr>
        <w:t xml:space="preserve"> </w:t>
      </w:r>
      <w:proofErr w:type="gramStart"/>
      <w:r w:rsidRPr="00813E71">
        <w:rPr>
          <w:sz w:val="20"/>
          <w:szCs w:val="20"/>
        </w:rPr>
        <w:t>Jakarta :</w:t>
      </w:r>
      <w:proofErr w:type="gramEnd"/>
      <w:r w:rsidRPr="00813E71">
        <w:rPr>
          <w:sz w:val="20"/>
          <w:szCs w:val="20"/>
        </w:rPr>
        <w:t xml:space="preserve"> penerbit Erlangga</w:t>
      </w:r>
    </w:p>
    <w:p w:rsidR="00813E71" w:rsidRDefault="00813E71" w:rsidP="00813E71">
      <w:pPr>
        <w:pStyle w:val="ListParagraph"/>
        <w:ind w:left="1985" w:right="786" w:hanging="567"/>
        <w:jc w:val="both"/>
        <w:rPr>
          <w:sz w:val="20"/>
          <w:szCs w:val="20"/>
          <w:lang w:val="id-ID"/>
        </w:rPr>
      </w:pPr>
      <w:r w:rsidRPr="00813E71">
        <w:rPr>
          <w:sz w:val="20"/>
          <w:szCs w:val="20"/>
        </w:rPr>
        <w:lastRenderedPageBreak/>
        <w:t xml:space="preserve">Syaifuddin, M, Susanto, dkk. </w:t>
      </w:r>
      <w:proofErr w:type="gramStart"/>
      <w:r w:rsidRPr="00813E71">
        <w:rPr>
          <w:sz w:val="20"/>
          <w:szCs w:val="20"/>
        </w:rPr>
        <w:t xml:space="preserve">(2018). </w:t>
      </w:r>
      <w:r w:rsidRPr="00813E71">
        <w:rPr>
          <w:i/>
          <w:iCs/>
          <w:sz w:val="20"/>
          <w:szCs w:val="20"/>
        </w:rPr>
        <w:t>Senang Belajar Matematika</w:t>
      </w:r>
      <w:r w:rsidRPr="00813E71">
        <w:rPr>
          <w:sz w:val="20"/>
          <w:szCs w:val="20"/>
        </w:rPr>
        <w:t>.</w:t>
      </w:r>
      <w:proofErr w:type="gramEnd"/>
      <w:r w:rsidRPr="00813E71">
        <w:rPr>
          <w:sz w:val="20"/>
          <w:szCs w:val="20"/>
        </w:rPr>
        <w:t xml:space="preserve"> Jakarta. </w:t>
      </w:r>
      <w:proofErr w:type="gramStart"/>
      <w:r w:rsidRPr="00813E71">
        <w:rPr>
          <w:sz w:val="20"/>
          <w:szCs w:val="20"/>
        </w:rPr>
        <w:t>Kementerian Pendidikan dan Kebudayaan.</w:t>
      </w:r>
      <w:proofErr w:type="gramEnd"/>
    </w:p>
    <w:p w:rsidR="00813E71" w:rsidRDefault="00813E71" w:rsidP="00813E71">
      <w:pPr>
        <w:pStyle w:val="ListParagraph"/>
        <w:ind w:left="1985" w:right="786" w:hanging="567"/>
        <w:jc w:val="both"/>
        <w:rPr>
          <w:bCs/>
          <w:sz w:val="20"/>
          <w:szCs w:val="20"/>
          <w:lang w:val="id-ID"/>
        </w:rPr>
      </w:pPr>
      <w:r w:rsidRPr="00813E71">
        <w:rPr>
          <w:sz w:val="20"/>
          <w:szCs w:val="20"/>
        </w:rPr>
        <w:t xml:space="preserve">Ulfa, Ninik Marya, 2012, Penerapan Model Pembelajaran Inkuiri Dalam Meningkatkan Hasil Belajar Menghitung Luas Bangun Datar Persegi Panjang Pada Siswa Kelas III SDN Maa’rif Kota Blitar, (Online), (library.um.ac.id), Rs 372.716044 ULF p, </w:t>
      </w:r>
      <w:r w:rsidRPr="00813E71">
        <w:rPr>
          <w:bCs/>
          <w:sz w:val="20"/>
          <w:szCs w:val="20"/>
        </w:rPr>
        <w:t>diakses 6 Februari 2020</w:t>
      </w:r>
    </w:p>
    <w:p w:rsidR="00B13870" w:rsidRPr="00813E71" w:rsidRDefault="00813E71" w:rsidP="00813E71">
      <w:pPr>
        <w:pStyle w:val="ListParagraph"/>
        <w:ind w:left="1985" w:right="786" w:hanging="567"/>
        <w:jc w:val="both"/>
        <w:rPr>
          <w:sz w:val="20"/>
          <w:szCs w:val="20"/>
          <w:lang w:val="id-ID"/>
        </w:rPr>
      </w:pPr>
      <w:r w:rsidRPr="00813E71">
        <w:rPr>
          <w:bCs/>
          <w:sz w:val="20"/>
          <w:szCs w:val="20"/>
        </w:rPr>
        <w:t>Wisnurat, 2018, Sintak Dan Langkah – Langkah Model Pembelajaran Inkuiri, (Online), (</w:t>
      </w:r>
      <w:hyperlink r:id="rId27" w:history="1">
        <w:r w:rsidRPr="00813E71">
          <w:rPr>
            <w:rStyle w:val="Hyperlink"/>
            <w:bCs/>
            <w:sz w:val="20"/>
            <w:szCs w:val="20"/>
          </w:rPr>
          <w:t>http://okeguru.com</w:t>
        </w:r>
      </w:hyperlink>
      <w:r w:rsidRPr="00813E71">
        <w:rPr>
          <w:bCs/>
          <w:sz w:val="20"/>
          <w:szCs w:val="20"/>
        </w:rPr>
        <w:t>)</w:t>
      </w:r>
      <w:proofErr w:type="gramStart"/>
      <w:r w:rsidRPr="00813E71">
        <w:rPr>
          <w:bCs/>
          <w:sz w:val="20"/>
          <w:szCs w:val="20"/>
        </w:rPr>
        <w:t>,  diakses</w:t>
      </w:r>
      <w:proofErr w:type="gramEnd"/>
      <w:r w:rsidRPr="00813E71">
        <w:rPr>
          <w:bCs/>
          <w:sz w:val="20"/>
          <w:szCs w:val="20"/>
        </w:rPr>
        <w:t xml:space="preserve"> 6 Maret 2020</w:t>
      </w:r>
    </w:p>
    <w:sectPr w:rsidR="00B13870" w:rsidRPr="00813E71" w:rsidSect="00B81E91">
      <w:type w:val="continuous"/>
      <w:pgSz w:w="11906" w:h="16838"/>
      <w:pgMar w:top="1560" w:right="811" w:bottom="2438" w:left="811" w:header="709" w:footer="709"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EB" w:rsidRDefault="00A612EB" w:rsidP="00A1414F">
      <w:r>
        <w:separator/>
      </w:r>
    </w:p>
  </w:endnote>
  <w:endnote w:type="continuationSeparator" w:id="0">
    <w:p w:rsidR="00A612EB" w:rsidRDefault="00A612EB"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0655"/>
      <w:docPartObj>
        <w:docPartGallery w:val="Page Numbers (Bottom of Page)"/>
        <w:docPartUnique/>
      </w:docPartObj>
    </w:sdtPr>
    <w:sdtEndPr/>
    <w:sdtContent>
      <w:p w:rsidR="003108C6" w:rsidRDefault="003108C6">
        <w:pPr>
          <w:pStyle w:val="Footer"/>
          <w:jc w:val="center"/>
        </w:pPr>
        <w:r>
          <w:fldChar w:fldCharType="begin"/>
        </w:r>
        <w:r>
          <w:instrText xml:space="preserve"> PAGE   \* MERGEFORMAT </w:instrText>
        </w:r>
        <w:r>
          <w:fldChar w:fldCharType="separate"/>
        </w:r>
        <w:r w:rsidR="00813E71">
          <w:rPr>
            <w:noProof/>
          </w:rPr>
          <w:t>1</w:t>
        </w:r>
        <w:r>
          <w:rPr>
            <w:noProof/>
          </w:rPr>
          <w:fldChar w:fldCharType="end"/>
        </w:r>
      </w:p>
    </w:sdtContent>
  </w:sdt>
  <w:p w:rsidR="003108C6" w:rsidRDefault="00310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91777"/>
      <w:docPartObj>
        <w:docPartGallery w:val="Page Numbers (Bottom of Page)"/>
        <w:docPartUnique/>
      </w:docPartObj>
    </w:sdtPr>
    <w:sdtEndPr>
      <w:rPr>
        <w:noProof/>
      </w:rPr>
    </w:sdtEndPr>
    <w:sdtContent>
      <w:p w:rsidR="00813E71" w:rsidRDefault="00813E71">
        <w:pPr>
          <w:pStyle w:val="Footer"/>
          <w:jc w:val="center"/>
        </w:pPr>
        <w:r>
          <w:fldChar w:fldCharType="begin"/>
        </w:r>
        <w:r>
          <w:instrText xml:space="preserve"> PAGE   \* MERGEFORMAT </w:instrText>
        </w:r>
        <w:r>
          <w:fldChar w:fldCharType="separate"/>
        </w:r>
        <w:r w:rsidR="00A67185">
          <w:rPr>
            <w:noProof/>
          </w:rPr>
          <w:t>9</w:t>
        </w:r>
        <w:r>
          <w:rPr>
            <w:noProof/>
          </w:rPr>
          <w:fldChar w:fldCharType="end"/>
        </w:r>
      </w:p>
    </w:sdtContent>
  </w:sdt>
  <w:p w:rsidR="00813E71" w:rsidRDefault="00813E71" w:rsidP="006B4A1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EB" w:rsidRDefault="00A612EB" w:rsidP="00A1414F">
      <w:r>
        <w:separator/>
      </w:r>
    </w:p>
  </w:footnote>
  <w:footnote w:type="continuationSeparator" w:id="0">
    <w:p w:rsidR="00A612EB" w:rsidRDefault="00A612EB"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C6" w:rsidRPr="00E20C19" w:rsidRDefault="003108C6" w:rsidP="006079BE">
    <w:pPr>
      <w:pStyle w:val="Header"/>
      <w:tabs>
        <w:tab w:val="clear" w:pos="9360"/>
      </w:tabs>
      <w:rPr>
        <w:sz w:val="20"/>
        <w:szCs w:val="20"/>
        <w:lang w:val="id-ID"/>
      </w:rPr>
    </w:pPr>
    <w:r w:rsidRPr="006079BE">
      <w:rPr>
        <w:smallCaps/>
        <w:lang w:val="id-ID"/>
      </w:rPr>
      <w:fldChar w:fldCharType="begin"/>
    </w:r>
    <w:r w:rsidRPr="006079BE">
      <w:rPr>
        <w:smallCaps/>
        <w:lang w:val="id-ID"/>
      </w:rPr>
      <w:instrText xml:space="preserve"> PAGE   \* MERGEFORMAT </w:instrText>
    </w:r>
    <w:r w:rsidRPr="006079BE">
      <w:rPr>
        <w:smallCaps/>
        <w:lang w:val="id-ID"/>
      </w:rPr>
      <w:fldChar w:fldCharType="separate"/>
    </w:r>
    <w:r w:rsidR="008A1AE8">
      <w:rPr>
        <w:smallCaps/>
        <w:noProof/>
        <w:lang w:val="id-ID"/>
      </w:rPr>
      <w:t>8</w:t>
    </w:r>
    <w:r w:rsidRPr="006079BE">
      <w:rPr>
        <w:smallCaps/>
        <w:noProof/>
        <w:lang w:val="id-ID"/>
      </w:rPr>
      <w:fldChar w:fldCharType="end"/>
    </w:r>
    <w:r>
      <w:rPr>
        <w:smallCaps/>
        <w:noProof/>
        <w:lang w:val="id-ID"/>
      </w:rPr>
      <w:t xml:space="preserve">   </w:t>
    </w:r>
    <w:r>
      <w:rPr>
        <w:smallCaps/>
        <w:noProof/>
        <w:lang w:val="en-US"/>
      </w:rPr>
      <w:t xml:space="preserve"> </w:t>
    </w:r>
    <w:r>
      <w:t>J</w:t>
    </w:r>
    <w:r>
      <w:rPr>
        <w:lang w:val="id-ID"/>
      </w:rPr>
      <w:t xml:space="preserve">urnal </w:t>
    </w:r>
    <w:r w:rsidR="00CA4D7C">
      <w:rPr>
        <w:lang w:val="id-ID"/>
      </w:rPr>
      <w:t>...</w:t>
    </w:r>
    <w:r>
      <w:rPr>
        <w:lang w:val="id-ID"/>
      </w:rPr>
      <w:t>, Vol..., No..., Bln Thn, Hal....-....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8C6" w:rsidRDefault="003108C6" w:rsidP="00E20C19">
    <w:pPr>
      <w:pStyle w:val="Header"/>
      <w:jc w:val="right"/>
    </w:pPr>
    <w:r>
      <w:rPr>
        <w:smallCaps/>
        <w:lang w:val="id-ID"/>
      </w:rPr>
      <w:tab/>
    </w:r>
    <w:r>
      <w:rPr>
        <w:smallCaps/>
        <w:lang w:val="id-ID"/>
      </w:rPr>
      <w:tab/>
    </w:r>
    <w:r w:rsidR="00211219">
      <w:rPr>
        <w:i/>
        <w:lang w:val="id-ID"/>
      </w:rPr>
      <w:t>Dewi,</w:t>
    </w:r>
    <w:r w:rsidR="00B3468E">
      <w:rPr>
        <w:i/>
        <w:lang w:val="id-ID"/>
      </w:rPr>
      <w:t>Pengembangan LKPD Model Inkuiri</w:t>
    </w:r>
    <w:r>
      <w:tab/>
    </w:r>
    <w:r>
      <w:fldChar w:fldCharType="begin"/>
    </w:r>
    <w:r>
      <w:instrText xml:space="preserve"> PAGE   \* MERGEFORMAT </w:instrText>
    </w:r>
    <w:r>
      <w:fldChar w:fldCharType="separate"/>
    </w:r>
    <w:r w:rsidR="00E4499F">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71" w:rsidRDefault="00813E71">
    <w:pPr>
      <w:pStyle w:val="Header"/>
      <w:jc w:val="right"/>
    </w:pPr>
  </w:p>
  <w:p w:rsidR="00813E71" w:rsidRDefault="0081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703490C"/>
    <w:multiLevelType w:val="hybridMultilevel"/>
    <w:tmpl w:val="C6425138"/>
    <w:lvl w:ilvl="0" w:tplc="53CC51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9C81CD1"/>
    <w:multiLevelType w:val="hybridMultilevel"/>
    <w:tmpl w:val="A3F6987E"/>
    <w:lvl w:ilvl="0" w:tplc="FD8ED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28273D7"/>
    <w:multiLevelType w:val="multilevel"/>
    <w:tmpl w:val="9C8E938C"/>
    <w:numStyleLink w:val="IEEEBullet1"/>
  </w:abstractNum>
  <w:abstractNum w:abstractNumId="6">
    <w:nsid w:val="3390472E"/>
    <w:multiLevelType w:val="hybridMultilevel"/>
    <w:tmpl w:val="2E086EFC"/>
    <w:lvl w:ilvl="0" w:tplc="04090015">
      <w:start w:val="1"/>
      <w:numFmt w:val="upperLetter"/>
      <w:lvlText w:val="%1."/>
      <w:lvlJc w:val="left"/>
      <w:pPr>
        <w:ind w:left="720" w:hanging="360"/>
      </w:pPr>
      <w:rPr>
        <w:rFonts w:hint="default"/>
      </w:rPr>
    </w:lvl>
    <w:lvl w:ilvl="1" w:tplc="BB4A7B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82BDF"/>
    <w:multiLevelType w:val="multilevel"/>
    <w:tmpl w:val="5BB48A8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5597070"/>
    <w:multiLevelType w:val="hybridMultilevel"/>
    <w:tmpl w:val="A154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07BFC"/>
    <w:multiLevelType w:val="hybridMultilevel"/>
    <w:tmpl w:val="B0E0378E"/>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2">
    <w:nsid w:val="5B9231B6"/>
    <w:multiLevelType w:val="hybridMultilevel"/>
    <w:tmpl w:val="50AE906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72D40A47"/>
    <w:multiLevelType w:val="hybridMultilevel"/>
    <w:tmpl w:val="DEDAD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9"/>
  </w:num>
  <w:num w:numId="2">
    <w:abstractNumId w:val="1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7">
    <w:abstractNumId w:val="0"/>
  </w:num>
  <w:num w:numId="8">
    <w:abstractNumId w:val="3"/>
  </w:num>
  <w:num w:numId="9">
    <w:abstractNumId w:val="15"/>
  </w:num>
  <w:num w:numId="10">
    <w:abstractNumId w:val="4"/>
  </w:num>
  <w:num w:numId="11">
    <w:abstractNumId w:val="11"/>
  </w:num>
  <w:num w:numId="12">
    <w:abstractNumId w:val="7"/>
  </w:num>
  <w:num w:numId="13">
    <w:abstractNumId w:val="10"/>
  </w:num>
  <w:num w:numId="14">
    <w:abstractNumId w:val="6"/>
  </w:num>
  <w:num w:numId="15">
    <w:abstractNumId w:val="14"/>
  </w:num>
  <w:num w:numId="16">
    <w:abstractNumId w:val="2"/>
  </w:num>
  <w:num w:numId="17">
    <w:abstractNumId w:val="12"/>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69C7"/>
    <w:rsid w:val="0001237B"/>
    <w:rsid w:val="00012EDB"/>
    <w:rsid w:val="00017719"/>
    <w:rsid w:val="00020A6F"/>
    <w:rsid w:val="000227C5"/>
    <w:rsid w:val="00027F1D"/>
    <w:rsid w:val="0003296C"/>
    <w:rsid w:val="00032CEC"/>
    <w:rsid w:val="00034D5E"/>
    <w:rsid w:val="00043D5C"/>
    <w:rsid w:val="00053481"/>
    <w:rsid w:val="00054421"/>
    <w:rsid w:val="00056CE7"/>
    <w:rsid w:val="00062E46"/>
    <w:rsid w:val="000668DB"/>
    <w:rsid w:val="00066CB7"/>
    <w:rsid w:val="00074AC8"/>
    <w:rsid w:val="00081408"/>
    <w:rsid w:val="00081EBE"/>
    <w:rsid w:val="00082A45"/>
    <w:rsid w:val="00082AB5"/>
    <w:rsid w:val="0008577D"/>
    <w:rsid w:val="00086EDC"/>
    <w:rsid w:val="00093581"/>
    <w:rsid w:val="000A09F0"/>
    <w:rsid w:val="000A28D8"/>
    <w:rsid w:val="000A6695"/>
    <w:rsid w:val="000B36A3"/>
    <w:rsid w:val="000B4A2C"/>
    <w:rsid w:val="000C013C"/>
    <w:rsid w:val="000C12D8"/>
    <w:rsid w:val="000C3BA3"/>
    <w:rsid w:val="000C71E8"/>
    <w:rsid w:val="000D4841"/>
    <w:rsid w:val="000D67E4"/>
    <w:rsid w:val="000D692C"/>
    <w:rsid w:val="000E2FD4"/>
    <w:rsid w:val="000E3F84"/>
    <w:rsid w:val="000E4F95"/>
    <w:rsid w:val="000F0A83"/>
    <w:rsid w:val="00103C8B"/>
    <w:rsid w:val="00103E04"/>
    <w:rsid w:val="00104C9F"/>
    <w:rsid w:val="001056DF"/>
    <w:rsid w:val="00106605"/>
    <w:rsid w:val="00114025"/>
    <w:rsid w:val="00115691"/>
    <w:rsid w:val="001160D2"/>
    <w:rsid w:val="001202D6"/>
    <w:rsid w:val="001218D3"/>
    <w:rsid w:val="001304B1"/>
    <w:rsid w:val="00131344"/>
    <w:rsid w:val="001348A5"/>
    <w:rsid w:val="0013730E"/>
    <w:rsid w:val="00140C4C"/>
    <w:rsid w:val="00140FB9"/>
    <w:rsid w:val="001459E6"/>
    <w:rsid w:val="00146992"/>
    <w:rsid w:val="0015135B"/>
    <w:rsid w:val="00151B8E"/>
    <w:rsid w:val="00164236"/>
    <w:rsid w:val="001728AD"/>
    <w:rsid w:val="0017357C"/>
    <w:rsid w:val="001747C8"/>
    <w:rsid w:val="00177ADC"/>
    <w:rsid w:val="001806E8"/>
    <w:rsid w:val="00182CE2"/>
    <w:rsid w:val="001928FB"/>
    <w:rsid w:val="00192BC7"/>
    <w:rsid w:val="001A50EA"/>
    <w:rsid w:val="001A6E68"/>
    <w:rsid w:val="001B52EF"/>
    <w:rsid w:val="001B7218"/>
    <w:rsid w:val="001C0608"/>
    <w:rsid w:val="001C4EB7"/>
    <w:rsid w:val="001D04EB"/>
    <w:rsid w:val="001D1909"/>
    <w:rsid w:val="001D34BD"/>
    <w:rsid w:val="001F16CD"/>
    <w:rsid w:val="001F47D2"/>
    <w:rsid w:val="001F611D"/>
    <w:rsid w:val="00201427"/>
    <w:rsid w:val="00202141"/>
    <w:rsid w:val="00211219"/>
    <w:rsid w:val="00211585"/>
    <w:rsid w:val="00213D0F"/>
    <w:rsid w:val="00215D0C"/>
    <w:rsid w:val="0022285A"/>
    <w:rsid w:val="00224C61"/>
    <w:rsid w:val="00226AB3"/>
    <w:rsid w:val="00227791"/>
    <w:rsid w:val="00231F6C"/>
    <w:rsid w:val="00245A75"/>
    <w:rsid w:val="0025798B"/>
    <w:rsid w:val="002633DA"/>
    <w:rsid w:val="00264105"/>
    <w:rsid w:val="00265385"/>
    <w:rsid w:val="00271242"/>
    <w:rsid w:val="00272044"/>
    <w:rsid w:val="0027227B"/>
    <w:rsid w:val="0027288E"/>
    <w:rsid w:val="00273AC7"/>
    <w:rsid w:val="00273D2C"/>
    <w:rsid w:val="00275BFA"/>
    <w:rsid w:val="002808F3"/>
    <w:rsid w:val="00285ECD"/>
    <w:rsid w:val="00290E1B"/>
    <w:rsid w:val="00291B17"/>
    <w:rsid w:val="00292EFC"/>
    <w:rsid w:val="002A2F6F"/>
    <w:rsid w:val="002A2FD6"/>
    <w:rsid w:val="002A6742"/>
    <w:rsid w:val="002B09BC"/>
    <w:rsid w:val="002B2EFF"/>
    <w:rsid w:val="002B3BB8"/>
    <w:rsid w:val="002B7B72"/>
    <w:rsid w:val="002C1A7F"/>
    <w:rsid w:val="002C270E"/>
    <w:rsid w:val="002C4239"/>
    <w:rsid w:val="002C559D"/>
    <w:rsid w:val="002C67F8"/>
    <w:rsid w:val="002D2D42"/>
    <w:rsid w:val="002D3DAA"/>
    <w:rsid w:val="002D57B1"/>
    <w:rsid w:val="002D68C9"/>
    <w:rsid w:val="002F15EA"/>
    <w:rsid w:val="002F72D0"/>
    <w:rsid w:val="003003AB"/>
    <w:rsid w:val="00303687"/>
    <w:rsid w:val="00303AFA"/>
    <w:rsid w:val="003108C6"/>
    <w:rsid w:val="00311C49"/>
    <w:rsid w:val="0031279E"/>
    <w:rsid w:val="0032119E"/>
    <w:rsid w:val="00321304"/>
    <w:rsid w:val="00323FF3"/>
    <w:rsid w:val="00324E95"/>
    <w:rsid w:val="003303CD"/>
    <w:rsid w:val="00331D89"/>
    <w:rsid w:val="00331F84"/>
    <w:rsid w:val="003366F9"/>
    <w:rsid w:val="00347DAD"/>
    <w:rsid w:val="00353F69"/>
    <w:rsid w:val="003550E7"/>
    <w:rsid w:val="00355B72"/>
    <w:rsid w:val="00360589"/>
    <w:rsid w:val="00360C6A"/>
    <w:rsid w:val="00360D09"/>
    <w:rsid w:val="00362ACE"/>
    <w:rsid w:val="00366B29"/>
    <w:rsid w:val="003717D0"/>
    <w:rsid w:val="00394DC4"/>
    <w:rsid w:val="003950A4"/>
    <w:rsid w:val="003A13BE"/>
    <w:rsid w:val="003B0C8F"/>
    <w:rsid w:val="003B6D72"/>
    <w:rsid w:val="003C3D87"/>
    <w:rsid w:val="003C7209"/>
    <w:rsid w:val="003D138F"/>
    <w:rsid w:val="003D4C64"/>
    <w:rsid w:val="003E3577"/>
    <w:rsid w:val="003F3A61"/>
    <w:rsid w:val="003F616E"/>
    <w:rsid w:val="00403498"/>
    <w:rsid w:val="0040622D"/>
    <w:rsid w:val="00410A5D"/>
    <w:rsid w:val="004136FE"/>
    <w:rsid w:val="00414909"/>
    <w:rsid w:val="004202C3"/>
    <w:rsid w:val="00421578"/>
    <w:rsid w:val="00425A6A"/>
    <w:rsid w:val="00426FBB"/>
    <w:rsid w:val="00434F2F"/>
    <w:rsid w:val="00437E30"/>
    <w:rsid w:val="00437E48"/>
    <w:rsid w:val="00443807"/>
    <w:rsid w:val="0044773F"/>
    <w:rsid w:val="0045304D"/>
    <w:rsid w:val="0046428B"/>
    <w:rsid w:val="00471085"/>
    <w:rsid w:val="0047429A"/>
    <w:rsid w:val="004806EC"/>
    <w:rsid w:val="00481358"/>
    <w:rsid w:val="0048374C"/>
    <w:rsid w:val="0048707A"/>
    <w:rsid w:val="0048771D"/>
    <w:rsid w:val="00490C85"/>
    <w:rsid w:val="004A19CA"/>
    <w:rsid w:val="004A6605"/>
    <w:rsid w:val="004B4783"/>
    <w:rsid w:val="004B519F"/>
    <w:rsid w:val="004B5BFE"/>
    <w:rsid w:val="004B7F34"/>
    <w:rsid w:val="004C257F"/>
    <w:rsid w:val="004C27B8"/>
    <w:rsid w:val="004C28EF"/>
    <w:rsid w:val="004C4227"/>
    <w:rsid w:val="004C45FA"/>
    <w:rsid w:val="004C4D2E"/>
    <w:rsid w:val="004E1BD8"/>
    <w:rsid w:val="004E452A"/>
    <w:rsid w:val="004E78E3"/>
    <w:rsid w:val="005004BF"/>
    <w:rsid w:val="00502AD7"/>
    <w:rsid w:val="00502E89"/>
    <w:rsid w:val="00503BF8"/>
    <w:rsid w:val="00505FE2"/>
    <w:rsid w:val="0051095A"/>
    <w:rsid w:val="00510E95"/>
    <w:rsid w:val="0051451F"/>
    <w:rsid w:val="00515557"/>
    <w:rsid w:val="0051669E"/>
    <w:rsid w:val="00520D9C"/>
    <w:rsid w:val="00521ED0"/>
    <w:rsid w:val="00522D23"/>
    <w:rsid w:val="00524694"/>
    <w:rsid w:val="00527D56"/>
    <w:rsid w:val="0053012F"/>
    <w:rsid w:val="0053221F"/>
    <w:rsid w:val="00532567"/>
    <w:rsid w:val="00536FAE"/>
    <w:rsid w:val="005377EB"/>
    <w:rsid w:val="00542C85"/>
    <w:rsid w:val="00544340"/>
    <w:rsid w:val="00544938"/>
    <w:rsid w:val="005454BB"/>
    <w:rsid w:val="00552C1F"/>
    <w:rsid w:val="00553510"/>
    <w:rsid w:val="00554186"/>
    <w:rsid w:val="005604C0"/>
    <w:rsid w:val="005628CD"/>
    <w:rsid w:val="00564397"/>
    <w:rsid w:val="00566412"/>
    <w:rsid w:val="0056697B"/>
    <w:rsid w:val="00585769"/>
    <w:rsid w:val="00585E85"/>
    <w:rsid w:val="0058753C"/>
    <w:rsid w:val="00591130"/>
    <w:rsid w:val="00591DB6"/>
    <w:rsid w:val="0059608E"/>
    <w:rsid w:val="005A3F28"/>
    <w:rsid w:val="005A40BE"/>
    <w:rsid w:val="005A7F4E"/>
    <w:rsid w:val="005B13E2"/>
    <w:rsid w:val="005B3934"/>
    <w:rsid w:val="005B47D7"/>
    <w:rsid w:val="005C4BA9"/>
    <w:rsid w:val="005C502A"/>
    <w:rsid w:val="005C5526"/>
    <w:rsid w:val="005C62C6"/>
    <w:rsid w:val="005D21E9"/>
    <w:rsid w:val="005D7B9E"/>
    <w:rsid w:val="005F0834"/>
    <w:rsid w:val="005F6DC3"/>
    <w:rsid w:val="00601594"/>
    <w:rsid w:val="006017FD"/>
    <w:rsid w:val="00601A8E"/>
    <w:rsid w:val="006079BE"/>
    <w:rsid w:val="0061270D"/>
    <w:rsid w:val="0062033E"/>
    <w:rsid w:val="006233CF"/>
    <w:rsid w:val="00624482"/>
    <w:rsid w:val="00633178"/>
    <w:rsid w:val="006343E3"/>
    <w:rsid w:val="00643796"/>
    <w:rsid w:val="0064799C"/>
    <w:rsid w:val="00647C8E"/>
    <w:rsid w:val="00654156"/>
    <w:rsid w:val="006900D3"/>
    <w:rsid w:val="00694340"/>
    <w:rsid w:val="00694CFF"/>
    <w:rsid w:val="00694D34"/>
    <w:rsid w:val="00695864"/>
    <w:rsid w:val="006977E6"/>
    <w:rsid w:val="006A281B"/>
    <w:rsid w:val="006A4145"/>
    <w:rsid w:val="006B09B8"/>
    <w:rsid w:val="006B3246"/>
    <w:rsid w:val="006B47CA"/>
    <w:rsid w:val="006C7AAA"/>
    <w:rsid w:val="006C7B89"/>
    <w:rsid w:val="006D1C2A"/>
    <w:rsid w:val="006D264F"/>
    <w:rsid w:val="006D3F45"/>
    <w:rsid w:val="006E2A8D"/>
    <w:rsid w:val="006E35C8"/>
    <w:rsid w:val="006E40B4"/>
    <w:rsid w:val="006E4AB3"/>
    <w:rsid w:val="006E6B57"/>
    <w:rsid w:val="006E7574"/>
    <w:rsid w:val="006F4323"/>
    <w:rsid w:val="00700635"/>
    <w:rsid w:val="00701D28"/>
    <w:rsid w:val="00703430"/>
    <w:rsid w:val="007069BE"/>
    <w:rsid w:val="00710F1C"/>
    <w:rsid w:val="007114CA"/>
    <w:rsid w:val="00711BD2"/>
    <w:rsid w:val="00711FEB"/>
    <w:rsid w:val="007208F3"/>
    <w:rsid w:val="00721E2E"/>
    <w:rsid w:val="00722578"/>
    <w:rsid w:val="007227F5"/>
    <w:rsid w:val="00724984"/>
    <w:rsid w:val="0072566E"/>
    <w:rsid w:val="0074085C"/>
    <w:rsid w:val="00741209"/>
    <w:rsid w:val="007439A7"/>
    <w:rsid w:val="00745C86"/>
    <w:rsid w:val="00764603"/>
    <w:rsid w:val="0076604D"/>
    <w:rsid w:val="00781DBA"/>
    <w:rsid w:val="0078621C"/>
    <w:rsid w:val="00790909"/>
    <w:rsid w:val="00790F8C"/>
    <w:rsid w:val="0079301B"/>
    <w:rsid w:val="00793446"/>
    <w:rsid w:val="007A77C6"/>
    <w:rsid w:val="007B5A07"/>
    <w:rsid w:val="007B668E"/>
    <w:rsid w:val="007C288B"/>
    <w:rsid w:val="007C7D51"/>
    <w:rsid w:val="007D3E71"/>
    <w:rsid w:val="007E0756"/>
    <w:rsid w:val="007E132A"/>
    <w:rsid w:val="007E34AA"/>
    <w:rsid w:val="007E5D6A"/>
    <w:rsid w:val="007E645D"/>
    <w:rsid w:val="007F03CB"/>
    <w:rsid w:val="007F7260"/>
    <w:rsid w:val="007F75CA"/>
    <w:rsid w:val="008003BF"/>
    <w:rsid w:val="008017AA"/>
    <w:rsid w:val="00801933"/>
    <w:rsid w:val="008019FE"/>
    <w:rsid w:val="00806C46"/>
    <w:rsid w:val="00813E71"/>
    <w:rsid w:val="00815DBA"/>
    <w:rsid w:val="00816EA9"/>
    <w:rsid w:val="00820A91"/>
    <w:rsid w:val="00821E08"/>
    <w:rsid w:val="00824615"/>
    <w:rsid w:val="00834154"/>
    <w:rsid w:val="00834EFD"/>
    <w:rsid w:val="008415DE"/>
    <w:rsid w:val="00841914"/>
    <w:rsid w:val="00842B65"/>
    <w:rsid w:val="00844B24"/>
    <w:rsid w:val="0084515F"/>
    <w:rsid w:val="00847E48"/>
    <w:rsid w:val="0085092D"/>
    <w:rsid w:val="0085194A"/>
    <w:rsid w:val="00852879"/>
    <w:rsid w:val="008623CC"/>
    <w:rsid w:val="00865AEB"/>
    <w:rsid w:val="00865FB3"/>
    <w:rsid w:val="00873013"/>
    <w:rsid w:val="00873EB9"/>
    <w:rsid w:val="008757E0"/>
    <w:rsid w:val="00877D4C"/>
    <w:rsid w:val="0089763B"/>
    <w:rsid w:val="008A0B0A"/>
    <w:rsid w:val="008A1519"/>
    <w:rsid w:val="008A1AE8"/>
    <w:rsid w:val="008A2479"/>
    <w:rsid w:val="008A6B42"/>
    <w:rsid w:val="008B114A"/>
    <w:rsid w:val="008B15A0"/>
    <w:rsid w:val="008B6295"/>
    <w:rsid w:val="008B6AE3"/>
    <w:rsid w:val="008D1045"/>
    <w:rsid w:val="008E2316"/>
    <w:rsid w:val="008E4365"/>
    <w:rsid w:val="008E4FEF"/>
    <w:rsid w:val="008E5277"/>
    <w:rsid w:val="008E5996"/>
    <w:rsid w:val="008F7DA5"/>
    <w:rsid w:val="00901AE1"/>
    <w:rsid w:val="00904754"/>
    <w:rsid w:val="00905356"/>
    <w:rsid w:val="009205B4"/>
    <w:rsid w:val="00923A68"/>
    <w:rsid w:val="00926A80"/>
    <w:rsid w:val="00932F60"/>
    <w:rsid w:val="00937F31"/>
    <w:rsid w:val="009408BA"/>
    <w:rsid w:val="009507C0"/>
    <w:rsid w:val="009537A7"/>
    <w:rsid w:val="009550E8"/>
    <w:rsid w:val="00955B59"/>
    <w:rsid w:val="009613BC"/>
    <w:rsid w:val="009671E5"/>
    <w:rsid w:val="00970148"/>
    <w:rsid w:val="00971EBF"/>
    <w:rsid w:val="00985DB4"/>
    <w:rsid w:val="00991EED"/>
    <w:rsid w:val="00992262"/>
    <w:rsid w:val="009926BC"/>
    <w:rsid w:val="009934DF"/>
    <w:rsid w:val="00993DEB"/>
    <w:rsid w:val="009955EF"/>
    <w:rsid w:val="00997F50"/>
    <w:rsid w:val="009A09C7"/>
    <w:rsid w:val="009A4319"/>
    <w:rsid w:val="009A6C3F"/>
    <w:rsid w:val="009A6E9C"/>
    <w:rsid w:val="009B73F2"/>
    <w:rsid w:val="009C12BD"/>
    <w:rsid w:val="009C50FE"/>
    <w:rsid w:val="009D2660"/>
    <w:rsid w:val="009D34EA"/>
    <w:rsid w:val="009D3C51"/>
    <w:rsid w:val="009D5CF4"/>
    <w:rsid w:val="00A03A12"/>
    <w:rsid w:val="00A03E75"/>
    <w:rsid w:val="00A11080"/>
    <w:rsid w:val="00A1414F"/>
    <w:rsid w:val="00A20D66"/>
    <w:rsid w:val="00A4337B"/>
    <w:rsid w:val="00A4548D"/>
    <w:rsid w:val="00A45FCE"/>
    <w:rsid w:val="00A47017"/>
    <w:rsid w:val="00A505C7"/>
    <w:rsid w:val="00A55785"/>
    <w:rsid w:val="00A612EB"/>
    <w:rsid w:val="00A616BB"/>
    <w:rsid w:val="00A64A36"/>
    <w:rsid w:val="00A67185"/>
    <w:rsid w:val="00A7266B"/>
    <w:rsid w:val="00A75671"/>
    <w:rsid w:val="00A7590D"/>
    <w:rsid w:val="00A773CC"/>
    <w:rsid w:val="00A86645"/>
    <w:rsid w:val="00A87305"/>
    <w:rsid w:val="00A90614"/>
    <w:rsid w:val="00A9318B"/>
    <w:rsid w:val="00A94AC1"/>
    <w:rsid w:val="00A95B87"/>
    <w:rsid w:val="00AA5A8D"/>
    <w:rsid w:val="00AB18B7"/>
    <w:rsid w:val="00AB2575"/>
    <w:rsid w:val="00AB6B77"/>
    <w:rsid w:val="00AC157F"/>
    <w:rsid w:val="00AD2BAB"/>
    <w:rsid w:val="00AD335D"/>
    <w:rsid w:val="00AD6C83"/>
    <w:rsid w:val="00AE1477"/>
    <w:rsid w:val="00AF0731"/>
    <w:rsid w:val="00AF1DD1"/>
    <w:rsid w:val="00AF2446"/>
    <w:rsid w:val="00AF792B"/>
    <w:rsid w:val="00B00190"/>
    <w:rsid w:val="00B05EBF"/>
    <w:rsid w:val="00B10F2B"/>
    <w:rsid w:val="00B11C8D"/>
    <w:rsid w:val="00B13870"/>
    <w:rsid w:val="00B3468E"/>
    <w:rsid w:val="00B426DD"/>
    <w:rsid w:val="00B45C7A"/>
    <w:rsid w:val="00B55D5E"/>
    <w:rsid w:val="00B56B16"/>
    <w:rsid w:val="00B65823"/>
    <w:rsid w:val="00B717BA"/>
    <w:rsid w:val="00B735B0"/>
    <w:rsid w:val="00B77B22"/>
    <w:rsid w:val="00B81E91"/>
    <w:rsid w:val="00B848EA"/>
    <w:rsid w:val="00B900A6"/>
    <w:rsid w:val="00B91814"/>
    <w:rsid w:val="00B92B81"/>
    <w:rsid w:val="00B94516"/>
    <w:rsid w:val="00BA183C"/>
    <w:rsid w:val="00BA2B75"/>
    <w:rsid w:val="00BA665D"/>
    <w:rsid w:val="00BA7955"/>
    <w:rsid w:val="00BB1562"/>
    <w:rsid w:val="00BB2855"/>
    <w:rsid w:val="00BC47BA"/>
    <w:rsid w:val="00BC57FF"/>
    <w:rsid w:val="00BC6B25"/>
    <w:rsid w:val="00BC7909"/>
    <w:rsid w:val="00BD19C1"/>
    <w:rsid w:val="00BD25B8"/>
    <w:rsid w:val="00BD34C2"/>
    <w:rsid w:val="00BE4112"/>
    <w:rsid w:val="00BE4DBB"/>
    <w:rsid w:val="00BF097D"/>
    <w:rsid w:val="00BF1228"/>
    <w:rsid w:val="00BF4618"/>
    <w:rsid w:val="00BF706A"/>
    <w:rsid w:val="00C0011E"/>
    <w:rsid w:val="00C012E1"/>
    <w:rsid w:val="00C026EA"/>
    <w:rsid w:val="00C029BD"/>
    <w:rsid w:val="00C04450"/>
    <w:rsid w:val="00C060B6"/>
    <w:rsid w:val="00C06BB4"/>
    <w:rsid w:val="00C10D20"/>
    <w:rsid w:val="00C12AC4"/>
    <w:rsid w:val="00C12E0C"/>
    <w:rsid w:val="00C1321E"/>
    <w:rsid w:val="00C14968"/>
    <w:rsid w:val="00C21916"/>
    <w:rsid w:val="00C21D45"/>
    <w:rsid w:val="00C2650B"/>
    <w:rsid w:val="00C27638"/>
    <w:rsid w:val="00C27F0D"/>
    <w:rsid w:val="00C32E48"/>
    <w:rsid w:val="00C4219F"/>
    <w:rsid w:val="00C457CA"/>
    <w:rsid w:val="00C500EF"/>
    <w:rsid w:val="00C52304"/>
    <w:rsid w:val="00C529BA"/>
    <w:rsid w:val="00C57FB7"/>
    <w:rsid w:val="00C6272F"/>
    <w:rsid w:val="00C62CEB"/>
    <w:rsid w:val="00C65F3F"/>
    <w:rsid w:val="00C72414"/>
    <w:rsid w:val="00C74737"/>
    <w:rsid w:val="00C8667B"/>
    <w:rsid w:val="00C86750"/>
    <w:rsid w:val="00C90BF3"/>
    <w:rsid w:val="00C9683E"/>
    <w:rsid w:val="00CA2A24"/>
    <w:rsid w:val="00CA4CE3"/>
    <w:rsid w:val="00CA4D7C"/>
    <w:rsid w:val="00CB0F2D"/>
    <w:rsid w:val="00CB1354"/>
    <w:rsid w:val="00CB60BA"/>
    <w:rsid w:val="00CB65CB"/>
    <w:rsid w:val="00CC75C0"/>
    <w:rsid w:val="00CD23EF"/>
    <w:rsid w:val="00CD4F3F"/>
    <w:rsid w:val="00CE34BC"/>
    <w:rsid w:val="00CE562B"/>
    <w:rsid w:val="00CE569A"/>
    <w:rsid w:val="00CF75F6"/>
    <w:rsid w:val="00D020CB"/>
    <w:rsid w:val="00D05BEA"/>
    <w:rsid w:val="00D150AD"/>
    <w:rsid w:val="00D30F2D"/>
    <w:rsid w:val="00D311F8"/>
    <w:rsid w:val="00D36B52"/>
    <w:rsid w:val="00D377C8"/>
    <w:rsid w:val="00D37FE2"/>
    <w:rsid w:val="00D41274"/>
    <w:rsid w:val="00D43BF3"/>
    <w:rsid w:val="00D46C3C"/>
    <w:rsid w:val="00D5746B"/>
    <w:rsid w:val="00D61072"/>
    <w:rsid w:val="00D677E9"/>
    <w:rsid w:val="00D767BB"/>
    <w:rsid w:val="00D87526"/>
    <w:rsid w:val="00D8752A"/>
    <w:rsid w:val="00D92681"/>
    <w:rsid w:val="00D92A85"/>
    <w:rsid w:val="00D939B0"/>
    <w:rsid w:val="00D93E4B"/>
    <w:rsid w:val="00D958E2"/>
    <w:rsid w:val="00DA370B"/>
    <w:rsid w:val="00DB16E0"/>
    <w:rsid w:val="00DB1BCD"/>
    <w:rsid w:val="00DB2DF9"/>
    <w:rsid w:val="00DB7E63"/>
    <w:rsid w:val="00DC2055"/>
    <w:rsid w:val="00DC2B45"/>
    <w:rsid w:val="00DD16DC"/>
    <w:rsid w:val="00DD71E8"/>
    <w:rsid w:val="00DD7F83"/>
    <w:rsid w:val="00DE335E"/>
    <w:rsid w:val="00DF1B93"/>
    <w:rsid w:val="00DF6A46"/>
    <w:rsid w:val="00DF79DF"/>
    <w:rsid w:val="00DF7CA2"/>
    <w:rsid w:val="00E0641E"/>
    <w:rsid w:val="00E06664"/>
    <w:rsid w:val="00E11080"/>
    <w:rsid w:val="00E20C19"/>
    <w:rsid w:val="00E302F9"/>
    <w:rsid w:val="00E304BC"/>
    <w:rsid w:val="00E32853"/>
    <w:rsid w:val="00E33A00"/>
    <w:rsid w:val="00E33DBF"/>
    <w:rsid w:val="00E379EC"/>
    <w:rsid w:val="00E401F8"/>
    <w:rsid w:val="00E41262"/>
    <w:rsid w:val="00E426FF"/>
    <w:rsid w:val="00E42932"/>
    <w:rsid w:val="00E43EEC"/>
    <w:rsid w:val="00E4498A"/>
    <w:rsid w:val="00E4499F"/>
    <w:rsid w:val="00E44C34"/>
    <w:rsid w:val="00E46425"/>
    <w:rsid w:val="00E47D0E"/>
    <w:rsid w:val="00E512D9"/>
    <w:rsid w:val="00E513A3"/>
    <w:rsid w:val="00E65018"/>
    <w:rsid w:val="00E678CD"/>
    <w:rsid w:val="00E70EE3"/>
    <w:rsid w:val="00E72D69"/>
    <w:rsid w:val="00E748E4"/>
    <w:rsid w:val="00E7529B"/>
    <w:rsid w:val="00E76794"/>
    <w:rsid w:val="00E94339"/>
    <w:rsid w:val="00E97563"/>
    <w:rsid w:val="00EA3FAF"/>
    <w:rsid w:val="00EA6D79"/>
    <w:rsid w:val="00EB00DD"/>
    <w:rsid w:val="00EB0B63"/>
    <w:rsid w:val="00EB2163"/>
    <w:rsid w:val="00EC1B13"/>
    <w:rsid w:val="00EC265C"/>
    <w:rsid w:val="00ED25B0"/>
    <w:rsid w:val="00ED50CE"/>
    <w:rsid w:val="00ED61CB"/>
    <w:rsid w:val="00EE4353"/>
    <w:rsid w:val="00EF2488"/>
    <w:rsid w:val="00EF290B"/>
    <w:rsid w:val="00EF3452"/>
    <w:rsid w:val="00EF3CCA"/>
    <w:rsid w:val="00EF61AD"/>
    <w:rsid w:val="00F06691"/>
    <w:rsid w:val="00F06A72"/>
    <w:rsid w:val="00F06C6A"/>
    <w:rsid w:val="00F1242E"/>
    <w:rsid w:val="00F136F0"/>
    <w:rsid w:val="00F20BBB"/>
    <w:rsid w:val="00F20DCD"/>
    <w:rsid w:val="00F21278"/>
    <w:rsid w:val="00F22C0B"/>
    <w:rsid w:val="00F25DE4"/>
    <w:rsid w:val="00F34AE2"/>
    <w:rsid w:val="00F359FA"/>
    <w:rsid w:val="00F401ED"/>
    <w:rsid w:val="00F40745"/>
    <w:rsid w:val="00F4158F"/>
    <w:rsid w:val="00F422B2"/>
    <w:rsid w:val="00F42A62"/>
    <w:rsid w:val="00F4394A"/>
    <w:rsid w:val="00F43BD8"/>
    <w:rsid w:val="00F52F21"/>
    <w:rsid w:val="00F55879"/>
    <w:rsid w:val="00F562F3"/>
    <w:rsid w:val="00F57140"/>
    <w:rsid w:val="00F630B8"/>
    <w:rsid w:val="00F63AC7"/>
    <w:rsid w:val="00F665B3"/>
    <w:rsid w:val="00F67BC3"/>
    <w:rsid w:val="00F67D54"/>
    <w:rsid w:val="00F73EC9"/>
    <w:rsid w:val="00F74B89"/>
    <w:rsid w:val="00F75133"/>
    <w:rsid w:val="00F85074"/>
    <w:rsid w:val="00F870D3"/>
    <w:rsid w:val="00F93767"/>
    <w:rsid w:val="00FA3899"/>
    <w:rsid w:val="00FA4909"/>
    <w:rsid w:val="00FA4CF1"/>
    <w:rsid w:val="00FA5A26"/>
    <w:rsid w:val="00FA6751"/>
    <w:rsid w:val="00FA7575"/>
    <w:rsid w:val="00FB1048"/>
    <w:rsid w:val="00FB1D35"/>
    <w:rsid w:val="00FB2F0D"/>
    <w:rsid w:val="00FB3938"/>
    <w:rsid w:val="00FB62C4"/>
    <w:rsid w:val="00FB7701"/>
    <w:rsid w:val="00FC272D"/>
    <w:rsid w:val="00FC2DF1"/>
    <w:rsid w:val="00FC66F0"/>
    <w:rsid w:val="00FD0B66"/>
    <w:rsid w:val="00FD15E7"/>
    <w:rsid w:val="00FD1AC5"/>
    <w:rsid w:val="00FD549E"/>
    <w:rsid w:val="00FD5CF0"/>
    <w:rsid w:val="00FD75B8"/>
    <w:rsid w:val="00FE1F1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Body of text+1,Body of text+2,Body of text+3,List Paragraph1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character" w:styleId="PlaceholderText">
    <w:name w:val="Placeholder Text"/>
    <w:basedOn w:val="DefaultParagraphFont"/>
    <w:uiPriority w:val="99"/>
    <w:semiHidden/>
    <w:rsid w:val="004B4783"/>
    <w:rPr>
      <w:color w:val="808080"/>
    </w:rPr>
  </w:style>
  <w:style w:type="paragraph" w:styleId="Bibliography">
    <w:name w:val="Bibliography"/>
    <w:basedOn w:val="Normal"/>
    <w:next w:val="Normal"/>
    <w:uiPriority w:val="37"/>
    <w:unhideWhenUsed/>
    <w:rsid w:val="00E513A3"/>
    <w:pPr>
      <w:spacing w:after="200" w:line="276" w:lineRule="auto"/>
    </w:pPr>
    <w:rPr>
      <w:rFonts w:asciiTheme="minorHAnsi" w:eastAsiaTheme="minorHAnsi" w:hAnsiTheme="minorHAnsi" w:cstheme="minorBidi"/>
      <w:sz w:val="22"/>
      <w:szCs w:val="22"/>
      <w:lang w:val="id-ID" w:eastAsia="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034D5E"/>
    <w:rPr>
      <w:sz w:val="24"/>
      <w:szCs w:val="24"/>
      <w:lang w:val="en-AU" w:eastAsia="zh-CN"/>
    </w:rPr>
  </w:style>
  <w:style w:type="character" w:styleId="CommentReference">
    <w:name w:val="annotation reference"/>
    <w:basedOn w:val="DefaultParagraphFont"/>
    <w:uiPriority w:val="99"/>
    <w:semiHidden/>
    <w:unhideWhenUsed/>
    <w:rsid w:val="00F06691"/>
    <w:rPr>
      <w:sz w:val="16"/>
      <w:szCs w:val="16"/>
    </w:rPr>
  </w:style>
  <w:style w:type="paragraph" w:styleId="CommentText">
    <w:name w:val="annotation text"/>
    <w:basedOn w:val="Normal"/>
    <w:link w:val="CommentTextChar"/>
    <w:uiPriority w:val="99"/>
    <w:semiHidden/>
    <w:unhideWhenUsed/>
    <w:rsid w:val="00F06691"/>
    <w:pPr>
      <w:spacing w:after="200"/>
    </w:pPr>
    <w:rPr>
      <w:rFonts w:asciiTheme="minorHAnsi" w:eastAsiaTheme="minorEastAsia" w:hAnsiTheme="minorHAnsi" w:cstheme="minorBidi"/>
      <w:sz w:val="20"/>
      <w:szCs w:val="20"/>
      <w:lang w:val="id-ID" w:eastAsia="id-ID"/>
    </w:rPr>
  </w:style>
  <w:style w:type="character" w:customStyle="1" w:styleId="CommentTextChar">
    <w:name w:val="Comment Text Char"/>
    <w:basedOn w:val="DefaultParagraphFont"/>
    <w:link w:val="CommentText"/>
    <w:uiPriority w:val="99"/>
    <w:semiHidden/>
    <w:rsid w:val="00F06691"/>
    <w:rPr>
      <w:rFonts w:asciiTheme="minorHAnsi" w:eastAsiaTheme="minorEastAsia" w:hAnsiTheme="minorHAnsi" w:cstheme="minorBidi"/>
      <w:lang w:val="id-ID" w:eastAsia="id-ID"/>
    </w:rPr>
  </w:style>
  <w:style w:type="paragraph" w:styleId="NormalWeb">
    <w:name w:val="Normal (Web)"/>
    <w:basedOn w:val="Normal"/>
    <w:uiPriority w:val="99"/>
    <w:unhideWhenUsed/>
    <w:rsid w:val="00813E71"/>
    <w:pPr>
      <w:spacing w:before="100" w:beforeAutospacing="1" w:after="100" w:afterAutospacing="1"/>
    </w:pPr>
    <w:rPr>
      <w:rFonts w:eastAsia="Times New Roman"/>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List Paragraph1,Body of text+1,Body of text+2,Body of text+3,List Paragraph11"/>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character" w:styleId="PlaceholderText">
    <w:name w:val="Placeholder Text"/>
    <w:basedOn w:val="DefaultParagraphFont"/>
    <w:uiPriority w:val="99"/>
    <w:semiHidden/>
    <w:rsid w:val="004B4783"/>
    <w:rPr>
      <w:color w:val="808080"/>
    </w:rPr>
  </w:style>
  <w:style w:type="paragraph" w:styleId="Bibliography">
    <w:name w:val="Bibliography"/>
    <w:basedOn w:val="Normal"/>
    <w:next w:val="Normal"/>
    <w:uiPriority w:val="37"/>
    <w:unhideWhenUsed/>
    <w:rsid w:val="00E513A3"/>
    <w:pPr>
      <w:spacing w:after="200" w:line="276" w:lineRule="auto"/>
    </w:pPr>
    <w:rPr>
      <w:rFonts w:asciiTheme="minorHAnsi" w:eastAsiaTheme="minorHAnsi" w:hAnsiTheme="minorHAnsi" w:cstheme="minorBidi"/>
      <w:sz w:val="22"/>
      <w:szCs w:val="22"/>
      <w:lang w:val="id-ID" w:eastAsia="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034D5E"/>
    <w:rPr>
      <w:sz w:val="24"/>
      <w:szCs w:val="24"/>
      <w:lang w:val="en-AU" w:eastAsia="zh-CN"/>
    </w:rPr>
  </w:style>
  <w:style w:type="character" w:styleId="CommentReference">
    <w:name w:val="annotation reference"/>
    <w:basedOn w:val="DefaultParagraphFont"/>
    <w:uiPriority w:val="99"/>
    <w:semiHidden/>
    <w:unhideWhenUsed/>
    <w:rsid w:val="00F06691"/>
    <w:rPr>
      <w:sz w:val="16"/>
      <w:szCs w:val="16"/>
    </w:rPr>
  </w:style>
  <w:style w:type="paragraph" w:styleId="CommentText">
    <w:name w:val="annotation text"/>
    <w:basedOn w:val="Normal"/>
    <w:link w:val="CommentTextChar"/>
    <w:uiPriority w:val="99"/>
    <w:semiHidden/>
    <w:unhideWhenUsed/>
    <w:rsid w:val="00F06691"/>
    <w:pPr>
      <w:spacing w:after="200"/>
    </w:pPr>
    <w:rPr>
      <w:rFonts w:asciiTheme="minorHAnsi" w:eastAsiaTheme="minorEastAsia" w:hAnsiTheme="minorHAnsi" w:cstheme="minorBidi"/>
      <w:sz w:val="20"/>
      <w:szCs w:val="20"/>
      <w:lang w:val="id-ID" w:eastAsia="id-ID"/>
    </w:rPr>
  </w:style>
  <w:style w:type="character" w:customStyle="1" w:styleId="CommentTextChar">
    <w:name w:val="Comment Text Char"/>
    <w:basedOn w:val="DefaultParagraphFont"/>
    <w:link w:val="CommentText"/>
    <w:uiPriority w:val="99"/>
    <w:semiHidden/>
    <w:rsid w:val="00F06691"/>
    <w:rPr>
      <w:rFonts w:asciiTheme="minorHAnsi" w:eastAsiaTheme="minorEastAsia" w:hAnsiTheme="minorHAnsi" w:cstheme="minorBidi"/>
      <w:lang w:val="id-ID" w:eastAsia="id-ID"/>
    </w:rPr>
  </w:style>
  <w:style w:type="paragraph" w:styleId="NormalWeb">
    <w:name w:val="Normal (Web)"/>
    <w:basedOn w:val="Normal"/>
    <w:uiPriority w:val="99"/>
    <w:unhideWhenUsed/>
    <w:rsid w:val="00813E71"/>
    <w:pPr>
      <w:spacing w:before="100" w:beforeAutospacing="1" w:after="100" w:afterAutospacing="1"/>
    </w:pPr>
    <w:rPr>
      <w:rFonts w:eastAsia="Times New Roman"/>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02404">
      <w:bodyDiv w:val="1"/>
      <w:marLeft w:val="0"/>
      <w:marRight w:val="0"/>
      <w:marTop w:val="0"/>
      <w:marBottom w:val="0"/>
      <w:divBdr>
        <w:top w:val="none" w:sz="0" w:space="0" w:color="auto"/>
        <w:left w:val="none" w:sz="0" w:space="0" w:color="auto"/>
        <w:bottom w:val="none" w:sz="0" w:space="0" w:color="auto"/>
        <w:right w:val="none" w:sz="0" w:space="0" w:color="auto"/>
      </w:divBdr>
    </w:div>
    <w:div w:id="961883901">
      <w:bodyDiv w:val="1"/>
      <w:marLeft w:val="0"/>
      <w:marRight w:val="0"/>
      <w:marTop w:val="0"/>
      <w:marBottom w:val="0"/>
      <w:divBdr>
        <w:top w:val="none" w:sz="0" w:space="0" w:color="auto"/>
        <w:left w:val="none" w:sz="0" w:space="0" w:color="auto"/>
        <w:bottom w:val="none" w:sz="0" w:space="0" w:color="auto"/>
        <w:right w:val="none" w:sz="0" w:space="0" w:color="auto"/>
      </w:divBdr>
    </w:div>
    <w:div w:id="124650119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nadewi1311@gmail.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okegu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user</cp:lastModifiedBy>
  <cp:revision>3</cp:revision>
  <cp:lastPrinted>2019-04-29T00:37:00Z</cp:lastPrinted>
  <dcterms:created xsi:type="dcterms:W3CDTF">2020-09-26T13:00:00Z</dcterms:created>
  <dcterms:modified xsi:type="dcterms:W3CDTF">2020-09-26T13:00:00Z</dcterms:modified>
</cp:coreProperties>
</file>