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01" w:rsidRPr="00433835" w:rsidRDefault="009D6F9F" w:rsidP="0026624A">
      <w:pPr>
        <w:spacing w:line="360" w:lineRule="auto"/>
        <w:jc w:val="center"/>
        <w:rPr>
          <w:rFonts w:cs="Times New Roman"/>
          <w:b/>
          <w:sz w:val="24"/>
        </w:rPr>
      </w:pPr>
      <w:r w:rsidRPr="00433835">
        <w:rPr>
          <w:rFonts w:cs="Times New Roman"/>
          <w:b/>
          <w:sz w:val="24"/>
        </w:rPr>
        <w:t xml:space="preserve">PENGEMBANGAN </w:t>
      </w:r>
      <w:r w:rsidR="0026624A" w:rsidRPr="00433835">
        <w:rPr>
          <w:rFonts w:cs="Times New Roman"/>
          <w:b/>
          <w:sz w:val="24"/>
        </w:rPr>
        <w:t xml:space="preserve">GAME EDUKASI PEMBAGIAN BILANGAN (GAED BABIL) BERBASIS ANDROID KELAS II </w:t>
      </w:r>
      <w:r w:rsidR="00D46959" w:rsidRPr="00433835">
        <w:rPr>
          <w:rFonts w:cs="Times New Roman"/>
          <w:b/>
          <w:sz w:val="24"/>
        </w:rPr>
        <w:t xml:space="preserve">DI </w:t>
      </w:r>
      <w:r w:rsidR="0026624A" w:rsidRPr="00433835">
        <w:rPr>
          <w:rFonts w:cs="Times New Roman"/>
          <w:b/>
          <w:sz w:val="24"/>
        </w:rPr>
        <w:t>S</w:t>
      </w:r>
      <w:r w:rsidR="00647AB1" w:rsidRPr="00433835">
        <w:rPr>
          <w:rFonts w:cs="Times New Roman"/>
          <w:b/>
          <w:sz w:val="24"/>
        </w:rPr>
        <w:t xml:space="preserve">EKOLAH DASAR </w:t>
      </w:r>
    </w:p>
    <w:p w:rsidR="0026624A" w:rsidRPr="00433835" w:rsidRDefault="0026624A" w:rsidP="0026624A">
      <w:pPr>
        <w:spacing w:line="360" w:lineRule="auto"/>
        <w:jc w:val="center"/>
        <w:rPr>
          <w:rFonts w:cs="Times New Roman"/>
          <w:sz w:val="24"/>
        </w:rPr>
      </w:pPr>
      <w:r w:rsidRPr="00433835">
        <w:rPr>
          <w:rFonts w:cs="Times New Roman"/>
          <w:sz w:val="24"/>
        </w:rPr>
        <w:t xml:space="preserve">Dela Sari </w:t>
      </w:r>
      <w:r w:rsidR="001C04E2" w:rsidRPr="00433835">
        <w:rPr>
          <w:rFonts w:cs="Times New Roman"/>
          <w:sz w:val="24"/>
        </w:rPr>
        <w:t>Novaria</w:t>
      </w:r>
    </w:p>
    <w:p w:rsidR="001C04E2" w:rsidRPr="00433835" w:rsidRDefault="001C04E2" w:rsidP="001C04E2">
      <w:pPr>
        <w:spacing w:after="0" w:line="240" w:lineRule="auto"/>
        <w:jc w:val="center"/>
        <w:rPr>
          <w:rFonts w:cs="Times New Roman"/>
          <w:sz w:val="24"/>
          <w:szCs w:val="24"/>
          <w:lang w:val="en-ID"/>
        </w:rPr>
      </w:pPr>
      <w:proofErr w:type="spellStart"/>
      <w:r w:rsidRPr="00433835">
        <w:rPr>
          <w:rFonts w:cs="Times New Roman"/>
          <w:sz w:val="24"/>
          <w:szCs w:val="24"/>
          <w:lang w:val="en-ID"/>
        </w:rPr>
        <w:t>Pendidikan</w:t>
      </w:r>
      <w:proofErr w:type="spellEnd"/>
      <w:r w:rsidRPr="00433835">
        <w:rPr>
          <w:rFonts w:cs="Times New Roman"/>
          <w:sz w:val="24"/>
          <w:szCs w:val="24"/>
          <w:lang w:val="en-ID"/>
        </w:rPr>
        <w:t xml:space="preserve"> Guru </w:t>
      </w:r>
      <w:proofErr w:type="spellStart"/>
      <w:r w:rsidRPr="00433835">
        <w:rPr>
          <w:rFonts w:cs="Times New Roman"/>
          <w:sz w:val="24"/>
          <w:szCs w:val="24"/>
          <w:lang w:val="en-ID"/>
        </w:rPr>
        <w:t>Sekolah</w:t>
      </w:r>
      <w:proofErr w:type="spellEnd"/>
      <w:r w:rsidRPr="00433835">
        <w:rPr>
          <w:rFonts w:cs="Times New Roman"/>
          <w:sz w:val="24"/>
          <w:szCs w:val="24"/>
          <w:lang w:val="en-ID"/>
        </w:rPr>
        <w:t xml:space="preserve"> </w:t>
      </w:r>
      <w:proofErr w:type="spellStart"/>
      <w:r w:rsidRPr="00433835">
        <w:rPr>
          <w:rFonts w:cs="Times New Roman"/>
          <w:sz w:val="24"/>
          <w:szCs w:val="24"/>
          <w:lang w:val="en-ID"/>
        </w:rPr>
        <w:t>Dasar</w:t>
      </w:r>
      <w:proofErr w:type="spellEnd"/>
      <w:r w:rsidRPr="00433835">
        <w:rPr>
          <w:rFonts w:cs="Times New Roman"/>
          <w:sz w:val="24"/>
          <w:szCs w:val="24"/>
          <w:lang w:val="en-ID"/>
        </w:rPr>
        <w:t xml:space="preserve">, </w:t>
      </w:r>
      <w:proofErr w:type="spellStart"/>
      <w:r w:rsidRPr="00433835">
        <w:rPr>
          <w:rFonts w:cs="Times New Roman"/>
          <w:sz w:val="24"/>
          <w:szCs w:val="24"/>
          <w:lang w:val="en-ID"/>
        </w:rPr>
        <w:t>Universitas</w:t>
      </w:r>
      <w:proofErr w:type="spellEnd"/>
      <w:r w:rsidRPr="00433835">
        <w:rPr>
          <w:rFonts w:cs="Times New Roman"/>
          <w:sz w:val="24"/>
          <w:szCs w:val="24"/>
          <w:lang w:val="en-ID"/>
        </w:rPr>
        <w:t xml:space="preserve"> </w:t>
      </w:r>
      <w:proofErr w:type="spellStart"/>
      <w:r w:rsidRPr="00433835">
        <w:rPr>
          <w:rFonts w:cs="Times New Roman"/>
          <w:sz w:val="24"/>
          <w:szCs w:val="24"/>
          <w:lang w:val="en-ID"/>
        </w:rPr>
        <w:t>Kanjuruhan</w:t>
      </w:r>
      <w:proofErr w:type="spellEnd"/>
      <w:r w:rsidRPr="00433835">
        <w:rPr>
          <w:rFonts w:cs="Times New Roman"/>
          <w:sz w:val="24"/>
          <w:szCs w:val="24"/>
          <w:lang w:val="en-ID"/>
        </w:rPr>
        <w:t xml:space="preserve"> Malang</w:t>
      </w:r>
    </w:p>
    <w:p w:rsidR="001C04E2" w:rsidRPr="00433835" w:rsidRDefault="001C04E2" w:rsidP="001C04E2">
      <w:pPr>
        <w:spacing w:line="360" w:lineRule="auto"/>
        <w:jc w:val="both"/>
        <w:rPr>
          <w:rFonts w:cs="Times New Roman"/>
          <w:b/>
          <w:sz w:val="24"/>
          <w:szCs w:val="24"/>
          <w:lang w:val="en-ID"/>
        </w:rPr>
      </w:pPr>
    </w:p>
    <w:p w:rsidR="0026624A" w:rsidRPr="00433835" w:rsidRDefault="0026624A" w:rsidP="001C04E2">
      <w:pPr>
        <w:spacing w:line="360" w:lineRule="auto"/>
        <w:jc w:val="center"/>
        <w:rPr>
          <w:rFonts w:cs="Times New Roman"/>
          <w:b/>
          <w:sz w:val="24"/>
        </w:rPr>
      </w:pPr>
      <w:r w:rsidRPr="00433835">
        <w:rPr>
          <w:rFonts w:cs="Times New Roman"/>
          <w:b/>
          <w:sz w:val="24"/>
        </w:rPr>
        <w:t>Abstrak</w:t>
      </w:r>
    </w:p>
    <w:p w:rsidR="007F651A" w:rsidRPr="00433835" w:rsidRDefault="0039082A" w:rsidP="00433835">
      <w:pPr>
        <w:spacing w:line="360" w:lineRule="auto"/>
        <w:ind w:firstLine="567"/>
        <w:jc w:val="both"/>
        <w:rPr>
          <w:rFonts w:cs="Times New Roman"/>
          <w:sz w:val="24"/>
          <w:szCs w:val="24"/>
        </w:rPr>
      </w:pPr>
      <w:r w:rsidRPr="00433835">
        <w:rPr>
          <w:rFonts w:cs="Times New Roman"/>
          <w:sz w:val="24"/>
          <w:szCs w:val="24"/>
        </w:rPr>
        <w:t xml:space="preserve">Salah satu peyebab belum adanya media pembelajaran yag menyenangkan dan tidak membosakan berbasis IT. Sehingga game edukasi pembagian bilangan (gaed babil) berbasis Android dibutuhkan peserta didik untuk meningkatkan motivasi dengan belajar sambil bermain. Penelitian ini bertujuan untuk mengetahui kelayakan, kepraktisan dan keefektifan Game Edukasi Pembagian Bilangan (Gaed Babil) berbasis android. Penelitian ini merupakan penelitian pengembangan yang menggunakan model 4D yang terdiri dari empat tahap, yaitu: </w:t>
      </w:r>
      <w:r w:rsidRPr="00433835">
        <w:rPr>
          <w:rFonts w:cs="Times New Roman"/>
          <w:bCs/>
          <w:iCs/>
          <w:sz w:val="24"/>
          <w:szCs w:val="24"/>
        </w:rPr>
        <w:t>tahap</w:t>
      </w:r>
      <w:r w:rsidRPr="00433835">
        <w:rPr>
          <w:rFonts w:cs="Times New Roman"/>
          <w:bCs/>
          <w:i/>
          <w:iCs/>
          <w:sz w:val="24"/>
          <w:szCs w:val="24"/>
        </w:rPr>
        <w:t xml:space="preserve"> define (</w:t>
      </w:r>
      <w:r w:rsidRPr="00433835">
        <w:rPr>
          <w:rFonts w:cs="Times New Roman"/>
          <w:bCs/>
          <w:sz w:val="24"/>
          <w:szCs w:val="24"/>
        </w:rPr>
        <w:t xml:space="preserve">pendefinisian), </w:t>
      </w:r>
      <w:r w:rsidRPr="00433835">
        <w:rPr>
          <w:rFonts w:cs="Times New Roman"/>
          <w:sz w:val="24"/>
          <w:szCs w:val="24"/>
        </w:rPr>
        <w:t xml:space="preserve"> </w:t>
      </w:r>
      <w:r w:rsidRPr="00433835">
        <w:rPr>
          <w:rFonts w:cs="Times New Roman"/>
          <w:bCs/>
          <w:iCs/>
          <w:sz w:val="24"/>
          <w:szCs w:val="24"/>
        </w:rPr>
        <w:t>tahap</w:t>
      </w:r>
      <w:r w:rsidRPr="00433835">
        <w:rPr>
          <w:rFonts w:cs="Times New Roman"/>
          <w:bCs/>
          <w:i/>
          <w:iCs/>
          <w:sz w:val="24"/>
          <w:szCs w:val="24"/>
        </w:rPr>
        <w:t xml:space="preserve"> design</w:t>
      </w:r>
      <w:r w:rsidRPr="00433835">
        <w:rPr>
          <w:rFonts w:cs="Times New Roman"/>
          <w:bCs/>
          <w:sz w:val="24"/>
          <w:szCs w:val="24"/>
        </w:rPr>
        <w:t xml:space="preserve"> (perancangan), </w:t>
      </w:r>
      <w:r w:rsidRPr="00433835">
        <w:rPr>
          <w:rFonts w:cs="Times New Roman"/>
          <w:sz w:val="24"/>
          <w:szCs w:val="24"/>
        </w:rPr>
        <w:t xml:space="preserve"> </w:t>
      </w:r>
      <w:r w:rsidRPr="00433835">
        <w:rPr>
          <w:rFonts w:cs="Times New Roman"/>
          <w:bCs/>
          <w:iCs/>
          <w:sz w:val="24"/>
          <w:szCs w:val="24"/>
        </w:rPr>
        <w:t>tahap</w:t>
      </w:r>
      <w:r w:rsidRPr="00433835">
        <w:rPr>
          <w:rFonts w:cs="Times New Roman"/>
          <w:bCs/>
          <w:i/>
          <w:iCs/>
          <w:sz w:val="24"/>
          <w:szCs w:val="24"/>
        </w:rPr>
        <w:t xml:space="preserve"> develop </w:t>
      </w:r>
      <w:r w:rsidRPr="00433835">
        <w:rPr>
          <w:rFonts w:cs="Times New Roman"/>
          <w:bCs/>
          <w:sz w:val="24"/>
          <w:szCs w:val="24"/>
        </w:rPr>
        <w:t>(pengembangan)</w:t>
      </w:r>
      <w:r w:rsidRPr="00433835">
        <w:rPr>
          <w:rFonts w:cs="Times New Roman"/>
          <w:sz w:val="24"/>
          <w:szCs w:val="24"/>
        </w:rPr>
        <w:t xml:space="preserve">, dan </w:t>
      </w:r>
      <w:r w:rsidRPr="00433835">
        <w:rPr>
          <w:rFonts w:cs="Times New Roman"/>
          <w:bCs/>
          <w:iCs/>
          <w:sz w:val="24"/>
          <w:szCs w:val="24"/>
        </w:rPr>
        <w:t>tahap</w:t>
      </w:r>
      <w:r w:rsidRPr="00433835">
        <w:rPr>
          <w:rFonts w:cs="Times New Roman"/>
          <w:bCs/>
          <w:i/>
          <w:iCs/>
          <w:sz w:val="24"/>
          <w:szCs w:val="24"/>
        </w:rPr>
        <w:t xml:space="preserve"> dissemiate </w:t>
      </w:r>
      <w:r w:rsidRPr="00433835">
        <w:rPr>
          <w:rFonts w:cs="Times New Roman"/>
          <w:bCs/>
          <w:sz w:val="24"/>
          <w:szCs w:val="24"/>
        </w:rPr>
        <w:t>(penyebaran)</w:t>
      </w:r>
      <w:r w:rsidRPr="00433835">
        <w:rPr>
          <w:rFonts w:cs="Times New Roman"/>
          <w:sz w:val="24"/>
          <w:szCs w:val="24"/>
        </w:rPr>
        <w:t>. Analisis yang digunakan game edukasi pembagian bilangan (gaed babil) yaitu kuantitatif dan  kualitatif. Hasil penelitian berdasarkan aspek kelayakan dengan rata-rata perolehan presentase oleh ahli media 95,83% dan ahli materi 95,83% dengan kriteria “layak”. Aspek kepraktisan dengan rata-rata presetase angket respon praktisi (guru) sebesar 95% dan angket respon peserta didik sebesar 93% kriteria “sangat baik”. Aspek keefektifan dengan rata-rata nilai yang diperoleh peserta sebesar 0,47 kriteria “sedang”. Berdasarkan hasil tersebut, game edukasi pembagian bilangan (gaed babil) berbasis android dapat digunakan dalam pembelajaran karena</w:t>
      </w:r>
      <w:r w:rsidRPr="00433835">
        <w:rPr>
          <w:rFonts w:cs="Times New Roman"/>
          <w:sz w:val="24"/>
          <w:szCs w:val="24"/>
          <w:lang w:val="en-US"/>
        </w:rPr>
        <w:t xml:space="preserve"> </w:t>
      </w:r>
      <w:r w:rsidRPr="00433835">
        <w:rPr>
          <w:rFonts w:cs="Times New Roman"/>
          <w:sz w:val="24"/>
          <w:szCs w:val="24"/>
        </w:rPr>
        <w:t>telah memenuhi kriteria layak, praktis dan efektif. Sehingga dapat memberikan manfaat yaitu dalam proses pembelajaran oleh guru dapat digunakan sebagai media pembelajaran yang menyenangkan dan bervariasi serta digunakan sebagai referensi  oleh peneliti selanjutnya.</w:t>
      </w:r>
    </w:p>
    <w:p w:rsidR="007F651A" w:rsidRPr="00433835" w:rsidRDefault="007F651A" w:rsidP="00020730">
      <w:pPr>
        <w:spacing w:line="360" w:lineRule="auto"/>
        <w:jc w:val="both"/>
        <w:rPr>
          <w:rFonts w:cs="Times New Roman"/>
          <w:sz w:val="24"/>
          <w:szCs w:val="24"/>
        </w:rPr>
      </w:pPr>
      <w:r w:rsidRPr="00433835">
        <w:rPr>
          <w:rFonts w:cs="Times New Roman"/>
          <w:b/>
          <w:sz w:val="24"/>
        </w:rPr>
        <w:t>Kata Kunci</w:t>
      </w:r>
      <w:r w:rsidRPr="00433835">
        <w:rPr>
          <w:rFonts w:cs="Times New Roman"/>
          <w:sz w:val="24"/>
        </w:rPr>
        <w:t xml:space="preserve"> : </w:t>
      </w:r>
      <w:r w:rsidR="0039082A" w:rsidRPr="00433835">
        <w:rPr>
          <w:rFonts w:cs="Times New Roman"/>
          <w:sz w:val="24"/>
        </w:rPr>
        <w:t>Pembagian Bilangan</w:t>
      </w:r>
      <w:r w:rsidR="006B6CDB" w:rsidRPr="00433835">
        <w:rPr>
          <w:rFonts w:cs="Times New Roman"/>
          <w:sz w:val="24"/>
        </w:rPr>
        <w:t xml:space="preserve">, </w:t>
      </w:r>
      <w:r w:rsidR="006B6CDB" w:rsidRPr="00433835">
        <w:rPr>
          <w:rFonts w:cs="Times New Roman"/>
          <w:sz w:val="24"/>
          <w:szCs w:val="24"/>
        </w:rPr>
        <w:t xml:space="preserve">Game Edukasi, </w:t>
      </w:r>
      <w:r w:rsidR="0039082A" w:rsidRPr="00433835">
        <w:rPr>
          <w:rFonts w:cs="Times New Roman"/>
          <w:sz w:val="24"/>
          <w:szCs w:val="24"/>
        </w:rPr>
        <w:t>Android</w:t>
      </w:r>
    </w:p>
    <w:p w:rsidR="00D46959" w:rsidRPr="00433835" w:rsidRDefault="00D46959" w:rsidP="00D46959">
      <w:pPr>
        <w:spacing w:line="360" w:lineRule="auto"/>
        <w:jc w:val="both"/>
        <w:rPr>
          <w:rFonts w:cstheme="majorBidi"/>
          <w:sz w:val="24"/>
          <w:szCs w:val="24"/>
        </w:rPr>
        <w:sectPr w:rsidR="00D46959" w:rsidRPr="00433835">
          <w:pgSz w:w="11906" w:h="16838"/>
          <w:pgMar w:top="1440" w:right="1440" w:bottom="1440" w:left="1440" w:header="708" w:footer="708" w:gutter="0"/>
          <w:cols w:space="708"/>
          <w:docGrid w:linePitch="360"/>
        </w:sectPr>
      </w:pPr>
    </w:p>
    <w:p w:rsidR="00D46959" w:rsidRPr="00433835" w:rsidRDefault="00D46959" w:rsidP="00D46959">
      <w:pPr>
        <w:spacing w:line="360" w:lineRule="auto"/>
        <w:ind w:firstLine="720"/>
        <w:jc w:val="both"/>
        <w:rPr>
          <w:rFonts w:cstheme="majorBidi"/>
          <w:sz w:val="24"/>
          <w:szCs w:val="24"/>
        </w:rPr>
      </w:pPr>
      <w:r w:rsidRPr="00433835">
        <w:rPr>
          <w:rFonts w:cstheme="majorBidi"/>
          <w:sz w:val="24"/>
          <w:szCs w:val="24"/>
        </w:rPr>
        <w:lastRenderedPageBreak/>
        <w:t xml:space="preserve">Kurikulum 2013 adalah sebuah pembelajaran yang menekankan pada aspek sikap, keterampilan, dan pengetahuan. Di dalam kurikulum 2013 terdapat komponen literasi nemerasi yang diambil dari cakupan matematika. Literasi numerasi merupakan </w:t>
      </w:r>
      <w:r w:rsidRPr="00433835">
        <w:rPr>
          <w:rFonts w:cstheme="majorBidi"/>
          <w:sz w:val="24"/>
          <w:szCs w:val="24"/>
        </w:rPr>
        <w:lastRenderedPageBreak/>
        <w:t xml:space="preserve">pengetahuan dan keterampilan menggunakan berbagai macam angka serta simbol terkait dengan matematika dasar untuk memecahkan masalah praktis dalam kehidupan sehari-hari lalu menganalisis informasi yang disampaikan dalam berbagai bentuk dan menginterprestasi hasil analistis untuk memprediksi dan mengambil keputusan (Kemdikbud, 2017). </w:t>
      </w:r>
    </w:p>
    <w:p w:rsidR="00FA03E6" w:rsidRPr="00433835" w:rsidRDefault="00FA03E6" w:rsidP="00FA03E6">
      <w:pPr>
        <w:spacing w:line="360" w:lineRule="auto"/>
        <w:ind w:firstLine="426"/>
        <w:jc w:val="both"/>
        <w:rPr>
          <w:rFonts w:cs="Times New Roman"/>
          <w:sz w:val="24"/>
          <w:szCs w:val="24"/>
        </w:rPr>
      </w:pPr>
      <w:r w:rsidRPr="00433835">
        <w:rPr>
          <w:rFonts w:cs="Times New Roman"/>
          <w:sz w:val="24"/>
          <w:szCs w:val="24"/>
        </w:rPr>
        <w:t>Berdasarkan hasil observasi yang telah dilakuk</w:t>
      </w:r>
      <w:r w:rsidR="00362F36" w:rsidRPr="00433835">
        <w:rPr>
          <w:rFonts w:cs="Times New Roman"/>
          <w:sz w:val="24"/>
          <w:szCs w:val="24"/>
        </w:rPr>
        <w:t xml:space="preserve">an oleh peneliti di Sekolah Dasar </w:t>
      </w:r>
      <w:r w:rsidRPr="00433835">
        <w:rPr>
          <w:rFonts w:cs="Times New Roman"/>
          <w:sz w:val="24"/>
          <w:szCs w:val="24"/>
        </w:rPr>
        <w:t>pada kelas II, setiap pembelajaran guru menggunakan media papan tulis serta gambar untuk menjelaskan materi khususnya pada materi pembagian bilangan. Ketika guru menjelaskan peserta didik kurang antusias memperhatikan karena peserta didik bosan dan mengalami kesulitan megerjakan. Apabila guru tidak meggunakan media lain untuk menarik minat dan motivasi belajar peserta didik, peserta didik akan lupa dengan penjelasan guru. Keadaan ini menjadikan proses pembelajaran didalam kelas menjadi tidak efektif. Materi pelajaran yang diberikan oleh guru menjadi tidak dapat diterima dengan baik oleh peserta didik. Oleh karena itu, guru perlu memberikan rangsangan kepada peserta didik berupa penggunaan media pembelajaran yang tepat dengan karakteristik peserta didik. Guru mampu memberikan media pembelajaran yang tepat agar peserta didik lebih aktif dan pembelajaran lebih bermakna.</w:t>
      </w:r>
    </w:p>
    <w:p w:rsidR="00695211" w:rsidRPr="00433835" w:rsidRDefault="001D2B17" w:rsidP="00695211">
      <w:pPr>
        <w:spacing w:line="360" w:lineRule="auto"/>
        <w:ind w:firstLine="720"/>
        <w:jc w:val="both"/>
        <w:rPr>
          <w:rFonts w:cs="Times New Roman"/>
          <w:sz w:val="24"/>
          <w:szCs w:val="24"/>
        </w:rPr>
      </w:pPr>
      <w:r w:rsidRPr="00433835">
        <w:rPr>
          <w:rFonts w:cs="Times New Roman"/>
          <w:sz w:val="24"/>
          <w:szCs w:val="24"/>
        </w:rPr>
        <w:t>Berdasarkan studi penemuan di S</w:t>
      </w:r>
      <w:r w:rsidR="00647AB1" w:rsidRPr="00433835">
        <w:rPr>
          <w:rFonts w:cs="Times New Roman"/>
          <w:sz w:val="24"/>
          <w:szCs w:val="24"/>
        </w:rPr>
        <w:t xml:space="preserve">ekolah Dasar </w:t>
      </w:r>
      <w:r w:rsidRPr="00433835">
        <w:rPr>
          <w:rFonts w:cs="Times New Roman"/>
          <w:sz w:val="24"/>
          <w:szCs w:val="24"/>
        </w:rPr>
        <w:t xml:space="preserve">kelas II solusi yang di tawarkan adalah menggunakan media pembelajaran berupa game edukasi berbasis android yaitu Game Edukasi Pembagian Bilangan (Gaed Babil). </w:t>
      </w:r>
      <w:r w:rsidR="00695211" w:rsidRPr="00433835">
        <w:rPr>
          <w:rFonts w:cs="Times New Roman"/>
          <w:sz w:val="24"/>
          <w:szCs w:val="24"/>
        </w:rPr>
        <w:t>Media pembelajaran game edukasi berbasis aplikasi Android pada materi pembagian bilangan.</w:t>
      </w:r>
      <w:r w:rsidR="003F1B38" w:rsidRPr="00433835">
        <w:rPr>
          <w:rFonts w:cs="Times New Roman"/>
          <w:sz w:val="24"/>
          <w:szCs w:val="24"/>
        </w:rPr>
        <w:t xml:space="preserve"> Penggunaan game edukasi berbasis android untuk media pembelajaran sangat efektif dalam proses pembelajaran pada masa pademi covid-19. </w:t>
      </w:r>
      <w:r w:rsidR="00695211" w:rsidRPr="00433835">
        <w:rPr>
          <w:rFonts w:cs="Times New Roman"/>
          <w:sz w:val="24"/>
          <w:szCs w:val="24"/>
        </w:rPr>
        <w:t xml:space="preserve"> Dengan adanya media game edukasi berbasis aplikasi Android dapat memberikan kemudahan untuk guru dan peserta didik melakukan proses pembelajaran dimana saja dan kapan saja secara efektif dan efisien. </w:t>
      </w:r>
      <w:r w:rsidRPr="00433835">
        <w:rPr>
          <w:rFonts w:cs="Times New Roman"/>
          <w:sz w:val="24"/>
          <w:szCs w:val="24"/>
        </w:rPr>
        <w:t xml:space="preserve">Aplikasi android memiliki kelebihan seperti harga terjangkau, digunakan di berbagai segmen, serta fiturnya yang lengkap dan selalu update (Antara, Darmawiguna, &amp; Sunarya, 2015). </w:t>
      </w:r>
    </w:p>
    <w:p w:rsidR="00695211" w:rsidRPr="00433835" w:rsidRDefault="00695211" w:rsidP="001250B6">
      <w:pPr>
        <w:spacing w:line="360" w:lineRule="auto"/>
        <w:ind w:firstLine="426"/>
        <w:jc w:val="both"/>
        <w:rPr>
          <w:rFonts w:cs="Times New Roman"/>
          <w:sz w:val="24"/>
          <w:szCs w:val="24"/>
        </w:rPr>
      </w:pPr>
      <w:r w:rsidRPr="00433835">
        <w:rPr>
          <w:rFonts w:cs="Times New Roman"/>
          <w:sz w:val="24"/>
          <w:szCs w:val="24"/>
        </w:rPr>
        <w:t xml:space="preserve">Berdasarkan penelitian yang dilakukan oleh </w:t>
      </w:r>
      <w:r w:rsidR="00FA12C8" w:rsidRPr="00433835">
        <w:rPr>
          <w:rFonts w:cs="Times New Roman"/>
          <w:sz w:val="24"/>
          <w:szCs w:val="24"/>
        </w:rPr>
        <w:fldChar w:fldCharType="begin" w:fldLock="1"/>
      </w:r>
      <w:r w:rsidRPr="00433835">
        <w:rPr>
          <w:rFonts w:cs="Times New Roman"/>
          <w:sz w:val="24"/>
          <w:szCs w:val="24"/>
        </w:rPr>
        <w:instrText>ADDIN CSL_CITATION {"citationItems":[{"id":"ITEM-1","itemData":{"author":[{"dropping-particle":"","family":"Amirulloh","given":"Tarmidzi Ramadhan Ade","non-dropping-particle":"","parse-names":false,"suffix":""},{"dropping-particle":"","family":"Risnasari","given":"Medika","non-dropping-particle":"","parse-names":false,"suffix":""},{"dropping-particle":"","family":"Ningsih","given":"Puji Rahayu","non-dropping-particle":"","parse-names":false,"suffix":""}],"container-title":"Jurnal Ilmiah Edutic","id":"ITEM-1","issue":"2","issued":{"date-parts":[["2019"]]},"page":"115-123","title":"Pengembangan Game Edukasi Matematika (Operasi Bilangan Pecahan) Berbasis Android Untuk Sekolah Dasar","type":"article-journal","volume":"5"},"uris":["http://www.mendeley.com/documents/?uuid=d326ba51-13b9-4111-9340-cbaa81f06ab9"]}],"mendeley":{"formattedCitation":"(Amirulloh, Risnasari, &amp; Ningsih, 2019)","plainTextFormattedCitation":"(Amirulloh, Risnasari, &amp; Ningsih, 2019)","previouslyFormattedCitation":"(Amirulloh, Risnasari, &amp; Ningsih, 2019)"},"properties":{"noteIndex":0},"schema":"https://github.com/citation-style-language/schema/raw/master/csl-citation.json"}</w:instrText>
      </w:r>
      <w:r w:rsidR="00FA12C8" w:rsidRPr="00433835">
        <w:rPr>
          <w:rFonts w:cs="Times New Roman"/>
          <w:sz w:val="24"/>
          <w:szCs w:val="24"/>
        </w:rPr>
        <w:fldChar w:fldCharType="separate"/>
      </w:r>
      <w:r w:rsidRPr="00433835">
        <w:rPr>
          <w:rFonts w:cs="Times New Roman"/>
          <w:noProof/>
          <w:sz w:val="24"/>
          <w:szCs w:val="24"/>
        </w:rPr>
        <w:t>(Amirulloh, Risnasari, &amp; Ningsih, 2019)</w:t>
      </w:r>
      <w:r w:rsidR="00FA12C8" w:rsidRPr="00433835">
        <w:rPr>
          <w:rFonts w:cs="Times New Roman"/>
          <w:sz w:val="24"/>
          <w:szCs w:val="24"/>
        </w:rPr>
        <w:fldChar w:fldCharType="end"/>
      </w:r>
      <w:r w:rsidRPr="00433835">
        <w:rPr>
          <w:rFonts w:cs="Times New Roman"/>
          <w:sz w:val="24"/>
          <w:szCs w:val="24"/>
        </w:rPr>
        <w:t xml:space="preserve"> menyatakan bahwa media game edukasi untuk peserta didik, setelah diuji kelayakan ke ahli media menujukkan media baik/ layak digunakan. </w:t>
      </w:r>
    </w:p>
    <w:p w:rsidR="001250B6" w:rsidRPr="00433835" w:rsidRDefault="00695211" w:rsidP="001250B6">
      <w:pPr>
        <w:spacing w:line="360" w:lineRule="auto"/>
        <w:ind w:firstLine="720"/>
        <w:jc w:val="both"/>
        <w:rPr>
          <w:rFonts w:cs="Times New Roman"/>
          <w:sz w:val="24"/>
          <w:szCs w:val="24"/>
        </w:rPr>
      </w:pPr>
      <w:r w:rsidRPr="00433835">
        <w:rPr>
          <w:rFonts w:cs="Times New Roman"/>
          <w:sz w:val="24"/>
          <w:szCs w:val="24"/>
        </w:rPr>
        <w:lastRenderedPageBreak/>
        <w:t xml:space="preserve">Berdasarkan paparan di atas, tujuan penelitian pengembangan ini adalah untuk mengetahui kelayakan, kevalidan, dan keefektifan media Gaed Babil </w:t>
      </w:r>
      <w:r w:rsidR="00F81280" w:rsidRPr="00433835">
        <w:rPr>
          <w:rFonts w:cs="Times New Roman"/>
          <w:sz w:val="24"/>
          <w:szCs w:val="24"/>
        </w:rPr>
        <w:t>pada peserta didik kelas II Sekolah Dasar</w:t>
      </w:r>
    </w:p>
    <w:p w:rsidR="001250B6" w:rsidRPr="00433835" w:rsidRDefault="001250B6" w:rsidP="001250B6">
      <w:pPr>
        <w:spacing w:line="360" w:lineRule="auto"/>
        <w:rPr>
          <w:rFonts w:cs="Times New Roman"/>
          <w:b/>
          <w:sz w:val="24"/>
          <w:szCs w:val="24"/>
        </w:rPr>
      </w:pPr>
      <w:r w:rsidRPr="00433835">
        <w:rPr>
          <w:rFonts w:cs="Times New Roman"/>
          <w:b/>
          <w:sz w:val="24"/>
          <w:szCs w:val="24"/>
        </w:rPr>
        <w:t>MEDIA PEMBELAJARAN</w:t>
      </w:r>
    </w:p>
    <w:p w:rsidR="001250B6" w:rsidRPr="00433835" w:rsidRDefault="001250B6" w:rsidP="001250B6">
      <w:pPr>
        <w:spacing w:line="360" w:lineRule="auto"/>
        <w:ind w:firstLine="720"/>
        <w:jc w:val="both"/>
        <w:rPr>
          <w:rFonts w:cs="Times New Roman"/>
          <w:sz w:val="24"/>
          <w:szCs w:val="24"/>
        </w:rPr>
      </w:pPr>
      <w:r w:rsidRPr="00433835">
        <w:rPr>
          <w:rFonts w:cs="Times New Roman"/>
          <w:sz w:val="24"/>
          <w:szCs w:val="24"/>
        </w:rPr>
        <w:t xml:space="preserve">Media pembelajaran adalah alat atau sarana yang berfungsi sebagai perantara dalm proses pembelajaran antara pengirim pesan dan penerima pesan. Menurut (Sanaky, 2013) media pembelajaran adalah alat dan metode serta teknik sebagai alat komunikasi dan interaksi antara pengajar dan pembelajar dalam proses pembelajaran. Sedangkan menurut (Arief &amp; Umniati, 2012) media sebagai alat bantu visual yang mampu meningkatkan motivasi belajar dan mempermudah konsep yang abstrak dan mempertinggi daya serap belajar. Fungsi utama media pembelajaran ialah sebagai alat bantu untuk mengajar yang turut mempengaruhi beberapa faktor yaitu iklim, kondisi, dan lingkungan belajar yang ditata dan diciptakan oleh guru (Arsyad, 2011). </w:t>
      </w:r>
      <w:r w:rsidR="002B5FDD" w:rsidRPr="00433835">
        <w:rPr>
          <w:rFonts w:cs="Times New Roman"/>
          <w:sz w:val="24"/>
          <w:szCs w:val="24"/>
        </w:rPr>
        <w:t xml:space="preserve">Media pembelajaran berdasarkan proses pembelajaran dapat dikelommpokkan menjadi empat, antara lain: a) media audio, b) media visual, c) media audio visual dan d) multimedia </w:t>
      </w:r>
      <w:r w:rsidR="00FA12C8" w:rsidRPr="00433835">
        <w:rPr>
          <w:rFonts w:cs="Times New Roman"/>
          <w:sz w:val="24"/>
          <w:szCs w:val="24"/>
        </w:rPr>
        <w:fldChar w:fldCharType="begin" w:fldLock="1"/>
      </w:r>
      <w:r w:rsidR="002B5FDD" w:rsidRPr="00433835">
        <w:rPr>
          <w:rFonts w:cs="Times New Roman"/>
          <w:sz w:val="24"/>
          <w:szCs w:val="24"/>
        </w:rPr>
        <w:instrText>ADDIN CSL_CITATION {"citationItems":[{"id":"ITEM-1","itemData":{"author":[{"dropping-particle":"","family":"Munadi","given":"Yudhi","non-dropping-particle":"","parse-names":false,"suffix":""}],"id":"ITEM-1","issued":{"date-parts":[["2013"]]},"publisher":"Gaung Persada Press","publisher-place":"Jakarta","title":"Media Pembelajaran","type":"book"},"uris":["http://www.mendeley.com/documents/?uuid=422dab47-e141-4384-a150-9f241279c904"]}],"mendeley":{"formattedCitation":"(Munadi, 2013)","plainTextFormattedCitation":"(Munadi, 2013)","previouslyFormattedCitation":"(Munadi, 2013)"},"properties":{"noteIndex":0},"schema":"https://github.com/citation-style-language/schema/raw/master/csl-citation.json"}</w:instrText>
      </w:r>
      <w:r w:rsidR="00FA12C8" w:rsidRPr="00433835">
        <w:rPr>
          <w:rFonts w:cs="Times New Roman"/>
          <w:sz w:val="24"/>
          <w:szCs w:val="24"/>
        </w:rPr>
        <w:fldChar w:fldCharType="separate"/>
      </w:r>
      <w:r w:rsidR="002B5FDD" w:rsidRPr="00433835">
        <w:rPr>
          <w:rFonts w:cs="Times New Roman"/>
          <w:noProof/>
          <w:sz w:val="24"/>
          <w:szCs w:val="24"/>
        </w:rPr>
        <w:t>(Munadi, 2013)</w:t>
      </w:r>
      <w:r w:rsidR="00FA12C8" w:rsidRPr="00433835">
        <w:rPr>
          <w:rFonts w:cs="Times New Roman"/>
          <w:sz w:val="24"/>
          <w:szCs w:val="24"/>
        </w:rPr>
        <w:fldChar w:fldCharType="end"/>
      </w:r>
      <w:r w:rsidR="002B5FDD" w:rsidRPr="00433835">
        <w:rPr>
          <w:rFonts w:cs="Times New Roman"/>
          <w:sz w:val="24"/>
          <w:szCs w:val="24"/>
        </w:rPr>
        <w:t>. Media Gaed Babil termasuk kedalam media multimedia. media multimedia m</w:t>
      </w:r>
      <w:bookmarkStart w:id="0" w:name="_GoBack"/>
      <w:bookmarkEnd w:id="0"/>
      <w:r w:rsidR="002B5FDD" w:rsidRPr="00433835">
        <w:rPr>
          <w:rFonts w:cs="Times New Roman"/>
          <w:sz w:val="24"/>
          <w:szCs w:val="24"/>
        </w:rPr>
        <w:t>erupakan gabungan dari media dan bahan ajar yang dijadikan satu unit, yang melibatkan semua alat indera dalam penyampaian serta untuk mengurangi kebosanan peserta didik dalam proses pembelajaran.</w:t>
      </w:r>
    </w:p>
    <w:p w:rsidR="008D755E" w:rsidRPr="00433835" w:rsidRDefault="002B5FDD" w:rsidP="002B5FDD">
      <w:pPr>
        <w:spacing w:line="360" w:lineRule="auto"/>
        <w:rPr>
          <w:rFonts w:cs="Times New Roman"/>
          <w:b/>
          <w:sz w:val="24"/>
          <w:szCs w:val="24"/>
        </w:rPr>
      </w:pPr>
      <w:r w:rsidRPr="00433835">
        <w:rPr>
          <w:rFonts w:cs="Times New Roman"/>
          <w:b/>
          <w:sz w:val="24"/>
          <w:szCs w:val="24"/>
        </w:rPr>
        <w:t>GAME EDUKASI</w:t>
      </w:r>
    </w:p>
    <w:p w:rsidR="002B5FDD" w:rsidRPr="00433835" w:rsidRDefault="001F4F12" w:rsidP="001F4F12">
      <w:pPr>
        <w:spacing w:line="360" w:lineRule="auto"/>
        <w:ind w:firstLine="720"/>
        <w:jc w:val="both"/>
        <w:rPr>
          <w:rFonts w:cs="Times New Roman"/>
          <w:sz w:val="24"/>
          <w:szCs w:val="24"/>
        </w:rPr>
      </w:pPr>
      <w:r w:rsidRPr="00433835">
        <w:rPr>
          <w:rFonts w:cs="Times New Roman"/>
          <w:sz w:val="24"/>
          <w:szCs w:val="24"/>
        </w:rPr>
        <w:t>Game atau permaianan adalah media yang digunakan dengan bertujuan untuk menghibur dimana pemainnya melakukan aktivitas agar mencapai tujuan dapat dilakukan oleh satu pemain atau lebih. Game merupakan aspek lingkungan permainan dimana diberikan aturan dan batasan untuk mencapai beberapa bentuk tujuan (Allsop &amp; Jesse, 2015).</w:t>
      </w:r>
      <w:r w:rsidR="00DA5079" w:rsidRPr="00433835">
        <w:rPr>
          <w:rFonts w:cs="Times New Roman"/>
          <w:sz w:val="24"/>
          <w:szCs w:val="24"/>
        </w:rPr>
        <w:t xml:space="preserve"> Game edukasi merupakan salah satu jenis permainan yang digunakan dalam proses pembelajaran dan mengandung unsur mendidik dalam bermain. Game tersebut tidak hanya  dimanfaatkan sebagai hiburan tetapi juga sebagai sarana pendidikan. Pada masa pandemi covid-19, media game edukasi sangat mendukung pembelajaran karena dapat dijadikan suatu alat pembelajaran jarak jauh secara </w:t>
      </w:r>
      <w:r w:rsidR="00DA5079" w:rsidRPr="00433835">
        <w:rPr>
          <w:rFonts w:cs="Times New Roman"/>
          <w:i/>
          <w:sz w:val="24"/>
          <w:szCs w:val="24"/>
        </w:rPr>
        <w:t>online</w:t>
      </w:r>
      <w:r w:rsidR="00DA5079" w:rsidRPr="00433835">
        <w:rPr>
          <w:rFonts w:cs="Times New Roman"/>
          <w:sz w:val="24"/>
          <w:szCs w:val="24"/>
        </w:rPr>
        <w:t xml:space="preserve">.  Menurut </w:t>
      </w:r>
      <w:r w:rsidR="00FA12C8" w:rsidRPr="00433835">
        <w:rPr>
          <w:rFonts w:cs="Times New Roman"/>
          <w:sz w:val="24"/>
          <w:szCs w:val="24"/>
        </w:rPr>
        <w:fldChar w:fldCharType="begin" w:fldLock="1"/>
      </w:r>
      <w:r w:rsidR="00DA5079" w:rsidRPr="00433835">
        <w:rPr>
          <w:rFonts w:cs="Times New Roman"/>
          <w:sz w:val="24"/>
          <w:szCs w:val="24"/>
        </w:rPr>
        <w:instrText>ADDIN CSL_CITATION {"citationItems":[{"id":"ITEM-1","itemData":{"DOI":"10.23887/janapati.v3i2.9808","ISSN":"2089-8673","abstract":"Pembelajaran yang sering dilakukan saat ini masih terbilang sederhana, dan sangat jarang menggunakan sarana pembelajaran berbasis teknologi, sehingga para peserta didik tidak tertarik untuk belajar dan membuat pemahaman mereka pada materi pelajaran tersebut menjadi kurang. Jaringan komputer merupakan salah satu materi pelajaran teknologi informasi dan komunikasi yang biasanya masih sulit untuk dipahami apabila hanya menggunakan pembelajaran sederhana. Game edukasi adalah salah satu sarana pembelajaran yang dapat membuat para peserta didik tertarik untuk belajar dan membantu mereka dalam memahami materi pelajaran khususnya materi pelajaran jaringan komputer karena selain belajar mereka juga akan diajak bermain. Metode penelitian yang digunakan adalah penelitian dan pengembangan (research and development), bertujuan untuk mengembangkan multimedia pembelajaran interaktif berbasis game edukasi dengan model instructional games pada materi jaringan komputer. Game edukasi ini memuat materi jaringan komputer, dimana pengguna game ini akan diajak menyelesaikan misi sebagai pegawai pizza seperti membuat pizza dan mengirim pizza. Hasil penelitian ini berupa multimedia pembelajaran interaktif berbasis game edukasi yang dapat digunakan sebagai sarana pembelajaran di sekolah maupun di luar sekolah, khususnya pada materi jaringan komputer.","author":[{"dropping-particle":"","family":"Permana S","given":"Putu Trisna Hady","non-dropping-particle":"","parse-names":false,"suffix":""},{"dropping-particle":"","family":"Darmawiguna","given":"I Gede Mahendra","non-dropping-particle":"","parse-names":false,"suffix":""},{"dropping-particle":"","family":"Kesiman","given":"Made Windu Antara","non-dropping-particle":"","parse-names":false,"suffix":""}],"container-title":"Jurnal Nasional Pendidikan Teknik Informatika (JANAPATI)","id":"ITEM-1","issue":"2","issued":{"date-parts":[["2014"]]},"page":"80-87","title":"JA-KO Balinese Pizza: Game Edukasi Interaktif Jaringan Komputer","type":"article-journal","volume":"3"},"uris":["http://www.mendeley.com/documents/?uuid=6675ce5e-ce2a-484c-93fd-a45d79a65ee9"]}],"mendeley":{"formattedCitation":"(Permana S, Darmawiguna, &amp; Kesiman, 2014)","plainTextFormattedCitation":"(Permana S, Darmawiguna, &amp; Kesiman, 2014)","previouslyFormattedCitation":"(Permana S, Darmawiguna, &amp; Kesiman, 2014)"},"properties":{"noteIndex":0},"schema":"https://github.com/citation-style-language/schema/raw/master/csl-citation.json"}</w:instrText>
      </w:r>
      <w:r w:rsidR="00FA12C8" w:rsidRPr="00433835">
        <w:rPr>
          <w:rFonts w:cs="Times New Roman"/>
          <w:sz w:val="24"/>
          <w:szCs w:val="24"/>
        </w:rPr>
        <w:fldChar w:fldCharType="separate"/>
      </w:r>
      <w:r w:rsidR="00DA5079" w:rsidRPr="00433835">
        <w:rPr>
          <w:rFonts w:cs="Times New Roman"/>
          <w:noProof/>
          <w:sz w:val="24"/>
          <w:szCs w:val="24"/>
        </w:rPr>
        <w:t>Permana S, Darmawiguna, &amp; Kesiman (2014)</w:t>
      </w:r>
      <w:r w:rsidR="00FA12C8" w:rsidRPr="00433835">
        <w:rPr>
          <w:rFonts w:cs="Times New Roman"/>
          <w:sz w:val="24"/>
          <w:szCs w:val="24"/>
        </w:rPr>
        <w:fldChar w:fldCharType="end"/>
      </w:r>
      <w:r w:rsidR="00DA5079" w:rsidRPr="00433835">
        <w:rPr>
          <w:rFonts w:cs="Times New Roman"/>
          <w:sz w:val="24"/>
          <w:szCs w:val="24"/>
        </w:rPr>
        <w:t xml:space="preserve"> game edukasi yaitu permainan yang memiliki tujuan meningkatkan minat belajar anak terhadap mater</w:t>
      </w:r>
      <w:r w:rsidR="00F579E5" w:rsidRPr="00433835">
        <w:rPr>
          <w:rFonts w:cs="Times New Roman"/>
          <w:sz w:val="24"/>
          <w:szCs w:val="24"/>
        </w:rPr>
        <w:t xml:space="preserve">i dengan belajar sambil bermain. </w:t>
      </w:r>
    </w:p>
    <w:p w:rsidR="007428A7" w:rsidRPr="00433835" w:rsidRDefault="007428A7" w:rsidP="007428A7">
      <w:pPr>
        <w:spacing w:line="360" w:lineRule="auto"/>
        <w:rPr>
          <w:rFonts w:cs="Times New Roman"/>
          <w:b/>
          <w:sz w:val="24"/>
          <w:szCs w:val="24"/>
        </w:rPr>
      </w:pPr>
      <w:r w:rsidRPr="00433835">
        <w:rPr>
          <w:rFonts w:cs="Times New Roman"/>
          <w:b/>
          <w:sz w:val="24"/>
          <w:szCs w:val="24"/>
        </w:rPr>
        <w:lastRenderedPageBreak/>
        <w:t>PEMBAGIAN BILANGAN</w:t>
      </w:r>
    </w:p>
    <w:p w:rsidR="007428A7" w:rsidRPr="00433835" w:rsidRDefault="007428A7" w:rsidP="000F724A">
      <w:pPr>
        <w:pStyle w:val="ListParagraph"/>
        <w:spacing w:after="240" w:line="360" w:lineRule="auto"/>
        <w:ind w:left="0" w:firstLine="426"/>
        <w:jc w:val="both"/>
        <w:rPr>
          <w:rFonts w:asciiTheme="minorHAnsi" w:hAnsiTheme="minorHAnsi"/>
          <w:lang w:val="id-ID"/>
        </w:rPr>
      </w:pPr>
      <w:r w:rsidRPr="00433835">
        <w:rPr>
          <w:rFonts w:asciiTheme="minorHAnsi" w:hAnsiTheme="minorHAnsi"/>
          <w:lang w:val="id-ID"/>
        </w:rPr>
        <w:t>Pembagian ialah lawan dari perkalian dan pembagian dapat disebut pengurangan berulang hingga hasilnya 0 (nol). Syarat yang harus dimiliki peserta didik dalam belajar pembagian yaitu perkalian dan pengurangan. Perkalian dan pengurangan akan memudahkan peserta didik dalam menyelesaikan soal pembagian. Pembagian akan dapat dipahami peserta didik apabila peserta didik sudah pandai dalam materi pengurangan dan perkalian.</w:t>
      </w:r>
      <w:r w:rsidR="000F724A" w:rsidRPr="00433835">
        <w:rPr>
          <w:rFonts w:asciiTheme="minorHAnsi" w:hAnsiTheme="minorHAnsi"/>
          <w:lang w:val="id-ID"/>
        </w:rPr>
        <w:t xml:space="preserve"> Pembagian bilangan dapat diselesaikan dengan tiga cara: pembagian yaitu kebalikan dari perkalian, pembagian yaitu pengurangan berulang, pembagian dapat diselesaikan dengan cara pembagian dengan himpunan.</w:t>
      </w:r>
    </w:p>
    <w:p w:rsidR="000F724A" w:rsidRPr="00433835" w:rsidRDefault="000F724A" w:rsidP="000F724A">
      <w:pPr>
        <w:spacing w:line="360" w:lineRule="auto"/>
        <w:jc w:val="both"/>
        <w:rPr>
          <w:rFonts w:cs="Times New Roman"/>
          <w:sz w:val="24"/>
        </w:rPr>
      </w:pPr>
      <w:r w:rsidRPr="00433835">
        <w:rPr>
          <w:rFonts w:cs="Times New Roman"/>
          <w:b/>
          <w:sz w:val="24"/>
        </w:rPr>
        <w:t>METODE</w:t>
      </w:r>
    </w:p>
    <w:p w:rsidR="00463F09" w:rsidRPr="00433835" w:rsidRDefault="000F724A" w:rsidP="008B731E">
      <w:pPr>
        <w:pStyle w:val="ListParagraph"/>
        <w:spacing w:before="240" w:after="240" w:line="360" w:lineRule="auto"/>
        <w:ind w:left="0" w:firstLine="426"/>
        <w:jc w:val="both"/>
        <w:rPr>
          <w:rFonts w:asciiTheme="minorHAnsi" w:hAnsiTheme="minorHAnsi"/>
          <w:lang w:val="id-ID"/>
        </w:rPr>
      </w:pPr>
      <w:proofErr w:type="spellStart"/>
      <w:r w:rsidRPr="00433835">
        <w:rPr>
          <w:rFonts w:asciiTheme="minorHAnsi" w:hAnsiTheme="minorHAnsi"/>
        </w:rPr>
        <w:t>Penelitian</w:t>
      </w:r>
      <w:proofErr w:type="spellEnd"/>
      <w:r w:rsidRPr="00433835">
        <w:rPr>
          <w:rFonts w:asciiTheme="minorHAnsi" w:hAnsiTheme="minorHAnsi"/>
        </w:rPr>
        <w:t xml:space="preserve"> </w:t>
      </w:r>
      <w:proofErr w:type="spellStart"/>
      <w:r w:rsidRPr="00433835">
        <w:rPr>
          <w:rFonts w:asciiTheme="minorHAnsi" w:hAnsiTheme="minorHAnsi"/>
        </w:rPr>
        <w:t>ini</w:t>
      </w:r>
      <w:proofErr w:type="spellEnd"/>
      <w:r w:rsidRPr="00433835">
        <w:rPr>
          <w:rFonts w:asciiTheme="minorHAnsi" w:hAnsiTheme="minorHAnsi"/>
        </w:rPr>
        <w:t xml:space="preserve"> </w:t>
      </w:r>
      <w:proofErr w:type="spellStart"/>
      <w:r w:rsidRPr="00433835">
        <w:rPr>
          <w:rFonts w:asciiTheme="minorHAnsi" w:hAnsiTheme="minorHAnsi"/>
        </w:rPr>
        <w:t>dilakukan</w:t>
      </w:r>
      <w:proofErr w:type="spellEnd"/>
      <w:r w:rsidRPr="00433835">
        <w:rPr>
          <w:rFonts w:asciiTheme="minorHAnsi" w:hAnsiTheme="minorHAnsi"/>
        </w:rPr>
        <w:t xml:space="preserve"> </w:t>
      </w:r>
      <w:proofErr w:type="spellStart"/>
      <w:r w:rsidRPr="00433835">
        <w:rPr>
          <w:rFonts w:asciiTheme="minorHAnsi" w:hAnsiTheme="minorHAnsi"/>
        </w:rPr>
        <w:t>dengan</w:t>
      </w:r>
      <w:proofErr w:type="spellEnd"/>
      <w:r w:rsidRPr="00433835">
        <w:rPr>
          <w:rFonts w:asciiTheme="minorHAnsi" w:hAnsiTheme="minorHAnsi"/>
        </w:rPr>
        <w:t xml:space="preserve"> </w:t>
      </w:r>
      <w:proofErr w:type="spellStart"/>
      <w:r w:rsidRPr="00433835">
        <w:rPr>
          <w:rFonts w:asciiTheme="minorHAnsi" w:hAnsiTheme="minorHAnsi"/>
        </w:rPr>
        <w:t>menggunakan</w:t>
      </w:r>
      <w:proofErr w:type="spellEnd"/>
      <w:r w:rsidRPr="00433835">
        <w:rPr>
          <w:rFonts w:asciiTheme="minorHAnsi" w:hAnsiTheme="minorHAnsi"/>
        </w:rPr>
        <w:t xml:space="preserve"> </w:t>
      </w:r>
      <w:proofErr w:type="spellStart"/>
      <w:r w:rsidRPr="00433835">
        <w:rPr>
          <w:rFonts w:asciiTheme="minorHAnsi" w:hAnsiTheme="minorHAnsi"/>
        </w:rPr>
        <w:t>metode</w:t>
      </w:r>
      <w:proofErr w:type="spellEnd"/>
      <w:r w:rsidRPr="00433835">
        <w:rPr>
          <w:rFonts w:asciiTheme="minorHAnsi" w:hAnsiTheme="minorHAnsi"/>
        </w:rPr>
        <w:t xml:space="preserve"> Research &amp; Development (R&amp;D) </w:t>
      </w:r>
      <w:proofErr w:type="spellStart"/>
      <w:r w:rsidRPr="00433835">
        <w:rPr>
          <w:rFonts w:asciiTheme="minorHAnsi" w:hAnsiTheme="minorHAnsi"/>
        </w:rPr>
        <w:t>dengan</w:t>
      </w:r>
      <w:proofErr w:type="spellEnd"/>
      <w:r w:rsidRPr="00433835">
        <w:rPr>
          <w:rFonts w:asciiTheme="minorHAnsi" w:hAnsiTheme="minorHAnsi"/>
        </w:rPr>
        <w:t xml:space="preserve"> </w:t>
      </w:r>
      <w:proofErr w:type="spellStart"/>
      <w:r w:rsidRPr="00433835">
        <w:rPr>
          <w:rFonts w:asciiTheme="minorHAnsi" w:hAnsiTheme="minorHAnsi"/>
        </w:rPr>
        <w:t>menggunakan</w:t>
      </w:r>
      <w:proofErr w:type="spellEnd"/>
      <w:r w:rsidRPr="00433835">
        <w:rPr>
          <w:rFonts w:asciiTheme="minorHAnsi" w:hAnsiTheme="minorHAnsi"/>
        </w:rPr>
        <w:t xml:space="preserve"> model </w:t>
      </w:r>
      <w:proofErr w:type="spellStart"/>
      <w:r w:rsidRPr="00433835">
        <w:rPr>
          <w:rFonts w:asciiTheme="minorHAnsi" w:hAnsiTheme="minorHAnsi"/>
        </w:rPr>
        <w:t>pengembangan</w:t>
      </w:r>
      <w:proofErr w:type="spellEnd"/>
      <w:r w:rsidRPr="00433835">
        <w:rPr>
          <w:rFonts w:asciiTheme="minorHAnsi" w:hAnsiTheme="minorHAnsi"/>
        </w:rPr>
        <w:t xml:space="preserve"> 4D. </w:t>
      </w:r>
      <w:proofErr w:type="spellStart"/>
      <w:r w:rsidRPr="00433835">
        <w:rPr>
          <w:rFonts w:asciiTheme="minorHAnsi" w:hAnsiTheme="minorHAnsi"/>
        </w:rPr>
        <w:t>Tahapan-tahapan</w:t>
      </w:r>
      <w:proofErr w:type="spellEnd"/>
      <w:r w:rsidRPr="00433835">
        <w:rPr>
          <w:rFonts w:asciiTheme="minorHAnsi" w:hAnsiTheme="minorHAnsi"/>
        </w:rPr>
        <w:t xml:space="preserve"> </w:t>
      </w:r>
      <w:proofErr w:type="spellStart"/>
      <w:r w:rsidRPr="00433835">
        <w:rPr>
          <w:rFonts w:asciiTheme="minorHAnsi" w:hAnsiTheme="minorHAnsi"/>
        </w:rPr>
        <w:t>dalam</w:t>
      </w:r>
      <w:proofErr w:type="spellEnd"/>
      <w:r w:rsidRPr="00433835">
        <w:rPr>
          <w:rFonts w:asciiTheme="minorHAnsi" w:hAnsiTheme="minorHAnsi"/>
        </w:rPr>
        <w:t xml:space="preserve"> model </w:t>
      </w:r>
      <w:proofErr w:type="spellStart"/>
      <w:r w:rsidRPr="00433835">
        <w:rPr>
          <w:rFonts w:asciiTheme="minorHAnsi" w:hAnsiTheme="minorHAnsi"/>
        </w:rPr>
        <w:t>pengembangan</w:t>
      </w:r>
      <w:proofErr w:type="spellEnd"/>
      <w:r w:rsidRPr="00433835">
        <w:rPr>
          <w:rFonts w:asciiTheme="minorHAnsi" w:hAnsiTheme="minorHAnsi"/>
        </w:rPr>
        <w:t xml:space="preserve"> 4D </w:t>
      </w:r>
      <w:r w:rsidRPr="00433835">
        <w:rPr>
          <w:rFonts w:asciiTheme="minorHAnsi" w:hAnsiTheme="minorHAnsi"/>
          <w:lang w:val="id-ID"/>
        </w:rPr>
        <w:t xml:space="preserve">yaitu </w:t>
      </w:r>
      <w:proofErr w:type="spellStart"/>
      <w:r w:rsidRPr="00433835">
        <w:rPr>
          <w:rFonts w:asciiTheme="minorHAnsi" w:hAnsiTheme="minorHAnsi" w:cstheme="majorBidi"/>
        </w:rPr>
        <w:t>tahap</w:t>
      </w:r>
      <w:proofErr w:type="spellEnd"/>
      <w:r w:rsidRPr="00433835">
        <w:rPr>
          <w:rFonts w:asciiTheme="minorHAnsi" w:hAnsiTheme="minorHAnsi" w:cstheme="majorBidi"/>
        </w:rPr>
        <w:t xml:space="preserve"> </w:t>
      </w:r>
      <w:r w:rsidRPr="00433835">
        <w:rPr>
          <w:rFonts w:asciiTheme="minorHAnsi" w:hAnsiTheme="minorHAnsi" w:cstheme="majorBidi"/>
          <w:i/>
        </w:rPr>
        <w:t>define</w:t>
      </w:r>
      <w:r w:rsidRPr="00433835">
        <w:rPr>
          <w:rFonts w:asciiTheme="minorHAnsi" w:hAnsiTheme="minorHAnsi" w:cstheme="majorBidi"/>
        </w:rPr>
        <w:t xml:space="preserve"> (</w:t>
      </w:r>
      <w:proofErr w:type="spellStart"/>
      <w:r w:rsidRPr="00433835">
        <w:rPr>
          <w:rFonts w:asciiTheme="minorHAnsi" w:hAnsiTheme="minorHAnsi" w:cstheme="majorBidi"/>
        </w:rPr>
        <w:t>pendefinisian</w:t>
      </w:r>
      <w:proofErr w:type="spellEnd"/>
      <w:r w:rsidRPr="00433835">
        <w:rPr>
          <w:rFonts w:asciiTheme="minorHAnsi" w:hAnsiTheme="minorHAnsi" w:cstheme="majorBidi"/>
        </w:rPr>
        <w:t xml:space="preserve">), </w:t>
      </w:r>
      <w:r w:rsidRPr="00433835">
        <w:rPr>
          <w:rFonts w:asciiTheme="minorHAnsi" w:hAnsiTheme="minorHAnsi" w:cstheme="majorBidi"/>
          <w:i/>
        </w:rPr>
        <w:t>design</w:t>
      </w:r>
      <w:r w:rsidRPr="00433835">
        <w:rPr>
          <w:rFonts w:asciiTheme="minorHAnsi" w:hAnsiTheme="minorHAnsi" w:cstheme="majorBidi"/>
        </w:rPr>
        <w:t xml:space="preserve"> (</w:t>
      </w:r>
      <w:proofErr w:type="spellStart"/>
      <w:r w:rsidRPr="00433835">
        <w:rPr>
          <w:rFonts w:asciiTheme="minorHAnsi" w:hAnsiTheme="minorHAnsi" w:cstheme="majorBidi"/>
        </w:rPr>
        <w:t>perancangan</w:t>
      </w:r>
      <w:proofErr w:type="spellEnd"/>
      <w:r w:rsidRPr="00433835">
        <w:rPr>
          <w:rFonts w:asciiTheme="minorHAnsi" w:hAnsiTheme="minorHAnsi" w:cstheme="majorBidi"/>
        </w:rPr>
        <w:t xml:space="preserve">), </w:t>
      </w:r>
      <w:r w:rsidRPr="00433835">
        <w:rPr>
          <w:rFonts w:asciiTheme="minorHAnsi" w:hAnsiTheme="minorHAnsi" w:cstheme="majorBidi"/>
          <w:i/>
        </w:rPr>
        <w:t>development</w:t>
      </w:r>
      <w:r w:rsidRPr="00433835">
        <w:rPr>
          <w:rFonts w:asciiTheme="minorHAnsi" w:hAnsiTheme="minorHAnsi" w:cstheme="majorBidi"/>
        </w:rPr>
        <w:t xml:space="preserve"> (</w:t>
      </w:r>
      <w:proofErr w:type="spellStart"/>
      <w:r w:rsidRPr="00433835">
        <w:rPr>
          <w:rFonts w:asciiTheme="minorHAnsi" w:hAnsiTheme="minorHAnsi" w:cstheme="majorBidi"/>
        </w:rPr>
        <w:t>pengembangan</w:t>
      </w:r>
      <w:proofErr w:type="spellEnd"/>
      <w:r w:rsidRPr="00433835">
        <w:rPr>
          <w:rFonts w:asciiTheme="minorHAnsi" w:hAnsiTheme="minorHAnsi" w:cstheme="majorBidi"/>
        </w:rPr>
        <w:t xml:space="preserve">), </w:t>
      </w:r>
      <w:proofErr w:type="spellStart"/>
      <w:r w:rsidRPr="00433835">
        <w:rPr>
          <w:rFonts w:asciiTheme="minorHAnsi" w:hAnsiTheme="minorHAnsi" w:cstheme="majorBidi"/>
        </w:rPr>
        <w:t>dan</w:t>
      </w:r>
      <w:proofErr w:type="spellEnd"/>
      <w:r w:rsidRPr="00433835">
        <w:rPr>
          <w:rFonts w:asciiTheme="minorHAnsi" w:hAnsiTheme="minorHAnsi" w:cstheme="majorBidi"/>
        </w:rPr>
        <w:t xml:space="preserve"> </w:t>
      </w:r>
      <w:r w:rsidRPr="00433835">
        <w:rPr>
          <w:rFonts w:asciiTheme="minorHAnsi" w:hAnsiTheme="minorHAnsi" w:cstheme="majorBidi"/>
          <w:i/>
        </w:rPr>
        <w:t>disseminate</w:t>
      </w:r>
      <w:r w:rsidRPr="00433835">
        <w:rPr>
          <w:rFonts w:asciiTheme="minorHAnsi" w:hAnsiTheme="minorHAnsi" w:cstheme="majorBidi"/>
        </w:rPr>
        <w:t xml:space="preserve"> (</w:t>
      </w:r>
      <w:proofErr w:type="spellStart"/>
      <w:r w:rsidRPr="00433835">
        <w:rPr>
          <w:rFonts w:asciiTheme="minorHAnsi" w:hAnsiTheme="minorHAnsi" w:cstheme="majorBidi"/>
        </w:rPr>
        <w:t>peyebaran</w:t>
      </w:r>
      <w:proofErr w:type="spellEnd"/>
      <w:r w:rsidRPr="00433835">
        <w:rPr>
          <w:rFonts w:asciiTheme="minorHAnsi" w:hAnsiTheme="minorHAnsi" w:cstheme="majorBidi"/>
        </w:rPr>
        <w:t>).</w:t>
      </w:r>
      <w:r w:rsidRPr="00433835">
        <w:rPr>
          <w:rFonts w:asciiTheme="minorHAnsi" w:hAnsiTheme="minorHAnsi" w:cstheme="majorBidi"/>
          <w:lang w:val="id-ID"/>
        </w:rPr>
        <w:t xml:space="preserve"> </w:t>
      </w:r>
      <w:r w:rsidR="00463F09" w:rsidRPr="00433835">
        <w:rPr>
          <w:rFonts w:asciiTheme="minorHAnsi" w:hAnsiTheme="minorHAnsi"/>
          <w:lang w:val="id-ID"/>
        </w:rPr>
        <w:t xml:space="preserve">Analisis yang dilakukan yaitu analisis kelayakan, analisis kepraktisan, dan analisis keefektifan. </w:t>
      </w:r>
    </w:p>
    <w:p w:rsidR="008B731E" w:rsidRPr="00433835" w:rsidRDefault="008B731E" w:rsidP="008B731E">
      <w:pPr>
        <w:pStyle w:val="ListParagraph"/>
        <w:spacing w:after="240" w:line="360" w:lineRule="auto"/>
        <w:ind w:left="0" w:firstLine="426"/>
        <w:jc w:val="both"/>
        <w:rPr>
          <w:rFonts w:asciiTheme="minorHAnsi" w:hAnsiTheme="minorHAnsi" w:cstheme="majorBidi"/>
          <w:lang w:val="id-ID"/>
        </w:rPr>
      </w:pPr>
      <w:r w:rsidRPr="00433835">
        <w:rPr>
          <w:rFonts w:asciiTheme="minorHAnsi" w:hAnsiTheme="minorHAnsi" w:cstheme="majorBidi"/>
          <w:lang w:val="id-ID"/>
        </w:rPr>
        <w:t xml:space="preserve">Analisis kelayakan digunakan untuk mengetahui layak atau tidak media Gaed Babil digunakan dalam pembelajaran siswa kelas II SDN 2 Sumperngepoh Lawang. </w:t>
      </w:r>
      <w:r w:rsidRPr="00433835">
        <w:rPr>
          <w:rFonts w:asciiTheme="minorHAnsi" w:hAnsiTheme="minorHAnsi"/>
          <w:lang w:val="id-ID"/>
        </w:rPr>
        <w:t xml:space="preserve">Rumus untuk menghitung kelayakan sebagai berikut: </w:t>
      </w:r>
    </w:p>
    <w:p w:rsidR="008B731E" w:rsidRPr="00433835" w:rsidRDefault="008B731E" w:rsidP="008B731E">
      <w:pPr>
        <w:spacing w:line="360" w:lineRule="auto"/>
        <w:jc w:val="center"/>
        <w:rPr>
          <w:rFonts w:cs="Times New Roman"/>
          <w:sz w:val="24"/>
          <w:szCs w:val="24"/>
        </w:rPr>
      </w:pPr>
      <w:r w:rsidRPr="00433835">
        <w:rPr>
          <w:rFonts w:cs="Times New Roman"/>
          <w:sz w:val="24"/>
          <w:szCs w:val="24"/>
        </w:rPr>
        <w:t xml:space="preserve">P = </w:t>
      </w:r>
      <m:oMath>
        <m:f>
          <m:fPr>
            <m:ctrlPr>
              <w:rPr>
                <w:rFonts w:ascii="Cambria Math" w:cs="Times New Roman"/>
                <w:i/>
                <w:sz w:val="24"/>
                <w:szCs w:val="24"/>
              </w:rPr>
            </m:ctrlPr>
          </m:fPr>
          <m:num>
            <m:r>
              <w:rPr>
                <w:rFonts w:ascii="Cambria Math" w:hAnsi="Cambria Math" w:cs="Times New Roman"/>
                <w:sz w:val="24"/>
                <w:szCs w:val="24"/>
              </w:rPr>
              <m:t>Jumla</m:t>
            </m:r>
            <m:r>
              <w:rPr>
                <w:rFonts w:hAnsi="Cambria Math" w:cs="Times New Roman"/>
                <w:sz w:val="24"/>
                <w:szCs w:val="24"/>
              </w:rPr>
              <m:t>h</m:t>
            </m:r>
            <m:r>
              <w:rPr>
                <w:rFonts w:ascii="Cambria Math" w:cs="Times New Roman"/>
                <w:sz w:val="24"/>
                <w:szCs w:val="24"/>
              </w:rPr>
              <m:t xml:space="preserve"> </m:t>
            </m:r>
            <m:r>
              <w:rPr>
                <w:rFonts w:ascii="Cambria Math" w:hAnsi="Cambria Math" w:cs="Times New Roman"/>
                <w:sz w:val="24"/>
                <w:szCs w:val="24"/>
              </w:rPr>
              <m:t>skor</m:t>
            </m:r>
            <m:r>
              <w:rPr>
                <w:rFonts w:ascii="Cambria Math" w:cs="Times New Roman"/>
                <w:sz w:val="24"/>
                <w:szCs w:val="24"/>
              </w:rPr>
              <m:t xml:space="preserve"> </m:t>
            </m:r>
            <m:r>
              <w:rPr>
                <w:rFonts w:hAnsi="Cambria Math" w:cs="Times New Roman"/>
                <w:sz w:val="24"/>
                <w:szCs w:val="24"/>
              </w:rPr>
              <m:t>h</m:t>
            </m:r>
            <m:r>
              <w:rPr>
                <w:rFonts w:ascii="Cambria Math" w:hAnsi="Cambria Math" w:cs="Times New Roman"/>
                <w:sz w:val="24"/>
                <w:szCs w:val="24"/>
              </w:rPr>
              <m:t>asil</m:t>
            </m:r>
            <m:r>
              <w:rPr>
                <w:rFonts w:ascii="Cambria Math" w:cs="Times New Roman"/>
                <w:sz w:val="24"/>
                <w:szCs w:val="24"/>
              </w:rPr>
              <m:t xml:space="preserve"> </m:t>
            </m:r>
            <m:r>
              <w:rPr>
                <w:rFonts w:ascii="Cambria Math" w:hAnsi="Cambria Math" w:cs="Times New Roman"/>
                <w:sz w:val="24"/>
                <w:szCs w:val="24"/>
              </w:rPr>
              <m:t>pena</m:t>
            </m:r>
            <m:r>
              <w:rPr>
                <w:rFonts w:hAnsi="Cambria Math" w:cs="Times New Roman"/>
                <w:sz w:val="24"/>
                <w:szCs w:val="24"/>
              </w:rPr>
              <m:t>h</m:t>
            </m:r>
            <m:r>
              <w:rPr>
                <w:rFonts w:ascii="Cambria Math" w:hAnsi="Cambria Math" w:cs="Times New Roman"/>
                <w:sz w:val="24"/>
                <w:szCs w:val="24"/>
              </w:rPr>
              <m:t>an</m:t>
            </m:r>
            <m:r>
              <w:rPr>
                <w:rFonts w:ascii="Cambria Math" w:cs="Times New Roman"/>
                <w:sz w:val="24"/>
                <w:szCs w:val="24"/>
              </w:rPr>
              <m:t xml:space="preserve"> </m:t>
            </m:r>
            <m:r>
              <w:rPr>
                <w:rFonts w:ascii="Cambria Math" w:hAnsi="Cambria Math" w:cs="Times New Roman"/>
                <w:sz w:val="24"/>
                <w:szCs w:val="24"/>
              </w:rPr>
              <m:t>data</m:t>
            </m:r>
          </m:num>
          <m:den>
            <m:r>
              <w:rPr>
                <w:rFonts w:ascii="Cambria Math" w:hAnsi="Cambria Math" w:cs="Times New Roman"/>
                <w:sz w:val="24"/>
                <w:szCs w:val="24"/>
              </w:rPr>
              <m:t>Jumla</m:t>
            </m:r>
            <m:r>
              <w:rPr>
                <w:rFonts w:hAnsi="Cambria Math" w:cs="Times New Roman"/>
                <w:sz w:val="24"/>
                <w:szCs w:val="24"/>
              </w:rPr>
              <m:t>h</m:t>
            </m:r>
            <m:r>
              <w:rPr>
                <w:rFonts w:ascii="Cambria Math" w:cs="Times New Roman"/>
                <w:sz w:val="24"/>
                <w:szCs w:val="24"/>
              </w:rPr>
              <m:t xml:space="preserve"> </m:t>
            </m:r>
            <m:r>
              <w:rPr>
                <w:rFonts w:ascii="Cambria Math" w:hAnsi="Cambria Math" w:cs="Times New Roman"/>
                <w:sz w:val="24"/>
                <w:szCs w:val="24"/>
              </w:rPr>
              <m:t>skor</m:t>
            </m:r>
            <m:r>
              <w:rPr>
                <w:rFonts w:ascii="Cambria Math" w:cs="Times New Roman"/>
                <w:sz w:val="24"/>
                <w:szCs w:val="24"/>
              </w:rPr>
              <m:t xml:space="preserve"> </m:t>
            </m:r>
            <m:r>
              <w:rPr>
                <w:rFonts w:ascii="Cambria Math" w:hAnsi="Cambria Math" w:cs="Times New Roman"/>
                <w:sz w:val="24"/>
                <w:szCs w:val="24"/>
              </w:rPr>
              <m:t>kriterium</m:t>
            </m:r>
          </m:den>
        </m:f>
      </m:oMath>
      <w:r w:rsidRPr="00433835">
        <w:rPr>
          <w:rFonts w:cs="Times New Roman"/>
          <w:sz w:val="24"/>
          <w:szCs w:val="24"/>
        </w:rPr>
        <w:t xml:space="preserve"> x 100 %</w:t>
      </w:r>
    </w:p>
    <w:p w:rsidR="008B731E" w:rsidRPr="00433835" w:rsidRDefault="008B731E" w:rsidP="008B731E">
      <w:pPr>
        <w:pStyle w:val="ListParagraph"/>
        <w:spacing w:line="360" w:lineRule="auto"/>
        <w:ind w:left="0" w:firstLine="426"/>
        <w:jc w:val="both"/>
        <w:rPr>
          <w:rFonts w:asciiTheme="minorHAnsi" w:hAnsiTheme="minorHAnsi"/>
          <w:lang w:val="id-ID"/>
        </w:rPr>
      </w:pPr>
      <w:r w:rsidRPr="00433835">
        <w:rPr>
          <w:rFonts w:asciiTheme="minorHAnsi" w:hAnsiTheme="minorHAnsi"/>
          <w:lang w:val="id-ID"/>
        </w:rPr>
        <w:t>Setelah mendapat presentasi dari hasil validasi para ahli, kemudian kriteria presentase kelayakan dapat dilihat pada tabel berikut:</w:t>
      </w:r>
    </w:p>
    <w:p w:rsidR="008B731E" w:rsidRPr="00433835" w:rsidRDefault="008B731E" w:rsidP="008B731E">
      <w:pPr>
        <w:pStyle w:val="ListParagraph"/>
        <w:ind w:left="1004" w:hanging="1004"/>
        <w:jc w:val="center"/>
        <w:outlineLvl w:val="0"/>
        <w:rPr>
          <w:rFonts w:asciiTheme="minorHAnsi" w:hAnsiTheme="minorHAnsi"/>
          <w:i/>
          <w:lang w:val="id-ID"/>
        </w:rPr>
      </w:pPr>
      <w:r w:rsidRPr="00433835">
        <w:rPr>
          <w:rFonts w:asciiTheme="minorHAnsi" w:hAnsiTheme="minorHAnsi"/>
          <w:lang w:val="id-ID"/>
        </w:rPr>
        <w:t>Tabel 1. Kriteria Presentase Kelayakan</w:t>
      </w:r>
    </w:p>
    <w:tbl>
      <w:tblPr>
        <w:tblStyle w:val="TableGrid"/>
        <w:tblW w:w="0" w:type="auto"/>
        <w:tblInd w:w="108" w:type="dxa"/>
        <w:tblLook w:val="04A0"/>
      </w:tblPr>
      <w:tblGrid>
        <w:gridCol w:w="2275"/>
        <w:gridCol w:w="1830"/>
      </w:tblGrid>
      <w:tr w:rsidR="00C8725A" w:rsidRPr="00433835" w:rsidTr="008B731E">
        <w:trPr>
          <w:trHeight w:val="393"/>
        </w:trPr>
        <w:tc>
          <w:tcPr>
            <w:tcW w:w="2275" w:type="dxa"/>
          </w:tcPr>
          <w:p w:rsidR="008B731E" w:rsidRPr="00433835" w:rsidRDefault="008B731E" w:rsidP="00B9685C">
            <w:pPr>
              <w:pStyle w:val="ListParagraph"/>
              <w:ind w:left="0"/>
              <w:jc w:val="center"/>
              <w:rPr>
                <w:rFonts w:asciiTheme="minorHAnsi" w:hAnsiTheme="minorHAnsi"/>
                <w:b/>
                <w:sz w:val="22"/>
                <w:szCs w:val="20"/>
                <w:lang w:val="id-ID"/>
              </w:rPr>
            </w:pPr>
            <w:r w:rsidRPr="00433835">
              <w:rPr>
                <w:rFonts w:asciiTheme="minorHAnsi" w:hAnsiTheme="minorHAnsi"/>
                <w:b/>
                <w:sz w:val="22"/>
                <w:szCs w:val="20"/>
                <w:lang w:val="id-ID"/>
              </w:rPr>
              <w:t>Presentase Pencapaian(%)</w:t>
            </w:r>
          </w:p>
        </w:tc>
        <w:tc>
          <w:tcPr>
            <w:tcW w:w="1830" w:type="dxa"/>
          </w:tcPr>
          <w:p w:rsidR="008B731E" w:rsidRPr="00433835" w:rsidRDefault="008B731E" w:rsidP="00B9685C">
            <w:pPr>
              <w:pStyle w:val="ListParagraph"/>
              <w:ind w:left="0"/>
              <w:jc w:val="center"/>
              <w:rPr>
                <w:rFonts w:asciiTheme="minorHAnsi" w:hAnsiTheme="minorHAnsi"/>
                <w:b/>
                <w:sz w:val="22"/>
                <w:szCs w:val="20"/>
                <w:lang w:val="id-ID"/>
              </w:rPr>
            </w:pPr>
            <w:r w:rsidRPr="00433835">
              <w:rPr>
                <w:rFonts w:asciiTheme="minorHAnsi" w:hAnsiTheme="minorHAnsi"/>
                <w:b/>
                <w:sz w:val="22"/>
                <w:szCs w:val="20"/>
                <w:lang w:val="id-ID"/>
              </w:rPr>
              <w:t>Interpretasi</w:t>
            </w:r>
          </w:p>
        </w:tc>
      </w:tr>
      <w:tr w:rsidR="00C8725A" w:rsidRPr="00433835" w:rsidTr="008B731E">
        <w:trPr>
          <w:trHeight w:val="405"/>
        </w:trPr>
        <w:tc>
          <w:tcPr>
            <w:tcW w:w="2275" w:type="dxa"/>
          </w:tcPr>
          <w:p w:rsidR="008B731E" w:rsidRPr="00433835" w:rsidRDefault="008B731E" w:rsidP="00B9685C">
            <w:pPr>
              <w:pStyle w:val="ListParagraph"/>
              <w:ind w:left="0"/>
              <w:jc w:val="center"/>
              <w:rPr>
                <w:rFonts w:asciiTheme="minorHAnsi" w:hAnsiTheme="minorHAnsi"/>
                <w:sz w:val="22"/>
                <w:szCs w:val="20"/>
                <w:lang w:val="id-ID"/>
              </w:rPr>
            </w:pPr>
            <w:r w:rsidRPr="00433835">
              <w:rPr>
                <w:rFonts w:asciiTheme="minorHAnsi" w:hAnsiTheme="minorHAnsi"/>
                <w:sz w:val="22"/>
                <w:szCs w:val="20"/>
                <w:lang w:val="id-ID"/>
              </w:rPr>
              <w:t>0 % - 39 %</w:t>
            </w:r>
          </w:p>
        </w:tc>
        <w:tc>
          <w:tcPr>
            <w:tcW w:w="1830" w:type="dxa"/>
          </w:tcPr>
          <w:p w:rsidR="008B731E" w:rsidRPr="00433835" w:rsidRDefault="008B731E" w:rsidP="00B9685C">
            <w:pPr>
              <w:pStyle w:val="ListParagraph"/>
              <w:ind w:left="0"/>
              <w:jc w:val="center"/>
              <w:rPr>
                <w:rFonts w:asciiTheme="minorHAnsi" w:hAnsiTheme="minorHAnsi"/>
                <w:sz w:val="22"/>
                <w:szCs w:val="20"/>
                <w:lang w:val="id-ID"/>
              </w:rPr>
            </w:pPr>
            <w:r w:rsidRPr="00433835">
              <w:rPr>
                <w:rFonts w:asciiTheme="minorHAnsi" w:hAnsiTheme="minorHAnsi"/>
                <w:sz w:val="22"/>
                <w:szCs w:val="20"/>
                <w:lang w:val="id-ID"/>
              </w:rPr>
              <w:t>Tidak layak</w:t>
            </w:r>
          </w:p>
        </w:tc>
      </w:tr>
      <w:tr w:rsidR="00C8725A" w:rsidRPr="00433835" w:rsidTr="008B731E">
        <w:trPr>
          <w:trHeight w:val="393"/>
        </w:trPr>
        <w:tc>
          <w:tcPr>
            <w:tcW w:w="2275" w:type="dxa"/>
          </w:tcPr>
          <w:p w:rsidR="008B731E" w:rsidRPr="00433835" w:rsidRDefault="008B731E" w:rsidP="00B9685C">
            <w:pPr>
              <w:pStyle w:val="ListParagraph"/>
              <w:ind w:left="0"/>
              <w:jc w:val="center"/>
              <w:rPr>
                <w:rFonts w:asciiTheme="minorHAnsi" w:hAnsiTheme="minorHAnsi"/>
                <w:sz w:val="22"/>
                <w:szCs w:val="20"/>
                <w:lang w:val="id-ID"/>
              </w:rPr>
            </w:pPr>
            <w:r w:rsidRPr="00433835">
              <w:rPr>
                <w:rFonts w:asciiTheme="minorHAnsi" w:hAnsiTheme="minorHAnsi"/>
                <w:sz w:val="22"/>
                <w:szCs w:val="20"/>
                <w:lang w:val="id-ID"/>
              </w:rPr>
              <w:t>40 % - 55 %</w:t>
            </w:r>
          </w:p>
        </w:tc>
        <w:tc>
          <w:tcPr>
            <w:tcW w:w="1830" w:type="dxa"/>
          </w:tcPr>
          <w:p w:rsidR="008B731E" w:rsidRPr="00433835" w:rsidRDefault="008B731E" w:rsidP="00B9685C">
            <w:pPr>
              <w:pStyle w:val="ListParagraph"/>
              <w:ind w:left="0"/>
              <w:jc w:val="center"/>
              <w:rPr>
                <w:rFonts w:asciiTheme="minorHAnsi" w:hAnsiTheme="minorHAnsi"/>
                <w:sz w:val="22"/>
                <w:szCs w:val="20"/>
                <w:lang w:val="id-ID"/>
              </w:rPr>
            </w:pPr>
            <w:r w:rsidRPr="00433835">
              <w:rPr>
                <w:rFonts w:asciiTheme="minorHAnsi" w:hAnsiTheme="minorHAnsi"/>
                <w:sz w:val="22"/>
                <w:szCs w:val="20"/>
                <w:lang w:val="id-ID"/>
              </w:rPr>
              <w:t>Kurang layak</w:t>
            </w:r>
          </w:p>
        </w:tc>
      </w:tr>
      <w:tr w:rsidR="00C8725A" w:rsidRPr="00433835" w:rsidTr="008B731E">
        <w:trPr>
          <w:trHeight w:val="393"/>
        </w:trPr>
        <w:tc>
          <w:tcPr>
            <w:tcW w:w="2275" w:type="dxa"/>
          </w:tcPr>
          <w:p w:rsidR="008B731E" w:rsidRPr="00433835" w:rsidRDefault="008B731E" w:rsidP="00B9685C">
            <w:pPr>
              <w:pStyle w:val="ListParagraph"/>
              <w:ind w:left="0"/>
              <w:jc w:val="center"/>
              <w:rPr>
                <w:rFonts w:asciiTheme="minorHAnsi" w:hAnsiTheme="minorHAnsi"/>
                <w:sz w:val="22"/>
                <w:szCs w:val="20"/>
                <w:lang w:val="id-ID"/>
              </w:rPr>
            </w:pPr>
            <w:r w:rsidRPr="00433835">
              <w:rPr>
                <w:rFonts w:asciiTheme="minorHAnsi" w:hAnsiTheme="minorHAnsi"/>
                <w:sz w:val="22"/>
                <w:szCs w:val="20"/>
                <w:lang w:val="id-ID"/>
              </w:rPr>
              <w:t>56 % - 75 %</w:t>
            </w:r>
          </w:p>
        </w:tc>
        <w:tc>
          <w:tcPr>
            <w:tcW w:w="1830" w:type="dxa"/>
          </w:tcPr>
          <w:p w:rsidR="008B731E" w:rsidRPr="00433835" w:rsidRDefault="008B731E" w:rsidP="00B9685C">
            <w:pPr>
              <w:pStyle w:val="ListParagraph"/>
              <w:ind w:left="0"/>
              <w:jc w:val="center"/>
              <w:rPr>
                <w:rFonts w:asciiTheme="minorHAnsi" w:hAnsiTheme="minorHAnsi"/>
                <w:sz w:val="22"/>
                <w:szCs w:val="20"/>
                <w:lang w:val="id-ID"/>
              </w:rPr>
            </w:pPr>
            <w:r w:rsidRPr="00433835">
              <w:rPr>
                <w:rFonts w:asciiTheme="minorHAnsi" w:hAnsiTheme="minorHAnsi"/>
                <w:sz w:val="22"/>
                <w:szCs w:val="20"/>
                <w:lang w:val="id-ID"/>
              </w:rPr>
              <w:t>Cukup layak</w:t>
            </w:r>
          </w:p>
        </w:tc>
      </w:tr>
      <w:tr w:rsidR="00C8725A" w:rsidRPr="00433835" w:rsidTr="008B731E">
        <w:trPr>
          <w:trHeight w:val="405"/>
        </w:trPr>
        <w:tc>
          <w:tcPr>
            <w:tcW w:w="2275" w:type="dxa"/>
          </w:tcPr>
          <w:p w:rsidR="008B731E" w:rsidRPr="00433835" w:rsidRDefault="008B731E" w:rsidP="00B9685C">
            <w:pPr>
              <w:pStyle w:val="ListParagraph"/>
              <w:ind w:left="0"/>
              <w:jc w:val="center"/>
              <w:rPr>
                <w:rFonts w:asciiTheme="minorHAnsi" w:hAnsiTheme="minorHAnsi"/>
                <w:sz w:val="22"/>
                <w:szCs w:val="20"/>
                <w:lang w:val="id-ID"/>
              </w:rPr>
            </w:pPr>
            <w:r w:rsidRPr="00433835">
              <w:rPr>
                <w:rFonts w:asciiTheme="minorHAnsi" w:hAnsiTheme="minorHAnsi"/>
                <w:sz w:val="22"/>
                <w:szCs w:val="20"/>
                <w:lang w:val="id-ID"/>
              </w:rPr>
              <w:t>76 % - 100 %</w:t>
            </w:r>
          </w:p>
        </w:tc>
        <w:tc>
          <w:tcPr>
            <w:tcW w:w="1830" w:type="dxa"/>
          </w:tcPr>
          <w:p w:rsidR="008B731E" w:rsidRPr="00433835" w:rsidRDefault="008B731E" w:rsidP="00B9685C">
            <w:pPr>
              <w:pStyle w:val="ListParagraph"/>
              <w:ind w:left="0"/>
              <w:jc w:val="center"/>
              <w:rPr>
                <w:rFonts w:asciiTheme="minorHAnsi" w:hAnsiTheme="minorHAnsi"/>
                <w:sz w:val="22"/>
                <w:szCs w:val="20"/>
                <w:lang w:val="id-ID"/>
              </w:rPr>
            </w:pPr>
            <w:r w:rsidRPr="00433835">
              <w:rPr>
                <w:rFonts w:asciiTheme="minorHAnsi" w:hAnsiTheme="minorHAnsi"/>
                <w:sz w:val="22"/>
                <w:szCs w:val="20"/>
                <w:lang w:val="id-ID"/>
              </w:rPr>
              <w:t>Layak</w:t>
            </w:r>
          </w:p>
        </w:tc>
      </w:tr>
    </w:tbl>
    <w:p w:rsidR="008B731E" w:rsidRPr="00433835" w:rsidRDefault="008B731E" w:rsidP="008B731E">
      <w:pPr>
        <w:spacing w:line="480" w:lineRule="auto"/>
        <w:rPr>
          <w:rFonts w:cs="Times New Roman"/>
          <w:b/>
          <w:sz w:val="20"/>
          <w:szCs w:val="20"/>
        </w:rPr>
      </w:pPr>
      <w:r w:rsidRPr="00433835">
        <w:rPr>
          <w:rFonts w:cs="Times New Roman"/>
          <w:b/>
          <w:sz w:val="20"/>
          <w:szCs w:val="20"/>
        </w:rPr>
        <w:tab/>
      </w:r>
      <w:r w:rsidRPr="00433835">
        <w:rPr>
          <w:rFonts w:cs="Times New Roman"/>
          <w:b/>
          <w:sz w:val="20"/>
          <w:szCs w:val="20"/>
        </w:rPr>
        <w:tab/>
      </w:r>
      <w:r w:rsidRPr="00433835">
        <w:rPr>
          <w:rFonts w:cs="Times New Roman"/>
          <w:b/>
          <w:sz w:val="20"/>
          <w:szCs w:val="20"/>
        </w:rPr>
        <w:tab/>
      </w:r>
      <w:r w:rsidR="00FA12C8" w:rsidRPr="00433835">
        <w:rPr>
          <w:rFonts w:cs="Times New Roman"/>
          <w:b/>
          <w:sz w:val="20"/>
          <w:szCs w:val="20"/>
        </w:rPr>
        <w:fldChar w:fldCharType="begin" w:fldLock="1"/>
      </w:r>
      <w:r w:rsidRPr="00433835">
        <w:rPr>
          <w:rFonts w:cs="Times New Roman"/>
          <w:b/>
          <w:sz w:val="20"/>
          <w:szCs w:val="20"/>
        </w:rPr>
        <w:instrText>ADDIN CSL_CITATION {"citationItems":[{"id":"ITEM-1","itemData":{"author":[{"dropping-particle":"","family":"Arikunto","given":"","non-dropping-particle":"","parse-names":false,"suffix":""}],"id":"ITEM-1","issued":{"date-parts":[["2013"]]},"publisher":"Rineka Cipta","publisher-place":"Jakarta","title":"Prosedur Penelitian: Suatu Pendekatan Praktik","type":"book"},"uris":["http://www.mendeley.com/documents/?uuid=4fd1d5a2-2a08-41fe-879b-0aa959aaef5d"]}],"mendeley":{"formattedCitation":"(Arikunto, 2013)","plainTextFormattedCitation":"(Arikunto, 2013)","previouslyFormattedCitation":"(Arikunto, 2013)"},"properties":{"noteIndex":0},"schema":"https://github.com/citation-style-language/schema/raw/master/csl-citation.json"}</w:instrText>
      </w:r>
      <w:r w:rsidR="00FA12C8" w:rsidRPr="00433835">
        <w:rPr>
          <w:rFonts w:cs="Times New Roman"/>
          <w:b/>
          <w:sz w:val="20"/>
          <w:szCs w:val="20"/>
        </w:rPr>
        <w:fldChar w:fldCharType="separate"/>
      </w:r>
      <w:r w:rsidRPr="00433835">
        <w:rPr>
          <w:rFonts w:cs="Times New Roman"/>
          <w:noProof/>
          <w:sz w:val="20"/>
          <w:szCs w:val="20"/>
        </w:rPr>
        <w:t>(Arikunto, 2013)</w:t>
      </w:r>
      <w:r w:rsidR="00FA12C8" w:rsidRPr="00433835">
        <w:rPr>
          <w:rFonts w:cs="Times New Roman"/>
          <w:b/>
          <w:sz w:val="20"/>
          <w:szCs w:val="20"/>
        </w:rPr>
        <w:fldChar w:fldCharType="end"/>
      </w:r>
      <w:r w:rsidRPr="00433835">
        <w:rPr>
          <w:rFonts w:cs="Times New Roman"/>
          <w:b/>
          <w:sz w:val="20"/>
          <w:szCs w:val="20"/>
        </w:rPr>
        <w:tab/>
      </w:r>
    </w:p>
    <w:p w:rsidR="008B731E" w:rsidRPr="00433835" w:rsidRDefault="008B731E" w:rsidP="00B00EEE">
      <w:pPr>
        <w:spacing w:line="360" w:lineRule="auto"/>
        <w:ind w:firstLine="426"/>
        <w:jc w:val="both"/>
        <w:rPr>
          <w:rFonts w:cstheme="majorBidi"/>
          <w:sz w:val="24"/>
        </w:rPr>
      </w:pPr>
      <w:r w:rsidRPr="00433835">
        <w:rPr>
          <w:rFonts w:cstheme="majorBidi"/>
          <w:sz w:val="24"/>
        </w:rPr>
        <w:lastRenderedPageBreak/>
        <w:t xml:space="preserve">Analisis kepraktisan </w:t>
      </w:r>
      <w:r w:rsidR="00B00EEE" w:rsidRPr="00433835">
        <w:rPr>
          <w:rFonts w:cstheme="majorBidi"/>
          <w:sz w:val="24"/>
        </w:rPr>
        <w:t xml:space="preserve">digunakan untuk mengetahui </w:t>
      </w:r>
      <w:r w:rsidRPr="00433835">
        <w:rPr>
          <w:rFonts w:cstheme="majorBidi"/>
          <w:sz w:val="24"/>
        </w:rPr>
        <w:t>Gaed Babil digunakan dilapangan</w:t>
      </w:r>
      <w:r w:rsidR="00B00EEE" w:rsidRPr="00433835">
        <w:rPr>
          <w:rFonts w:cstheme="majorBidi"/>
          <w:sz w:val="24"/>
        </w:rPr>
        <w:t xml:space="preserve"> </w:t>
      </w:r>
      <w:r w:rsidR="00B00EEE" w:rsidRPr="00433835">
        <w:rPr>
          <w:rFonts w:cs="Times New Roman"/>
          <w:sz w:val="24"/>
          <w:szCs w:val="24"/>
        </w:rPr>
        <w:t>sudah atau belum memenuhi kriteria kepraktisan</w:t>
      </w:r>
      <w:r w:rsidR="00B00EEE" w:rsidRPr="00433835">
        <w:rPr>
          <w:rFonts w:cstheme="majorBidi"/>
          <w:sz w:val="24"/>
        </w:rPr>
        <w:t xml:space="preserve">. </w:t>
      </w:r>
      <w:r w:rsidRPr="00433835">
        <w:rPr>
          <w:rFonts w:cs="Times New Roman"/>
          <w:sz w:val="24"/>
          <w:szCs w:val="24"/>
        </w:rPr>
        <w:t>Analisis tersebut berdasa</w:t>
      </w:r>
      <w:r w:rsidR="00B00EEE" w:rsidRPr="00433835">
        <w:rPr>
          <w:rFonts w:cs="Times New Roman"/>
          <w:sz w:val="24"/>
          <w:szCs w:val="24"/>
        </w:rPr>
        <w:t>rkan dari data respon praktisi sebanyak 2 guru dan 10 orang siswa</w:t>
      </w:r>
      <w:r w:rsidRPr="00433835">
        <w:rPr>
          <w:rFonts w:cs="Times New Roman"/>
          <w:sz w:val="24"/>
          <w:szCs w:val="24"/>
        </w:rPr>
        <w:t>. Setelah mendapatkan data, dihitung presentase respon guru dan peserta didik menggunakan rumus berikut:</w:t>
      </w:r>
    </w:p>
    <w:p w:rsidR="008B731E" w:rsidRPr="00433835" w:rsidRDefault="008B731E" w:rsidP="008B731E">
      <w:pPr>
        <w:spacing w:line="360" w:lineRule="auto"/>
      </w:pPr>
      <w:r w:rsidRPr="00433835">
        <w:t xml:space="preserve">Ve = </w:t>
      </w:r>
      <m:oMath>
        <m:f>
          <m:fPr>
            <m:ctrlPr>
              <w:rPr>
                <w:rFonts w:ascii="Cambria Math"/>
                <w:i/>
              </w:rPr>
            </m:ctrlPr>
          </m:fPr>
          <m:num>
            <m:r>
              <w:rPr>
                <w:rFonts w:ascii="Cambria Math" w:hAnsi="Cambria Math"/>
              </w:rPr>
              <m:t>TSe</m:t>
            </m:r>
          </m:num>
          <m:den>
            <m:r>
              <w:rPr>
                <w:rFonts w:ascii="Cambria Math" w:hAnsi="Cambria Math"/>
              </w:rPr>
              <m:t>TS</m:t>
            </m:r>
            <m:r>
              <w:rPr>
                <w:rFonts w:hAnsi="Cambria Math"/>
              </w:rPr>
              <m:t>h</m:t>
            </m:r>
          </m:den>
        </m:f>
      </m:oMath>
      <w:r w:rsidRPr="00433835">
        <w:t xml:space="preserve"> x 100 %</w:t>
      </w:r>
      <w:r w:rsidRPr="00433835">
        <w:tab/>
        <w:t xml:space="preserve">Vp = </w:t>
      </w:r>
      <m:oMath>
        <m:f>
          <m:fPr>
            <m:ctrlPr>
              <w:rPr>
                <w:rFonts w:ascii="Cambria Math"/>
                <w:i/>
              </w:rPr>
            </m:ctrlPr>
          </m:fPr>
          <m:num>
            <m:r>
              <w:rPr>
                <w:rFonts w:ascii="Cambria Math" w:hAnsi="Cambria Math"/>
              </w:rPr>
              <m:t>TSe</m:t>
            </m:r>
          </m:num>
          <m:den>
            <m:r>
              <w:rPr>
                <w:rFonts w:ascii="Cambria Math" w:hAnsi="Cambria Math"/>
              </w:rPr>
              <m:t>TS</m:t>
            </m:r>
            <m:r>
              <w:rPr>
                <w:rFonts w:hAnsi="Cambria Math"/>
              </w:rPr>
              <m:t>h</m:t>
            </m:r>
          </m:den>
        </m:f>
      </m:oMath>
      <w:r w:rsidRPr="00433835">
        <w:t xml:space="preserve"> x 100 %</w:t>
      </w:r>
    </w:p>
    <w:p w:rsidR="008B731E" w:rsidRPr="00433835" w:rsidRDefault="008B731E" w:rsidP="00B00EEE">
      <w:pPr>
        <w:spacing w:after="0" w:line="360" w:lineRule="auto"/>
        <w:rPr>
          <w:rFonts w:cs="Times New Roman"/>
          <w:sz w:val="24"/>
          <w:szCs w:val="24"/>
        </w:rPr>
      </w:pPr>
      <w:r w:rsidRPr="00433835">
        <w:rPr>
          <w:rFonts w:cs="Times New Roman"/>
          <w:sz w:val="24"/>
          <w:szCs w:val="24"/>
        </w:rPr>
        <w:t>Keterangan</w:t>
      </w:r>
    </w:p>
    <w:p w:rsidR="008B731E" w:rsidRPr="00433835" w:rsidRDefault="008B731E" w:rsidP="00B00EEE">
      <w:pPr>
        <w:spacing w:after="0" w:line="360" w:lineRule="auto"/>
        <w:ind w:left="426" w:hanging="426"/>
        <w:rPr>
          <w:rFonts w:cs="Times New Roman"/>
          <w:sz w:val="24"/>
          <w:szCs w:val="24"/>
        </w:rPr>
      </w:pPr>
      <w:r w:rsidRPr="00433835">
        <w:rPr>
          <w:rFonts w:cs="Times New Roman"/>
          <w:sz w:val="24"/>
          <w:szCs w:val="24"/>
        </w:rPr>
        <w:t>Ve</w:t>
      </w:r>
      <w:r w:rsidRPr="00433835">
        <w:rPr>
          <w:rFonts w:cs="Times New Roman"/>
          <w:sz w:val="24"/>
          <w:szCs w:val="24"/>
        </w:rPr>
        <w:tab/>
        <w:t>: Validitas dari respon peserta didik</w:t>
      </w:r>
    </w:p>
    <w:p w:rsidR="008B731E" w:rsidRPr="00433835" w:rsidRDefault="008B731E" w:rsidP="00B00EEE">
      <w:pPr>
        <w:spacing w:after="0" w:line="360" w:lineRule="auto"/>
        <w:ind w:left="426" w:hanging="426"/>
        <w:rPr>
          <w:rFonts w:cs="Times New Roman"/>
          <w:sz w:val="24"/>
          <w:szCs w:val="24"/>
        </w:rPr>
      </w:pPr>
      <w:r w:rsidRPr="00433835">
        <w:rPr>
          <w:rFonts w:cs="Times New Roman"/>
          <w:sz w:val="24"/>
          <w:szCs w:val="24"/>
        </w:rPr>
        <w:t>Vp</w:t>
      </w:r>
      <w:r w:rsidRPr="00433835">
        <w:rPr>
          <w:rFonts w:cs="Times New Roman"/>
          <w:sz w:val="24"/>
          <w:szCs w:val="24"/>
        </w:rPr>
        <w:tab/>
        <w:t>: Validitas dari respon guru</w:t>
      </w:r>
    </w:p>
    <w:p w:rsidR="008B731E" w:rsidRPr="00433835" w:rsidRDefault="008B731E" w:rsidP="00B00EEE">
      <w:pPr>
        <w:spacing w:after="0" w:line="360" w:lineRule="auto"/>
        <w:ind w:left="426" w:hanging="426"/>
        <w:rPr>
          <w:rFonts w:cs="Times New Roman"/>
          <w:sz w:val="24"/>
          <w:szCs w:val="24"/>
        </w:rPr>
      </w:pPr>
      <w:r w:rsidRPr="00433835">
        <w:rPr>
          <w:rFonts w:cs="Times New Roman"/>
          <w:sz w:val="24"/>
          <w:szCs w:val="24"/>
        </w:rPr>
        <w:t>TSe</w:t>
      </w:r>
      <w:r w:rsidRPr="00433835">
        <w:rPr>
          <w:rFonts w:cs="Times New Roman"/>
          <w:sz w:val="24"/>
          <w:szCs w:val="24"/>
        </w:rPr>
        <w:tab/>
        <w:t>: Total skor yang didapat</w:t>
      </w:r>
    </w:p>
    <w:p w:rsidR="008B731E" w:rsidRPr="00433835" w:rsidRDefault="008B731E" w:rsidP="00B00EEE">
      <w:pPr>
        <w:spacing w:after="0" w:line="360" w:lineRule="auto"/>
        <w:ind w:left="426" w:hanging="426"/>
      </w:pPr>
      <w:r w:rsidRPr="00433835">
        <w:rPr>
          <w:rFonts w:cs="Times New Roman"/>
          <w:sz w:val="24"/>
          <w:szCs w:val="24"/>
        </w:rPr>
        <w:t>TSh</w:t>
      </w:r>
      <w:r w:rsidRPr="00433835">
        <w:rPr>
          <w:rFonts w:cs="Times New Roman"/>
          <w:sz w:val="24"/>
          <w:szCs w:val="24"/>
        </w:rPr>
        <w:tab/>
        <w:t>: Total skor maksimal</w:t>
      </w:r>
      <w:r w:rsidRPr="00433835">
        <w:t xml:space="preserve"> </w:t>
      </w:r>
    </w:p>
    <w:p w:rsidR="008B731E" w:rsidRPr="00433835" w:rsidRDefault="008B731E" w:rsidP="008B731E">
      <w:pPr>
        <w:spacing w:line="360" w:lineRule="auto"/>
        <w:ind w:firstLine="426"/>
        <w:jc w:val="both"/>
        <w:rPr>
          <w:rFonts w:cs="Times New Roman"/>
          <w:sz w:val="24"/>
          <w:szCs w:val="24"/>
        </w:rPr>
      </w:pPr>
      <w:r w:rsidRPr="00433835">
        <w:rPr>
          <w:rFonts w:cs="Times New Roman"/>
          <w:sz w:val="24"/>
          <w:szCs w:val="24"/>
        </w:rPr>
        <w:t>Kemudian yang didapat dari perhitungan respon guru dan peserta didik dikategorikan pada kriteria penialain angket respon pada tabel sebagai berikut:</w:t>
      </w:r>
    </w:p>
    <w:p w:rsidR="008B731E" w:rsidRPr="00433835" w:rsidRDefault="008B731E" w:rsidP="008B731E">
      <w:pPr>
        <w:spacing w:line="240" w:lineRule="auto"/>
        <w:jc w:val="center"/>
        <w:rPr>
          <w:rFonts w:cs="Times New Roman"/>
          <w:sz w:val="24"/>
          <w:szCs w:val="20"/>
        </w:rPr>
      </w:pPr>
      <w:r w:rsidRPr="00433835">
        <w:rPr>
          <w:rFonts w:cs="Times New Roman"/>
          <w:sz w:val="24"/>
          <w:szCs w:val="20"/>
        </w:rPr>
        <w:t xml:space="preserve">Tabel 2 Kriteria Penilaian Agket Respon </w:t>
      </w:r>
    </w:p>
    <w:tbl>
      <w:tblPr>
        <w:tblStyle w:val="TableGrid"/>
        <w:tblW w:w="0" w:type="auto"/>
        <w:tblInd w:w="250" w:type="dxa"/>
        <w:tblLook w:val="04A0"/>
      </w:tblPr>
      <w:tblGrid>
        <w:gridCol w:w="1261"/>
        <w:gridCol w:w="2708"/>
      </w:tblGrid>
      <w:tr w:rsidR="00C8725A" w:rsidRPr="00433835" w:rsidTr="008B731E">
        <w:tc>
          <w:tcPr>
            <w:tcW w:w="1261" w:type="dxa"/>
          </w:tcPr>
          <w:p w:rsidR="008B731E" w:rsidRPr="00433835" w:rsidRDefault="008B731E" w:rsidP="00B9685C">
            <w:pPr>
              <w:ind w:firstLine="0"/>
              <w:jc w:val="center"/>
              <w:rPr>
                <w:rFonts w:cs="Times New Roman"/>
                <w:b/>
                <w:szCs w:val="20"/>
              </w:rPr>
            </w:pPr>
            <w:r w:rsidRPr="00433835">
              <w:rPr>
                <w:rFonts w:cs="Times New Roman"/>
                <w:b/>
                <w:szCs w:val="20"/>
              </w:rPr>
              <w:t>Kriteria</w:t>
            </w:r>
          </w:p>
        </w:tc>
        <w:tc>
          <w:tcPr>
            <w:tcW w:w="2708" w:type="dxa"/>
          </w:tcPr>
          <w:p w:rsidR="008B731E" w:rsidRPr="00433835" w:rsidRDefault="008B731E" w:rsidP="00B9685C">
            <w:pPr>
              <w:ind w:firstLine="0"/>
              <w:jc w:val="center"/>
              <w:rPr>
                <w:rFonts w:cs="Times New Roman"/>
                <w:b/>
                <w:szCs w:val="20"/>
              </w:rPr>
            </w:pPr>
            <w:r w:rsidRPr="00433835">
              <w:rPr>
                <w:rFonts w:cs="Times New Roman"/>
                <w:b/>
                <w:szCs w:val="20"/>
              </w:rPr>
              <w:t>Tingkat Respon</w:t>
            </w:r>
          </w:p>
        </w:tc>
      </w:tr>
      <w:tr w:rsidR="00C8725A" w:rsidRPr="00433835" w:rsidTr="008B731E">
        <w:tc>
          <w:tcPr>
            <w:tcW w:w="1261" w:type="dxa"/>
          </w:tcPr>
          <w:p w:rsidR="008B731E" w:rsidRPr="00433835" w:rsidRDefault="008B731E" w:rsidP="00B9685C">
            <w:pPr>
              <w:ind w:firstLine="0"/>
              <w:jc w:val="center"/>
              <w:rPr>
                <w:rFonts w:cs="Times New Roman"/>
                <w:szCs w:val="20"/>
              </w:rPr>
            </w:pPr>
            <w:r w:rsidRPr="00433835">
              <w:rPr>
                <w:rFonts w:cs="Times New Roman"/>
                <w:szCs w:val="20"/>
              </w:rPr>
              <w:t>0%-20%</w:t>
            </w:r>
          </w:p>
        </w:tc>
        <w:tc>
          <w:tcPr>
            <w:tcW w:w="2708" w:type="dxa"/>
          </w:tcPr>
          <w:p w:rsidR="008B731E" w:rsidRPr="00433835" w:rsidRDefault="008B731E" w:rsidP="00B9685C">
            <w:pPr>
              <w:ind w:firstLine="0"/>
              <w:jc w:val="center"/>
              <w:rPr>
                <w:rFonts w:cs="Times New Roman"/>
                <w:szCs w:val="20"/>
              </w:rPr>
            </w:pPr>
            <w:r w:rsidRPr="00433835">
              <w:rPr>
                <w:rFonts w:cs="Times New Roman"/>
                <w:szCs w:val="20"/>
              </w:rPr>
              <w:t>Sangat tidak baik</w:t>
            </w:r>
          </w:p>
        </w:tc>
      </w:tr>
      <w:tr w:rsidR="00C8725A" w:rsidRPr="00433835" w:rsidTr="008B731E">
        <w:tc>
          <w:tcPr>
            <w:tcW w:w="1261" w:type="dxa"/>
          </w:tcPr>
          <w:p w:rsidR="008B731E" w:rsidRPr="00433835" w:rsidRDefault="008B731E" w:rsidP="00B9685C">
            <w:pPr>
              <w:ind w:firstLine="0"/>
              <w:jc w:val="center"/>
              <w:rPr>
                <w:rFonts w:cs="Times New Roman"/>
                <w:szCs w:val="20"/>
              </w:rPr>
            </w:pPr>
            <w:r w:rsidRPr="00433835">
              <w:rPr>
                <w:rFonts w:cs="Times New Roman"/>
                <w:szCs w:val="20"/>
              </w:rPr>
              <w:t>21%-40%</w:t>
            </w:r>
          </w:p>
        </w:tc>
        <w:tc>
          <w:tcPr>
            <w:tcW w:w="2708" w:type="dxa"/>
          </w:tcPr>
          <w:p w:rsidR="008B731E" w:rsidRPr="00433835" w:rsidRDefault="008B731E" w:rsidP="00B9685C">
            <w:pPr>
              <w:ind w:firstLine="0"/>
              <w:jc w:val="center"/>
              <w:rPr>
                <w:rFonts w:cs="Times New Roman"/>
                <w:szCs w:val="20"/>
              </w:rPr>
            </w:pPr>
            <w:r w:rsidRPr="00433835">
              <w:rPr>
                <w:rFonts w:cs="Times New Roman"/>
                <w:szCs w:val="20"/>
              </w:rPr>
              <w:t>Tidak baik</w:t>
            </w:r>
          </w:p>
        </w:tc>
      </w:tr>
      <w:tr w:rsidR="00C8725A" w:rsidRPr="00433835" w:rsidTr="008B731E">
        <w:tc>
          <w:tcPr>
            <w:tcW w:w="1261" w:type="dxa"/>
          </w:tcPr>
          <w:p w:rsidR="008B731E" w:rsidRPr="00433835" w:rsidRDefault="008B731E" w:rsidP="00B9685C">
            <w:pPr>
              <w:ind w:firstLine="0"/>
              <w:jc w:val="center"/>
              <w:rPr>
                <w:rFonts w:cs="Times New Roman"/>
                <w:szCs w:val="20"/>
              </w:rPr>
            </w:pPr>
            <w:r w:rsidRPr="00433835">
              <w:rPr>
                <w:rFonts w:cs="Times New Roman"/>
                <w:szCs w:val="20"/>
              </w:rPr>
              <w:t>41%-60%</w:t>
            </w:r>
          </w:p>
        </w:tc>
        <w:tc>
          <w:tcPr>
            <w:tcW w:w="2708" w:type="dxa"/>
          </w:tcPr>
          <w:p w:rsidR="008B731E" w:rsidRPr="00433835" w:rsidRDefault="008B731E" w:rsidP="00B9685C">
            <w:pPr>
              <w:ind w:firstLine="0"/>
              <w:jc w:val="center"/>
              <w:rPr>
                <w:rFonts w:cs="Times New Roman"/>
                <w:szCs w:val="20"/>
              </w:rPr>
            </w:pPr>
            <w:r w:rsidRPr="00433835">
              <w:rPr>
                <w:rFonts w:cs="Times New Roman"/>
                <w:szCs w:val="20"/>
              </w:rPr>
              <w:t>Kurang baik</w:t>
            </w:r>
          </w:p>
        </w:tc>
      </w:tr>
      <w:tr w:rsidR="00C8725A" w:rsidRPr="00433835" w:rsidTr="008B731E">
        <w:tc>
          <w:tcPr>
            <w:tcW w:w="1261" w:type="dxa"/>
          </w:tcPr>
          <w:p w:rsidR="008B731E" w:rsidRPr="00433835" w:rsidRDefault="008B731E" w:rsidP="00B9685C">
            <w:pPr>
              <w:ind w:firstLine="0"/>
              <w:jc w:val="center"/>
              <w:rPr>
                <w:rFonts w:cs="Times New Roman"/>
                <w:szCs w:val="20"/>
              </w:rPr>
            </w:pPr>
            <w:r w:rsidRPr="00433835">
              <w:rPr>
                <w:rFonts w:cs="Times New Roman"/>
                <w:szCs w:val="20"/>
              </w:rPr>
              <w:t>61%-80%</w:t>
            </w:r>
          </w:p>
        </w:tc>
        <w:tc>
          <w:tcPr>
            <w:tcW w:w="2708" w:type="dxa"/>
          </w:tcPr>
          <w:p w:rsidR="008B731E" w:rsidRPr="00433835" w:rsidRDefault="008B731E" w:rsidP="00B9685C">
            <w:pPr>
              <w:ind w:firstLine="0"/>
              <w:jc w:val="center"/>
              <w:rPr>
                <w:rFonts w:cs="Times New Roman"/>
                <w:szCs w:val="20"/>
              </w:rPr>
            </w:pPr>
            <w:r w:rsidRPr="00433835">
              <w:rPr>
                <w:rFonts w:cs="Times New Roman"/>
                <w:szCs w:val="20"/>
              </w:rPr>
              <w:t>Cukup baik</w:t>
            </w:r>
          </w:p>
        </w:tc>
      </w:tr>
      <w:tr w:rsidR="00C8725A" w:rsidRPr="00433835" w:rsidTr="008B731E">
        <w:tc>
          <w:tcPr>
            <w:tcW w:w="1261" w:type="dxa"/>
          </w:tcPr>
          <w:p w:rsidR="008B731E" w:rsidRPr="00433835" w:rsidRDefault="008B731E" w:rsidP="00B9685C">
            <w:pPr>
              <w:ind w:firstLine="0"/>
              <w:jc w:val="center"/>
              <w:rPr>
                <w:rFonts w:cs="Times New Roman"/>
                <w:szCs w:val="20"/>
              </w:rPr>
            </w:pPr>
            <w:r w:rsidRPr="00433835">
              <w:rPr>
                <w:rFonts w:cs="Times New Roman"/>
                <w:szCs w:val="20"/>
              </w:rPr>
              <w:t>81%-100%</w:t>
            </w:r>
          </w:p>
        </w:tc>
        <w:tc>
          <w:tcPr>
            <w:tcW w:w="2708" w:type="dxa"/>
          </w:tcPr>
          <w:p w:rsidR="008B731E" w:rsidRPr="00433835" w:rsidRDefault="008B731E" w:rsidP="00B9685C">
            <w:pPr>
              <w:ind w:firstLine="0"/>
              <w:jc w:val="center"/>
              <w:rPr>
                <w:rFonts w:cs="Times New Roman"/>
                <w:szCs w:val="20"/>
              </w:rPr>
            </w:pPr>
            <w:r w:rsidRPr="00433835">
              <w:rPr>
                <w:rFonts w:cs="Times New Roman"/>
                <w:szCs w:val="20"/>
              </w:rPr>
              <w:t xml:space="preserve">Sangat baik </w:t>
            </w:r>
          </w:p>
        </w:tc>
      </w:tr>
    </w:tbl>
    <w:p w:rsidR="008B731E" w:rsidRPr="00433835" w:rsidRDefault="008B731E" w:rsidP="008B731E">
      <w:pPr>
        <w:spacing w:line="480" w:lineRule="auto"/>
        <w:jc w:val="center"/>
        <w:rPr>
          <w:rFonts w:cs="Times New Roman"/>
          <w:sz w:val="20"/>
          <w:szCs w:val="20"/>
        </w:rPr>
      </w:pPr>
      <w:r w:rsidRPr="00433835">
        <w:tab/>
      </w:r>
      <w:r w:rsidRPr="00433835">
        <w:tab/>
      </w:r>
      <w:r w:rsidRPr="00433835">
        <w:tab/>
      </w:r>
      <w:r w:rsidRPr="00433835">
        <w:tab/>
      </w:r>
      <w:r w:rsidR="00FA12C8" w:rsidRPr="00433835">
        <w:rPr>
          <w:rFonts w:cs="Times New Roman"/>
          <w:sz w:val="20"/>
          <w:szCs w:val="20"/>
        </w:rPr>
        <w:fldChar w:fldCharType="begin" w:fldLock="1"/>
      </w:r>
      <w:r w:rsidRPr="00433835">
        <w:rPr>
          <w:rFonts w:cs="Times New Roman"/>
          <w:sz w:val="20"/>
          <w:szCs w:val="20"/>
        </w:rPr>
        <w:instrText>ADDIN CSL_CITATION {"citationItems":[{"id":"ITEM-1","itemData":{"author":[{"dropping-particle":"","family":"Akbar","given":"S","non-dropping-particle":"","parse-names":false,"suffix":""}],"id":"ITEM-1","issued":{"date-parts":[["2013"]]},"publisher":"Remaja Rosdakarya","publisher-place":"Bandung","title":"Instrumen Perangkat Pembelajaran","type":"book"},"uris":["http://www.mendeley.com/documents/?uuid=93c1cdc3-d756-4b27-b7f7-6eab9fa733da"]}],"mendeley":{"formattedCitation":"(Akbar, 2013)","plainTextFormattedCitation":"(Akbar, 2013)","previouslyFormattedCitation":"(Akbar, 2013)"},"properties":{"noteIndex":0},"schema":"https://github.com/citation-style-language/schema/raw/master/csl-citation.json"}</w:instrText>
      </w:r>
      <w:r w:rsidR="00FA12C8" w:rsidRPr="00433835">
        <w:rPr>
          <w:rFonts w:cs="Times New Roman"/>
          <w:sz w:val="20"/>
          <w:szCs w:val="20"/>
        </w:rPr>
        <w:fldChar w:fldCharType="separate"/>
      </w:r>
      <w:r w:rsidRPr="00433835">
        <w:rPr>
          <w:rFonts w:cs="Times New Roman"/>
          <w:noProof/>
          <w:sz w:val="20"/>
          <w:szCs w:val="20"/>
        </w:rPr>
        <w:t>(Akbar, 2013)</w:t>
      </w:r>
      <w:r w:rsidR="00FA12C8" w:rsidRPr="00433835">
        <w:rPr>
          <w:rFonts w:cs="Times New Roman"/>
          <w:sz w:val="20"/>
          <w:szCs w:val="20"/>
        </w:rPr>
        <w:fldChar w:fldCharType="end"/>
      </w:r>
    </w:p>
    <w:p w:rsidR="00DD36F3" w:rsidRPr="00433835" w:rsidRDefault="00DD36F3" w:rsidP="00DD36F3">
      <w:pPr>
        <w:spacing w:line="360" w:lineRule="auto"/>
        <w:ind w:firstLine="426"/>
        <w:jc w:val="both"/>
        <w:rPr>
          <w:rFonts w:cs="Times New Roman"/>
          <w:sz w:val="24"/>
          <w:szCs w:val="24"/>
        </w:rPr>
      </w:pPr>
      <w:r w:rsidRPr="00433835">
        <w:rPr>
          <w:rFonts w:cs="Times New Roman"/>
          <w:sz w:val="24"/>
          <w:szCs w:val="24"/>
        </w:rPr>
        <w:t xml:space="preserve">Analisis keefektifan media pembelajaran didapat dari penilaian autentik. Penilaian autentik diambil dari </w:t>
      </w:r>
      <w:r w:rsidRPr="00433835">
        <w:rPr>
          <w:rFonts w:cs="Times New Roman"/>
          <w:i/>
          <w:sz w:val="24"/>
          <w:szCs w:val="24"/>
        </w:rPr>
        <w:t>pre-test</w:t>
      </w:r>
      <w:r w:rsidRPr="00433835">
        <w:rPr>
          <w:rFonts w:cs="Times New Roman"/>
          <w:sz w:val="24"/>
          <w:szCs w:val="24"/>
        </w:rPr>
        <w:t xml:space="preserve"> dan skor akhir pada media Gaed Babil.  Analisis menggunakan rumus normalized gain, dengan menggunakan rumus berikut:</w:t>
      </w:r>
    </w:p>
    <w:p w:rsidR="00DD36F3" w:rsidRPr="00433835" w:rsidRDefault="00DD36F3" w:rsidP="00DD36F3">
      <w:pPr>
        <w:spacing w:line="360" w:lineRule="auto"/>
        <w:ind w:firstLine="426"/>
        <w:jc w:val="both"/>
        <w:rPr>
          <w:rFonts w:cs="Times New Roman"/>
          <w:sz w:val="24"/>
          <w:szCs w:val="24"/>
        </w:rPr>
      </w:pPr>
      <w:r w:rsidRPr="00433835">
        <w:rPr>
          <w:rFonts w:cs="Times New Roman"/>
          <w:sz w:val="24"/>
          <w:szCs w:val="24"/>
        </w:rPr>
        <w:t xml:space="preserve">N-Gain = </w:t>
      </w:r>
      <m:oMath>
        <m:f>
          <m:fPr>
            <m:ctrlPr>
              <w:rPr>
                <w:rFonts w:ascii="Cambria Math" w:cs="Times New Roman"/>
                <w:i/>
                <w:sz w:val="24"/>
                <w:szCs w:val="24"/>
              </w:rPr>
            </m:ctrlPr>
          </m:fPr>
          <m:num>
            <m:r>
              <w:rPr>
                <w:rFonts w:ascii="Cambria Math" w:hAnsi="Cambria Math" w:cs="Times New Roman"/>
                <w:sz w:val="24"/>
                <w:szCs w:val="24"/>
              </w:rPr>
              <m:t>Skor</m:t>
            </m:r>
            <m:r>
              <w:rPr>
                <w:rFonts w:ascii="Cambria Math" w:cs="Times New Roman"/>
                <w:sz w:val="24"/>
                <w:szCs w:val="24"/>
              </w:rPr>
              <m:t xml:space="preserve"> </m:t>
            </m:r>
            <m:r>
              <w:rPr>
                <w:rFonts w:ascii="Cambria Math" w:hAnsi="Cambria Math" w:cs="Times New Roman"/>
                <w:sz w:val="24"/>
                <w:szCs w:val="24"/>
              </w:rPr>
              <m:t>post</m:t>
            </m:r>
            <m:r>
              <w:rPr>
                <w:rFonts w:ascii="Cambria Math" w:cs="Times New Roman"/>
                <w:sz w:val="24"/>
                <w:szCs w:val="24"/>
              </w:rPr>
              <m:t xml:space="preserve"> </m:t>
            </m:r>
            <m:r>
              <w:rPr>
                <w:rFonts w:ascii="Cambria Math" w:hAnsi="Cambria Math" w:cs="Times New Roman"/>
                <w:sz w:val="24"/>
                <w:szCs w:val="24"/>
              </w:rPr>
              <m:t>test</m:t>
            </m:r>
            <m:r>
              <w:rPr>
                <w:rFonts w:cs="Times New Roman"/>
                <w:sz w:val="24"/>
                <w:szCs w:val="24"/>
              </w:rPr>
              <m:t>-</m:t>
            </m:r>
            <m:r>
              <w:rPr>
                <w:rFonts w:ascii="Cambria Math" w:hAnsi="Cambria Math" w:cs="Times New Roman"/>
                <w:sz w:val="24"/>
                <w:szCs w:val="24"/>
              </w:rPr>
              <m:t>skor</m:t>
            </m:r>
            <m:r>
              <w:rPr>
                <w:rFonts w:ascii="Cambria Math" w:cs="Times New Roman"/>
                <w:sz w:val="24"/>
                <w:szCs w:val="24"/>
              </w:rPr>
              <m:t xml:space="preserve"> </m:t>
            </m:r>
            <m:r>
              <w:rPr>
                <w:rFonts w:ascii="Cambria Math" w:hAnsi="Cambria Math" w:cs="Times New Roman"/>
                <w:sz w:val="24"/>
                <w:szCs w:val="24"/>
              </w:rPr>
              <m:t>pre</m:t>
            </m:r>
            <m:r>
              <w:rPr>
                <w:rFonts w:ascii="Cambria Math" w:cs="Times New Roman"/>
                <w:sz w:val="24"/>
                <w:szCs w:val="24"/>
              </w:rPr>
              <m:t xml:space="preserve"> </m:t>
            </m:r>
            <m:r>
              <w:rPr>
                <w:rFonts w:ascii="Cambria Math" w:hAnsi="Cambria Math" w:cs="Times New Roman"/>
                <w:sz w:val="24"/>
                <w:szCs w:val="24"/>
              </w:rPr>
              <m:t>test</m:t>
            </m:r>
          </m:num>
          <m:den>
            <m:r>
              <w:rPr>
                <w:rFonts w:ascii="Cambria Math" w:hAnsi="Cambria Math" w:cs="Times New Roman"/>
                <w:sz w:val="24"/>
                <w:szCs w:val="24"/>
              </w:rPr>
              <m:t>Skor</m:t>
            </m:r>
            <m:r>
              <w:rPr>
                <w:rFonts w:ascii="Cambria Math" w:cs="Times New Roman"/>
                <w:sz w:val="24"/>
                <w:szCs w:val="24"/>
              </w:rPr>
              <m:t xml:space="preserve"> </m:t>
            </m:r>
            <m:r>
              <w:rPr>
                <w:rFonts w:ascii="Cambria Math" w:hAnsi="Cambria Math" w:cs="Times New Roman"/>
                <w:sz w:val="24"/>
                <w:szCs w:val="24"/>
              </w:rPr>
              <m:t>ideal</m:t>
            </m:r>
            <m:r>
              <w:rPr>
                <w:rFonts w:cs="Times New Roman"/>
                <w:sz w:val="24"/>
                <w:szCs w:val="24"/>
              </w:rPr>
              <m:t>-</m:t>
            </m:r>
            <m:r>
              <w:rPr>
                <w:rFonts w:ascii="Cambria Math" w:hAnsi="Cambria Math" w:cs="Times New Roman"/>
                <w:sz w:val="24"/>
                <w:szCs w:val="24"/>
              </w:rPr>
              <m:t>Skor</m:t>
            </m:r>
            <m:r>
              <w:rPr>
                <w:rFonts w:ascii="Cambria Math" w:cs="Times New Roman"/>
                <w:sz w:val="24"/>
                <w:szCs w:val="24"/>
              </w:rPr>
              <m:t xml:space="preserve"> </m:t>
            </m:r>
            <m:r>
              <w:rPr>
                <w:rFonts w:ascii="Cambria Math" w:hAnsi="Cambria Math" w:cs="Times New Roman"/>
                <w:sz w:val="24"/>
                <w:szCs w:val="24"/>
              </w:rPr>
              <m:t>pre</m:t>
            </m:r>
            <m:r>
              <w:rPr>
                <w:rFonts w:ascii="Cambria Math" w:cs="Times New Roman"/>
                <w:sz w:val="24"/>
                <w:szCs w:val="24"/>
              </w:rPr>
              <m:t xml:space="preserve"> </m:t>
            </m:r>
            <m:r>
              <w:rPr>
                <w:rFonts w:ascii="Cambria Math" w:hAnsi="Cambria Math" w:cs="Times New Roman"/>
                <w:sz w:val="24"/>
                <w:szCs w:val="24"/>
              </w:rPr>
              <m:t>test</m:t>
            </m:r>
          </m:den>
        </m:f>
      </m:oMath>
    </w:p>
    <w:p w:rsidR="00DD36F3" w:rsidRPr="00433835" w:rsidRDefault="00DD36F3" w:rsidP="00DD36F3">
      <w:pPr>
        <w:spacing w:line="360" w:lineRule="auto"/>
        <w:jc w:val="both"/>
        <w:rPr>
          <w:rFonts w:cs="Times New Roman"/>
          <w:sz w:val="24"/>
          <w:szCs w:val="24"/>
        </w:rPr>
      </w:pPr>
      <w:r w:rsidRPr="00433835">
        <w:rPr>
          <w:rFonts w:cs="Times New Roman"/>
          <w:sz w:val="24"/>
          <w:szCs w:val="24"/>
        </w:rPr>
        <w:t>Kriteria keberhasilan N-Gain dapat dilihat pada tabel berikut:</w:t>
      </w:r>
    </w:p>
    <w:p w:rsidR="00DD36F3" w:rsidRPr="00433835" w:rsidRDefault="00DD36F3" w:rsidP="00DD36F3">
      <w:pPr>
        <w:spacing w:line="240" w:lineRule="auto"/>
        <w:ind w:left="284" w:hanging="284"/>
        <w:jc w:val="center"/>
        <w:rPr>
          <w:rFonts w:cs="Times New Roman"/>
          <w:sz w:val="24"/>
          <w:szCs w:val="20"/>
        </w:rPr>
      </w:pPr>
      <w:r w:rsidRPr="00433835">
        <w:rPr>
          <w:rFonts w:cs="Times New Roman"/>
          <w:sz w:val="24"/>
          <w:szCs w:val="20"/>
        </w:rPr>
        <w:t>Tabel 3. Kategori N-Gain</w:t>
      </w:r>
    </w:p>
    <w:tbl>
      <w:tblPr>
        <w:tblStyle w:val="TableGrid"/>
        <w:tblW w:w="0" w:type="auto"/>
        <w:jc w:val="center"/>
        <w:tblInd w:w="108" w:type="dxa"/>
        <w:tblLook w:val="04A0"/>
      </w:tblPr>
      <w:tblGrid>
        <w:gridCol w:w="1560"/>
        <w:gridCol w:w="1316"/>
      </w:tblGrid>
      <w:tr w:rsidR="00C8725A" w:rsidRPr="00433835" w:rsidTr="00DD36F3">
        <w:trPr>
          <w:jc w:val="center"/>
        </w:trPr>
        <w:tc>
          <w:tcPr>
            <w:tcW w:w="1560" w:type="dxa"/>
            <w:vAlign w:val="center"/>
          </w:tcPr>
          <w:p w:rsidR="00DD36F3" w:rsidRPr="00433835" w:rsidRDefault="00DD36F3" w:rsidP="00B9685C">
            <w:pPr>
              <w:ind w:firstLine="0"/>
              <w:jc w:val="center"/>
              <w:rPr>
                <w:rFonts w:cs="Times New Roman"/>
                <w:b/>
                <w:sz w:val="20"/>
                <w:szCs w:val="20"/>
              </w:rPr>
            </w:pPr>
            <w:r w:rsidRPr="00433835">
              <w:rPr>
                <w:rFonts w:cs="Times New Roman"/>
                <w:b/>
                <w:sz w:val="20"/>
                <w:szCs w:val="20"/>
              </w:rPr>
              <w:t>Nilai N-Gain</w:t>
            </w:r>
          </w:p>
        </w:tc>
        <w:tc>
          <w:tcPr>
            <w:tcW w:w="1316" w:type="dxa"/>
            <w:vAlign w:val="center"/>
          </w:tcPr>
          <w:p w:rsidR="00DD36F3" w:rsidRPr="00433835" w:rsidRDefault="00DD36F3" w:rsidP="00B9685C">
            <w:pPr>
              <w:ind w:firstLine="0"/>
              <w:jc w:val="center"/>
              <w:rPr>
                <w:rFonts w:cs="Times New Roman"/>
                <w:b/>
                <w:sz w:val="20"/>
                <w:szCs w:val="20"/>
              </w:rPr>
            </w:pPr>
            <w:r w:rsidRPr="00433835">
              <w:rPr>
                <w:rFonts w:cs="Times New Roman"/>
                <w:b/>
                <w:sz w:val="20"/>
                <w:szCs w:val="20"/>
              </w:rPr>
              <w:t>Kategori</w:t>
            </w:r>
          </w:p>
        </w:tc>
      </w:tr>
      <w:tr w:rsidR="00C8725A" w:rsidRPr="00433835" w:rsidTr="00DD36F3">
        <w:trPr>
          <w:jc w:val="center"/>
        </w:trPr>
        <w:tc>
          <w:tcPr>
            <w:tcW w:w="1560" w:type="dxa"/>
            <w:vAlign w:val="center"/>
          </w:tcPr>
          <w:p w:rsidR="00DD36F3" w:rsidRPr="00433835" w:rsidRDefault="00DD36F3" w:rsidP="00B9685C">
            <w:pPr>
              <w:ind w:firstLine="0"/>
              <w:jc w:val="center"/>
              <w:rPr>
                <w:rFonts w:cs="Times New Roman"/>
                <w:sz w:val="20"/>
                <w:szCs w:val="20"/>
              </w:rPr>
            </w:pPr>
            <w:r w:rsidRPr="00433835">
              <w:rPr>
                <w:rFonts w:cs="Times New Roman"/>
                <w:sz w:val="20"/>
                <w:szCs w:val="20"/>
              </w:rPr>
              <w:t>g &gt; 0,7</w:t>
            </w:r>
          </w:p>
        </w:tc>
        <w:tc>
          <w:tcPr>
            <w:tcW w:w="1316" w:type="dxa"/>
            <w:vAlign w:val="center"/>
          </w:tcPr>
          <w:p w:rsidR="00DD36F3" w:rsidRPr="00433835" w:rsidRDefault="00DD36F3" w:rsidP="00B9685C">
            <w:pPr>
              <w:ind w:firstLine="0"/>
              <w:jc w:val="center"/>
              <w:rPr>
                <w:rFonts w:cs="Times New Roman"/>
                <w:sz w:val="20"/>
                <w:szCs w:val="20"/>
              </w:rPr>
            </w:pPr>
            <w:r w:rsidRPr="00433835">
              <w:rPr>
                <w:rFonts w:cs="Times New Roman"/>
                <w:sz w:val="20"/>
                <w:szCs w:val="20"/>
              </w:rPr>
              <w:t>Tinggi</w:t>
            </w:r>
          </w:p>
        </w:tc>
      </w:tr>
      <w:tr w:rsidR="00C8725A" w:rsidRPr="00433835" w:rsidTr="00DD36F3">
        <w:trPr>
          <w:jc w:val="center"/>
        </w:trPr>
        <w:tc>
          <w:tcPr>
            <w:tcW w:w="1560" w:type="dxa"/>
            <w:vAlign w:val="center"/>
          </w:tcPr>
          <w:p w:rsidR="00DD36F3" w:rsidRPr="00433835" w:rsidRDefault="00DD36F3" w:rsidP="00B9685C">
            <w:pPr>
              <w:ind w:firstLine="0"/>
              <w:jc w:val="center"/>
              <w:rPr>
                <w:rFonts w:cs="Times New Roman"/>
                <w:sz w:val="20"/>
                <w:szCs w:val="20"/>
              </w:rPr>
            </w:pPr>
            <w:r w:rsidRPr="00433835">
              <w:rPr>
                <w:rFonts w:cs="Times New Roman"/>
                <w:sz w:val="20"/>
                <w:szCs w:val="20"/>
              </w:rPr>
              <w:t>0, 3 ≤ g ≤ 0,7</w:t>
            </w:r>
          </w:p>
        </w:tc>
        <w:tc>
          <w:tcPr>
            <w:tcW w:w="1316" w:type="dxa"/>
            <w:vAlign w:val="center"/>
          </w:tcPr>
          <w:p w:rsidR="00DD36F3" w:rsidRPr="00433835" w:rsidRDefault="00DD36F3" w:rsidP="00B9685C">
            <w:pPr>
              <w:ind w:firstLine="0"/>
              <w:jc w:val="center"/>
              <w:rPr>
                <w:rFonts w:cs="Times New Roman"/>
                <w:sz w:val="20"/>
                <w:szCs w:val="20"/>
              </w:rPr>
            </w:pPr>
            <w:r w:rsidRPr="00433835">
              <w:rPr>
                <w:rFonts w:cs="Times New Roman"/>
                <w:sz w:val="20"/>
                <w:szCs w:val="20"/>
              </w:rPr>
              <w:t>Sedang</w:t>
            </w:r>
          </w:p>
        </w:tc>
      </w:tr>
      <w:tr w:rsidR="00C8725A" w:rsidRPr="00433835" w:rsidTr="00DD36F3">
        <w:trPr>
          <w:jc w:val="center"/>
        </w:trPr>
        <w:tc>
          <w:tcPr>
            <w:tcW w:w="1560" w:type="dxa"/>
            <w:vAlign w:val="center"/>
          </w:tcPr>
          <w:p w:rsidR="00DD36F3" w:rsidRPr="00433835" w:rsidRDefault="00DD36F3" w:rsidP="00B9685C">
            <w:pPr>
              <w:ind w:firstLine="0"/>
              <w:jc w:val="center"/>
              <w:rPr>
                <w:rFonts w:cs="Times New Roman"/>
                <w:sz w:val="20"/>
                <w:szCs w:val="20"/>
              </w:rPr>
            </w:pPr>
            <w:r w:rsidRPr="00433835">
              <w:rPr>
                <w:rFonts w:cs="Times New Roman"/>
                <w:sz w:val="20"/>
                <w:szCs w:val="20"/>
              </w:rPr>
              <w:t>g &lt; 0,3</w:t>
            </w:r>
          </w:p>
        </w:tc>
        <w:tc>
          <w:tcPr>
            <w:tcW w:w="1316" w:type="dxa"/>
            <w:vAlign w:val="center"/>
          </w:tcPr>
          <w:p w:rsidR="00DD36F3" w:rsidRPr="00433835" w:rsidRDefault="00DD36F3" w:rsidP="00B9685C">
            <w:pPr>
              <w:ind w:firstLine="0"/>
              <w:jc w:val="center"/>
              <w:rPr>
                <w:rFonts w:cs="Times New Roman"/>
                <w:sz w:val="20"/>
                <w:szCs w:val="20"/>
              </w:rPr>
            </w:pPr>
            <w:r w:rsidRPr="00433835">
              <w:rPr>
                <w:rFonts w:cs="Times New Roman"/>
                <w:sz w:val="20"/>
                <w:szCs w:val="20"/>
              </w:rPr>
              <w:t>Rendah</w:t>
            </w:r>
          </w:p>
        </w:tc>
      </w:tr>
    </w:tbl>
    <w:p w:rsidR="00DD36F3" w:rsidRPr="00433835" w:rsidRDefault="00DD36F3" w:rsidP="00B00EEE">
      <w:pPr>
        <w:spacing w:line="360" w:lineRule="auto"/>
        <w:jc w:val="both"/>
        <w:rPr>
          <w:rFonts w:cstheme="majorBidi"/>
          <w:sz w:val="24"/>
        </w:rPr>
      </w:pPr>
    </w:p>
    <w:p w:rsidR="000F724A" w:rsidRPr="00433835" w:rsidRDefault="00A97783" w:rsidP="00243966">
      <w:pPr>
        <w:spacing w:before="240" w:line="360" w:lineRule="auto"/>
        <w:jc w:val="both"/>
        <w:rPr>
          <w:rFonts w:cs="Times New Roman"/>
          <w:b/>
          <w:sz w:val="24"/>
        </w:rPr>
      </w:pPr>
      <w:r w:rsidRPr="00433835">
        <w:rPr>
          <w:rFonts w:cs="Times New Roman"/>
          <w:b/>
          <w:sz w:val="24"/>
        </w:rPr>
        <w:lastRenderedPageBreak/>
        <w:t>HASIL DAN PEMBAHASAN</w:t>
      </w:r>
    </w:p>
    <w:p w:rsidR="00243966" w:rsidRPr="00433835" w:rsidRDefault="00243966" w:rsidP="00243966">
      <w:pPr>
        <w:spacing w:line="360" w:lineRule="auto"/>
        <w:ind w:firstLine="720"/>
        <w:jc w:val="both"/>
        <w:rPr>
          <w:rFonts w:cs="Times New Roman"/>
          <w:sz w:val="24"/>
        </w:rPr>
      </w:pPr>
      <w:r w:rsidRPr="00433835">
        <w:rPr>
          <w:rFonts w:cs="Times New Roman"/>
          <w:sz w:val="24"/>
        </w:rPr>
        <w:t xml:space="preserve">Penelitan pengembangan dengan model 4D ini menghasilkan produk akhir berupa media Game Edukasi Pembagian Bilangan (Gaed Babil). Produk yang dikembangkan sesuai dengan prosedur pengembangan model 4D sehingga menghasilkan produk yang cocok diterapkan untuk </w:t>
      </w:r>
      <w:r w:rsidR="00A757D9" w:rsidRPr="00433835">
        <w:rPr>
          <w:rFonts w:cs="Times New Roman"/>
          <w:sz w:val="24"/>
        </w:rPr>
        <w:t>peserta didik</w:t>
      </w:r>
      <w:r w:rsidRPr="00433835">
        <w:rPr>
          <w:rFonts w:cs="Times New Roman"/>
          <w:sz w:val="24"/>
        </w:rPr>
        <w:t xml:space="preserve"> sekolah dasar.</w:t>
      </w:r>
    </w:p>
    <w:p w:rsidR="00E7693E" w:rsidRPr="00433835" w:rsidRDefault="00E7693E" w:rsidP="00E7693E">
      <w:pPr>
        <w:pStyle w:val="ListParagraph"/>
        <w:numPr>
          <w:ilvl w:val="0"/>
          <w:numId w:val="1"/>
        </w:numPr>
        <w:spacing w:line="360" w:lineRule="auto"/>
        <w:ind w:left="284" w:hanging="284"/>
        <w:jc w:val="both"/>
        <w:rPr>
          <w:rFonts w:asciiTheme="minorHAnsi" w:hAnsiTheme="minorHAnsi"/>
          <w:b/>
        </w:rPr>
      </w:pPr>
      <w:proofErr w:type="spellStart"/>
      <w:r w:rsidRPr="00433835">
        <w:rPr>
          <w:rFonts w:asciiTheme="minorHAnsi" w:hAnsiTheme="minorHAnsi"/>
          <w:b/>
        </w:rPr>
        <w:t>Kelayakan</w:t>
      </w:r>
      <w:proofErr w:type="spellEnd"/>
    </w:p>
    <w:p w:rsidR="00E7693E" w:rsidRPr="00433835" w:rsidRDefault="00E7693E" w:rsidP="00E7693E">
      <w:pPr>
        <w:pStyle w:val="ListParagraph"/>
        <w:spacing w:line="360" w:lineRule="auto"/>
        <w:ind w:left="0" w:firstLine="709"/>
        <w:jc w:val="both"/>
        <w:rPr>
          <w:rFonts w:asciiTheme="minorHAnsi" w:hAnsiTheme="minorHAnsi"/>
        </w:rPr>
      </w:pPr>
      <w:r w:rsidRPr="00433835">
        <w:rPr>
          <w:rFonts w:asciiTheme="minorHAnsi" w:hAnsiTheme="minorHAnsi"/>
          <w:lang w:val="id-ID"/>
        </w:rPr>
        <w:t>Untuk mengetahui kelayakan media Gaed Babil dilakukan validasi kepada ahli media dan ahli materi. Berikut hasil analisis kelayakan media Gaed Babil.</w:t>
      </w:r>
    </w:p>
    <w:p w:rsidR="00243966" w:rsidRPr="00433835" w:rsidRDefault="00243966" w:rsidP="00243966">
      <w:pPr>
        <w:spacing w:after="240" w:line="360" w:lineRule="auto"/>
        <w:ind w:firstLine="709"/>
        <w:jc w:val="both"/>
        <w:rPr>
          <w:rFonts w:cs="Times New Roman"/>
          <w:sz w:val="24"/>
          <w:szCs w:val="24"/>
        </w:rPr>
      </w:pPr>
      <w:r w:rsidRPr="00433835">
        <w:rPr>
          <w:rFonts w:cs="Times New Roman"/>
          <w:sz w:val="24"/>
        </w:rPr>
        <w:t xml:space="preserve">Hasil validasi dari ahli media menunjukkan bahwa media Gaed Babil layak untuk digunakan pada siswa sekolah dasar dengan presentase kelayakan </w:t>
      </w:r>
      <w:r w:rsidRPr="00433835">
        <w:rPr>
          <w:rFonts w:cs="Times New Roman"/>
          <w:sz w:val="24"/>
          <w:szCs w:val="24"/>
        </w:rPr>
        <w:t>95,83%. Komentar dari ahli media  yaitu media menarik dan memotivasi peserta didik untuk belajar karena sesuai dengan karakteristik anak. Komentar tersebut dapat dikatakan tidak adanya revisi produk media Gaed Babil karena sudah sesuai dengan kebutuhan peserta didik.</w:t>
      </w:r>
    </w:p>
    <w:p w:rsidR="00243966" w:rsidRPr="00433835" w:rsidRDefault="00243966" w:rsidP="00E7693E">
      <w:pPr>
        <w:spacing w:after="240" w:line="360" w:lineRule="auto"/>
        <w:ind w:firstLine="709"/>
        <w:jc w:val="both"/>
        <w:rPr>
          <w:rFonts w:cs="Times New Roman"/>
          <w:sz w:val="24"/>
        </w:rPr>
      </w:pPr>
      <w:r w:rsidRPr="00433835">
        <w:rPr>
          <w:rFonts w:cs="Times New Roman"/>
          <w:sz w:val="24"/>
          <w:szCs w:val="24"/>
        </w:rPr>
        <w:t xml:space="preserve">Hasil validasi dari ahli materi </w:t>
      </w:r>
      <w:r w:rsidRPr="00433835">
        <w:rPr>
          <w:rFonts w:cs="Times New Roman"/>
          <w:sz w:val="24"/>
        </w:rPr>
        <w:t xml:space="preserve">menunjukkan bahwa media Gaed Babil layak untuk digunakan pada siswa sekolah dasar dengan presentase kelayakan </w:t>
      </w:r>
      <w:r w:rsidRPr="00433835">
        <w:rPr>
          <w:rFonts w:cs="Times New Roman"/>
          <w:sz w:val="24"/>
          <w:szCs w:val="24"/>
        </w:rPr>
        <w:t xml:space="preserve">95,83%. </w:t>
      </w:r>
      <w:r w:rsidR="00E7693E" w:rsidRPr="00433835">
        <w:rPr>
          <w:rFonts w:cs="Times New Roman"/>
          <w:sz w:val="24"/>
        </w:rPr>
        <w:t xml:space="preserve">Komentar </w:t>
      </w:r>
      <w:proofErr w:type="spellStart"/>
      <w:r w:rsidR="00E7693E" w:rsidRPr="00433835">
        <w:rPr>
          <w:rFonts w:cs="Times New Roman"/>
          <w:sz w:val="24"/>
          <w:lang w:val="en-US"/>
        </w:rPr>
        <w:t>dari</w:t>
      </w:r>
      <w:proofErr w:type="spellEnd"/>
      <w:r w:rsidR="00E7693E" w:rsidRPr="00433835">
        <w:rPr>
          <w:rFonts w:cs="Times New Roman"/>
          <w:sz w:val="24"/>
          <w:lang w:val="en-US"/>
        </w:rPr>
        <w:t xml:space="preserve"> </w:t>
      </w:r>
      <w:proofErr w:type="spellStart"/>
      <w:r w:rsidR="00E7693E" w:rsidRPr="00433835">
        <w:rPr>
          <w:rFonts w:cs="Times New Roman"/>
          <w:sz w:val="24"/>
          <w:lang w:val="en-US"/>
        </w:rPr>
        <w:t>ahli</w:t>
      </w:r>
      <w:proofErr w:type="spellEnd"/>
      <w:r w:rsidR="00E7693E" w:rsidRPr="00433835">
        <w:rPr>
          <w:rFonts w:cs="Times New Roman"/>
          <w:sz w:val="24"/>
          <w:lang w:val="en-US"/>
        </w:rPr>
        <w:t xml:space="preserve"> m</w:t>
      </w:r>
      <w:r w:rsidR="00E7693E" w:rsidRPr="00433835">
        <w:rPr>
          <w:rFonts w:cs="Times New Roman"/>
          <w:sz w:val="24"/>
        </w:rPr>
        <w:t>ateri</w:t>
      </w:r>
      <w:r w:rsidR="00E7693E" w:rsidRPr="00433835">
        <w:rPr>
          <w:rFonts w:cs="Times New Roman"/>
          <w:sz w:val="24"/>
          <w:lang w:val="en-US"/>
        </w:rPr>
        <w:t xml:space="preserve"> </w:t>
      </w:r>
      <w:r w:rsidR="00E7693E" w:rsidRPr="00433835">
        <w:rPr>
          <w:rFonts w:cs="Times New Roman"/>
          <w:sz w:val="24"/>
        </w:rPr>
        <w:t>yaitu pada menu materi kurangnya kedalaman materi yang dijelaskan beserta susunan kalimatnya, dan beberapa soal dengan tata letak yang kurang tepat.</w:t>
      </w:r>
    </w:p>
    <w:p w:rsidR="00E7693E" w:rsidRPr="00433835" w:rsidRDefault="00E7693E" w:rsidP="001C0BBC">
      <w:pPr>
        <w:pStyle w:val="ListParagraph"/>
        <w:numPr>
          <w:ilvl w:val="0"/>
          <w:numId w:val="1"/>
        </w:numPr>
        <w:spacing w:after="240" w:line="360" w:lineRule="auto"/>
        <w:ind w:left="426" w:hanging="426"/>
        <w:jc w:val="both"/>
        <w:rPr>
          <w:rFonts w:asciiTheme="minorHAnsi" w:hAnsiTheme="minorHAnsi"/>
          <w:b/>
        </w:rPr>
      </w:pPr>
      <w:r w:rsidRPr="00433835">
        <w:rPr>
          <w:rFonts w:asciiTheme="minorHAnsi" w:hAnsiTheme="minorHAnsi"/>
          <w:b/>
          <w:lang w:val="id-ID"/>
        </w:rPr>
        <w:t>Kepraktisan</w:t>
      </w:r>
    </w:p>
    <w:p w:rsidR="00E7693E" w:rsidRPr="00433835" w:rsidRDefault="00E7693E" w:rsidP="001C0BBC">
      <w:pPr>
        <w:spacing w:after="240" w:line="360" w:lineRule="auto"/>
        <w:ind w:firstLine="720"/>
        <w:jc w:val="both"/>
        <w:rPr>
          <w:rFonts w:cs="Times New Roman"/>
          <w:sz w:val="24"/>
        </w:rPr>
      </w:pPr>
      <w:r w:rsidRPr="00433835">
        <w:rPr>
          <w:rFonts w:cs="Times New Roman"/>
          <w:sz w:val="24"/>
        </w:rPr>
        <w:t xml:space="preserve">Untuk mengetahui kepraktisan media Gaed Babil dilakukan uji coba </w:t>
      </w:r>
      <w:r w:rsidR="009C5263" w:rsidRPr="00433835">
        <w:rPr>
          <w:rFonts w:cs="Times New Roman"/>
          <w:sz w:val="24"/>
        </w:rPr>
        <w:t xml:space="preserve">lapangan </w:t>
      </w:r>
      <w:r w:rsidRPr="00433835">
        <w:rPr>
          <w:rFonts w:cs="Times New Roman"/>
          <w:sz w:val="24"/>
        </w:rPr>
        <w:t>kepada praktisi (guru) dan siswa. Berikut hasil analisis kepraktisan media Gaed Babil.</w:t>
      </w:r>
    </w:p>
    <w:p w:rsidR="009C5263" w:rsidRPr="00433835" w:rsidRDefault="00E7693E" w:rsidP="001C0BBC">
      <w:pPr>
        <w:spacing w:after="240" w:line="360" w:lineRule="auto"/>
        <w:ind w:firstLine="720"/>
        <w:jc w:val="both"/>
        <w:rPr>
          <w:rFonts w:cs="Times New Roman"/>
          <w:sz w:val="24"/>
        </w:rPr>
      </w:pPr>
      <w:r w:rsidRPr="00433835">
        <w:rPr>
          <w:rFonts w:cs="Times New Roman"/>
          <w:sz w:val="24"/>
          <w:szCs w:val="24"/>
        </w:rPr>
        <w:t xml:space="preserve">Hasil validasi media oleh praktisi </w:t>
      </w:r>
      <w:r w:rsidRPr="00433835">
        <w:rPr>
          <w:rFonts w:cs="Times New Roman"/>
          <w:sz w:val="24"/>
        </w:rPr>
        <w:t xml:space="preserve">menunjukkan bahwa media Gaed Babil </w:t>
      </w:r>
      <w:r w:rsidRPr="00433835">
        <w:rPr>
          <w:rFonts w:cs="Times New Roman"/>
          <w:sz w:val="24"/>
          <w:szCs w:val="24"/>
        </w:rPr>
        <w:t>masuk dalam kategori “Sangat Baik</w:t>
      </w:r>
      <w:r w:rsidRPr="00433835">
        <w:rPr>
          <w:rFonts w:cs="Times New Roman"/>
          <w:sz w:val="24"/>
        </w:rPr>
        <w:t xml:space="preserve">” dengan presentase kepraktisan 95%. </w:t>
      </w:r>
      <w:r w:rsidR="009C5263" w:rsidRPr="00433835">
        <w:rPr>
          <w:rFonts w:cs="Times New Roman"/>
          <w:sz w:val="24"/>
        </w:rPr>
        <w:t xml:space="preserve">Sedangkan penilaian angket siswa yang dilakukan oleh 10 orang siswa menunjukkan bahwa media Gaed Babil masuk dalam </w:t>
      </w:r>
      <w:r w:rsidR="009C5263" w:rsidRPr="00433835">
        <w:rPr>
          <w:rFonts w:cs="Times New Roman"/>
          <w:sz w:val="24"/>
          <w:szCs w:val="24"/>
        </w:rPr>
        <w:t>kategori “Sangat Baik</w:t>
      </w:r>
      <w:r w:rsidR="009C5263" w:rsidRPr="00433835">
        <w:rPr>
          <w:rFonts w:cs="Times New Roman"/>
          <w:sz w:val="24"/>
        </w:rPr>
        <w:t xml:space="preserve">” dengan presentase kepraktisan </w:t>
      </w:r>
      <w:r w:rsidR="009C5263" w:rsidRPr="00433835">
        <w:rPr>
          <w:rFonts w:cs="Times New Roman"/>
          <w:sz w:val="24"/>
          <w:szCs w:val="24"/>
        </w:rPr>
        <w:t xml:space="preserve">93,33%. </w:t>
      </w:r>
    </w:p>
    <w:p w:rsidR="009C5263" w:rsidRPr="00433835" w:rsidRDefault="009C5263" w:rsidP="009C5263">
      <w:pPr>
        <w:spacing w:after="240" w:line="360" w:lineRule="auto"/>
        <w:ind w:firstLine="426"/>
        <w:jc w:val="both"/>
        <w:rPr>
          <w:rFonts w:cs="Times New Roman"/>
          <w:sz w:val="24"/>
          <w:szCs w:val="24"/>
        </w:rPr>
      </w:pPr>
      <w:r w:rsidRPr="00433835">
        <w:rPr>
          <w:rFonts w:cs="Times New Roman"/>
          <w:sz w:val="24"/>
          <w:szCs w:val="24"/>
        </w:rPr>
        <w:t>Berdasarkan penilaian dari praktisi atau guru dan siswa, media Gaed Babil dapat dikatakan media yang praktis. Selain itu, media mudah digunakan dan dapat membantu proses pembelajaran menjadi lebih menarik.</w:t>
      </w:r>
    </w:p>
    <w:p w:rsidR="009C5263" w:rsidRPr="00433835" w:rsidRDefault="009C5263" w:rsidP="009C5263">
      <w:pPr>
        <w:pStyle w:val="ListParagraph"/>
        <w:numPr>
          <w:ilvl w:val="0"/>
          <w:numId w:val="1"/>
        </w:numPr>
        <w:spacing w:after="240" w:line="360" w:lineRule="auto"/>
        <w:ind w:left="284" w:hanging="284"/>
        <w:jc w:val="both"/>
        <w:rPr>
          <w:rFonts w:asciiTheme="minorHAnsi" w:hAnsiTheme="minorHAnsi"/>
          <w:b/>
        </w:rPr>
      </w:pPr>
      <w:r w:rsidRPr="00433835">
        <w:rPr>
          <w:rFonts w:asciiTheme="minorHAnsi" w:hAnsiTheme="minorHAnsi"/>
          <w:b/>
          <w:lang w:val="id-ID"/>
        </w:rPr>
        <w:lastRenderedPageBreak/>
        <w:t>Keefektifan</w:t>
      </w:r>
    </w:p>
    <w:p w:rsidR="001C0BBC" w:rsidRPr="00433835" w:rsidRDefault="001C0BBC" w:rsidP="001C0BBC">
      <w:pPr>
        <w:spacing w:line="360" w:lineRule="auto"/>
        <w:ind w:firstLine="720"/>
        <w:jc w:val="both"/>
        <w:rPr>
          <w:rFonts w:cs="Times New Roman"/>
          <w:sz w:val="24"/>
          <w:szCs w:val="24"/>
        </w:rPr>
      </w:pPr>
      <w:r w:rsidRPr="00433835">
        <w:rPr>
          <w:rFonts w:cs="Times New Roman"/>
          <w:sz w:val="24"/>
          <w:szCs w:val="24"/>
        </w:rPr>
        <w:t xml:space="preserve">Pada uji keefektifan, peneliti melakukan analisis penilaian dari nilai </w:t>
      </w:r>
      <w:r w:rsidRPr="00433835">
        <w:rPr>
          <w:rFonts w:cs="Times New Roman"/>
          <w:i/>
          <w:sz w:val="24"/>
          <w:szCs w:val="24"/>
        </w:rPr>
        <w:t>pre-test</w:t>
      </w:r>
      <w:r w:rsidRPr="00433835">
        <w:rPr>
          <w:rFonts w:cs="Times New Roman"/>
          <w:sz w:val="24"/>
          <w:szCs w:val="24"/>
        </w:rPr>
        <w:t xml:space="preserve"> dan </w:t>
      </w:r>
      <w:r w:rsidRPr="00433835">
        <w:rPr>
          <w:rFonts w:cs="Times New Roman"/>
          <w:i/>
          <w:sz w:val="24"/>
          <w:szCs w:val="24"/>
        </w:rPr>
        <w:t>post-test</w:t>
      </w:r>
      <w:r w:rsidRPr="00433835">
        <w:rPr>
          <w:rFonts w:cs="Times New Roman"/>
          <w:sz w:val="24"/>
          <w:szCs w:val="24"/>
        </w:rPr>
        <w:t xml:space="preserve"> untuk menilai keefektifan media Gaed Babil. Berikut hasil dari pengujian efektifitas menggunakan rumus N-Gain.</w:t>
      </w:r>
    </w:p>
    <w:p w:rsidR="001C0BBC" w:rsidRPr="00433835" w:rsidRDefault="001C0BBC" w:rsidP="001C0BBC">
      <w:pPr>
        <w:pStyle w:val="ListParagraph"/>
        <w:spacing w:after="240" w:line="360" w:lineRule="auto"/>
        <w:ind w:left="0"/>
        <w:jc w:val="center"/>
        <w:rPr>
          <w:rFonts w:asciiTheme="minorHAnsi" w:hAnsiTheme="minorHAnsi"/>
          <w:lang w:val="id-ID"/>
        </w:rPr>
      </w:pPr>
      <w:r w:rsidRPr="00433835">
        <w:rPr>
          <w:rFonts w:asciiTheme="minorHAnsi" w:hAnsiTheme="minorHAnsi"/>
        </w:rPr>
        <w:t xml:space="preserve">N-Gain = </w:t>
      </w:r>
      <m:oMath>
        <m:f>
          <m:fPr>
            <m:ctrlPr>
              <w:rPr>
                <w:rFonts w:ascii="Cambria Math" w:hAnsiTheme="minorHAnsi"/>
                <w:i/>
              </w:rPr>
            </m:ctrlPr>
          </m:fPr>
          <m:num>
            <m:r>
              <w:rPr>
                <w:rFonts w:ascii="Cambria Math" w:hAnsiTheme="minorHAnsi"/>
              </w:rPr>
              <m:t xml:space="preserve"> 88 </m:t>
            </m:r>
            <m:r>
              <w:rPr>
                <w:rFonts w:asciiTheme="minorHAnsi" w:hAnsiTheme="minorHAnsi"/>
              </w:rPr>
              <m:t>-</m:t>
            </m:r>
            <m:r>
              <w:rPr>
                <w:rFonts w:ascii="Cambria Math" w:hAnsiTheme="minorHAnsi"/>
              </w:rPr>
              <m:t xml:space="preserve"> 77</m:t>
            </m:r>
          </m:num>
          <m:den>
            <m:r>
              <w:rPr>
                <w:rFonts w:ascii="Cambria Math" w:hAnsiTheme="minorHAnsi"/>
              </w:rPr>
              <m:t xml:space="preserve"> 100 </m:t>
            </m:r>
            <m:r>
              <w:rPr>
                <w:rFonts w:asciiTheme="minorHAnsi" w:hAnsiTheme="minorHAnsi"/>
              </w:rPr>
              <m:t>-</m:t>
            </m:r>
            <m:r>
              <w:rPr>
                <w:rFonts w:ascii="Cambria Math" w:hAnsiTheme="minorHAnsi"/>
              </w:rPr>
              <m:t xml:space="preserve"> 77</m:t>
            </m:r>
          </m:den>
        </m:f>
      </m:oMath>
      <w:r w:rsidRPr="00433835">
        <w:rPr>
          <w:rFonts w:asciiTheme="minorHAnsi" w:eastAsiaTheme="minorEastAsia" w:hAnsiTheme="minorHAnsi"/>
        </w:rPr>
        <w:t xml:space="preserve"> = </w:t>
      </w:r>
      <m:oMath>
        <m:f>
          <m:fPr>
            <m:ctrlPr>
              <w:rPr>
                <w:rFonts w:ascii="Cambria Math" w:hAnsiTheme="minorHAnsi"/>
                <w:i/>
              </w:rPr>
            </m:ctrlPr>
          </m:fPr>
          <m:num>
            <m:r>
              <w:rPr>
                <w:rFonts w:ascii="Cambria Math" w:hAnsiTheme="minorHAnsi"/>
              </w:rPr>
              <m:t xml:space="preserve"> 11</m:t>
            </m:r>
          </m:num>
          <m:den>
            <m:r>
              <w:rPr>
                <w:rFonts w:ascii="Cambria Math" w:hAnsiTheme="minorHAnsi"/>
              </w:rPr>
              <m:t xml:space="preserve"> 23</m:t>
            </m:r>
          </m:den>
        </m:f>
      </m:oMath>
      <w:r w:rsidRPr="00433835">
        <w:rPr>
          <w:rFonts w:asciiTheme="minorHAnsi" w:eastAsiaTheme="minorEastAsia" w:hAnsiTheme="minorHAnsi"/>
        </w:rPr>
        <w:t xml:space="preserve"> = 0</w:t>
      </w:r>
      <w:proofErr w:type="gramStart"/>
      <w:r w:rsidRPr="00433835">
        <w:rPr>
          <w:rFonts w:asciiTheme="minorHAnsi" w:eastAsiaTheme="minorEastAsia" w:hAnsiTheme="minorHAnsi"/>
        </w:rPr>
        <w:t>,47</w:t>
      </w:r>
      <w:proofErr w:type="gramEnd"/>
    </w:p>
    <w:p w:rsidR="001C0BBC" w:rsidRPr="00433835" w:rsidRDefault="001C0BBC" w:rsidP="001C0BBC">
      <w:pPr>
        <w:spacing w:line="360" w:lineRule="auto"/>
        <w:ind w:firstLine="709"/>
        <w:jc w:val="both"/>
        <w:rPr>
          <w:rFonts w:cs="Times New Roman"/>
          <w:sz w:val="24"/>
          <w:szCs w:val="24"/>
        </w:rPr>
      </w:pPr>
      <w:r w:rsidRPr="00433835">
        <w:rPr>
          <w:rFonts w:cs="Times New Roman"/>
          <w:sz w:val="24"/>
          <w:szCs w:val="24"/>
        </w:rPr>
        <w:t>Berdasarkan pengujian tersebut, diperoleh hasil 0,47 maka media Gaed Babil masuk dalam kategori “Sedang.”</w:t>
      </w:r>
    </w:p>
    <w:p w:rsidR="00463F09" w:rsidRPr="00433835" w:rsidRDefault="001C0BBC" w:rsidP="001C0BBC">
      <w:pPr>
        <w:spacing w:after="240" w:line="360" w:lineRule="auto"/>
        <w:jc w:val="both"/>
        <w:rPr>
          <w:rFonts w:cs="Times New Roman"/>
          <w:b/>
          <w:sz w:val="24"/>
        </w:rPr>
      </w:pPr>
      <w:r w:rsidRPr="00433835">
        <w:rPr>
          <w:rFonts w:cs="Times New Roman"/>
          <w:b/>
          <w:sz w:val="24"/>
        </w:rPr>
        <w:t>KESIMPULAN</w:t>
      </w:r>
    </w:p>
    <w:p w:rsidR="00463F09" w:rsidRPr="00433835" w:rsidRDefault="00463F09" w:rsidP="00463F09">
      <w:pPr>
        <w:pStyle w:val="ListParagraph"/>
        <w:numPr>
          <w:ilvl w:val="0"/>
          <w:numId w:val="2"/>
        </w:numPr>
        <w:spacing w:after="240" w:line="360" w:lineRule="auto"/>
        <w:ind w:left="284" w:hanging="284"/>
        <w:jc w:val="both"/>
        <w:rPr>
          <w:rFonts w:asciiTheme="minorHAnsi" w:hAnsiTheme="minorHAnsi"/>
          <w:b/>
        </w:rPr>
      </w:pPr>
      <w:proofErr w:type="spellStart"/>
      <w:r w:rsidRPr="00433835">
        <w:rPr>
          <w:rFonts w:asciiTheme="minorHAnsi" w:hAnsiTheme="minorHAnsi"/>
        </w:rPr>
        <w:t>Kelayakan</w:t>
      </w:r>
      <w:proofErr w:type="spellEnd"/>
      <w:r w:rsidRPr="00433835">
        <w:rPr>
          <w:rFonts w:asciiTheme="minorHAnsi" w:hAnsiTheme="minorHAnsi"/>
        </w:rPr>
        <w:t xml:space="preserve"> </w:t>
      </w:r>
      <w:r w:rsidRPr="00433835">
        <w:rPr>
          <w:rFonts w:asciiTheme="minorHAnsi" w:hAnsiTheme="minorHAnsi"/>
          <w:lang w:val="id-ID"/>
        </w:rPr>
        <w:t>media Gaed Babil</w:t>
      </w:r>
      <w:r w:rsidRPr="00433835">
        <w:rPr>
          <w:rFonts w:asciiTheme="minorHAnsi" w:hAnsiTheme="minorHAnsi"/>
        </w:rPr>
        <w:t xml:space="preserve"> </w:t>
      </w:r>
      <w:proofErr w:type="spellStart"/>
      <w:r w:rsidRPr="00433835">
        <w:rPr>
          <w:rFonts w:asciiTheme="minorHAnsi" w:hAnsiTheme="minorHAnsi"/>
        </w:rPr>
        <w:t>berbasis</w:t>
      </w:r>
      <w:proofErr w:type="spellEnd"/>
      <w:r w:rsidRPr="00433835">
        <w:rPr>
          <w:rFonts w:asciiTheme="minorHAnsi" w:hAnsiTheme="minorHAnsi"/>
        </w:rPr>
        <w:t xml:space="preserve"> Android </w:t>
      </w:r>
      <w:proofErr w:type="spellStart"/>
      <w:r w:rsidRPr="00433835">
        <w:rPr>
          <w:rFonts w:asciiTheme="minorHAnsi" w:hAnsiTheme="minorHAnsi"/>
        </w:rPr>
        <w:t>diperoleh</w:t>
      </w:r>
      <w:proofErr w:type="spellEnd"/>
      <w:r w:rsidRPr="00433835">
        <w:rPr>
          <w:rFonts w:asciiTheme="minorHAnsi" w:hAnsiTheme="minorHAnsi"/>
        </w:rPr>
        <w:t xml:space="preserve"> </w:t>
      </w:r>
      <w:proofErr w:type="spellStart"/>
      <w:r w:rsidRPr="00433835">
        <w:rPr>
          <w:rFonts w:asciiTheme="minorHAnsi" w:hAnsiTheme="minorHAnsi"/>
        </w:rPr>
        <w:t>dari</w:t>
      </w:r>
      <w:proofErr w:type="spellEnd"/>
      <w:r w:rsidRPr="00433835">
        <w:rPr>
          <w:rFonts w:asciiTheme="minorHAnsi" w:hAnsiTheme="minorHAnsi"/>
        </w:rPr>
        <w:t xml:space="preserve"> </w:t>
      </w:r>
      <w:proofErr w:type="spellStart"/>
      <w:r w:rsidRPr="00433835">
        <w:rPr>
          <w:rFonts w:asciiTheme="minorHAnsi" w:hAnsiTheme="minorHAnsi"/>
        </w:rPr>
        <w:t>hasil</w:t>
      </w:r>
      <w:proofErr w:type="spellEnd"/>
      <w:r w:rsidRPr="00433835">
        <w:rPr>
          <w:rFonts w:asciiTheme="minorHAnsi" w:hAnsiTheme="minorHAnsi"/>
        </w:rPr>
        <w:t xml:space="preserve"> </w:t>
      </w:r>
      <w:proofErr w:type="spellStart"/>
      <w:r w:rsidRPr="00433835">
        <w:rPr>
          <w:rFonts w:asciiTheme="minorHAnsi" w:hAnsiTheme="minorHAnsi"/>
        </w:rPr>
        <w:t>penilaian</w:t>
      </w:r>
      <w:proofErr w:type="spellEnd"/>
      <w:r w:rsidRPr="00433835">
        <w:rPr>
          <w:rFonts w:asciiTheme="minorHAnsi" w:hAnsiTheme="minorHAnsi"/>
        </w:rPr>
        <w:t xml:space="preserve"> </w:t>
      </w:r>
      <w:proofErr w:type="spellStart"/>
      <w:r w:rsidRPr="00433835">
        <w:rPr>
          <w:rFonts w:asciiTheme="minorHAnsi" w:hAnsiTheme="minorHAnsi"/>
        </w:rPr>
        <w:t>dari</w:t>
      </w:r>
      <w:proofErr w:type="spellEnd"/>
      <w:r w:rsidRPr="00433835">
        <w:rPr>
          <w:rFonts w:asciiTheme="minorHAnsi" w:hAnsiTheme="minorHAnsi"/>
        </w:rPr>
        <w:t xml:space="preserve"> </w:t>
      </w:r>
      <w:proofErr w:type="spellStart"/>
      <w:r w:rsidRPr="00433835">
        <w:rPr>
          <w:rFonts w:asciiTheme="minorHAnsi" w:hAnsiTheme="minorHAnsi"/>
        </w:rPr>
        <w:t>ahli</w:t>
      </w:r>
      <w:proofErr w:type="spellEnd"/>
      <w:r w:rsidRPr="00433835">
        <w:rPr>
          <w:rFonts w:asciiTheme="minorHAnsi" w:hAnsiTheme="minorHAnsi"/>
        </w:rPr>
        <w:t xml:space="preserve"> media </w:t>
      </w:r>
      <w:r w:rsidRPr="00433835">
        <w:rPr>
          <w:rFonts w:asciiTheme="minorHAnsi" w:hAnsiTheme="minorHAnsi"/>
          <w:lang w:val="id-ID"/>
        </w:rPr>
        <w:t>dengan</w:t>
      </w:r>
      <w:r w:rsidRPr="00433835">
        <w:rPr>
          <w:rFonts w:asciiTheme="minorHAnsi" w:hAnsiTheme="minorHAnsi"/>
        </w:rPr>
        <w:t xml:space="preserve"> </w:t>
      </w:r>
      <w:proofErr w:type="spellStart"/>
      <w:r w:rsidRPr="00433835">
        <w:rPr>
          <w:rFonts w:asciiTheme="minorHAnsi" w:hAnsiTheme="minorHAnsi"/>
        </w:rPr>
        <w:t>presentase</w:t>
      </w:r>
      <w:proofErr w:type="spellEnd"/>
      <w:r w:rsidRPr="00433835">
        <w:rPr>
          <w:rFonts w:asciiTheme="minorHAnsi" w:hAnsiTheme="minorHAnsi"/>
        </w:rPr>
        <w:t xml:space="preserve"> 95</w:t>
      </w:r>
      <w:proofErr w:type="gramStart"/>
      <w:r w:rsidRPr="00433835">
        <w:rPr>
          <w:rFonts w:asciiTheme="minorHAnsi" w:hAnsiTheme="minorHAnsi"/>
        </w:rPr>
        <w:t>,83</w:t>
      </w:r>
      <w:proofErr w:type="gramEnd"/>
      <w:r w:rsidRPr="00433835">
        <w:rPr>
          <w:rFonts w:asciiTheme="minorHAnsi" w:hAnsiTheme="minorHAnsi"/>
        </w:rPr>
        <w:t xml:space="preserve">% </w:t>
      </w:r>
      <w:r w:rsidRPr="00433835">
        <w:rPr>
          <w:rFonts w:asciiTheme="minorHAnsi" w:hAnsiTheme="minorHAnsi"/>
          <w:lang w:val="id-ID"/>
        </w:rPr>
        <w:t>dan</w:t>
      </w:r>
      <w:r w:rsidRPr="00433835">
        <w:rPr>
          <w:rFonts w:asciiTheme="minorHAnsi" w:hAnsiTheme="minorHAnsi"/>
        </w:rPr>
        <w:t xml:space="preserve"> </w:t>
      </w:r>
      <w:r w:rsidRPr="00433835">
        <w:rPr>
          <w:rFonts w:asciiTheme="minorHAnsi" w:hAnsiTheme="minorHAnsi"/>
          <w:lang w:val="id-ID"/>
        </w:rPr>
        <w:t>penilaian dari</w:t>
      </w:r>
      <w:r w:rsidRPr="00433835">
        <w:rPr>
          <w:rFonts w:asciiTheme="minorHAnsi" w:hAnsiTheme="minorHAnsi"/>
        </w:rPr>
        <w:t xml:space="preserve"> </w:t>
      </w:r>
      <w:proofErr w:type="spellStart"/>
      <w:r w:rsidRPr="00433835">
        <w:rPr>
          <w:rFonts w:asciiTheme="minorHAnsi" w:hAnsiTheme="minorHAnsi"/>
        </w:rPr>
        <w:t>ahli</w:t>
      </w:r>
      <w:proofErr w:type="spellEnd"/>
      <w:r w:rsidRPr="00433835">
        <w:rPr>
          <w:rFonts w:asciiTheme="minorHAnsi" w:hAnsiTheme="minorHAnsi"/>
        </w:rPr>
        <w:t xml:space="preserve"> </w:t>
      </w:r>
      <w:proofErr w:type="spellStart"/>
      <w:r w:rsidRPr="00433835">
        <w:rPr>
          <w:rFonts w:asciiTheme="minorHAnsi" w:hAnsiTheme="minorHAnsi"/>
        </w:rPr>
        <w:t>materi</w:t>
      </w:r>
      <w:proofErr w:type="spellEnd"/>
      <w:r w:rsidRPr="00433835">
        <w:rPr>
          <w:rFonts w:asciiTheme="minorHAnsi" w:hAnsiTheme="minorHAnsi"/>
        </w:rPr>
        <w:t xml:space="preserve"> </w:t>
      </w:r>
      <w:proofErr w:type="spellStart"/>
      <w:r w:rsidRPr="00433835">
        <w:rPr>
          <w:rFonts w:asciiTheme="minorHAnsi" w:hAnsiTheme="minorHAnsi"/>
        </w:rPr>
        <w:t>mendapatkan</w:t>
      </w:r>
      <w:proofErr w:type="spellEnd"/>
      <w:r w:rsidRPr="00433835">
        <w:rPr>
          <w:rFonts w:asciiTheme="minorHAnsi" w:hAnsiTheme="minorHAnsi"/>
        </w:rPr>
        <w:t xml:space="preserve"> </w:t>
      </w:r>
      <w:proofErr w:type="spellStart"/>
      <w:r w:rsidRPr="00433835">
        <w:rPr>
          <w:rFonts w:asciiTheme="minorHAnsi" w:hAnsiTheme="minorHAnsi"/>
        </w:rPr>
        <w:t>presentase</w:t>
      </w:r>
      <w:proofErr w:type="spellEnd"/>
      <w:r w:rsidRPr="00433835">
        <w:rPr>
          <w:rFonts w:asciiTheme="minorHAnsi" w:hAnsiTheme="minorHAnsi"/>
        </w:rPr>
        <w:t xml:space="preserve"> 95,83% </w:t>
      </w:r>
      <w:r w:rsidRPr="00433835">
        <w:rPr>
          <w:rFonts w:asciiTheme="minorHAnsi" w:hAnsiTheme="minorHAnsi"/>
          <w:lang w:val="id-ID"/>
        </w:rPr>
        <w:t xml:space="preserve">dengan </w:t>
      </w:r>
      <w:proofErr w:type="spellStart"/>
      <w:r w:rsidRPr="00433835">
        <w:rPr>
          <w:rFonts w:asciiTheme="minorHAnsi" w:hAnsiTheme="minorHAnsi"/>
        </w:rPr>
        <w:t>kategori</w:t>
      </w:r>
      <w:proofErr w:type="spellEnd"/>
      <w:r w:rsidRPr="00433835">
        <w:rPr>
          <w:rFonts w:asciiTheme="minorHAnsi" w:hAnsiTheme="minorHAnsi"/>
        </w:rPr>
        <w:t xml:space="preserve"> “</w:t>
      </w:r>
      <w:proofErr w:type="spellStart"/>
      <w:r w:rsidRPr="00433835">
        <w:rPr>
          <w:rFonts w:asciiTheme="minorHAnsi" w:hAnsiTheme="minorHAnsi"/>
        </w:rPr>
        <w:t>Layak</w:t>
      </w:r>
      <w:proofErr w:type="spellEnd"/>
      <w:r w:rsidRPr="00433835">
        <w:rPr>
          <w:rFonts w:asciiTheme="minorHAnsi" w:hAnsiTheme="minorHAnsi"/>
        </w:rPr>
        <w:t>”.</w:t>
      </w:r>
    </w:p>
    <w:p w:rsidR="00463F09" w:rsidRPr="00433835" w:rsidRDefault="00463F09" w:rsidP="00463F09">
      <w:pPr>
        <w:pStyle w:val="ListParagraph"/>
        <w:numPr>
          <w:ilvl w:val="0"/>
          <w:numId w:val="2"/>
        </w:numPr>
        <w:spacing w:after="240" w:line="360" w:lineRule="auto"/>
        <w:ind w:left="284" w:hanging="284"/>
        <w:jc w:val="both"/>
        <w:rPr>
          <w:rFonts w:asciiTheme="minorHAnsi" w:hAnsiTheme="minorHAnsi"/>
          <w:b/>
        </w:rPr>
      </w:pPr>
      <w:proofErr w:type="spellStart"/>
      <w:r w:rsidRPr="00433835">
        <w:rPr>
          <w:rFonts w:asciiTheme="minorHAnsi" w:hAnsiTheme="minorHAnsi"/>
        </w:rPr>
        <w:t>Kepraktisan</w:t>
      </w:r>
      <w:proofErr w:type="spellEnd"/>
      <w:r w:rsidRPr="00433835">
        <w:rPr>
          <w:rFonts w:asciiTheme="minorHAnsi" w:hAnsiTheme="minorHAnsi"/>
        </w:rPr>
        <w:t xml:space="preserve"> </w:t>
      </w:r>
      <w:r w:rsidRPr="00433835">
        <w:rPr>
          <w:rFonts w:asciiTheme="minorHAnsi" w:hAnsiTheme="minorHAnsi"/>
          <w:lang w:val="id-ID"/>
        </w:rPr>
        <w:t>media Gaed Babil</w:t>
      </w:r>
      <w:r w:rsidRPr="00433835">
        <w:rPr>
          <w:rFonts w:asciiTheme="minorHAnsi" w:hAnsiTheme="minorHAnsi"/>
        </w:rPr>
        <w:t xml:space="preserve"> </w:t>
      </w:r>
      <w:proofErr w:type="spellStart"/>
      <w:r w:rsidRPr="00433835">
        <w:rPr>
          <w:rFonts w:asciiTheme="minorHAnsi" w:hAnsiTheme="minorHAnsi"/>
        </w:rPr>
        <w:t>berbasis</w:t>
      </w:r>
      <w:proofErr w:type="spellEnd"/>
      <w:r w:rsidRPr="00433835">
        <w:rPr>
          <w:rFonts w:asciiTheme="minorHAnsi" w:hAnsiTheme="minorHAnsi"/>
        </w:rPr>
        <w:t xml:space="preserve"> Android </w:t>
      </w:r>
      <w:proofErr w:type="spellStart"/>
      <w:r w:rsidRPr="00433835">
        <w:rPr>
          <w:rFonts w:asciiTheme="minorHAnsi" w:hAnsiTheme="minorHAnsi"/>
        </w:rPr>
        <w:t>diperoleh</w:t>
      </w:r>
      <w:proofErr w:type="spellEnd"/>
      <w:r w:rsidRPr="00433835">
        <w:rPr>
          <w:rFonts w:asciiTheme="minorHAnsi" w:hAnsiTheme="minorHAnsi"/>
        </w:rPr>
        <w:t xml:space="preserve"> </w:t>
      </w:r>
      <w:proofErr w:type="spellStart"/>
      <w:r w:rsidRPr="00433835">
        <w:rPr>
          <w:rFonts w:asciiTheme="minorHAnsi" w:hAnsiTheme="minorHAnsi"/>
        </w:rPr>
        <w:t>dari</w:t>
      </w:r>
      <w:proofErr w:type="spellEnd"/>
      <w:r w:rsidRPr="00433835">
        <w:rPr>
          <w:rFonts w:asciiTheme="minorHAnsi" w:hAnsiTheme="minorHAnsi"/>
        </w:rPr>
        <w:t xml:space="preserve"> </w:t>
      </w:r>
      <w:proofErr w:type="spellStart"/>
      <w:r w:rsidRPr="00433835">
        <w:rPr>
          <w:rFonts w:asciiTheme="minorHAnsi" w:hAnsiTheme="minorHAnsi"/>
        </w:rPr>
        <w:t>hasil</w:t>
      </w:r>
      <w:proofErr w:type="spellEnd"/>
      <w:r w:rsidRPr="00433835">
        <w:rPr>
          <w:rFonts w:asciiTheme="minorHAnsi" w:hAnsiTheme="minorHAnsi"/>
        </w:rPr>
        <w:t xml:space="preserve"> </w:t>
      </w:r>
      <w:r w:rsidRPr="00433835">
        <w:rPr>
          <w:rFonts w:asciiTheme="minorHAnsi" w:hAnsiTheme="minorHAnsi"/>
          <w:lang w:val="id-ID"/>
        </w:rPr>
        <w:t xml:space="preserve">uji coba lapangan </w:t>
      </w:r>
      <w:proofErr w:type="spellStart"/>
      <w:r w:rsidRPr="00433835">
        <w:rPr>
          <w:rFonts w:asciiTheme="minorHAnsi" w:hAnsiTheme="minorHAnsi"/>
        </w:rPr>
        <w:t>penilaian</w:t>
      </w:r>
      <w:proofErr w:type="spellEnd"/>
      <w:r w:rsidRPr="00433835">
        <w:rPr>
          <w:rFonts w:asciiTheme="minorHAnsi" w:hAnsiTheme="minorHAnsi"/>
        </w:rPr>
        <w:t xml:space="preserve"> </w:t>
      </w:r>
      <w:r w:rsidRPr="00433835">
        <w:rPr>
          <w:rFonts w:asciiTheme="minorHAnsi" w:hAnsiTheme="minorHAnsi"/>
          <w:lang w:val="id-ID"/>
        </w:rPr>
        <w:t xml:space="preserve">praktisi atau guru dengan </w:t>
      </w:r>
      <w:proofErr w:type="spellStart"/>
      <w:r w:rsidRPr="00433835">
        <w:rPr>
          <w:rFonts w:asciiTheme="minorHAnsi" w:hAnsiTheme="minorHAnsi"/>
        </w:rPr>
        <w:t>presentase</w:t>
      </w:r>
      <w:proofErr w:type="spellEnd"/>
      <w:r w:rsidRPr="00433835">
        <w:rPr>
          <w:rFonts w:asciiTheme="minorHAnsi" w:hAnsiTheme="minorHAnsi"/>
        </w:rPr>
        <w:t xml:space="preserve"> 95% </w:t>
      </w:r>
      <w:r w:rsidRPr="00433835">
        <w:rPr>
          <w:rFonts w:asciiTheme="minorHAnsi" w:hAnsiTheme="minorHAnsi"/>
          <w:lang w:val="id-ID"/>
        </w:rPr>
        <w:t>dan p</w:t>
      </w:r>
      <w:proofErr w:type="spellStart"/>
      <w:r w:rsidRPr="00433835">
        <w:rPr>
          <w:rFonts w:asciiTheme="minorHAnsi" w:hAnsiTheme="minorHAnsi"/>
        </w:rPr>
        <w:t>enilaian</w:t>
      </w:r>
      <w:proofErr w:type="spellEnd"/>
      <w:r w:rsidRPr="00433835">
        <w:rPr>
          <w:rFonts w:asciiTheme="minorHAnsi" w:hAnsiTheme="minorHAnsi"/>
        </w:rPr>
        <w:t xml:space="preserve"> </w:t>
      </w:r>
      <w:r w:rsidRPr="00433835">
        <w:rPr>
          <w:rFonts w:asciiTheme="minorHAnsi" w:hAnsiTheme="minorHAnsi"/>
          <w:lang w:val="id-ID"/>
        </w:rPr>
        <w:t xml:space="preserve">angket respon siswa </w:t>
      </w:r>
      <w:proofErr w:type="spellStart"/>
      <w:r w:rsidRPr="00433835">
        <w:rPr>
          <w:rFonts w:asciiTheme="minorHAnsi" w:hAnsiTheme="minorHAnsi"/>
        </w:rPr>
        <w:t>mendapatakan</w:t>
      </w:r>
      <w:proofErr w:type="spellEnd"/>
      <w:r w:rsidRPr="00433835">
        <w:rPr>
          <w:rFonts w:asciiTheme="minorHAnsi" w:hAnsiTheme="minorHAnsi"/>
        </w:rPr>
        <w:t xml:space="preserve"> </w:t>
      </w:r>
      <w:proofErr w:type="spellStart"/>
      <w:r w:rsidRPr="00433835">
        <w:rPr>
          <w:rFonts w:asciiTheme="minorHAnsi" w:hAnsiTheme="minorHAnsi"/>
        </w:rPr>
        <w:t>presentase</w:t>
      </w:r>
      <w:proofErr w:type="spellEnd"/>
      <w:r w:rsidRPr="00433835">
        <w:rPr>
          <w:rFonts w:asciiTheme="minorHAnsi" w:hAnsiTheme="minorHAnsi"/>
        </w:rPr>
        <w:t xml:space="preserve"> 93,33% </w:t>
      </w:r>
      <w:proofErr w:type="spellStart"/>
      <w:r w:rsidRPr="00433835">
        <w:rPr>
          <w:rFonts w:asciiTheme="minorHAnsi" w:hAnsiTheme="minorHAnsi"/>
        </w:rPr>
        <w:t>dalam</w:t>
      </w:r>
      <w:proofErr w:type="spellEnd"/>
      <w:r w:rsidRPr="00433835">
        <w:rPr>
          <w:rFonts w:asciiTheme="minorHAnsi" w:hAnsiTheme="minorHAnsi"/>
        </w:rPr>
        <w:t xml:space="preserve"> </w:t>
      </w:r>
      <w:proofErr w:type="spellStart"/>
      <w:r w:rsidRPr="00433835">
        <w:rPr>
          <w:rFonts w:asciiTheme="minorHAnsi" w:hAnsiTheme="minorHAnsi"/>
        </w:rPr>
        <w:t>kategori</w:t>
      </w:r>
      <w:proofErr w:type="spellEnd"/>
      <w:r w:rsidRPr="00433835">
        <w:rPr>
          <w:rFonts w:asciiTheme="minorHAnsi" w:hAnsiTheme="minorHAnsi"/>
        </w:rPr>
        <w:t xml:space="preserve"> “</w:t>
      </w:r>
      <w:proofErr w:type="spellStart"/>
      <w:r w:rsidRPr="00433835">
        <w:rPr>
          <w:rFonts w:asciiTheme="minorHAnsi" w:hAnsiTheme="minorHAnsi"/>
        </w:rPr>
        <w:t>Sangat</w:t>
      </w:r>
      <w:proofErr w:type="spellEnd"/>
      <w:r w:rsidRPr="00433835">
        <w:rPr>
          <w:rFonts w:asciiTheme="minorHAnsi" w:hAnsiTheme="minorHAnsi"/>
        </w:rPr>
        <w:t xml:space="preserve"> </w:t>
      </w:r>
      <w:proofErr w:type="spellStart"/>
      <w:r w:rsidRPr="00433835">
        <w:rPr>
          <w:rFonts w:asciiTheme="minorHAnsi" w:hAnsiTheme="minorHAnsi"/>
        </w:rPr>
        <w:t>Baik</w:t>
      </w:r>
      <w:proofErr w:type="spellEnd"/>
      <w:r w:rsidRPr="00433835">
        <w:rPr>
          <w:rFonts w:asciiTheme="minorHAnsi" w:hAnsiTheme="minorHAnsi"/>
        </w:rPr>
        <w:t xml:space="preserve">”. </w:t>
      </w:r>
    </w:p>
    <w:p w:rsidR="00463F09" w:rsidRPr="00433835" w:rsidRDefault="00463F09" w:rsidP="00463F09">
      <w:pPr>
        <w:pStyle w:val="ListParagraph"/>
        <w:numPr>
          <w:ilvl w:val="0"/>
          <w:numId w:val="2"/>
        </w:numPr>
        <w:spacing w:after="240" w:line="360" w:lineRule="auto"/>
        <w:ind w:left="284" w:hanging="284"/>
        <w:jc w:val="both"/>
        <w:rPr>
          <w:rFonts w:asciiTheme="minorHAnsi" w:hAnsiTheme="minorHAnsi"/>
          <w:b/>
        </w:rPr>
      </w:pPr>
      <w:proofErr w:type="spellStart"/>
      <w:r w:rsidRPr="00433835">
        <w:rPr>
          <w:rFonts w:asciiTheme="minorHAnsi" w:hAnsiTheme="minorHAnsi"/>
        </w:rPr>
        <w:t>Keefektifan</w:t>
      </w:r>
      <w:proofErr w:type="spellEnd"/>
      <w:r w:rsidRPr="00433835">
        <w:rPr>
          <w:rFonts w:asciiTheme="minorHAnsi" w:hAnsiTheme="minorHAnsi"/>
        </w:rPr>
        <w:t xml:space="preserve"> </w:t>
      </w:r>
      <w:r w:rsidRPr="00433835">
        <w:rPr>
          <w:rFonts w:asciiTheme="minorHAnsi" w:hAnsiTheme="minorHAnsi"/>
          <w:lang w:val="id-ID"/>
        </w:rPr>
        <w:t>media Gaed Babil</w:t>
      </w:r>
      <w:r w:rsidRPr="00433835">
        <w:rPr>
          <w:rFonts w:asciiTheme="minorHAnsi" w:hAnsiTheme="minorHAnsi"/>
        </w:rPr>
        <w:t xml:space="preserve"> </w:t>
      </w:r>
      <w:proofErr w:type="spellStart"/>
      <w:r w:rsidRPr="00433835">
        <w:rPr>
          <w:rFonts w:asciiTheme="minorHAnsi" w:hAnsiTheme="minorHAnsi"/>
        </w:rPr>
        <w:t>berbasis</w:t>
      </w:r>
      <w:proofErr w:type="spellEnd"/>
      <w:r w:rsidRPr="00433835">
        <w:rPr>
          <w:rFonts w:asciiTheme="minorHAnsi" w:hAnsiTheme="minorHAnsi"/>
        </w:rPr>
        <w:t xml:space="preserve"> Android </w:t>
      </w:r>
      <w:proofErr w:type="spellStart"/>
      <w:r w:rsidRPr="00433835">
        <w:rPr>
          <w:rFonts w:asciiTheme="minorHAnsi" w:hAnsiTheme="minorHAnsi"/>
        </w:rPr>
        <w:t>diperoleh</w:t>
      </w:r>
      <w:proofErr w:type="spellEnd"/>
      <w:r w:rsidRPr="00433835">
        <w:rPr>
          <w:rFonts w:asciiTheme="minorHAnsi" w:hAnsiTheme="minorHAnsi"/>
        </w:rPr>
        <w:t xml:space="preserve"> </w:t>
      </w:r>
      <w:proofErr w:type="spellStart"/>
      <w:r w:rsidRPr="00433835">
        <w:rPr>
          <w:rFonts w:asciiTheme="minorHAnsi" w:hAnsiTheme="minorHAnsi"/>
        </w:rPr>
        <w:t>hasil</w:t>
      </w:r>
      <w:proofErr w:type="spellEnd"/>
      <w:r w:rsidRPr="00433835">
        <w:rPr>
          <w:rFonts w:asciiTheme="minorHAnsi" w:hAnsiTheme="minorHAnsi"/>
        </w:rPr>
        <w:t xml:space="preserve"> </w:t>
      </w:r>
      <w:proofErr w:type="spellStart"/>
      <w:r w:rsidRPr="00433835">
        <w:rPr>
          <w:rFonts w:asciiTheme="minorHAnsi" w:hAnsiTheme="minorHAnsi"/>
        </w:rPr>
        <w:t>uji</w:t>
      </w:r>
      <w:proofErr w:type="spellEnd"/>
      <w:r w:rsidRPr="00433835">
        <w:rPr>
          <w:rFonts w:asciiTheme="minorHAnsi" w:hAnsiTheme="minorHAnsi"/>
        </w:rPr>
        <w:t xml:space="preserve"> normalized gain (N-Gain) </w:t>
      </w:r>
      <w:proofErr w:type="spellStart"/>
      <w:r w:rsidRPr="00433835">
        <w:rPr>
          <w:rFonts w:asciiTheme="minorHAnsi" w:hAnsiTheme="minorHAnsi"/>
        </w:rPr>
        <w:t>dengan</w:t>
      </w:r>
      <w:proofErr w:type="spellEnd"/>
      <w:r w:rsidRPr="00433835">
        <w:rPr>
          <w:rFonts w:asciiTheme="minorHAnsi" w:hAnsiTheme="minorHAnsi"/>
        </w:rPr>
        <w:t xml:space="preserve"> 0</w:t>
      </w:r>
      <w:proofErr w:type="gramStart"/>
      <w:r w:rsidRPr="00433835">
        <w:rPr>
          <w:rFonts w:asciiTheme="minorHAnsi" w:hAnsiTheme="minorHAnsi"/>
        </w:rPr>
        <w:t>,47</w:t>
      </w:r>
      <w:proofErr w:type="gramEnd"/>
      <w:r w:rsidRPr="00433835">
        <w:rPr>
          <w:rFonts w:asciiTheme="minorHAnsi" w:hAnsiTheme="minorHAnsi"/>
        </w:rPr>
        <w:t xml:space="preserve"> </w:t>
      </w:r>
      <w:proofErr w:type="spellStart"/>
      <w:r w:rsidRPr="00433835">
        <w:rPr>
          <w:rFonts w:asciiTheme="minorHAnsi" w:hAnsiTheme="minorHAnsi"/>
        </w:rPr>
        <w:t>dalam</w:t>
      </w:r>
      <w:proofErr w:type="spellEnd"/>
      <w:r w:rsidRPr="00433835">
        <w:rPr>
          <w:rFonts w:asciiTheme="minorHAnsi" w:hAnsiTheme="minorHAnsi"/>
        </w:rPr>
        <w:t xml:space="preserve"> </w:t>
      </w:r>
      <w:proofErr w:type="spellStart"/>
      <w:r w:rsidRPr="00433835">
        <w:rPr>
          <w:rFonts w:asciiTheme="minorHAnsi" w:hAnsiTheme="minorHAnsi"/>
        </w:rPr>
        <w:t>kategori</w:t>
      </w:r>
      <w:proofErr w:type="spellEnd"/>
      <w:r w:rsidRPr="00433835">
        <w:rPr>
          <w:rFonts w:asciiTheme="minorHAnsi" w:hAnsiTheme="minorHAnsi"/>
        </w:rPr>
        <w:t xml:space="preserve"> “</w:t>
      </w:r>
      <w:proofErr w:type="spellStart"/>
      <w:r w:rsidRPr="00433835">
        <w:rPr>
          <w:rFonts w:asciiTheme="minorHAnsi" w:hAnsiTheme="minorHAnsi"/>
        </w:rPr>
        <w:t>Sedang</w:t>
      </w:r>
      <w:proofErr w:type="spellEnd"/>
      <w:r w:rsidRPr="00433835">
        <w:rPr>
          <w:rFonts w:asciiTheme="minorHAnsi" w:hAnsiTheme="minorHAnsi"/>
          <w:lang w:val="id-ID"/>
        </w:rPr>
        <w:t>.</w:t>
      </w:r>
      <w:r w:rsidRPr="00433835">
        <w:rPr>
          <w:rFonts w:asciiTheme="minorHAnsi" w:hAnsiTheme="minorHAnsi"/>
        </w:rPr>
        <w:t>”</w:t>
      </w:r>
    </w:p>
    <w:p w:rsidR="0023265D" w:rsidRPr="00433835" w:rsidRDefault="0023265D" w:rsidP="0023265D">
      <w:pPr>
        <w:spacing w:after="240" w:line="360" w:lineRule="auto"/>
        <w:jc w:val="both"/>
        <w:rPr>
          <w:rFonts w:cs="Times New Roman"/>
          <w:b/>
          <w:sz w:val="24"/>
          <w:szCs w:val="24"/>
        </w:rPr>
      </w:pPr>
      <w:r w:rsidRPr="00433835">
        <w:rPr>
          <w:rFonts w:cs="Times New Roman"/>
          <w:b/>
          <w:sz w:val="24"/>
          <w:szCs w:val="24"/>
        </w:rPr>
        <w:t>SARAN</w:t>
      </w:r>
    </w:p>
    <w:p w:rsidR="0023265D" w:rsidRPr="00433835" w:rsidRDefault="0023265D" w:rsidP="007C33A9">
      <w:pPr>
        <w:spacing w:after="240" w:line="360" w:lineRule="auto"/>
        <w:ind w:firstLine="720"/>
        <w:jc w:val="both"/>
        <w:rPr>
          <w:rFonts w:cs="Times New Roman"/>
          <w:b/>
          <w:sz w:val="24"/>
          <w:szCs w:val="24"/>
        </w:rPr>
      </w:pPr>
      <w:proofErr w:type="spellStart"/>
      <w:r w:rsidRPr="00433835">
        <w:rPr>
          <w:rFonts w:cs="Times New Roman"/>
          <w:sz w:val="24"/>
          <w:szCs w:val="24"/>
          <w:lang w:val="en-ID"/>
        </w:rPr>
        <w:t>Hasil</w:t>
      </w:r>
      <w:proofErr w:type="spellEnd"/>
      <w:r w:rsidRPr="00433835">
        <w:rPr>
          <w:rFonts w:cs="Times New Roman"/>
          <w:sz w:val="24"/>
          <w:szCs w:val="24"/>
          <w:lang w:val="en-ID"/>
        </w:rPr>
        <w:t xml:space="preserve"> </w:t>
      </w:r>
      <w:proofErr w:type="spellStart"/>
      <w:r w:rsidRPr="00433835">
        <w:rPr>
          <w:rFonts w:cs="Times New Roman"/>
          <w:sz w:val="24"/>
          <w:szCs w:val="24"/>
          <w:lang w:val="en-ID"/>
        </w:rPr>
        <w:t>penelitian</w:t>
      </w:r>
      <w:proofErr w:type="spellEnd"/>
      <w:r w:rsidRPr="00433835">
        <w:rPr>
          <w:rFonts w:cs="Times New Roman"/>
          <w:sz w:val="24"/>
          <w:szCs w:val="24"/>
          <w:lang w:val="en-ID"/>
        </w:rPr>
        <w:t xml:space="preserve"> </w:t>
      </w:r>
      <w:proofErr w:type="spellStart"/>
      <w:r w:rsidRPr="00433835">
        <w:rPr>
          <w:rFonts w:cs="Times New Roman"/>
          <w:sz w:val="24"/>
          <w:szCs w:val="24"/>
          <w:lang w:val="en-ID"/>
        </w:rPr>
        <w:t>ini</w:t>
      </w:r>
      <w:proofErr w:type="spellEnd"/>
      <w:r w:rsidRPr="00433835">
        <w:rPr>
          <w:rFonts w:cs="Times New Roman"/>
          <w:sz w:val="24"/>
          <w:szCs w:val="24"/>
          <w:lang w:val="en-ID"/>
        </w:rPr>
        <w:t xml:space="preserve"> </w:t>
      </w:r>
      <w:r w:rsidRPr="00433835">
        <w:rPr>
          <w:rFonts w:cs="Times New Roman"/>
          <w:sz w:val="24"/>
          <w:szCs w:val="24"/>
        </w:rPr>
        <w:t xml:space="preserve">dapat digunakan oleh guru sebagai media pembelajaran dalam proses pembelajaran agar lebih menyenangkan terutama pada materi pembagian bilangan dan </w:t>
      </w:r>
      <w:r w:rsidR="009D6F9F" w:rsidRPr="00433835">
        <w:rPr>
          <w:rFonts w:cs="Times New Roman"/>
          <w:sz w:val="24"/>
          <w:szCs w:val="24"/>
        </w:rPr>
        <w:t xml:space="preserve">dapat dikembangkan lagi serta </w:t>
      </w:r>
      <w:r w:rsidRPr="00433835">
        <w:rPr>
          <w:rFonts w:cs="Times New Roman"/>
          <w:sz w:val="24"/>
          <w:szCs w:val="24"/>
        </w:rPr>
        <w:t>sebagai referensi oleh peneliti selanjutnya.</w:t>
      </w:r>
    </w:p>
    <w:p w:rsidR="00DD36F3" w:rsidRPr="00433835" w:rsidRDefault="00DD36F3" w:rsidP="00DD36F3">
      <w:pPr>
        <w:spacing w:after="240" w:line="360" w:lineRule="auto"/>
        <w:jc w:val="both"/>
        <w:rPr>
          <w:rFonts w:cs="Times New Roman"/>
          <w:b/>
          <w:sz w:val="24"/>
        </w:rPr>
      </w:pPr>
      <w:r w:rsidRPr="00433835">
        <w:rPr>
          <w:rFonts w:cs="Times New Roman"/>
          <w:b/>
          <w:sz w:val="24"/>
        </w:rPr>
        <w:t>DAFTAR PUSTAKA</w:t>
      </w:r>
    </w:p>
    <w:p w:rsidR="00C8725A"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pPr>
      <w:r w:rsidRPr="00433835">
        <w:rPr>
          <w:rFonts w:cs="Times New Roman"/>
          <w:noProof/>
          <w:sz w:val="24"/>
          <w:szCs w:val="24"/>
        </w:rPr>
        <w:t xml:space="preserve">Allsop, Y., &amp; Jesse, J. (2015). </w:t>
      </w:r>
      <w:r w:rsidRPr="00433835">
        <w:rPr>
          <w:rFonts w:cs="Times New Roman"/>
          <w:i/>
          <w:noProof/>
          <w:sz w:val="24"/>
          <w:szCs w:val="24"/>
        </w:rPr>
        <w:t>Teachers’ experience and reflections on game-based learning in the primary classroom: Views from England and Italy</w:t>
      </w:r>
      <w:r w:rsidRPr="00433835">
        <w:rPr>
          <w:rFonts w:cs="Times New Roman"/>
          <w:noProof/>
          <w:sz w:val="24"/>
          <w:szCs w:val="24"/>
        </w:rPr>
        <w:t xml:space="preserve">. </w:t>
      </w:r>
      <w:r w:rsidRPr="00433835">
        <w:rPr>
          <w:rFonts w:cs="Times New Roman"/>
          <w:iCs/>
          <w:noProof/>
          <w:sz w:val="24"/>
          <w:szCs w:val="24"/>
        </w:rPr>
        <w:t>International Journal of Game-Based Learning</w:t>
      </w:r>
      <w:r w:rsidRPr="00433835">
        <w:rPr>
          <w:rFonts w:cs="Times New Roman"/>
          <w:noProof/>
          <w:sz w:val="24"/>
          <w:szCs w:val="24"/>
        </w:rPr>
        <w:t xml:space="preserve">, </w:t>
      </w:r>
      <w:r w:rsidRPr="00433835">
        <w:rPr>
          <w:rFonts w:cs="Times New Roman"/>
          <w:i/>
          <w:iCs/>
          <w:noProof/>
          <w:sz w:val="24"/>
          <w:szCs w:val="24"/>
        </w:rPr>
        <w:t>5</w:t>
      </w:r>
      <w:r w:rsidRPr="00433835">
        <w:rPr>
          <w:rFonts w:cs="Times New Roman"/>
          <w:noProof/>
          <w:sz w:val="24"/>
          <w:szCs w:val="24"/>
        </w:rPr>
        <w:t>(1), 1–17. https://doi.org/10.4018/ijgbl.2015010101</w:t>
      </w:r>
    </w:p>
    <w:p w:rsidR="00C8725A"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pPr>
      <w:r w:rsidRPr="00433835">
        <w:rPr>
          <w:rFonts w:cs="Times New Roman"/>
          <w:noProof/>
          <w:sz w:val="24"/>
          <w:szCs w:val="24"/>
        </w:rPr>
        <w:t xml:space="preserve">Amirulloh, T. R. A., Risnasari, M., &amp; Ningsih, P. R. (2019). </w:t>
      </w:r>
      <w:r w:rsidRPr="00433835">
        <w:rPr>
          <w:rFonts w:cs="Times New Roman"/>
          <w:i/>
          <w:noProof/>
          <w:sz w:val="24"/>
          <w:szCs w:val="24"/>
        </w:rPr>
        <w:t>Pengembangan Game Edukasi Matematika (Operasi Bilangan Pecahan) Berbasis Android Untuk Sekolah Dasar</w:t>
      </w:r>
      <w:r w:rsidRPr="00433835">
        <w:rPr>
          <w:rFonts w:cs="Times New Roman"/>
          <w:noProof/>
          <w:sz w:val="24"/>
          <w:szCs w:val="24"/>
        </w:rPr>
        <w:t xml:space="preserve">. </w:t>
      </w:r>
      <w:r w:rsidRPr="00433835">
        <w:rPr>
          <w:rFonts w:cs="Times New Roman"/>
          <w:i/>
          <w:iCs/>
          <w:noProof/>
          <w:sz w:val="24"/>
          <w:szCs w:val="24"/>
        </w:rPr>
        <w:t xml:space="preserve">Jurnal </w:t>
      </w:r>
      <w:r w:rsidRPr="00433835">
        <w:rPr>
          <w:rFonts w:cs="Times New Roman"/>
          <w:i/>
          <w:iCs/>
          <w:noProof/>
          <w:sz w:val="24"/>
          <w:szCs w:val="24"/>
        </w:rPr>
        <w:lastRenderedPageBreak/>
        <w:t>Ilmiah Edutic</w:t>
      </w:r>
      <w:r w:rsidRPr="00433835">
        <w:rPr>
          <w:rFonts w:cs="Times New Roman"/>
          <w:noProof/>
          <w:sz w:val="24"/>
          <w:szCs w:val="24"/>
        </w:rPr>
        <w:t xml:space="preserve">, </w:t>
      </w:r>
      <w:r w:rsidRPr="00433835">
        <w:rPr>
          <w:rFonts w:cs="Times New Roman"/>
          <w:i/>
          <w:iCs/>
          <w:noProof/>
          <w:sz w:val="24"/>
          <w:szCs w:val="24"/>
        </w:rPr>
        <w:t>5</w:t>
      </w:r>
      <w:r w:rsidRPr="00433835">
        <w:rPr>
          <w:rFonts w:cs="Times New Roman"/>
          <w:noProof/>
          <w:sz w:val="24"/>
          <w:szCs w:val="24"/>
        </w:rPr>
        <w:t>(2), 115–123.</w:t>
      </w:r>
    </w:p>
    <w:p w:rsidR="00C8725A"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pPr>
      <w:r w:rsidRPr="00433835">
        <w:rPr>
          <w:rFonts w:cs="Times New Roman"/>
          <w:noProof/>
          <w:sz w:val="24"/>
          <w:szCs w:val="24"/>
        </w:rPr>
        <w:t xml:space="preserve">Antara, I. G. W., Darmawiguna, I. G. M., &amp; Sunarya, I. M. G. (2015). </w:t>
      </w:r>
      <w:r w:rsidRPr="00433835">
        <w:rPr>
          <w:rFonts w:cs="Times New Roman"/>
          <w:i/>
          <w:noProof/>
          <w:sz w:val="24"/>
          <w:szCs w:val="24"/>
        </w:rPr>
        <w:t>Pengembangan Game Jegog Berbasis Android</w:t>
      </w:r>
      <w:r w:rsidRPr="00433835">
        <w:rPr>
          <w:rFonts w:cs="Times New Roman"/>
          <w:noProof/>
          <w:sz w:val="24"/>
          <w:szCs w:val="24"/>
        </w:rPr>
        <w:t xml:space="preserve">. </w:t>
      </w:r>
      <w:r w:rsidRPr="00433835">
        <w:rPr>
          <w:rFonts w:cs="Times New Roman"/>
          <w:iCs/>
          <w:noProof/>
          <w:sz w:val="24"/>
          <w:szCs w:val="24"/>
        </w:rPr>
        <w:t>Jurnal Nasional Pendidikan Teknik Informatika (JANAPATI)</w:t>
      </w:r>
      <w:r w:rsidRPr="00433835">
        <w:rPr>
          <w:rFonts w:cs="Times New Roman"/>
          <w:noProof/>
          <w:sz w:val="24"/>
          <w:szCs w:val="24"/>
        </w:rPr>
        <w:t xml:space="preserve">, </w:t>
      </w:r>
      <w:r w:rsidRPr="00433835">
        <w:rPr>
          <w:rFonts w:cs="Times New Roman"/>
          <w:i/>
          <w:iCs/>
          <w:noProof/>
          <w:sz w:val="24"/>
          <w:szCs w:val="24"/>
        </w:rPr>
        <w:t>4</w:t>
      </w:r>
      <w:r w:rsidRPr="00433835">
        <w:rPr>
          <w:rFonts w:cs="Times New Roman"/>
          <w:noProof/>
          <w:sz w:val="24"/>
          <w:szCs w:val="24"/>
        </w:rPr>
        <w:t>(2), 50. https://doi.org/10.23887/janapati.v4i2.9774</w:t>
      </w:r>
    </w:p>
    <w:p w:rsidR="00C8725A"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pPr>
      <w:r w:rsidRPr="00433835">
        <w:rPr>
          <w:rFonts w:cs="Times New Roman"/>
          <w:noProof/>
          <w:sz w:val="24"/>
          <w:szCs w:val="24"/>
        </w:rPr>
        <w:t xml:space="preserve">Arief, R., &amp; Umniati, N. (2012). </w:t>
      </w:r>
      <w:r w:rsidRPr="00433835">
        <w:rPr>
          <w:rFonts w:cs="Times New Roman"/>
          <w:i/>
          <w:noProof/>
          <w:sz w:val="24"/>
          <w:szCs w:val="24"/>
        </w:rPr>
        <w:t>Pengembangan Virtual Class Untuk Pembelajaran Augmented Reality Berbasis Adroid</w:t>
      </w:r>
      <w:r w:rsidRPr="00433835">
        <w:rPr>
          <w:rFonts w:cs="Times New Roman"/>
          <w:noProof/>
          <w:sz w:val="24"/>
          <w:szCs w:val="24"/>
        </w:rPr>
        <w:t xml:space="preserve">. </w:t>
      </w:r>
      <w:r w:rsidRPr="00433835">
        <w:rPr>
          <w:rFonts w:cs="Times New Roman"/>
          <w:iCs/>
          <w:noProof/>
          <w:sz w:val="24"/>
          <w:szCs w:val="24"/>
        </w:rPr>
        <w:t>Jurnal Pendidikan Teknologi Dan Kejuruan</w:t>
      </w:r>
      <w:r w:rsidRPr="00433835">
        <w:rPr>
          <w:rFonts w:cs="Times New Roman"/>
          <w:noProof/>
          <w:sz w:val="24"/>
          <w:szCs w:val="24"/>
        </w:rPr>
        <w:t xml:space="preserve">, </w:t>
      </w:r>
      <w:r w:rsidRPr="00433835">
        <w:rPr>
          <w:rFonts w:cs="Times New Roman"/>
          <w:iCs/>
          <w:noProof/>
          <w:sz w:val="24"/>
          <w:szCs w:val="24"/>
        </w:rPr>
        <w:t>2</w:t>
      </w:r>
      <w:r w:rsidRPr="00433835">
        <w:rPr>
          <w:rFonts w:cs="Times New Roman"/>
          <w:i/>
          <w:iCs/>
          <w:noProof/>
          <w:sz w:val="24"/>
          <w:szCs w:val="24"/>
        </w:rPr>
        <w:t>1</w:t>
      </w:r>
      <w:r w:rsidRPr="00433835">
        <w:rPr>
          <w:rFonts w:cs="Times New Roman"/>
          <w:noProof/>
          <w:sz w:val="24"/>
          <w:szCs w:val="24"/>
        </w:rPr>
        <w:t>(2), 114–122.</w:t>
      </w:r>
    </w:p>
    <w:p w:rsidR="00C8725A"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pPr>
      <w:r w:rsidRPr="00433835">
        <w:rPr>
          <w:rFonts w:cs="Times New Roman"/>
          <w:noProof/>
          <w:sz w:val="24"/>
          <w:szCs w:val="24"/>
        </w:rPr>
        <w:t xml:space="preserve">Arsyad, A. (2011). </w:t>
      </w:r>
      <w:r w:rsidRPr="00433835">
        <w:rPr>
          <w:rFonts w:cs="Times New Roman"/>
          <w:i/>
          <w:iCs/>
          <w:noProof/>
          <w:sz w:val="24"/>
          <w:szCs w:val="24"/>
        </w:rPr>
        <w:t>Media Pembelajaran</w:t>
      </w:r>
      <w:r w:rsidRPr="00433835">
        <w:rPr>
          <w:rFonts w:cs="Times New Roman"/>
          <w:noProof/>
          <w:sz w:val="24"/>
          <w:szCs w:val="24"/>
        </w:rPr>
        <w:t>. Jakarta: Rajawali Pers.</w:t>
      </w:r>
    </w:p>
    <w:p w:rsidR="00C8725A"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pPr>
      <w:r w:rsidRPr="00433835">
        <w:rPr>
          <w:rFonts w:cs="Times New Roman"/>
          <w:noProof/>
          <w:sz w:val="24"/>
          <w:szCs w:val="24"/>
        </w:rPr>
        <w:t xml:space="preserve">Kemdikbud. (2017). </w:t>
      </w:r>
      <w:r w:rsidRPr="00433835">
        <w:rPr>
          <w:rFonts w:cs="Times New Roman"/>
          <w:i/>
          <w:iCs/>
          <w:noProof/>
          <w:sz w:val="24"/>
          <w:szCs w:val="24"/>
        </w:rPr>
        <w:t>Gerakan Literasi Nasional.</w:t>
      </w:r>
      <w:r w:rsidRPr="00433835">
        <w:rPr>
          <w:rFonts w:cs="Times New Roman"/>
          <w:noProof/>
          <w:sz w:val="24"/>
          <w:szCs w:val="24"/>
        </w:rPr>
        <w:t xml:space="preserve"> Jakarta: Kementerian Pendidikan dan Kebudayaan.</w:t>
      </w:r>
    </w:p>
    <w:p w:rsidR="00C8725A"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pPr>
      <w:r w:rsidRPr="00433835">
        <w:rPr>
          <w:rFonts w:cs="Times New Roman"/>
          <w:noProof/>
          <w:sz w:val="24"/>
          <w:szCs w:val="24"/>
        </w:rPr>
        <w:t xml:space="preserve">Munadi, Y. (2013). </w:t>
      </w:r>
      <w:r w:rsidRPr="00433835">
        <w:rPr>
          <w:rFonts w:cs="Times New Roman"/>
          <w:i/>
          <w:iCs/>
          <w:noProof/>
          <w:sz w:val="24"/>
          <w:szCs w:val="24"/>
        </w:rPr>
        <w:t>Media Pembelajaran</w:t>
      </w:r>
      <w:r w:rsidRPr="00433835">
        <w:rPr>
          <w:rFonts w:cs="Times New Roman"/>
          <w:noProof/>
          <w:sz w:val="24"/>
          <w:szCs w:val="24"/>
        </w:rPr>
        <w:t>. Jakarta: Gaung Persada Press.</w:t>
      </w:r>
    </w:p>
    <w:p w:rsidR="00C8725A"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pPr>
      <w:r w:rsidRPr="00433835">
        <w:rPr>
          <w:rFonts w:cs="Times New Roman"/>
          <w:noProof/>
          <w:sz w:val="24"/>
          <w:szCs w:val="24"/>
        </w:rPr>
        <w:t xml:space="preserve">Permana S, P. T. H., Darmawiguna, I. G. M., &amp; Kesiman, M. W. A. (2014). </w:t>
      </w:r>
      <w:r w:rsidRPr="00433835">
        <w:rPr>
          <w:rFonts w:cs="Times New Roman"/>
          <w:i/>
          <w:noProof/>
          <w:sz w:val="24"/>
          <w:szCs w:val="24"/>
        </w:rPr>
        <w:t>JA-KO Balinese Pizza: Game Edukasi Interaktif Jaringan Komputer</w:t>
      </w:r>
      <w:r w:rsidRPr="00433835">
        <w:rPr>
          <w:rFonts w:cs="Times New Roman"/>
          <w:noProof/>
          <w:sz w:val="24"/>
          <w:szCs w:val="24"/>
        </w:rPr>
        <w:t xml:space="preserve">. </w:t>
      </w:r>
      <w:r w:rsidRPr="00433835">
        <w:rPr>
          <w:rFonts w:cs="Times New Roman"/>
          <w:iCs/>
          <w:noProof/>
          <w:sz w:val="24"/>
          <w:szCs w:val="24"/>
        </w:rPr>
        <w:t>Jurnal Nasional Pendidikan Teknik Informatika (JANAPATI)</w:t>
      </w:r>
      <w:r w:rsidRPr="00433835">
        <w:rPr>
          <w:rFonts w:cs="Times New Roman"/>
          <w:noProof/>
          <w:sz w:val="24"/>
          <w:szCs w:val="24"/>
        </w:rPr>
        <w:t xml:space="preserve">, </w:t>
      </w:r>
      <w:r w:rsidRPr="00433835">
        <w:rPr>
          <w:rFonts w:cs="Times New Roman"/>
          <w:iCs/>
          <w:noProof/>
          <w:sz w:val="24"/>
          <w:szCs w:val="24"/>
        </w:rPr>
        <w:t>3</w:t>
      </w:r>
      <w:r w:rsidRPr="00433835">
        <w:rPr>
          <w:rFonts w:cs="Times New Roman"/>
          <w:noProof/>
          <w:sz w:val="24"/>
          <w:szCs w:val="24"/>
        </w:rPr>
        <w:t>(2), 80–87. https://doi.org/10.23887/janapati.v3i2.9808</w:t>
      </w:r>
    </w:p>
    <w:p w:rsidR="00E76E27"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sectPr w:rsidR="00E76E27" w:rsidRPr="00433835" w:rsidSect="00E76E27">
          <w:type w:val="continuous"/>
          <w:pgSz w:w="11906" w:h="16838"/>
          <w:pgMar w:top="1440" w:right="1440" w:bottom="1440" w:left="1440" w:header="708" w:footer="708" w:gutter="0"/>
          <w:cols w:space="708"/>
          <w:docGrid w:linePitch="360"/>
        </w:sectPr>
      </w:pPr>
      <w:r w:rsidRPr="00433835">
        <w:rPr>
          <w:rFonts w:cs="Times New Roman"/>
          <w:noProof/>
          <w:sz w:val="24"/>
          <w:szCs w:val="24"/>
        </w:rPr>
        <w:t xml:space="preserve">Sanaky, H. A. (2013). </w:t>
      </w:r>
      <w:r w:rsidRPr="00433835">
        <w:rPr>
          <w:rFonts w:cs="Times New Roman"/>
          <w:i/>
          <w:iCs/>
          <w:noProof/>
          <w:sz w:val="24"/>
          <w:szCs w:val="24"/>
        </w:rPr>
        <w:t>Media Pembelajaran Interaktif-Inovatif</w:t>
      </w:r>
      <w:r w:rsidRPr="00433835">
        <w:rPr>
          <w:rFonts w:cs="Times New Roman"/>
          <w:noProof/>
          <w:sz w:val="24"/>
          <w:szCs w:val="24"/>
        </w:rPr>
        <w:t xml:space="preserve">. </w:t>
      </w:r>
    </w:p>
    <w:p w:rsidR="00C8725A" w:rsidRPr="00433835" w:rsidRDefault="00C8725A" w:rsidP="00C8725A">
      <w:pPr>
        <w:widowControl w:val="0"/>
        <w:autoSpaceDE w:val="0"/>
        <w:autoSpaceDN w:val="0"/>
        <w:adjustRightInd w:val="0"/>
        <w:spacing w:after="240" w:line="360" w:lineRule="auto"/>
        <w:ind w:left="480" w:hanging="480"/>
        <w:jc w:val="both"/>
        <w:rPr>
          <w:rFonts w:cs="Times New Roman"/>
          <w:noProof/>
          <w:sz w:val="24"/>
          <w:szCs w:val="24"/>
        </w:rPr>
      </w:pPr>
      <w:r w:rsidRPr="00433835">
        <w:rPr>
          <w:rFonts w:cs="Times New Roman"/>
          <w:noProof/>
          <w:sz w:val="24"/>
          <w:szCs w:val="24"/>
        </w:rPr>
        <w:lastRenderedPageBreak/>
        <w:t>Yogyakarta: Kaukaba Dipantara.</w:t>
      </w:r>
    </w:p>
    <w:sectPr w:rsidR="00C8725A" w:rsidRPr="00433835" w:rsidSect="007428A7">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56F3A"/>
    <w:multiLevelType w:val="hybridMultilevel"/>
    <w:tmpl w:val="9C26DD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D9E656C"/>
    <w:multiLevelType w:val="hybridMultilevel"/>
    <w:tmpl w:val="53DEC808"/>
    <w:lvl w:ilvl="0" w:tplc="4DA89EF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24A"/>
    <w:rsid w:val="00020730"/>
    <w:rsid w:val="000F724A"/>
    <w:rsid w:val="00123B60"/>
    <w:rsid w:val="001250B6"/>
    <w:rsid w:val="00127C73"/>
    <w:rsid w:val="00162733"/>
    <w:rsid w:val="001C04E2"/>
    <w:rsid w:val="001C0BBC"/>
    <w:rsid w:val="001C7A76"/>
    <w:rsid w:val="001D2B17"/>
    <w:rsid w:val="001D4D85"/>
    <w:rsid w:val="001F4F12"/>
    <w:rsid w:val="0023265D"/>
    <w:rsid w:val="00243966"/>
    <w:rsid w:val="0026624A"/>
    <w:rsid w:val="002B5FDD"/>
    <w:rsid w:val="002F06C5"/>
    <w:rsid w:val="00362F36"/>
    <w:rsid w:val="0039082A"/>
    <w:rsid w:val="003F1B38"/>
    <w:rsid w:val="00433835"/>
    <w:rsid w:val="00463F09"/>
    <w:rsid w:val="00567AE5"/>
    <w:rsid w:val="00647AB1"/>
    <w:rsid w:val="00695211"/>
    <w:rsid w:val="006B6CDB"/>
    <w:rsid w:val="007428A7"/>
    <w:rsid w:val="007C33A9"/>
    <w:rsid w:val="007F651A"/>
    <w:rsid w:val="008B731E"/>
    <w:rsid w:val="008D755E"/>
    <w:rsid w:val="00913EE0"/>
    <w:rsid w:val="009224FC"/>
    <w:rsid w:val="009C5263"/>
    <w:rsid w:val="009D6F9F"/>
    <w:rsid w:val="00A757D9"/>
    <w:rsid w:val="00A97783"/>
    <w:rsid w:val="00B00EEE"/>
    <w:rsid w:val="00C8725A"/>
    <w:rsid w:val="00C94C3C"/>
    <w:rsid w:val="00D46959"/>
    <w:rsid w:val="00DA5079"/>
    <w:rsid w:val="00DD36F3"/>
    <w:rsid w:val="00DD3970"/>
    <w:rsid w:val="00DE1E7D"/>
    <w:rsid w:val="00E55CFE"/>
    <w:rsid w:val="00E7693E"/>
    <w:rsid w:val="00E76E27"/>
    <w:rsid w:val="00F579E5"/>
    <w:rsid w:val="00F71B16"/>
    <w:rsid w:val="00F81280"/>
    <w:rsid w:val="00FA03E6"/>
    <w:rsid w:val="00FA12C8"/>
    <w:rsid w:val="00FE3D0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dot points body text 12,Medium Grid 1 - Accent 21,Colorful List - Accent 11,Sub sub,rpp3,Body of text+1,Body of text+2,Body of text+3,List Paragraph11,Body of textCxSp,soal jawab,kepala 1"/>
    <w:basedOn w:val="Normal"/>
    <w:link w:val="ListParagraphChar"/>
    <w:uiPriority w:val="34"/>
    <w:qFormat/>
    <w:rsid w:val="007428A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sub-section Char,dot points body text 12 Char,Medium Grid 1 - Accent 21 Char,Colorful List - Accent 11 Char,Sub sub Char,rpp3 Char,Body of text+1 Char,Body of text+2 Char,Body of text+3 Char"/>
    <w:link w:val="ListParagraph"/>
    <w:uiPriority w:val="34"/>
    <w:qFormat/>
    <w:rsid w:val="007428A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F7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24A"/>
    <w:rPr>
      <w:rFonts w:ascii="Tahoma" w:hAnsi="Tahoma" w:cs="Tahoma"/>
      <w:sz w:val="16"/>
      <w:szCs w:val="16"/>
    </w:rPr>
  </w:style>
  <w:style w:type="table" w:styleId="TableGrid">
    <w:name w:val="Table Grid"/>
    <w:aliases w:val="Tabel"/>
    <w:basedOn w:val="TableNormal"/>
    <w:uiPriority w:val="59"/>
    <w:qFormat/>
    <w:rsid w:val="008B731E"/>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dot points body text 12,Medium Grid 1 - Accent 21,Colorful List - Accent 11,Sub sub,rpp3,Body of text+1,Body of text+2,Body of text+3,List Paragraph11,Body of textCxSp,soal jawab,kepala 1"/>
    <w:basedOn w:val="Normal"/>
    <w:link w:val="ListParagraphChar"/>
    <w:uiPriority w:val="34"/>
    <w:qFormat/>
    <w:rsid w:val="007428A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sub-section Char,dot points body text 12 Char,Medium Grid 1 - Accent 21 Char,Colorful List - Accent 11 Char,Sub sub Char,rpp3 Char,Body of text+1 Char,Body of text+2 Char,Body of text+3 Char"/>
    <w:link w:val="ListParagraph"/>
    <w:uiPriority w:val="34"/>
    <w:qFormat/>
    <w:rsid w:val="007428A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F7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24A"/>
    <w:rPr>
      <w:rFonts w:ascii="Tahoma" w:hAnsi="Tahoma" w:cs="Tahoma"/>
      <w:sz w:val="16"/>
      <w:szCs w:val="16"/>
    </w:rPr>
  </w:style>
  <w:style w:type="table" w:styleId="TableGrid">
    <w:name w:val="Table Grid"/>
    <w:aliases w:val="Tabel"/>
    <w:basedOn w:val="TableNormal"/>
    <w:uiPriority w:val="59"/>
    <w:qFormat/>
    <w:rsid w:val="008B731E"/>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BD85-3D0A-4966-BFB6-146B662A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 S L500</cp:lastModifiedBy>
  <cp:revision>34</cp:revision>
  <dcterms:created xsi:type="dcterms:W3CDTF">2020-08-09T18:53:00Z</dcterms:created>
  <dcterms:modified xsi:type="dcterms:W3CDTF">2020-09-28T08:29:00Z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