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FCD43" w14:textId="77777777" w:rsidR="004769F7" w:rsidRPr="004769F7" w:rsidRDefault="00BD32F0" w:rsidP="004769F7">
      <w:pPr>
        <w:spacing w:before="360" w:after="40"/>
        <w:rPr>
          <w:rFonts w:eastAsia="MS Mincho"/>
          <w:noProof/>
          <w:sz w:val="22"/>
          <w:szCs w:val="22"/>
        </w:rPr>
        <w:sectPr w:rsidR="004769F7" w:rsidRPr="004769F7" w:rsidSect="004769F7">
          <w:headerReference w:type="first" r:id="rId8"/>
          <w:pgSz w:w="11909" w:h="16834" w:code="9"/>
          <w:pgMar w:top="1080" w:right="734" w:bottom="2434" w:left="734" w:header="720" w:footer="720" w:gutter="0"/>
          <w:cols w:space="720"/>
          <w:titlePg/>
          <w:docGrid w:linePitch="360"/>
        </w:sectPr>
      </w:pPr>
      <w:r w:rsidRPr="004769F7">
        <w:rPr>
          <w:rFonts w:eastAsia="MS Mincho"/>
          <w:b/>
          <w:bCs/>
          <w:noProof/>
          <w:sz w:val="40"/>
          <w:szCs w:val="40"/>
          <w:lang w:val="en-ID"/>
        </w:rPr>
        <w:t>Enhancing Emotional Intelligence Through Film-Based Symbolic Modeling in Behavioral Group Counseling</w:t>
      </w:r>
    </w:p>
    <w:p w14:paraId="4FF2730F" w14:textId="77777777" w:rsidR="004769F7" w:rsidRPr="004769F7" w:rsidRDefault="00BD32F0" w:rsidP="004769F7">
      <w:pPr>
        <w:spacing w:before="360" w:after="40"/>
        <w:rPr>
          <w:rFonts w:eastAsia="MS Mincho"/>
          <w:noProof/>
          <w:sz w:val="22"/>
          <w:szCs w:val="22"/>
          <w:lang w:val="fi-FI"/>
        </w:rPr>
      </w:pPr>
      <w:r w:rsidRPr="004769F7">
        <w:rPr>
          <w:rFonts w:eastAsia="MS Mincho"/>
          <w:noProof/>
          <w:sz w:val="22"/>
          <w:szCs w:val="22"/>
          <w:lang w:val="fi-FI"/>
        </w:rPr>
        <w:t>Dina Oktavia Sari</w:t>
      </w:r>
    </w:p>
    <w:p w14:paraId="2334D99F" w14:textId="77777777" w:rsidR="004769F7" w:rsidRPr="004769F7" w:rsidRDefault="00BD32F0" w:rsidP="004769F7">
      <w:pPr>
        <w:rPr>
          <w:rFonts w:eastAsia="MS Mincho"/>
          <w:lang w:val="fi-FI"/>
        </w:rPr>
      </w:pPr>
      <w:r w:rsidRPr="004769F7">
        <w:rPr>
          <w:rFonts w:eastAsia="MS Mincho"/>
          <w:lang w:val="fi-FI"/>
        </w:rPr>
        <w:t>PGRI Kanjuruhan University Malang</w:t>
      </w:r>
    </w:p>
    <w:p w14:paraId="3D8D7411" w14:textId="77777777" w:rsidR="004769F7" w:rsidRPr="004769F7" w:rsidRDefault="00BD32F0" w:rsidP="004769F7">
      <w:pPr>
        <w:rPr>
          <w:rFonts w:eastAsia="MS Mincho"/>
        </w:rPr>
      </w:pPr>
      <w:r w:rsidRPr="004769F7">
        <w:rPr>
          <w:rFonts w:eastAsia="MS Mincho"/>
        </w:rPr>
        <w:t xml:space="preserve">Guidance and Counseling Study Program </w:t>
      </w:r>
    </w:p>
    <w:p w14:paraId="76AA78B4" w14:textId="77777777" w:rsidR="004769F7" w:rsidRPr="004769F7" w:rsidRDefault="00BD32F0" w:rsidP="004769F7">
      <w:pPr>
        <w:rPr>
          <w:rFonts w:eastAsia="MS Mincho"/>
        </w:rPr>
      </w:pPr>
      <w:r w:rsidRPr="004769F7">
        <w:rPr>
          <w:rFonts w:eastAsia="MS Mincho"/>
        </w:rPr>
        <w:t xml:space="preserve">Faculty of Educational Studies </w:t>
      </w:r>
    </w:p>
    <w:p w14:paraId="04E58B01" w14:textId="77777777" w:rsidR="004769F7" w:rsidRPr="004769F7" w:rsidRDefault="00BD32F0" w:rsidP="004769F7">
      <w:pPr>
        <w:rPr>
          <w:rFonts w:eastAsia="MS Mincho"/>
        </w:rPr>
      </w:pPr>
      <w:r w:rsidRPr="004769F7">
        <w:rPr>
          <w:rFonts w:eastAsia="MS Mincho"/>
        </w:rPr>
        <w:t>Malang, Indonesia</w:t>
      </w:r>
    </w:p>
    <w:p w14:paraId="75125158" w14:textId="77777777" w:rsidR="004769F7" w:rsidRPr="004769F7" w:rsidRDefault="00BD32F0" w:rsidP="004769F7">
      <w:pPr>
        <w:rPr>
          <w:rFonts w:eastAsia="MS Mincho"/>
        </w:rPr>
      </w:pPr>
      <w:r w:rsidRPr="004769F7">
        <w:rPr>
          <w:rFonts w:eastAsia="MS Mincho"/>
        </w:rPr>
        <w:t>oktaviasaridina9@gmail.com</w:t>
      </w:r>
    </w:p>
    <w:p w14:paraId="5AC78EB5" w14:textId="77777777" w:rsidR="004769F7" w:rsidRPr="004769F7" w:rsidRDefault="00BD32F0" w:rsidP="004769F7">
      <w:pPr>
        <w:spacing w:before="360" w:after="40"/>
        <w:rPr>
          <w:rFonts w:eastAsia="MS Mincho"/>
          <w:noProof/>
          <w:sz w:val="22"/>
          <w:szCs w:val="22"/>
        </w:rPr>
      </w:pPr>
      <w:r w:rsidRPr="004769F7">
        <w:rPr>
          <w:rFonts w:eastAsia="MS Mincho"/>
          <w:noProof/>
          <w:sz w:val="22"/>
          <w:szCs w:val="22"/>
        </w:rPr>
        <w:t>Laily Tiarani Soejanto, S.Psi, M.Pd.</w:t>
      </w:r>
    </w:p>
    <w:p w14:paraId="34BAABC4" w14:textId="77777777" w:rsidR="004769F7" w:rsidRPr="004769F7" w:rsidRDefault="00BD32F0" w:rsidP="004769F7">
      <w:pPr>
        <w:rPr>
          <w:rFonts w:eastAsia="MS Mincho"/>
        </w:rPr>
      </w:pPr>
      <w:r w:rsidRPr="004769F7">
        <w:rPr>
          <w:rFonts w:eastAsia="MS Mincho"/>
        </w:rPr>
        <w:t xml:space="preserve">PGRI </w:t>
      </w:r>
      <w:proofErr w:type="spellStart"/>
      <w:r w:rsidRPr="004769F7">
        <w:rPr>
          <w:rFonts w:eastAsia="MS Mincho"/>
        </w:rPr>
        <w:t>Kanjuruhan</w:t>
      </w:r>
      <w:proofErr w:type="spellEnd"/>
      <w:r w:rsidRPr="004769F7">
        <w:rPr>
          <w:rFonts w:eastAsia="MS Mincho"/>
        </w:rPr>
        <w:t xml:space="preserve"> University Malang</w:t>
      </w:r>
    </w:p>
    <w:p w14:paraId="785C5B43" w14:textId="77777777" w:rsidR="004769F7" w:rsidRPr="004769F7" w:rsidRDefault="00BD32F0" w:rsidP="004769F7">
      <w:pPr>
        <w:rPr>
          <w:rFonts w:eastAsia="MS Mincho"/>
        </w:rPr>
      </w:pPr>
      <w:r w:rsidRPr="004769F7">
        <w:rPr>
          <w:rFonts w:eastAsia="MS Mincho"/>
        </w:rPr>
        <w:t xml:space="preserve">Guidance and Counseling Study Program </w:t>
      </w:r>
    </w:p>
    <w:p w14:paraId="0A260A1C" w14:textId="77777777" w:rsidR="004769F7" w:rsidRPr="004769F7" w:rsidRDefault="00BD32F0" w:rsidP="004769F7">
      <w:pPr>
        <w:rPr>
          <w:rFonts w:eastAsia="MS Mincho"/>
        </w:rPr>
      </w:pPr>
      <w:r w:rsidRPr="004769F7">
        <w:rPr>
          <w:rFonts w:eastAsia="MS Mincho"/>
        </w:rPr>
        <w:t xml:space="preserve">Faculty of Educational Studies </w:t>
      </w:r>
    </w:p>
    <w:p w14:paraId="705E95E2" w14:textId="77777777" w:rsidR="004769F7" w:rsidRPr="004769F7" w:rsidRDefault="00BD32F0" w:rsidP="004769F7">
      <w:pPr>
        <w:rPr>
          <w:rFonts w:eastAsia="MS Mincho"/>
          <w:lang w:val="de-DE"/>
        </w:rPr>
      </w:pPr>
      <w:r w:rsidRPr="004769F7">
        <w:rPr>
          <w:rFonts w:eastAsia="MS Mincho"/>
          <w:lang w:val="de-DE"/>
        </w:rPr>
        <w:t>Malang, Indonesia</w:t>
      </w:r>
    </w:p>
    <w:p w14:paraId="77A8E467" w14:textId="77777777" w:rsidR="004769F7" w:rsidRPr="004769F7" w:rsidRDefault="004769F7" w:rsidP="004769F7">
      <w:pPr>
        <w:rPr>
          <w:rFonts w:eastAsia="MS Mincho"/>
          <w:lang w:val="de-DE"/>
        </w:rPr>
      </w:pPr>
      <w:hyperlink r:id="rId9" w:history="1">
        <w:r w:rsidRPr="004769F7">
          <w:rPr>
            <w:rFonts w:eastAsia="MS Mincho"/>
            <w:color w:val="0563C1"/>
            <w:u w:val="single"/>
            <w:lang w:val="de-DE"/>
          </w:rPr>
          <w:t>lailytiarani@unikama.ac.id</w:t>
        </w:r>
      </w:hyperlink>
    </w:p>
    <w:p w14:paraId="254F3370" w14:textId="77777777" w:rsidR="004769F7" w:rsidRPr="004769F7" w:rsidRDefault="004769F7" w:rsidP="004769F7">
      <w:pPr>
        <w:rPr>
          <w:rFonts w:eastAsia="MS Mincho"/>
          <w:lang w:val="de-DE"/>
        </w:rPr>
      </w:pPr>
    </w:p>
    <w:p w14:paraId="6A751871" w14:textId="77777777" w:rsidR="004769F7" w:rsidRPr="004769F7" w:rsidRDefault="004769F7" w:rsidP="004769F7">
      <w:pPr>
        <w:rPr>
          <w:rFonts w:eastAsia="MS Mincho"/>
          <w:lang w:val="de-DE"/>
        </w:rPr>
      </w:pPr>
    </w:p>
    <w:p w14:paraId="29378F34" w14:textId="77777777" w:rsidR="004769F7" w:rsidRPr="004769F7" w:rsidRDefault="00BD32F0" w:rsidP="004769F7">
      <w:pPr>
        <w:rPr>
          <w:rFonts w:eastAsia="MS Mincho"/>
          <w:sz w:val="22"/>
          <w:szCs w:val="22"/>
          <w:lang w:val="fi-FI"/>
        </w:rPr>
      </w:pPr>
      <w:r w:rsidRPr="004769F7">
        <w:rPr>
          <w:rFonts w:eastAsia="MS Mincho"/>
          <w:sz w:val="22"/>
          <w:szCs w:val="22"/>
          <w:lang w:val="fi-FI"/>
        </w:rPr>
        <w:t xml:space="preserve">Eva Kartika Wulansari, M.Pd, Cons. </w:t>
      </w:r>
    </w:p>
    <w:p w14:paraId="537D83CC" w14:textId="77777777" w:rsidR="004769F7" w:rsidRPr="004769F7" w:rsidRDefault="00BD32F0" w:rsidP="004769F7">
      <w:pPr>
        <w:rPr>
          <w:rFonts w:eastAsia="MS Mincho"/>
        </w:rPr>
      </w:pPr>
      <w:r w:rsidRPr="004769F7">
        <w:rPr>
          <w:rFonts w:eastAsia="MS Mincho"/>
        </w:rPr>
        <w:t xml:space="preserve">PGRI </w:t>
      </w:r>
      <w:proofErr w:type="spellStart"/>
      <w:r w:rsidRPr="004769F7">
        <w:rPr>
          <w:rFonts w:eastAsia="MS Mincho"/>
        </w:rPr>
        <w:t>Kanjuruhan</w:t>
      </w:r>
      <w:proofErr w:type="spellEnd"/>
      <w:r w:rsidRPr="004769F7">
        <w:rPr>
          <w:rFonts w:eastAsia="MS Mincho"/>
        </w:rPr>
        <w:t xml:space="preserve"> University Malang</w:t>
      </w:r>
    </w:p>
    <w:p w14:paraId="11361502" w14:textId="77777777" w:rsidR="004769F7" w:rsidRPr="004769F7" w:rsidRDefault="00BD32F0" w:rsidP="004769F7">
      <w:pPr>
        <w:rPr>
          <w:rFonts w:eastAsia="MS Mincho"/>
        </w:rPr>
      </w:pPr>
      <w:r w:rsidRPr="004769F7">
        <w:rPr>
          <w:rFonts w:eastAsia="MS Mincho"/>
        </w:rPr>
        <w:t xml:space="preserve">Guidance and Counseling Study Program </w:t>
      </w:r>
    </w:p>
    <w:p w14:paraId="62D0B6C8" w14:textId="77777777" w:rsidR="004769F7" w:rsidRPr="004769F7" w:rsidRDefault="00BD32F0" w:rsidP="004769F7">
      <w:pPr>
        <w:rPr>
          <w:rFonts w:eastAsia="MS Mincho"/>
        </w:rPr>
      </w:pPr>
      <w:r w:rsidRPr="004769F7">
        <w:rPr>
          <w:rFonts w:eastAsia="MS Mincho"/>
        </w:rPr>
        <w:t>Faculty of Educational Studies</w:t>
      </w:r>
    </w:p>
    <w:p w14:paraId="7C00F450" w14:textId="77777777" w:rsidR="004769F7" w:rsidRPr="004769F7" w:rsidRDefault="00BD32F0" w:rsidP="004769F7">
      <w:pPr>
        <w:rPr>
          <w:rFonts w:eastAsia="MS Mincho"/>
        </w:rPr>
      </w:pPr>
      <w:r w:rsidRPr="004769F7">
        <w:rPr>
          <w:rFonts w:eastAsia="MS Mincho"/>
        </w:rPr>
        <w:t>Malang, Indonesia</w:t>
      </w:r>
    </w:p>
    <w:p w14:paraId="4BA9A336" w14:textId="77777777" w:rsidR="004769F7" w:rsidRPr="004769F7" w:rsidRDefault="004769F7" w:rsidP="004769F7">
      <w:pPr>
        <w:rPr>
          <w:rFonts w:eastAsia="MS Mincho"/>
        </w:rPr>
        <w:sectPr w:rsidR="004769F7" w:rsidRPr="004769F7" w:rsidSect="004769F7">
          <w:type w:val="continuous"/>
          <w:pgSz w:w="11909" w:h="16834" w:code="9"/>
          <w:pgMar w:top="1080" w:right="734" w:bottom="2434" w:left="734" w:header="720" w:footer="720" w:gutter="0"/>
          <w:cols w:space="720"/>
          <w:docGrid w:linePitch="360"/>
        </w:sectPr>
      </w:pPr>
      <w:hyperlink r:id="rId10" w:history="1">
        <w:r w:rsidRPr="004769F7">
          <w:rPr>
            <w:rFonts w:eastAsia="MS Mincho"/>
            <w:color w:val="0563C1"/>
            <w:u w:val="single"/>
          </w:rPr>
          <w:t>evakartikawulansari@unikama.ac.id</w:t>
        </w:r>
      </w:hyperlink>
    </w:p>
    <w:p w14:paraId="45E73C16" w14:textId="77777777" w:rsidR="008A55B5" w:rsidRDefault="008A55B5">
      <w:pPr>
        <w:pStyle w:val="Affiliation"/>
        <w:rPr>
          <w:rFonts w:eastAsia="MS Mincho"/>
        </w:rPr>
      </w:pPr>
    </w:p>
    <w:p w14:paraId="52F9004B" w14:textId="77777777" w:rsidR="008A55B5" w:rsidRDefault="008A55B5">
      <w:pPr>
        <w:rPr>
          <w:rFonts w:eastAsia="MS Mincho"/>
        </w:rPr>
      </w:pPr>
    </w:p>
    <w:p w14:paraId="358D1118" w14:textId="77777777" w:rsidR="00C76105" w:rsidRDefault="00C76105">
      <w:pPr>
        <w:rPr>
          <w:rFonts w:eastAsia="MS Mincho"/>
        </w:rPr>
      </w:pPr>
    </w:p>
    <w:p w14:paraId="7FD58302" w14:textId="77777777" w:rsidR="008A55B5" w:rsidRDefault="008A55B5">
      <w:pPr>
        <w:rPr>
          <w:rFonts w:eastAsia="MS Mincho"/>
        </w:rPr>
        <w:sectPr w:rsidR="008A55B5" w:rsidSect="006C4648">
          <w:headerReference w:type="first" r:id="rId11"/>
          <w:type w:val="continuous"/>
          <w:pgSz w:w="11909" w:h="16834" w:code="9"/>
          <w:pgMar w:top="1080" w:right="734" w:bottom="2434" w:left="734" w:header="720" w:footer="720" w:gutter="0"/>
          <w:cols w:space="720"/>
          <w:docGrid w:linePitch="360"/>
        </w:sectPr>
      </w:pPr>
    </w:p>
    <w:p w14:paraId="3D0FD3E5" w14:textId="6CD81A2B" w:rsidR="004769F7" w:rsidRPr="002C45EF" w:rsidRDefault="008A55B5" w:rsidP="004769F7">
      <w:pPr>
        <w:pStyle w:val="Abstract"/>
        <w:rPr>
          <w:b w:val="0"/>
          <w:bCs w:val="0"/>
          <w:lang w:val="en-ID"/>
        </w:rPr>
      </w:pPr>
      <w:r w:rsidRPr="00CC4890">
        <w:rPr>
          <w:rFonts w:eastAsia="MS Mincho"/>
        </w:rPr>
        <w:t>Abstract</w:t>
      </w:r>
      <w:r w:rsidRPr="00CC4890">
        <w:rPr>
          <w:rFonts w:eastAsia="MS Mincho"/>
          <w:b w:val="0"/>
          <w:bCs w:val="0"/>
        </w:rPr>
        <w:t xml:space="preserve">- </w:t>
      </w:r>
      <w:r w:rsidR="002C45EF" w:rsidRPr="002C45EF">
        <w:rPr>
          <w:b w:val="0"/>
          <w:bCs w:val="0"/>
        </w:rPr>
        <w:t>Effective emotional intelligence (EI) management involves harmonizing emotions, character, and moral instincts, including self-control and motivation. However, some adolescents still struggle to manage EI optimally. This study aims to analyze the effectiveness of behavioral group counseling using symbolic modeling techniques through films in improving students</w:t>
      </w:r>
      <w:r w:rsidR="002C45EF">
        <w:rPr>
          <w:b w:val="0"/>
          <w:bCs w:val="0"/>
        </w:rPr>
        <w:t xml:space="preserve"> </w:t>
      </w:r>
      <w:r w:rsidR="002C45EF" w:rsidRPr="002C45EF">
        <w:rPr>
          <w:b w:val="0"/>
          <w:bCs w:val="0"/>
        </w:rPr>
        <w:t xml:space="preserve">EI at Public Junior High School 29 Malang. The study employed a quantitative approach with a one-group pretest-posttest pre-experimental design. Five students from classes VII.1 and VII.2 with low pre-test EI scores were selected as participants. An emotional intelligence scale was used as the instrument, and data were analyzed using the </w:t>
      </w:r>
      <w:proofErr w:type="spellStart"/>
      <w:r w:rsidR="00D02AC7">
        <w:rPr>
          <w:b w:val="0"/>
          <w:bCs w:val="0"/>
        </w:rPr>
        <w:t>w</w:t>
      </w:r>
      <w:r w:rsidR="002C45EF" w:rsidRPr="002C45EF">
        <w:rPr>
          <w:b w:val="0"/>
          <w:bCs w:val="0"/>
        </w:rPr>
        <w:t>ilcoxon</w:t>
      </w:r>
      <w:proofErr w:type="spellEnd"/>
      <w:r w:rsidR="002C45EF" w:rsidRPr="002C45EF">
        <w:rPr>
          <w:b w:val="0"/>
          <w:bCs w:val="0"/>
        </w:rPr>
        <w:t xml:space="preserve"> test with SPSS version 25. The results showed no significant difference between pre-test and post-test scores, indicating that the intervention was not statistically effective. However, a positive trend in post-intervention scores suggests practical potential. Therefore, further development is needed by increasing intensity, extending the implementation duration, and strengthening reflective approaches in group counseling sessions to maximize the effectiveness of this technique. </w:t>
      </w:r>
    </w:p>
    <w:p w14:paraId="2340CEE3" w14:textId="77777777" w:rsidR="008A55B5" w:rsidRPr="00CC4890" w:rsidRDefault="0072064C" w:rsidP="004769F7">
      <w:pPr>
        <w:pStyle w:val="Abstract"/>
        <w:rPr>
          <w:rFonts w:eastAsia="MS Mincho"/>
          <w:i/>
          <w:iCs/>
        </w:rPr>
      </w:pPr>
      <w:r w:rsidRPr="00CC4890">
        <w:rPr>
          <w:rFonts w:eastAsia="MS Mincho"/>
          <w:i/>
          <w:iCs/>
        </w:rPr>
        <w:t>Keywords</w:t>
      </w:r>
      <w:r w:rsidR="0042165F" w:rsidRPr="00CC4890">
        <w:rPr>
          <w:rFonts w:eastAsia="MS Mincho"/>
          <w:i/>
          <w:iCs/>
        </w:rPr>
        <w:t xml:space="preserve">: </w:t>
      </w:r>
      <w:r w:rsidR="0042165F" w:rsidRPr="00CC4890">
        <w:rPr>
          <w:rFonts w:eastAsia="MS Mincho"/>
          <w:i/>
          <w:iCs/>
          <w:lang w:val="en-ID"/>
        </w:rPr>
        <w:t xml:space="preserve">Emotional Intelligence; </w:t>
      </w:r>
      <w:proofErr w:type="spellStart"/>
      <w:r w:rsidR="0042165F" w:rsidRPr="00CC4890">
        <w:rPr>
          <w:rFonts w:eastAsia="MS Mincho"/>
          <w:i/>
          <w:iCs/>
          <w:lang w:val="en-ID"/>
        </w:rPr>
        <w:t>Behavioral</w:t>
      </w:r>
      <w:proofErr w:type="spellEnd"/>
      <w:r w:rsidR="0042165F" w:rsidRPr="00CC4890">
        <w:rPr>
          <w:rFonts w:eastAsia="MS Mincho"/>
          <w:i/>
          <w:iCs/>
          <w:lang w:val="en-ID"/>
        </w:rPr>
        <w:t xml:space="preserve"> </w:t>
      </w:r>
      <w:proofErr w:type="spellStart"/>
      <w:r w:rsidR="0042165F" w:rsidRPr="00CC4890">
        <w:rPr>
          <w:rFonts w:eastAsia="MS Mincho"/>
          <w:i/>
          <w:iCs/>
          <w:lang w:val="en-ID"/>
        </w:rPr>
        <w:t>Counseling</w:t>
      </w:r>
      <w:proofErr w:type="spellEnd"/>
      <w:r w:rsidR="0042165F" w:rsidRPr="00CC4890">
        <w:rPr>
          <w:rFonts w:eastAsia="MS Mincho"/>
          <w:i/>
          <w:iCs/>
          <w:lang w:val="en-ID"/>
        </w:rPr>
        <w:t xml:space="preserve">, Symbolic </w:t>
      </w:r>
      <w:proofErr w:type="spellStart"/>
      <w:r w:rsidR="0042165F" w:rsidRPr="00CC4890">
        <w:rPr>
          <w:rFonts w:eastAsia="MS Mincho"/>
          <w:i/>
          <w:iCs/>
          <w:lang w:val="en-ID"/>
        </w:rPr>
        <w:t>Modeling</w:t>
      </w:r>
      <w:proofErr w:type="spellEnd"/>
      <w:r w:rsidR="0042165F" w:rsidRPr="00CC4890">
        <w:rPr>
          <w:rFonts w:eastAsia="MS Mincho"/>
          <w:i/>
          <w:iCs/>
          <w:lang w:val="en-ID"/>
        </w:rPr>
        <w:t xml:space="preserve">, Cinema, Group </w:t>
      </w:r>
      <w:proofErr w:type="spellStart"/>
      <w:r w:rsidR="0042165F" w:rsidRPr="00CC4890">
        <w:rPr>
          <w:rFonts w:eastAsia="MS Mincho"/>
          <w:i/>
          <w:iCs/>
          <w:lang w:val="en-ID"/>
        </w:rPr>
        <w:t>Counseling</w:t>
      </w:r>
      <w:proofErr w:type="spellEnd"/>
    </w:p>
    <w:p w14:paraId="084D9403" w14:textId="65979868" w:rsidR="008A55B5" w:rsidRPr="00CC4890" w:rsidRDefault="00BD32F0" w:rsidP="00605675">
      <w:pPr>
        <w:pStyle w:val="Heading1"/>
        <w:rPr>
          <w:sz w:val="18"/>
          <w:szCs w:val="18"/>
        </w:rPr>
      </w:pPr>
      <w:r w:rsidRPr="00CC4890">
        <w:rPr>
          <w:sz w:val="18"/>
          <w:szCs w:val="18"/>
        </w:rPr>
        <w:t xml:space="preserve"> Introduction </w:t>
      </w:r>
    </w:p>
    <w:p w14:paraId="1C9A6D3E" w14:textId="7914C04D" w:rsidR="0042165F" w:rsidRPr="00CC4890" w:rsidRDefault="00BD32F0" w:rsidP="00BD3E20">
      <w:pPr>
        <w:pStyle w:val="BodyText"/>
        <w:rPr>
          <w:sz w:val="18"/>
          <w:szCs w:val="18"/>
        </w:rPr>
      </w:pPr>
      <w:r w:rsidRPr="00CC4890">
        <w:rPr>
          <w:sz w:val="18"/>
          <w:szCs w:val="18"/>
        </w:rPr>
        <w:t>Adolescence is generally considered when children have experienced sexual maturity and have entered the age of legal maturity and are experiencing a transition period with a crisis in themselves, namely doubts about their roles and responsibilities in society</w:t>
      </w:r>
      <w:r w:rsidRPr="00CC4890">
        <w:rPr>
          <w:sz w:val="18"/>
          <w:szCs w:val="18"/>
        </w:rPr>
        <w:fldChar w:fldCharType="begin" w:fldLock="1"/>
      </w:r>
      <w:r w:rsidR="00E541FC">
        <w:rPr>
          <w:sz w:val="18"/>
          <w:szCs w:val="18"/>
        </w:rPr>
        <w:instrText>ADDIN CSL_CITATION {"citationItems":[{"id":"ITEM-1","itemData":{"author":[{"dropping-particle":"","family":"B. Hurlock","given":"Elizabeth","non-dropping-particle":"","parse-names":false,"suffix":""}],"edition":"5","id":"ITEM-1","issued":{"date-parts":[["2011"]]},"publisher":"Erlangga","publisher-place":"Jakarta","title":"PSIKOLOGI PERKEMBANGAN: Suatu Pendekatan Sepanjang Rentang Kehidupan","type":"book"},"uris":["http://www.mendeley.com/documents/?uuid=a35698e8-8474-4b13-aafc-fdcde62472b1"]}],"mendeley":{"formattedCitation":"[1]","manualFormatting":" (Hurlock, 2011)","plainTextFormattedCitation":"[1]","previouslyFormattedCitation":"[1]"},"properties":{"noteIndex":0},"schema":"https://github.com/citation-style-language/schema/raw/master/csl-citation.json"}</w:instrText>
      </w:r>
      <w:r w:rsidRPr="00CC4890">
        <w:rPr>
          <w:sz w:val="18"/>
          <w:szCs w:val="18"/>
        </w:rPr>
        <w:fldChar w:fldCharType="separate"/>
      </w:r>
      <w:r w:rsidRPr="00CC4890">
        <w:rPr>
          <w:noProof/>
          <w:sz w:val="18"/>
          <w:szCs w:val="18"/>
        </w:rPr>
        <w:t xml:space="preserve"> (Hurlock, 2011)</w:t>
      </w:r>
      <w:r w:rsidRPr="00CC4890">
        <w:rPr>
          <w:sz w:val="18"/>
          <w:szCs w:val="18"/>
        </w:rPr>
        <w:fldChar w:fldCharType="end"/>
      </w:r>
      <w:r w:rsidRPr="00CC4890">
        <w:rPr>
          <w:sz w:val="18"/>
          <w:szCs w:val="18"/>
        </w:rPr>
        <w:t xml:space="preserve"> . Opinion</w:t>
      </w:r>
      <w:r w:rsidRPr="00CC4890">
        <w:rPr>
          <w:sz w:val="18"/>
          <w:szCs w:val="18"/>
        </w:rPr>
        <w:fldChar w:fldCharType="begin" w:fldLock="1"/>
      </w:r>
      <w:r w:rsidR="00E541FC">
        <w:rPr>
          <w:sz w:val="18"/>
          <w:szCs w:val="18"/>
        </w:rPr>
        <w:instrText>ADDIN CSL_CITATION {"citationItems":[{"id":"ITEM-1","itemData":{"author":[{"dropping-particle":"","family":"Natalia","given":"Endra Linawati","non-dropping-particle":"","parse-names":false,"suffix":""}],"edition":"Edisi Pert","editor":[{"dropping-particle":"","family":"Febriana","given":"","non-dropping-particle":"","parse-names":false,"suffix":""}],"id":"ITEM-1","issued":{"date-parts":[["2024"]]},"number-of-pages":"19-20","publisher":"CV Ananda Vidya","publisher-place":"Bantul","title":"Dunia Remaja Permasalahan dan Solusinya","type":"book"},"uris":["http://www.mendeley.com/documents/?uuid=11f23f81-c730-46f0-82be-51c57a75809b"]}],"mendeley":{"formattedCitation":"[2]","plainTextFormattedCitation":"[2]","previouslyFormattedCitation":"[2]"},"properties":{"noteIndex":0},"schema":"https://github.com/citation-style-language/schema/raw/master/csl-citation.json"}</w:instrText>
      </w:r>
      <w:r w:rsidRPr="00CC4890">
        <w:rPr>
          <w:sz w:val="18"/>
          <w:szCs w:val="18"/>
        </w:rPr>
        <w:fldChar w:fldCharType="separate"/>
      </w:r>
      <w:r w:rsidRPr="00CC4890">
        <w:rPr>
          <w:noProof/>
          <w:sz w:val="18"/>
          <w:szCs w:val="18"/>
        </w:rPr>
        <w:t>[2]</w:t>
      </w:r>
      <w:r w:rsidRPr="00CC4890">
        <w:rPr>
          <w:sz w:val="18"/>
          <w:szCs w:val="18"/>
        </w:rPr>
        <w:fldChar w:fldCharType="end"/>
      </w:r>
      <w:r w:rsidRPr="00CC4890">
        <w:rPr>
          <w:sz w:val="18"/>
          <w:szCs w:val="18"/>
        </w:rPr>
        <w:t xml:space="preserve"> when adolescents experience puberty which is characterized by physical and psychological changes, certainly need adjustments in shaping behavior, values, and interests. Sudden mood swings indicate the condition of hormones in the body. Inappropriate changes in emotions and moods due to lack of skills in managing emotions or social relationships cause adolescents to have aggressive behavior, self-harm, and moral decadence . </w:t>
      </w:r>
      <w:r w:rsidRPr="00CC4890">
        <w:rPr>
          <w:sz w:val="18"/>
          <w:szCs w:val="18"/>
        </w:rPr>
        <w:fldChar w:fldCharType="begin" w:fldLock="1"/>
      </w:r>
      <w:r w:rsidR="00E541FC">
        <w:rPr>
          <w:sz w:val="18"/>
          <w:szCs w:val="18"/>
        </w:rPr>
        <w:instrText>ADDIN CSL_CITATION {"citationItems":[{"id":"ITEM-1","itemData":{"abstract":"… Sebaliknya, hal itu bergantung pada pengasuhan yang membahas tentang kenakalan remaja tetapi mengabaikan emosi di balik kenakalan. Padahal, tujuan akhir hidup adalah untuk …","author":[{"dropping-particle":"","family":"Hakim","given":"A","non-dropping-particle":"","parse-names":false,"suffix":""}],"container-title":"… : Jurnal Pendidikan dan Kebudayaan","id":"ITEM-1","issue":"November","issued":{"date-parts":[["2022"]]},"page":"155-166","title":"Emotional Quotient dan Kaitannya dengan Kenakalan Remaja","type":"article-journal","volume":"4"},"uris":["http://www.mendeley.com/documents/?uuid=fe399861-431a-4c30-b2af-0fd492482404"]}],"mendeley":{"formattedCitation":"[3]","plainTextFormattedCitation":"[3]","previouslyFormattedCitation":"[3]"},"properties":{"noteIndex":0},"schema":"https://github.com/citation-style-language/schema/raw/master/csl-citation.json"}</w:instrText>
      </w:r>
      <w:r w:rsidRPr="00CC4890">
        <w:rPr>
          <w:sz w:val="18"/>
          <w:szCs w:val="18"/>
        </w:rPr>
        <w:fldChar w:fldCharType="separate"/>
      </w:r>
      <w:r w:rsidRPr="00CC4890">
        <w:rPr>
          <w:noProof/>
          <w:sz w:val="18"/>
          <w:szCs w:val="18"/>
        </w:rPr>
        <w:t>[3]</w:t>
      </w:r>
      <w:r w:rsidRPr="00CC4890">
        <w:rPr>
          <w:sz w:val="18"/>
          <w:szCs w:val="18"/>
        </w:rPr>
        <w:fldChar w:fldCharType="end"/>
      </w:r>
      <w:r w:rsidRPr="00CC4890">
        <w:rPr>
          <w:sz w:val="18"/>
          <w:szCs w:val="18"/>
        </w:rPr>
        <w:t>When individuals have good emotional intelligence, they are able to have proper emotional management by understanding themselves and having motivation within themselves. According to</w:t>
      </w:r>
      <w:r w:rsidRPr="00CC4890">
        <w:rPr>
          <w:sz w:val="18"/>
          <w:szCs w:val="18"/>
        </w:rPr>
        <w:fldChar w:fldCharType="begin" w:fldLock="1"/>
      </w:r>
      <w:r w:rsidR="00E541FC">
        <w:rPr>
          <w:sz w:val="18"/>
          <w:szCs w:val="18"/>
        </w:rPr>
        <w:instrText>ADDIN CSL_CITATION {"citationItems":[{"id":"ITEM-1","itemData":{"ISSN":"2829-6222","author":[{"dropping-particle":"","family":"Dewi","given":"Sri Rahma","non-dropping-particle":"","parse-names":false,"suffix":""},{"dropping-particle":"","family":"Yusri","given":"Fadhilla","non-dropping-particle":"","parse-names":false,"suffix":""}],"container-title":"Educativo: Jurnal Pendidikan","id":"ITEM-1","issue":"1","issued":{"date-parts":[["2023"]]},"page":"65-71","title":"Kecerdasan Emosi Pada Remaja","type":"article-journal","volume":"2"},"uris":["http://www.mendeley.com/documents/?uuid=a9c24452-c659-48b4-bb51-f14d7b93dddd"]}],"mendeley":{"formattedCitation":"[4]","plainTextFormattedCitation":"[4]","previouslyFormattedCitation":"[4]"},"properties":{"noteIndex":0},"schema":"https://github.com/citation-style-language/schema/raw/master/csl-citation.json"}</w:instrText>
      </w:r>
      <w:r w:rsidRPr="00CC4890">
        <w:rPr>
          <w:sz w:val="18"/>
          <w:szCs w:val="18"/>
        </w:rPr>
        <w:fldChar w:fldCharType="separate"/>
      </w:r>
      <w:r w:rsidRPr="00CC4890">
        <w:rPr>
          <w:noProof/>
          <w:sz w:val="18"/>
          <w:szCs w:val="18"/>
        </w:rPr>
        <w:t>[4]</w:t>
      </w:r>
      <w:r w:rsidRPr="00CC4890">
        <w:rPr>
          <w:sz w:val="18"/>
          <w:szCs w:val="18"/>
        </w:rPr>
        <w:fldChar w:fldCharType="end"/>
      </w:r>
      <w:r w:rsidRPr="00CC4890">
        <w:rPr>
          <w:sz w:val="18"/>
          <w:szCs w:val="18"/>
        </w:rPr>
        <w:t xml:space="preserve"> adolescents who are right in understanding their emotional intelligence can be measured through being able to understand emotions appropriately within themselves, generate motivation, are right in understanding the feelings of others, and have good social relationships in the surrounding environment. This is in line with the opinion of</w:t>
      </w:r>
      <w:r w:rsidRPr="00CC4890">
        <w:rPr>
          <w:sz w:val="18"/>
          <w:szCs w:val="18"/>
        </w:rPr>
        <w:fldChar w:fldCharType="begin" w:fldLock="1"/>
      </w:r>
      <w:r w:rsidR="00E541FC">
        <w:rPr>
          <w:sz w:val="18"/>
          <w:szCs w:val="18"/>
        </w:rPr>
        <w:instrText>ADDIN CSL_CITATION {"citationItems":[{"id":"ITEM-1","itemData":{"ISSN":"1754-0739","author":[{"dropping-particle":"","family":"Mayer","given":"John D","non-dropping-particle":"","parse-names":false,"suffix":""},{"dropping-particle":"","family":"Caruso","given":"David R","non-dropping-particle":"","parse-names":false,"suffix":""},{"dropping-particle":"","family":"Salovey","given":"Peter","non-dropping-particle":"","parse-names":false,"suffix":""}],"container-title":"Emotion review","id":"ITEM-1","issue":"4","issued":{"date-parts":[["2016"]]},"page":"290-300","publisher":"Sage Publications Sage UK: London, England","title":"The ability model of emotional intelligence: Principles and updates","type":"article-journal","volume":"8"},"uris":["http://www.mendeley.com/documents/?uuid=f071f45f-31f1-405c-914e-52299bced2f1"]}],"mendeley":{"formattedCitation":"[5]","plainTextFormattedCitation":"[5]","previouslyFormattedCitation":"[5]"},"properties":{"noteIndex":0},"schema":"https://github.com/citation-style-language/schema/raw/master/csl-citation.json"}</w:instrText>
      </w:r>
      <w:r w:rsidRPr="00CC4890">
        <w:rPr>
          <w:sz w:val="18"/>
          <w:szCs w:val="18"/>
        </w:rPr>
        <w:fldChar w:fldCharType="separate"/>
      </w:r>
      <w:r w:rsidRPr="00CC4890">
        <w:rPr>
          <w:noProof/>
          <w:sz w:val="18"/>
          <w:szCs w:val="18"/>
        </w:rPr>
        <w:t>[5]</w:t>
      </w:r>
      <w:r w:rsidRPr="00CC4890">
        <w:rPr>
          <w:sz w:val="18"/>
          <w:szCs w:val="18"/>
        </w:rPr>
        <w:fldChar w:fldCharType="end"/>
      </w:r>
      <w:r w:rsidRPr="00CC4890">
        <w:rPr>
          <w:sz w:val="18"/>
          <w:szCs w:val="18"/>
        </w:rPr>
        <w:t xml:space="preserve"> that emotional intelligence is when </w:t>
      </w:r>
      <w:r w:rsidRPr="00CC4890">
        <w:rPr>
          <w:sz w:val="18"/>
          <w:szCs w:val="18"/>
        </w:rPr>
        <w:lastRenderedPageBreak/>
        <w:t>individuals can feel emotions accurately by understanding themselves and understanding others, being able to use their emotions appropriately, and being able to understand the meaning of emotions with good management.</w:t>
      </w:r>
    </w:p>
    <w:p w14:paraId="6B5DA9BB" w14:textId="3923A8DF" w:rsidR="0042165F" w:rsidRPr="00CC4890" w:rsidRDefault="00BD32F0" w:rsidP="0042165F">
      <w:pPr>
        <w:pStyle w:val="BodyText"/>
        <w:rPr>
          <w:sz w:val="18"/>
          <w:szCs w:val="18"/>
        </w:rPr>
      </w:pPr>
      <w:r w:rsidRPr="00CC4890">
        <w:rPr>
          <w:sz w:val="18"/>
          <w:szCs w:val="18"/>
        </w:rPr>
        <w:t>According to</w:t>
      </w:r>
      <w:r w:rsidRPr="00CC4890">
        <w:rPr>
          <w:sz w:val="18"/>
          <w:szCs w:val="18"/>
        </w:rPr>
        <w:fldChar w:fldCharType="begin" w:fldLock="1"/>
      </w:r>
      <w:r w:rsidR="00E541FC">
        <w:rPr>
          <w:sz w:val="18"/>
          <w:szCs w:val="18"/>
        </w:rPr>
        <w:instrText>ADDIN CSL_CITATION {"citationItems":[{"id":"ITEM-1","itemData":{"ISBN":"1526633620","author":[{"dropping-particle":"","family":"Goleman","given":"Daniel","non-dropping-particle":"","parse-names":false,"suffix":""}],"id":"ITEM-1","issued":{"date-parts":[["2020"]]},"publisher":"Bloomsbury Publishing","title":"Emotional intelligence","type":"book"},"uris":["http://www.mendeley.com/documents/?uuid=fa6f6a69-207d-4129-93dc-1907fad6d94f"]}],"mendeley":{"formattedCitation":"[6]","plainTextFormattedCitation":"[6]","previouslyFormattedCitation":"[6]"},"properties":{"noteIndex":0},"schema":"https://github.com/citation-style-language/schema/raw/master/csl-citation.json"}</w:instrText>
      </w:r>
      <w:r w:rsidRPr="00CC4890">
        <w:rPr>
          <w:sz w:val="18"/>
          <w:szCs w:val="18"/>
        </w:rPr>
        <w:fldChar w:fldCharType="separate"/>
      </w:r>
      <w:r w:rsidRPr="00CC4890">
        <w:rPr>
          <w:noProof/>
          <w:sz w:val="18"/>
          <w:szCs w:val="18"/>
        </w:rPr>
        <w:t>[6]</w:t>
      </w:r>
      <w:r w:rsidRPr="00CC4890">
        <w:rPr>
          <w:sz w:val="18"/>
          <w:szCs w:val="18"/>
        </w:rPr>
        <w:fldChar w:fldCharType="end"/>
      </w:r>
      <w:r w:rsidRPr="00CC4890">
        <w:rPr>
          <w:sz w:val="18"/>
          <w:szCs w:val="18"/>
        </w:rPr>
        <w:t xml:space="preserve"> emotional intelligence is when individuals are able to recognize,</w:t>
      </w:r>
      <w:bookmarkStart w:id="0" w:name="_Hlk181263909"/>
      <w:r w:rsidRPr="00CC4890">
        <w:rPr>
          <w:sz w:val="18"/>
          <w:szCs w:val="18"/>
        </w:rPr>
        <w:t xml:space="preserve"> regulate, and control emotions appropriately where it forms the right emotions within themselves by directing motivational skills, empathy, and social skills, as well as recognizing other people's emotions to be appropriate and can get out of frustration and keep the pressure so as not to burden themselves not to experience </w:t>
      </w:r>
      <w:r w:rsidRPr="00CC4890">
        <w:rPr>
          <w:i/>
          <w:iCs/>
          <w:sz w:val="18"/>
          <w:szCs w:val="18"/>
        </w:rPr>
        <w:t>stress</w:t>
      </w:r>
      <w:bookmarkEnd w:id="0"/>
      <w:r w:rsidRPr="00CC4890">
        <w:rPr>
          <w:sz w:val="18"/>
          <w:szCs w:val="18"/>
        </w:rPr>
        <w:t xml:space="preserve"> . But there are still teenagers who do not understand the importance of managing emotional intelligence as shown by the attitude of being easily ignited, easily angry, easily discouraged, and difficult to make decisions. According to UNICEF data in 2016, juvenile delinquency in Indonesia is estimated to reach 50% which is identified with problems such as committing acts of violence such as bullying, consuming alcohol, smoking, and committing suicide . </w:t>
      </w:r>
      <w:r w:rsidRPr="00CC4890">
        <w:rPr>
          <w:sz w:val="18"/>
          <w:szCs w:val="18"/>
        </w:rPr>
        <w:fldChar w:fldCharType="begin" w:fldLock="1"/>
      </w:r>
      <w:r w:rsidR="00E541FC">
        <w:rPr>
          <w:sz w:val="18"/>
          <w:szCs w:val="18"/>
        </w:rPr>
        <w:instrText>ADDIN CSL_CITATION {"citationItems":[{"id":"ITEM-1","itemData":{"abstract":"% 48 % 52 17% adalah remaja (usia 10-19) 10-14 % 51 15-19 % 49 1. Jawa Barat 2. Jawa Timur 3. Jawa Tengah 4. Sumatera Utara 5. Banten 6. DKI % 18 % 16 % 14 % 5 % 4,6 % 4,1 30. Sulawesi Barat 31. Maluku Utara 32. Gorontalo 33. Papua Barat 34. Kalimantan Utara % 0,5 % 0,4 % 0,4 % 0,3 %","author":[{"dropping-particle":"","family":"UNICEF","given":"","non-dropping-particle":"","parse-names":false,"suffix":""}],"container-title":"Unicef","id":"ITEM-1","issue":"2016","issued":{"date-parts":[["2021"]]},"page":"1-2","title":"Profil Remaja 2021","type":"article-journal","volume":"917"},"uris":["http://www.mendeley.com/documents/?uuid=786eb0ac-426a-4a0b-a866-afbda01687da"]}],"mendeley":{"formattedCitation":"[7]","plainTextFormattedCitation":"[7]","previouslyFormattedCitation":"[7]"},"properties":{"noteIndex":0},"schema":"https://github.com/citation-style-language/schema/raw/master/csl-citation.json"}</w:instrText>
      </w:r>
      <w:r w:rsidRPr="00CC4890">
        <w:rPr>
          <w:sz w:val="18"/>
          <w:szCs w:val="18"/>
        </w:rPr>
        <w:fldChar w:fldCharType="separate"/>
      </w:r>
      <w:r w:rsidRPr="00CC4890">
        <w:rPr>
          <w:noProof/>
          <w:sz w:val="18"/>
          <w:szCs w:val="18"/>
        </w:rPr>
        <w:t>[7]</w:t>
      </w:r>
      <w:r w:rsidRPr="00CC4890">
        <w:rPr>
          <w:sz w:val="18"/>
          <w:szCs w:val="18"/>
        </w:rPr>
        <w:fldChar w:fldCharType="end"/>
      </w:r>
    </w:p>
    <w:p w14:paraId="03454C58" w14:textId="5F80BD85" w:rsidR="0042165F" w:rsidRPr="00CC4890" w:rsidRDefault="00BD32F0" w:rsidP="0042165F">
      <w:pPr>
        <w:pStyle w:val="BodyText"/>
        <w:rPr>
          <w:sz w:val="18"/>
          <w:szCs w:val="18"/>
        </w:rPr>
      </w:pPr>
      <w:r w:rsidRPr="00CC4890">
        <w:rPr>
          <w:sz w:val="18"/>
          <w:szCs w:val="18"/>
        </w:rPr>
        <w:t xml:space="preserve">The data is also supported by the DIY Police in 2022, around 57.3% of juvenile delinquency occurred. DIY Police detailed juvenile delinquency that occurred in the area, namely in Yogyakarta City at 31% which ranks first and followed by Kulon </w:t>
      </w:r>
      <w:proofErr w:type="spellStart"/>
      <w:r w:rsidRPr="00CC4890">
        <w:rPr>
          <w:sz w:val="18"/>
          <w:szCs w:val="18"/>
        </w:rPr>
        <w:t>Progo</w:t>
      </w:r>
      <w:proofErr w:type="spellEnd"/>
      <w:r w:rsidRPr="00CC4890">
        <w:rPr>
          <w:sz w:val="18"/>
          <w:szCs w:val="18"/>
        </w:rPr>
        <w:t xml:space="preserve"> Regency at 18%</w:t>
      </w:r>
      <w:r w:rsidRPr="00CC4890">
        <w:rPr>
          <w:sz w:val="18"/>
          <w:szCs w:val="18"/>
        </w:rPr>
        <w:fldChar w:fldCharType="begin" w:fldLock="1"/>
      </w:r>
      <w:r w:rsidR="00E541FC">
        <w:rPr>
          <w:sz w:val="18"/>
          <w:szCs w:val="18"/>
        </w:rPr>
        <w:instrText>ADDIN CSL_CITATION {"citationItems":[{"id":"ITEM-1","itemData":{"author":[{"dropping-particle":"","family":"Tambunan","given":"Yohannes Tua","non-dropping-particle":"","parse-names":false,"suffix":""},{"dropping-particle":"","family":"Widiantoro","given":"Wahyu","non-dropping-particle":"","parse-names":false,"suffix":""},{"dropping-particle":"","family":"Wahyudi","given":"Indra","non-dropping-particle":"","parse-names":false,"suffix":""}],"container-title":"Jurnal Psikologi","id":"ITEM-1","issue":"1","issued":{"date-parts":[["2024"]]},"page":"56-62","title":"Hubungan Antara Kecerdasan Emosional dan Kenakalan Remaja Pada Siswa SMK Negeri 1 Samigaluh Kabupaten Kulon Progo","type":"article-journal","volume":"20"},"uris":["http://www.mendeley.com/documents/?uuid=4e9fa1de-3fdb-4e4d-acb1-984acf37ee44"]}],"mendeley":{"formattedCitation":"[8]","plainTextFormattedCitation":"[8]","previouslyFormattedCitation":"[8]"},"properties":{"noteIndex":0},"schema":"https://github.com/citation-style-language/schema/raw/master/csl-citation.json"}</w:instrText>
      </w:r>
      <w:r w:rsidRPr="00CC4890">
        <w:rPr>
          <w:sz w:val="18"/>
          <w:szCs w:val="18"/>
        </w:rPr>
        <w:fldChar w:fldCharType="separate"/>
      </w:r>
      <w:r w:rsidRPr="00CC4890">
        <w:rPr>
          <w:noProof/>
          <w:sz w:val="18"/>
          <w:szCs w:val="18"/>
        </w:rPr>
        <w:t>[8]</w:t>
      </w:r>
      <w:r w:rsidRPr="00CC4890">
        <w:rPr>
          <w:sz w:val="18"/>
          <w:szCs w:val="18"/>
        </w:rPr>
        <w:fldChar w:fldCharType="end"/>
      </w:r>
      <w:r w:rsidRPr="00CC4890">
        <w:rPr>
          <w:sz w:val="18"/>
          <w:szCs w:val="18"/>
        </w:rPr>
        <w:t xml:space="preserve"> . Research conducted by</w:t>
      </w:r>
      <w:r w:rsidRPr="00CC4890">
        <w:rPr>
          <w:sz w:val="18"/>
          <w:szCs w:val="18"/>
        </w:rPr>
        <w:fldChar w:fldCharType="begin" w:fldLock="1"/>
      </w:r>
      <w:r w:rsidR="00E541FC">
        <w:rPr>
          <w:sz w:val="18"/>
          <w:szCs w:val="18"/>
        </w:rPr>
        <w:instrText>ADDIN CSL_CITATION {"citationItems":[{"id":"ITEM-1","itemData":{"ISSN":"2477-3743","author":[{"dropping-particle":"","family":"Darmawati","given":"Irma","non-dropping-particle":"","parse-names":false,"suffix":""},{"dropping-particle":"","family":"Yuniar","given":"Dwi","non-dropping-particle":"","parse-names":false,"suffix":""}],"id":"ITEM-1","issued":{"date-parts":[["2018"]]},"title":"Emotional Quotient Remaja Kota Bandung","type":"article-journal"},"uris":["http://www.mendeley.com/documents/?uuid=7d3a4078-aa58-4b10-a8ed-58a417dd879c"]}],"mendeley":{"formattedCitation":"[9]","plainTextFormattedCitation":"[9]","previouslyFormattedCitation":"[9]"},"properties":{"noteIndex":0},"schema":"https://github.com/citation-style-language/schema/raw/master/csl-citation.json"}</w:instrText>
      </w:r>
      <w:r w:rsidRPr="00CC4890">
        <w:rPr>
          <w:sz w:val="18"/>
          <w:szCs w:val="18"/>
        </w:rPr>
        <w:fldChar w:fldCharType="separate"/>
      </w:r>
      <w:r w:rsidRPr="00CC4890">
        <w:rPr>
          <w:noProof/>
          <w:sz w:val="18"/>
          <w:szCs w:val="18"/>
        </w:rPr>
        <w:t>[9]</w:t>
      </w:r>
      <w:r w:rsidRPr="00CC4890">
        <w:rPr>
          <w:sz w:val="18"/>
          <w:szCs w:val="18"/>
        </w:rPr>
        <w:fldChar w:fldCharType="end"/>
      </w:r>
      <w:r w:rsidRPr="00CC4890">
        <w:rPr>
          <w:sz w:val="18"/>
          <w:szCs w:val="18"/>
        </w:rPr>
        <w:t xml:space="preserve"> on the emotional intelligence of private high school students in Bandung City which is associated with juvenile delinquency with data results 83.3% of students have skipped class, 86.67% of students watch pornographic videos, 66.67% of students are involved in fights, and 40% of students consume alcohol. The opinion of</w:t>
      </w:r>
      <w:r w:rsidRPr="00CC4890">
        <w:rPr>
          <w:sz w:val="18"/>
          <w:szCs w:val="18"/>
        </w:rPr>
        <w:fldChar w:fldCharType="begin" w:fldLock="1"/>
      </w:r>
      <w:r w:rsidR="00E541FC">
        <w:rPr>
          <w:sz w:val="18"/>
          <w:szCs w:val="18"/>
        </w:rPr>
        <w:instrText>ADDIN CSL_CITATION {"citationItems":[{"id":"ITEM-1","itemData":{"author":[{"dropping-particle":"","family":"Zikkri","given":"Afdol","non-dropping-particle":"","parse-names":false,"suffix":""},{"dropping-particle":"","family":"Fathul Khoiryah","given":"","non-dropping-particle":"","parse-names":false,"suffix":""}],"container-title":"Jurnal Konseling Integratif-Interkonektif","id":"ITEM-1","issue":"2","issued":{"date-parts":[["2022"]]},"page":"49-57","title":"Kecerdasan Emosi Siswa serta Implikasinya terhadap Layanan Bimbingan dan Konseling","type":"article-journal","volume":"1"},"uris":["http://www.mendeley.com/documents/?uuid=4bda371a-de29-4185-86fd-3dd29dd0c2a9"]}],"mendeley":{"formattedCitation":"[10]","plainTextFormattedCitation":"[10]","previouslyFormattedCitation":"[10]"},"properties":{"noteIndex":0},"schema":"https://github.com/citation-style-language/schema/raw/master/csl-citation.json"}</w:instrText>
      </w:r>
      <w:r w:rsidRPr="00CC4890">
        <w:rPr>
          <w:sz w:val="18"/>
          <w:szCs w:val="18"/>
        </w:rPr>
        <w:fldChar w:fldCharType="separate"/>
      </w:r>
      <w:r w:rsidRPr="00CC4890">
        <w:rPr>
          <w:noProof/>
          <w:sz w:val="18"/>
          <w:szCs w:val="18"/>
        </w:rPr>
        <w:t>[10]</w:t>
      </w:r>
      <w:r w:rsidRPr="00CC4890">
        <w:rPr>
          <w:sz w:val="18"/>
          <w:szCs w:val="18"/>
        </w:rPr>
        <w:fldChar w:fldCharType="end"/>
      </w:r>
      <w:r w:rsidRPr="00CC4890">
        <w:rPr>
          <w:sz w:val="18"/>
          <w:szCs w:val="18"/>
        </w:rPr>
        <w:t xml:space="preserve"> that individual emotional intelligence can be implemented according to the right portion as long as individuals are able to understand their feelings well, place emotions appropriately, the ability to empathize and the ability to build good relationships with people around them.</w:t>
      </w:r>
    </w:p>
    <w:p w14:paraId="148E848B" w14:textId="538B683D" w:rsidR="0042165F" w:rsidRPr="00CC4890" w:rsidRDefault="00BD32F0" w:rsidP="0042165F">
      <w:pPr>
        <w:pStyle w:val="BodyText"/>
        <w:rPr>
          <w:sz w:val="18"/>
          <w:szCs w:val="18"/>
        </w:rPr>
      </w:pPr>
      <w:r w:rsidRPr="00CC4890">
        <w:rPr>
          <w:sz w:val="18"/>
          <w:szCs w:val="18"/>
        </w:rPr>
        <w:t xml:space="preserve">According to </w:t>
      </w:r>
      <w:r w:rsidR="00B70810" w:rsidRPr="00CC4890">
        <w:rPr>
          <w:sz w:val="18"/>
          <w:szCs w:val="18"/>
        </w:rPr>
        <w:t>Goleman</w:t>
      </w:r>
      <w:r w:rsidRPr="00CC4890">
        <w:rPr>
          <w:sz w:val="18"/>
          <w:szCs w:val="18"/>
        </w:rPr>
        <w:fldChar w:fldCharType="begin" w:fldLock="1"/>
      </w:r>
      <w:r w:rsidR="00E541FC">
        <w:rPr>
          <w:sz w:val="18"/>
          <w:szCs w:val="18"/>
        </w:rPr>
        <w:instrText>ADDIN CSL_CITATION {"citationItems":[{"id":"ITEM-1","itemData":{"ISBN":"1526633620","author":[{"dropping-particle":"","family":"Goleman","given":"Daniel","non-dropping-particle":"","parse-names":false,"suffix":""}],"id":"ITEM-1","issued":{"date-parts":[["2020"]]},"publisher":"Bloomsbury Publishing","title":"Emotional intelligence","type":"book"},"uris":["http://www.mendeley.com/documents/?uuid=fa6f6a69-207d-4129-93dc-1907fad6d94f"]}],"mendeley":{"formattedCitation":"[6]","plainTextFormattedCitation":"[6]","previouslyFormattedCitation":"[6]"},"properties":{"noteIndex":0},"schema":"https://github.com/citation-style-language/schema/raw/master/csl-citation.json"}</w:instrText>
      </w:r>
      <w:r w:rsidRPr="00CC4890">
        <w:rPr>
          <w:sz w:val="18"/>
          <w:szCs w:val="18"/>
        </w:rPr>
        <w:fldChar w:fldCharType="separate"/>
      </w:r>
      <w:r w:rsidRPr="00CC4890">
        <w:rPr>
          <w:noProof/>
          <w:sz w:val="18"/>
          <w:szCs w:val="18"/>
        </w:rPr>
        <w:t>[6]</w:t>
      </w:r>
      <w:r w:rsidRPr="00CC4890">
        <w:rPr>
          <w:sz w:val="18"/>
          <w:szCs w:val="18"/>
        </w:rPr>
        <w:fldChar w:fldCharType="end"/>
      </w:r>
      <w:r w:rsidRPr="00CC4890">
        <w:rPr>
          <w:sz w:val="18"/>
          <w:szCs w:val="18"/>
        </w:rPr>
        <w:t xml:space="preserve"> individuals who have good emotional intelligence can be seen from five aspects such as (1) Self-Awareness, which is the individual's ability to recognize emotions in themselves properly so that they have an understanding of themselves in making decisions for the good of the future, and are not trapped in feelings that make them down, (2) Managing Emotions, which are individuals who can control and regulate emotions appropriately and by providing calmness within themselves so that there is no emotional storm that makes the mood uncontrollable, where skills in managing emotions are self-regulation to manage the balance of emotions in the body to be able to have a positive impact on oneself and others, (3) Motivation, namely individuals who try to be optimistic to move forward and rise to achieve goals with positive efforts and thoughts and believe in their own abilities and never give up, (4) Empathy, namely the ability of individuals to feel the feelings of others in themselves, there is an attitude of mutual help and mutual trust in each other, (5) Social Skills, individuals who are skilled in establishing friendships with people around them foster mutual love and help behavior. The skill of fostering good relationships with others makes individuals learn as a leader, displaying friendliness, teamwork skills, and deliberation in a group . </w:t>
      </w:r>
      <w:r w:rsidRPr="00CC4890">
        <w:rPr>
          <w:sz w:val="18"/>
          <w:szCs w:val="18"/>
        </w:rPr>
        <w:fldChar w:fldCharType="begin" w:fldLock="1"/>
      </w:r>
      <w:r w:rsidR="00E541FC">
        <w:rPr>
          <w:sz w:val="18"/>
          <w:szCs w:val="18"/>
        </w:rPr>
        <w:instrText>ADDIN CSL_CITATION {"citationItems":[{"id":"ITEM-1","itemData":{"ISSN":"2460-0733","author":[{"dropping-particle":"","family":"Maitrianti","given":"Cut","non-dropping-particle":"","parse-names":false,"suffix":""}],"container-title":"Jurnal MUDARRISUNA: Media Kajian Pendidikan Agama Islam","id":"ITEM-1","issue":"2","issued":{"date-parts":[["2021"]]},"page":"291-305","title":"Hubungan antara kecerdasan intrapersonal dengan kecerdasan emosional","type":"article-journal","volume":"11"},"uris":["http://www.mendeley.com/documents/?uuid=f093812c-4acb-44d6-84f7-81c82a1911c6"]}],"mendeley":{"formattedCitation":"[11]","plainTextFormattedCitation":"[11]","previouslyFormattedCitation":"[11]"},"properties":{"noteIndex":0},"schema":"https://github.com/citation-style-language/schema/raw/master/csl-citation.json"}</w:instrText>
      </w:r>
      <w:r w:rsidRPr="00CC4890">
        <w:rPr>
          <w:sz w:val="18"/>
          <w:szCs w:val="18"/>
        </w:rPr>
        <w:fldChar w:fldCharType="separate"/>
      </w:r>
      <w:r w:rsidRPr="00CC4890">
        <w:rPr>
          <w:noProof/>
          <w:sz w:val="18"/>
          <w:szCs w:val="18"/>
        </w:rPr>
        <w:t>[11]</w:t>
      </w:r>
      <w:r w:rsidRPr="00CC4890">
        <w:rPr>
          <w:sz w:val="18"/>
          <w:szCs w:val="18"/>
        </w:rPr>
        <w:fldChar w:fldCharType="end"/>
      </w:r>
    </w:p>
    <w:p w14:paraId="3A7F814B" w14:textId="69823B8B" w:rsidR="0042165F" w:rsidRPr="00CC4890" w:rsidRDefault="00BD32F0" w:rsidP="0042165F">
      <w:pPr>
        <w:pStyle w:val="BodyText"/>
        <w:rPr>
          <w:sz w:val="18"/>
          <w:szCs w:val="18"/>
        </w:rPr>
      </w:pPr>
      <w:r w:rsidRPr="00CC4890">
        <w:rPr>
          <w:sz w:val="18"/>
          <w:szCs w:val="18"/>
        </w:rPr>
        <w:t xml:space="preserve">Based on preliminary studies conducting interviews with guidance and counseling teachers at </w:t>
      </w:r>
      <w:r w:rsidR="00404B98">
        <w:rPr>
          <w:sz w:val="18"/>
          <w:szCs w:val="18"/>
        </w:rPr>
        <w:t xml:space="preserve">Public Junior High School </w:t>
      </w:r>
      <w:r w:rsidRPr="00CC4890">
        <w:rPr>
          <w:sz w:val="18"/>
          <w:szCs w:val="18"/>
        </w:rPr>
        <w:t>29 Malang revealed that there are still some students who do not have self-awareness, often harbor problems, say rude and dirty words, fight with their hands, and make friends with the gang system (</w:t>
      </w:r>
      <w:r w:rsidRPr="00CC4890">
        <w:rPr>
          <w:i/>
          <w:iCs/>
          <w:sz w:val="18"/>
          <w:szCs w:val="18"/>
        </w:rPr>
        <w:t>circle</w:t>
      </w:r>
      <w:r w:rsidRPr="00CC4890">
        <w:rPr>
          <w:sz w:val="18"/>
          <w:szCs w:val="18"/>
        </w:rPr>
        <w:t xml:space="preserve">). This is also supported by conducting interviews with several students in class VII, that there are several students who have difficulty in controlling emotions, such as getting angry easily when teased, lack of self-awareness such as not recognizing forms of emotion, like harboring problems, lack of focus in lessons, like to be alone in class and are still picky in friendship. </w:t>
      </w:r>
    </w:p>
    <w:p w14:paraId="488FFEF3" w14:textId="093E071F" w:rsidR="0042165F" w:rsidRPr="00CC4890" w:rsidRDefault="00BD32F0" w:rsidP="0042165F">
      <w:pPr>
        <w:pStyle w:val="BodyText"/>
        <w:rPr>
          <w:sz w:val="18"/>
          <w:szCs w:val="18"/>
        </w:rPr>
      </w:pPr>
      <w:r w:rsidRPr="00CC4890">
        <w:rPr>
          <w:sz w:val="18"/>
          <w:szCs w:val="18"/>
        </w:rPr>
        <w:t>Group counseling services can help students in group situations to solve problems that are expected to help learners gain valuable learning, have attitudes and responsibilities in making decisions for themselves, help each other, collaborate, and increase knowledge. Combined with a behavioral approach using symbolic modeling techniques, it is expected that learners observe the model and learn from the observed model. The behavioral counseling approach teaches group members to have learning skills about new attitudes and behaviors that can be directed with the aim of self-improvement (</w:t>
      </w:r>
      <w:proofErr w:type="spellStart"/>
      <w:r w:rsidRPr="00CC4890">
        <w:rPr>
          <w:sz w:val="18"/>
          <w:szCs w:val="18"/>
        </w:rPr>
        <w:t>Adhiputra</w:t>
      </w:r>
      <w:proofErr w:type="spellEnd"/>
      <w:r w:rsidRPr="00CC4890">
        <w:rPr>
          <w:sz w:val="18"/>
          <w:szCs w:val="18"/>
        </w:rPr>
        <w:t>, 2016)</w:t>
      </w:r>
      <w:r w:rsidRPr="00CC4890">
        <w:rPr>
          <w:sz w:val="18"/>
          <w:szCs w:val="18"/>
        </w:rPr>
        <w:fldChar w:fldCharType="begin" w:fldLock="1"/>
      </w:r>
      <w:r w:rsidR="00E541FC">
        <w:rPr>
          <w:sz w:val="18"/>
          <w:szCs w:val="18"/>
        </w:rPr>
        <w:instrText>ADDIN CSL_CITATION {"citationItems":[{"id":"ITEM-1","itemData":{"DOI":"10.22460/quanta.v6i3.3314","ISSN":"2614-6223","abstract":"Penelitian ini bertujuan untuk mengetahui keefektifan konseling kelompok pendekatan behavior dengan teknik modeling guna meningkatkan kecerdasan sosial siswa. Desain eksperimen one group pretest-posttest digunakan dalam penelitian ini dengan melibatkan lima siswa sebagai partisipan. Teknik pengambilan subjek penelitian menggunakan purposive sampling. Alat pengumpul data yang digunakan adalah skala kecerdasan sosial merujuk pada teori Daniel Goleman sebanyak 8 indikator dan 44 item. Koefisien validitas yakni 0.220, dan reliabilitas menggunakan Î± Cronbach dengan koefisien reliabilitas 0.919. Analisis uji Wilcoxon digunakan untuk menguji hipotesis. Hasil penelitian menunjukkan bahwa rerata tingkat kecerdasan sosial sebelum perlakuan menunjukkan kategori sedang (M=2.47, SD=0,58). Selanjutnya uji hipotesis menunjukkan bahwa konseling kelompok behavior teknik modeling terbukti secara signifikan (Z= -5.315, pË‚0.05) untuk meningkatkan kecerdasan sosial siswa. Selanjutnya, konselor sekolah/Guru BK dapat menerapkan serta mengembangkan layanan konseling kelompok behavior teknik modeling sebagai salah satu alternatif strategi dalam meningkatkan kecerdasan sosial siswa.","author":[{"dropping-particle":"","family":"Aini","given":"Mila Khurotul","non-dropping-particle":"","parse-names":false,"suffix":""}],"container-title":"QUANTA: Jurnal Kajian Bimbingan dan Konseling dalam Pendidikan","id":"ITEM-1","issue":"3","issued":{"date-parts":[["2022"]]},"page":"66-73","title":"Efektivitas Konseling Kelompok Behavior Teknik Modeling Untuk Meningkatkan Kecerdasan Sosial Bagi Siswa Sekolah Menengah Pertama di Kota Semarang","type":"article-journal","volume":"6"},"uris":["http://www.mendeley.com/documents/?uuid=8e411ec3-3221-465e-81df-1b2dca3c61ab"]}],"mendeley":{"formattedCitation":"[12]","manualFormatting":" (cited from Aini, 2022)","plainTextFormattedCitation":"[12]","previouslyFormattedCitation":"[12]"},"properties":{"noteIndex":0},"schema":"https://github.com/citation-style-language/schema/raw/master/csl-citation.json"}</w:instrText>
      </w:r>
      <w:r w:rsidRPr="00CC4890">
        <w:rPr>
          <w:sz w:val="18"/>
          <w:szCs w:val="18"/>
        </w:rPr>
        <w:fldChar w:fldCharType="separate"/>
      </w:r>
      <w:r w:rsidRPr="00CC4890">
        <w:rPr>
          <w:noProof/>
          <w:sz w:val="18"/>
          <w:szCs w:val="18"/>
        </w:rPr>
        <w:t xml:space="preserve"> (cited from Aini, 2022)</w:t>
      </w:r>
      <w:r w:rsidRPr="00CC4890">
        <w:rPr>
          <w:sz w:val="18"/>
          <w:szCs w:val="18"/>
        </w:rPr>
        <w:fldChar w:fldCharType="end"/>
      </w:r>
      <w:r w:rsidRPr="00CC4890">
        <w:rPr>
          <w:sz w:val="18"/>
          <w:szCs w:val="18"/>
        </w:rPr>
        <w:t xml:space="preserve"> . The nature of the behavioral counseling approach is the process of helping clients carried out with learning situations in certain matters to solve problems that occur such as interpersonal, emotional, and decision-making problems by learning from new behaviors suitable for positive life . </w:t>
      </w:r>
      <w:r w:rsidRPr="00CC4890">
        <w:rPr>
          <w:sz w:val="18"/>
          <w:szCs w:val="18"/>
        </w:rPr>
        <w:fldChar w:fldCharType="begin" w:fldLock="1"/>
      </w:r>
      <w:r w:rsidR="00E541FC">
        <w:rPr>
          <w:sz w:val="18"/>
          <w:szCs w:val="18"/>
        </w:rPr>
        <w:instrText>ADDIN CSL_CITATION {"citationItems":[{"id":"ITEM-1","itemData":{"DOI":"10.59818/jpi.v2i4.234","abstract":"This research is motivated by the existence of various problems on this earth, Counseling Guidance is present as an institution providing assistance and therapy to problematic people, providing guidance and counseling and helping solve the problems they face. The purpose of this research is to develop knowledge about various counseling guidance approaches that can be used in the counseling process. The research uses the method of literature study or literature review. The results of the discussion show that the approach in counseling guidance is the basis for a counseling practice, there are 11 clearly described counseling guidance approaches that can assist counselors in the process of providing assistance to counselees. One of the approaches referred to is a behavioral approach which is widely used in counseling guidance in schools. Many counseling techniques are found in the behavioral approach, 3 of which are often used are self-management techniques, homework techniques and funishment techniques","author":[{"dropping-particle":"","family":"Andriyani","given":"Wiwik Dyah","non-dropping-particle":"","parse-names":false,"suffix":""},{"dropping-particle":"","family":"Salsabila","given":"Iis","non-dropping-particle":"","parse-names":false,"suffix":""},{"dropping-particle":"","family":"Suparmika","given":"Yeti","non-dropping-particle":"","parse-names":false,"suffix":""},{"dropping-particle":"","family":"Syammach","given":"Helmi Khalid","non-dropping-particle":"","parse-names":false,"suffix":""},{"dropping-particle":"","family":"Azizah","given":"Nur","non-dropping-particle":"","parse-names":false,"suffix":""}],"container-title":"Jurnal Pendidikan Indonesia : Teori, Penelitian, dan Inovasi","id":"ITEM-1","issue":"4","issued":{"date-parts":[["2022"]]},"page":"234-241","title":"Ragam Pendekatan Bimbingan Konseling","type":"article-journal","volume":"2"},"uris":["http://www.mendeley.com/documents/?uuid=6d5116d3-955f-4f25-a9ba-f2b62792c344"]}],"mendeley":{"formattedCitation":"[13]","plainTextFormattedCitation":"[13]","previouslyFormattedCitation":"[13]"},"properties":{"noteIndex":0},"schema":"https://github.com/citation-style-language/schema/raw/master/csl-citation.json"}</w:instrText>
      </w:r>
      <w:r w:rsidRPr="00CC4890">
        <w:rPr>
          <w:sz w:val="18"/>
          <w:szCs w:val="18"/>
        </w:rPr>
        <w:fldChar w:fldCharType="separate"/>
      </w:r>
      <w:r w:rsidRPr="00CC4890">
        <w:rPr>
          <w:noProof/>
          <w:sz w:val="18"/>
          <w:szCs w:val="18"/>
        </w:rPr>
        <w:t>[13]</w:t>
      </w:r>
      <w:r w:rsidRPr="00CC4890">
        <w:rPr>
          <w:sz w:val="18"/>
          <w:szCs w:val="18"/>
        </w:rPr>
        <w:fldChar w:fldCharType="end"/>
      </w:r>
    </w:p>
    <w:p w14:paraId="57348EE9" w14:textId="56E545CC" w:rsidR="0042165F" w:rsidRPr="00CC4890" w:rsidRDefault="00BD32F0" w:rsidP="0042165F">
      <w:pPr>
        <w:pStyle w:val="BodyText"/>
        <w:rPr>
          <w:sz w:val="18"/>
          <w:szCs w:val="18"/>
        </w:rPr>
      </w:pPr>
      <w:bookmarkStart w:id="1" w:name="_Hlk170239858"/>
      <w:r w:rsidRPr="00CC4890">
        <w:rPr>
          <w:sz w:val="18"/>
          <w:szCs w:val="18"/>
        </w:rPr>
        <w:t>Modeling techniques based on social learning theory developed by Bandura suggest that humans absorb information and choose behaviors to adopt or practice based on the environment and the behavior of others around them</w:t>
      </w:r>
      <w:r w:rsidRPr="00CC4890">
        <w:rPr>
          <w:sz w:val="18"/>
          <w:szCs w:val="18"/>
        </w:rPr>
        <w:fldChar w:fldCharType="begin" w:fldLock="1"/>
      </w:r>
      <w:r w:rsidR="00E541FC">
        <w:rPr>
          <w:sz w:val="18"/>
          <w:szCs w:val="18"/>
        </w:rPr>
        <w:instrText>ADDIN CSL_CITATION {"citationItems":[{"id":"ITEM-1","itemData":{"DOI":"10.33506/jq.v11i2.2060","abstract":"… This study examines the relevance of Albert Bandura's … Bandura's social learning theory is relevant to the family education method in Islam. This can be seen from 1) Albert Bandura's …","author":[{"dropping-particle":"","family":"Wahyuni","given":"Nurul","non-dropping-particle":"","parse-names":false,"suffix":""},{"dropping-particle":"","family":"Fitriani","given":"Wahidah","non-dropping-particle":"","parse-names":false,"suffix":""}],"container-title":"Qalam: Jurnal Ilmu Kependidikan","id":"ITEM-1","issue":"2","issued":{"date-parts":[["2022"]]},"page":"60-66","title":"Relevansi Teori Belajar Sosial Albert Bandura dan Metode Pendidikan Keluarga dalam Islam","type":"article-journal","volume":"11"},"uris":["http://www.mendeley.com/documents/?uuid=5259769d-1390-4331-9909-d48219d2a6dd"]}],"mendeley":{"formattedCitation":"[14]","plainTextFormattedCitation":"[14]","previouslyFormattedCitation":"[14]"},"properties":{"noteIndex":0},"schema":"https://github.com/citation-style-language/schema/raw/master/csl-citation.json"}</w:instrText>
      </w:r>
      <w:r w:rsidRPr="00CC4890">
        <w:rPr>
          <w:sz w:val="18"/>
          <w:szCs w:val="18"/>
        </w:rPr>
        <w:fldChar w:fldCharType="separate"/>
      </w:r>
      <w:r w:rsidRPr="00CC4890">
        <w:rPr>
          <w:noProof/>
          <w:sz w:val="18"/>
          <w:szCs w:val="18"/>
        </w:rPr>
        <w:t>[14]</w:t>
      </w:r>
      <w:r w:rsidRPr="00CC4890">
        <w:rPr>
          <w:sz w:val="18"/>
          <w:szCs w:val="18"/>
        </w:rPr>
        <w:fldChar w:fldCharType="end"/>
      </w:r>
      <w:r w:rsidRPr="00CC4890">
        <w:rPr>
          <w:sz w:val="18"/>
          <w:szCs w:val="18"/>
        </w:rPr>
        <w:t xml:space="preserve"> . Quoted from</w:t>
      </w:r>
      <w:r w:rsidRPr="00CC4890">
        <w:rPr>
          <w:sz w:val="18"/>
          <w:szCs w:val="18"/>
        </w:rPr>
        <w:fldChar w:fldCharType="begin" w:fldLock="1"/>
      </w:r>
      <w:r w:rsidR="00E541FC">
        <w:rPr>
          <w:sz w:val="18"/>
          <w:szCs w:val="18"/>
        </w:rPr>
        <w:instrText>ADDIN CSL_CITATION {"citationItems":[{"id":"ITEM-1","itemData":{"DOI":"10.55927/mudima.v2i7.692","abstract":"The purpose of this research is to observe, Albert Bandura's social learning theory modeling, and the implementation of Albert Bandura's modeling of social learning model in learning. Albert Bandura's form of social learning is that individuals process their own knowledge or information obtained from observing models around the environment. Individuals organize and organize all information in certain codes. The process of compiling each code is repeated, so that individuals can provide actual responses at any time. The learning process by applying social learning methods is not a new approach to the teaching and learning process, but is already known and popular, it's just that it is often forgotten. What is meant by applying social learning methods in the learning process is learning by utilizing the social environment as learning targets, learning resources, and learning tools. On the basis of these assumptions, Albert Bandura's learning theory is called social cognitive because cognitive processes in individuals play a role in learning, while learning occurs because of the influence of the social environment. The process of stages in cognitive social learning includes: the attentional phase, the retention phase, the reproduction phase and the motivation phase","author":[{"dropping-particle":"","family":"Ansani","given":"","non-dropping-particle":"","parse-names":false,"suffix":""},{"dropping-particle":"","family":"H. Muhammad Samsir","given":"","non-dropping-particle":"","parse-names":false,"suffix":""}],"container-title":"Jurnal Multidisiplin Madani","id":"ITEM-1","issue":"7","issued":{"date-parts":[["2022"]]},"page":"3067-3080","title":"Teori Pemodelan Bandura","type":"article-journal","volume":"2"},"uris":["http://www.mendeley.com/documents/?uuid=5d84a1ad-9c3b-4271-8cb8-5c7bf401ef9f"]}],"mendeley":{"formattedCitation":"[15]","plainTextFormattedCitation":"[15]","previouslyFormattedCitation":"[15]"},"properties":{"noteIndex":0},"schema":"https://github.com/citation-style-language/schema/raw/master/csl-citation.json"}</w:instrText>
      </w:r>
      <w:r w:rsidRPr="00CC4890">
        <w:rPr>
          <w:sz w:val="18"/>
          <w:szCs w:val="18"/>
        </w:rPr>
        <w:fldChar w:fldCharType="separate"/>
      </w:r>
      <w:r w:rsidRPr="00CC4890">
        <w:rPr>
          <w:noProof/>
          <w:sz w:val="18"/>
          <w:szCs w:val="18"/>
        </w:rPr>
        <w:t>[15]</w:t>
      </w:r>
      <w:r w:rsidRPr="00CC4890">
        <w:rPr>
          <w:sz w:val="18"/>
          <w:szCs w:val="18"/>
        </w:rPr>
        <w:fldChar w:fldCharType="end"/>
      </w:r>
      <w:r w:rsidRPr="00CC4890">
        <w:rPr>
          <w:sz w:val="18"/>
          <w:szCs w:val="18"/>
        </w:rPr>
        <w:t xml:space="preserve"> Bandura also explained that there are two important things that affect human behavior, namely observational learning (</w:t>
      </w:r>
      <w:r w:rsidRPr="00CC4890">
        <w:rPr>
          <w:i/>
          <w:iCs/>
          <w:sz w:val="18"/>
          <w:szCs w:val="18"/>
        </w:rPr>
        <w:t>modeling</w:t>
      </w:r>
      <w:r w:rsidRPr="00CC4890">
        <w:rPr>
          <w:sz w:val="18"/>
          <w:szCs w:val="18"/>
        </w:rPr>
        <w:t xml:space="preserve">) or called </w:t>
      </w:r>
      <w:r w:rsidRPr="00CC4890">
        <w:rPr>
          <w:i/>
          <w:iCs/>
          <w:sz w:val="18"/>
          <w:szCs w:val="18"/>
        </w:rPr>
        <w:t>social</w:t>
      </w:r>
      <w:r w:rsidRPr="00CC4890">
        <w:rPr>
          <w:sz w:val="18"/>
          <w:szCs w:val="18"/>
        </w:rPr>
        <w:t xml:space="preserve"> learning theory and self-regulation (</w:t>
      </w:r>
      <w:r w:rsidRPr="00CC4890">
        <w:rPr>
          <w:i/>
          <w:iCs/>
          <w:sz w:val="18"/>
          <w:szCs w:val="18"/>
        </w:rPr>
        <w:t>personality psychology</w:t>
      </w:r>
      <w:r w:rsidRPr="00CC4890">
        <w:rPr>
          <w:sz w:val="18"/>
          <w:szCs w:val="18"/>
        </w:rPr>
        <w:t>). The use of modeling techniques has four stages, (1) Attention, which means that individuals must pay attention to the behavior being modeled, which means that the characteristics of the individual modeling the behavior such as how closely the observer identifies with them also affect whether the behavior can be noticed or not, (2) Retention (memory), meaning that behavior will affect how well the behavior will be imitated. In other words, how well the observer can remember the specific behavior will affect how well the behavior is modeled. The retention stage is done by observation or realized by symbolic presentation in memory, (3) Reproduction, meaning that the modeled behavior will be reproduced by the observer. Feedback from others can help individuals adjust behavior at this stage, where this reproduction stage relies not only on cognitive abilities but also the physical or motor skills needed to perform the behavior, and (4) Motivation, meaning evaluating whether the resulting behavior can have a good impact on the observer and whether there is an influence on the observer to always be motivated. At this stage of motivation, reinforcement</w:t>
      </w:r>
      <w:r w:rsidRPr="00CC4890">
        <w:rPr>
          <w:i/>
          <w:iCs/>
          <w:sz w:val="18"/>
          <w:szCs w:val="18"/>
        </w:rPr>
        <w:t xml:space="preserve"> </w:t>
      </w:r>
      <w:r w:rsidRPr="00CC4890">
        <w:rPr>
          <w:sz w:val="18"/>
          <w:szCs w:val="18"/>
        </w:rPr>
        <w:t>is also carried out, that is, if the behavior produced can be reinforced with motivation by imitating models by paying attention, remembering, and imitating the model's behavior.</w:t>
      </w:r>
    </w:p>
    <w:p w14:paraId="165B6A4C" w14:textId="11E7AC8F" w:rsidR="0042165F" w:rsidRPr="00CC4890" w:rsidRDefault="00BD32F0" w:rsidP="0042165F">
      <w:pPr>
        <w:pStyle w:val="BodyText"/>
        <w:rPr>
          <w:sz w:val="18"/>
          <w:szCs w:val="18"/>
        </w:rPr>
      </w:pPr>
      <w:r w:rsidRPr="00CC4890">
        <w:rPr>
          <w:sz w:val="18"/>
          <w:szCs w:val="18"/>
        </w:rPr>
        <w:t>Symbolic modeling techniques using movies</w:t>
      </w:r>
      <w:r w:rsidRPr="00CC4890">
        <w:rPr>
          <w:i/>
          <w:iCs/>
          <w:sz w:val="18"/>
          <w:szCs w:val="18"/>
        </w:rPr>
        <w:t xml:space="preserve"> </w:t>
      </w:r>
      <w:r w:rsidRPr="00CC4890">
        <w:rPr>
          <w:sz w:val="18"/>
          <w:szCs w:val="18"/>
        </w:rPr>
        <w:t>or cinema therapy</w:t>
      </w:r>
      <w:r w:rsidRPr="00CC4890">
        <w:rPr>
          <w:i/>
          <w:iCs/>
          <w:sz w:val="18"/>
          <w:szCs w:val="18"/>
        </w:rPr>
        <w:t xml:space="preserve"> </w:t>
      </w:r>
      <w:r w:rsidRPr="00CC4890">
        <w:rPr>
          <w:sz w:val="18"/>
          <w:szCs w:val="18"/>
        </w:rPr>
        <w:t>can be applied and inspire students to values that can be used as learning. The use of films when conducting the counseling process is something that has a positive effect on the counselee</w:t>
      </w:r>
      <w:r w:rsidR="00B70810" w:rsidRPr="00CC4890">
        <w:rPr>
          <w:sz w:val="18"/>
          <w:szCs w:val="18"/>
        </w:rPr>
        <w:fldChar w:fldCharType="begin" w:fldLock="1"/>
      </w:r>
      <w:r w:rsidR="00E541FC">
        <w:rPr>
          <w:sz w:val="18"/>
          <w:szCs w:val="18"/>
        </w:rPr>
        <w:instrText>ADDIN CSL_CITATION {"citationItems":[{"id":"ITEM-1","itemData":{"ISSN":"2548-3226","author":[{"dropping-particle":"","family":"Ahfadzi","given":"Yuniar Fitri","non-dropping-particle":"","parse-names":false,"suffix":""},{"dropping-particle":"","family":"Bariyyah","given":"Khairul","non-dropping-particle":"","parse-names":false,"suffix":""},{"dropping-particle":"","family":"Soejanto","given":"Laily Tiarani","non-dropping-particle":"","parse-names":false,"suffix":""}],"container-title":"SCHOULID: Indonesian Journal of School Counseling","id":"ITEM-1","issue":"1","issued":{"date-parts":[["2023"]]},"page":"50-58","title":"Pengembangan Panduan Bimbingan Klasikal Teknik Sinema Edukasi untuk Meningkatkan Resiliensi Siswa SMKN 2 Malang","type":"article-journal","volume":"8"},"uris":["http://www.mendeley.com/documents/?uuid=ad1a207b-9f49-4d22-8658-1a01f067b746"]}],"mendeley":{"formattedCitation":"[16]","plainTextFormattedCitation":"[16]","previouslyFormattedCitation":"[16]"},"properties":{"noteIndex":0},"schema":"https://github.com/citation-style-language/schema/raw/master/csl-citation.json"}</w:instrText>
      </w:r>
      <w:r w:rsidR="00B70810" w:rsidRPr="00CC4890">
        <w:rPr>
          <w:sz w:val="18"/>
          <w:szCs w:val="18"/>
        </w:rPr>
        <w:fldChar w:fldCharType="separate"/>
      </w:r>
      <w:r w:rsidR="00B70810" w:rsidRPr="00CC4890">
        <w:rPr>
          <w:noProof/>
          <w:sz w:val="18"/>
          <w:szCs w:val="18"/>
        </w:rPr>
        <w:t>[16]</w:t>
      </w:r>
      <w:r w:rsidR="00B70810" w:rsidRPr="00CC4890">
        <w:rPr>
          <w:sz w:val="18"/>
          <w:szCs w:val="18"/>
        </w:rPr>
        <w:fldChar w:fldCharType="end"/>
      </w:r>
      <w:r w:rsidRPr="00CC4890">
        <w:rPr>
          <w:sz w:val="18"/>
          <w:szCs w:val="18"/>
        </w:rPr>
        <w:t xml:space="preserve"> by watching movies is a therapy in providing insight and imitation as modeling by providing new behaviors and counselees learn to view social phenomena that occur in the </w:t>
      </w:r>
      <w:r w:rsidR="00B70810" w:rsidRPr="00CC4890">
        <w:rPr>
          <w:sz w:val="18"/>
          <w:szCs w:val="18"/>
        </w:rPr>
        <w:t>environment</w:t>
      </w:r>
      <w:r w:rsidR="003D05E2" w:rsidRPr="00CC4890">
        <w:rPr>
          <w:sz w:val="18"/>
          <w:szCs w:val="18"/>
        </w:rPr>
        <w:t xml:space="preserve"> </w:t>
      </w:r>
      <w:r w:rsidR="00B70810" w:rsidRPr="00CC4890">
        <w:rPr>
          <w:sz w:val="18"/>
          <w:szCs w:val="18"/>
        </w:rPr>
        <w:fldChar w:fldCharType="begin" w:fldLock="1"/>
      </w:r>
      <w:r w:rsidR="00E541FC">
        <w:rPr>
          <w:sz w:val="18"/>
          <w:szCs w:val="18"/>
        </w:rPr>
        <w:instrText>ADDIN CSL_CITATION {"citationItems":[{"id":"ITEM-1","itemData":{"DOI":"10.24036/0202091105933-0-00","ISSN":"1412-9760","abstract":"Students’ inability to solve their problems hampers their personal development and growth. The present study utilizes movie that provides a positive stimulus for students to develop self-confidence and autonomy in solving their daily life problems related to personal, social, academic, and career. The use of movie in group guidance aims to improve the students’ problem-solving skill. This experimental study employed one group pretest-posttest design. The participants were ten junior high school students with low level of problem-solving skill. They were selected using purposive sampling technique. Problem-solving skill scale was employed as the instrument of the study. The data were analyzed using Wilcoxon Sign Rank Test. This study found that movie is effective to improve student’s problem-solving skill. Based on the finding of the study, the counselors and future studies are suggested to consider effective media to help students to improve their problem-solving skill","author":[{"dropping-particle":"","family":"Yuni Irawati","given":"Ratih Indah","non-dropping-particle":"","parse-names":false,"suffix":""},{"dropping-particle":"","family":"Bariyyah","given":"Khairul","non-dropping-particle":"","parse-names":false,"suffix":""},{"dropping-particle":"","family":"Soejanto","given":"Laily Tiarani","non-dropping-particle":"","parse-names":false,"suffix":""},{"dropping-particle":"","family":"Pambudi","given":"Parid Rilo","non-dropping-particle":"","parse-names":false,"suffix":""}],"container-title":"Konselor","id":"ITEM-1","issue":"1","issued":{"date-parts":[["2020"]]},"page":"15-20","title":"Movie in Guidance and Counseling Service: Could it help students to Improve their Problem-Solving Skill?","type":"article-journal","volume":"9"},"uris":["http://www.mendeley.com/documents/?uuid=11baf3bd-72fc-497e-8aef-ec413708b851","http://www.mendeley.com/documents/?uuid=d49e0ce8-8410-4972-a106-099b64b29e00"]}],"mendeley":{"formattedCitation":"[17]","plainTextFormattedCitation":"[17]","previouslyFormattedCitation":"[17]"},"properties":{"noteIndex":0},"schema":"https://github.com/citation-style-language/schema/raw/master/csl-citation.json"}</w:instrText>
      </w:r>
      <w:r w:rsidR="00B70810" w:rsidRPr="00CC4890">
        <w:rPr>
          <w:sz w:val="18"/>
          <w:szCs w:val="18"/>
        </w:rPr>
        <w:fldChar w:fldCharType="separate"/>
      </w:r>
      <w:r w:rsidR="00B70810" w:rsidRPr="00CC4890">
        <w:rPr>
          <w:noProof/>
          <w:sz w:val="18"/>
          <w:szCs w:val="18"/>
        </w:rPr>
        <w:t>[17]</w:t>
      </w:r>
      <w:r w:rsidR="00B70810" w:rsidRPr="00CC4890">
        <w:rPr>
          <w:sz w:val="18"/>
          <w:szCs w:val="18"/>
        </w:rPr>
        <w:fldChar w:fldCharType="end"/>
      </w:r>
      <w:r w:rsidRPr="00CC4890">
        <w:rPr>
          <w:i/>
          <w:iCs/>
          <w:sz w:val="18"/>
          <w:szCs w:val="18"/>
        </w:rPr>
        <w:t xml:space="preserve">. </w:t>
      </w:r>
      <w:r w:rsidRPr="00CC4890">
        <w:rPr>
          <w:sz w:val="18"/>
          <w:szCs w:val="18"/>
        </w:rPr>
        <w:t>Cinema therapy</w:t>
      </w:r>
      <w:r w:rsidRPr="00CC4890">
        <w:rPr>
          <w:i/>
          <w:iCs/>
          <w:sz w:val="18"/>
          <w:szCs w:val="18"/>
        </w:rPr>
        <w:t xml:space="preserve"> </w:t>
      </w:r>
      <w:r w:rsidRPr="00CC4890">
        <w:rPr>
          <w:sz w:val="18"/>
          <w:szCs w:val="18"/>
        </w:rPr>
        <w:t>can be realized by providing innovation to the counselee in increasing self-awareness and learning to explore skills when solving problems that occur in life</w:t>
      </w:r>
      <w:r w:rsidR="00B70810" w:rsidRPr="00CC4890">
        <w:rPr>
          <w:sz w:val="18"/>
          <w:szCs w:val="18"/>
        </w:rPr>
        <w:fldChar w:fldCharType="begin" w:fldLock="1"/>
      </w:r>
      <w:r w:rsidR="00E541FC">
        <w:rPr>
          <w:sz w:val="18"/>
          <w:szCs w:val="18"/>
        </w:rPr>
        <w:instrText>ADDIN CSL_CITATION {"citationItems":[{"id":"ITEM-1","itemData":{"ISSN":"2715-7571","author":[{"dropping-particle":"","family":"Bahri","given":"Syaiful","non-dropping-particle":"","parse-names":false,"suffix":""},{"dropping-particle":"","family":"Nurbaity","given":"Nurbaity","non-dropping-particle":"","parse-names":false,"suffix":""},{"dropping-particle":"","family":"ARIFAH","given":"RAMADHIAN","non-dropping-particle":"","parse-names":false,"suffix":""}],"container-title":"Jurnal Al-Taujih: Bingkai Bimbingan dan Konseling Islami","id":"ITEM-1","issue":"2","issued":{"date-parts":[["2022"]]},"page":"142-149","title":"Efektivitas Cinema Therapy Berbasis Animasi Dalam Meningkatkan Empati Siswa Kelas VII-A SMP Muhammadiyah Kampung Pisang","type":"article-journal","volume":"8"},"uris":["http://www.mendeley.com/documents/?uuid=617f41dc-98b2-46d8-af56-23e516eecf78"]}],"mendeley":{"formattedCitation":"[18]","plainTextFormattedCitation":"[18]","previouslyFormattedCitation":"[18]"},"properties":{"noteIndex":0},"schema":"https://github.com/citation-style-language/schema/raw/master/csl-citation.json"}</w:instrText>
      </w:r>
      <w:r w:rsidR="00B70810" w:rsidRPr="00CC4890">
        <w:rPr>
          <w:sz w:val="18"/>
          <w:szCs w:val="18"/>
        </w:rPr>
        <w:fldChar w:fldCharType="separate"/>
      </w:r>
      <w:r w:rsidR="00B70810" w:rsidRPr="00CC4890">
        <w:rPr>
          <w:noProof/>
          <w:sz w:val="18"/>
          <w:szCs w:val="18"/>
        </w:rPr>
        <w:t>[18]</w:t>
      </w:r>
      <w:r w:rsidR="00B70810" w:rsidRPr="00CC4890">
        <w:rPr>
          <w:sz w:val="18"/>
          <w:szCs w:val="18"/>
        </w:rPr>
        <w:fldChar w:fldCharType="end"/>
      </w:r>
      <w:r w:rsidR="00DF576A" w:rsidRPr="00CC4890">
        <w:rPr>
          <w:sz w:val="18"/>
          <w:szCs w:val="18"/>
        </w:rPr>
        <w:t xml:space="preserve">. </w:t>
      </w:r>
      <w:r w:rsidRPr="00CC4890">
        <w:rPr>
          <w:sz w:val="18"/>
          <w:szCs w:val="18"/>
        </w:rPr>
        <w:t xml:space="preserve">This is in line with </w:t>
      </w:r>
      <w:r w:rsidR="00B70810" w:rsidRPr="00CC4890">
        <w:rPr>
          <w:sz w:val="18"/>
          <w:szCs w:val="18"/>
        </w:rPr>
        <w:t xml:space="preserve">research conducted by A. Amrah, A. Pandang, and A. </w:t>
      </w:r>
      <w:proofErr w:type="spellStart"/>
      <w:r w:rsidR="00B70810" w:rsidRPr="00CC4890">
        <w:rPr>
          <w:sz w:val="18"/>
          <w:szCs w:val="18"/>
        </w:rPr>
        <w:t>Sinring</w:t>
      </w:r>
      <w:proofErr w:type="spellEnd"/>
      <w:r w:rsidR="003D05E2" w:rsidRPr="00CC4890">
        <w:rPr>
          <w:sz w:val="18"/>
          <w:szCs w:val="18"/>
        </w:rPr>
        <w:t xml:space="preserve"> </w:t>
      </w:r>
      <w:r w:rsidRPr="00CC4890">
        <w:rPr>
          <w:sz w:val="18"/>
          <w:szCs w:val="18"/>
        </w:rPr>
        <w:fldChar w:fldCharType="begin" w:fldLock="1"/>
      </w:r>
      <w:r w:rsidR="00E541FC">
        <w:rPr>
          <w:sz w:val="18"/>
          <w:szCs w:val="18"/>
        </w:rPr>
        <w:instrText>ADDIN CSL_CITATION {"citationItems":[{"id":"ITEM-1","itemData":{"ISSN":"2747-2671","author":[{"dropping-particle":"","family":"Amrah","given":"Ahmad","non-dropping-particle":"","parse-names":false,"suffix":""},{"dropping-particle":"","family":"Pandang","given":"Abdullah","non-dropping-particle":"","parse-names":false,"suffix":""},{"dropping-particle":"","family":"Sinring","given":"Abdullah","non-dropping-particle":"","parse-names":false,"suffix":""}],"id":"ITEM-1","issue":"2","issued":{"date-parts":[["2023"]]},"title":"Pengaruh Konseling Kelompok Dengan Teknik Modeling Syimbolic Untuk Meningkatkan Motivasi Belajar Peserta Didik Sekolah Menengah Pertama The Influence of Group Counseling Using Symbolic Modeling Techniques to Increase Learning Motivation in Junior High Sch","type":"article-journal","volume":"3"},"uris":["http://www.mendeley.com/documents/?uuid=745c2f1a-f4f3-478f-b9fe-56df0d970d74"]}],"mendeley":{"formattedCitation":"[19]","plainTextFormattedCitation":"[19]","previouslyFormattedCitation":"[19]"},"properties":{"noteIndex":0},"schema":"https://github.com/citation-style-language/schema/raw/master/csl-citation.json"}</w:instrText>
      </w:r>
      <w:r w:rsidRPr="00CC4890">
        <w:rPr>
          <w:sz w:val="18"/>
          <w:szCs w:val="18"/>
        </w:rPr>
        <w:fldChar w:fldCharType="separate"/>
      </w:r>
      <w:r w:rsidR="00B70810" w:rsidRPr="00CC4890">
        <w:rPr>
          <w:noProof/>
          <w:sz w:val="18"/>
          <w:szCs w:val="18"/>
        </w:rPr>
        <w:t>[19]</w:t>
      </w:r>
      <w:r w:rsidRPr="00CC4890">
        <w:rPr>
          <w:sz w:val="18"/>
          <w:szCs w:val="18"/>
        </w:rPr>
        <w:fldChar w:fldCharType="end"/>
      </w:r>
      <w:r w:rsidRPr="00CC4890">
        <w:rPr>
          <w:sz w:val="18"/>
          <w:szCs w:val="18"/>
        </w:rPr>
        <w:t xml:space="preserve"> watching </w:t>
      </w:r>
      <w:r w:rsidRPr="00CC4890">
        <w:rPr>
          <w:i/>
          <w:iCs/>
          <w:sz w:val="18"/>
          <w:szCs w:val="18"/>
        </w:rPr>
        <w:t xml:space="preserve">movies </w:t>
      </w:r>
      <w:r w:rsidRPr="00CC4890">
        <w:rPr>
          <w:sz w:val="18"/>
          <w:szCs w:val="18"/>
        </w:rPr>
        <w:t>to students can be done by counselors in order to establish dynamic relationships in groups, establish interactions with each other and learn to exchange information or ideas and increase insight and character development to help each other</w:t>
      </w:r>
      <w:bookmarkEnd w:id="1"/>
      <w:r w:rsidRPr="00CC4890">
        <w:rPr>
          <w:sz w:val="18"/>
          <w:szCs w:val="18"/>
        </w:rPr>
        <w:t xml:space="preserve"> . where the use of </w:t>
      </w:r>
      <w:r w:rsidRPr="00CC4890">
        <w:rPr>
          <w:i/>
          <w:iCs/>
          <w:sz w:val="18"/>
          <w:szCs w:val="18"/>
        </w:rPr>
        <w:t xml:space="preserve">films </w:t>
      </w:r>
      <w:r w:rsidRPr="00CC4890">
        <w:rPr>
          <w:sz w:val="18"/>
          <w:szCs w:val="18"/>
        </w:rPr>
        <w:t xml:space="preserve">during the counseling process is something that has a positive effect on the counselee. </w:t>
      </w:r>
    </w:p>
    <w:p w14:paraId="4C099D6E" w14:textId="77777777" w:rsidR="0042165F" w:rsidRPr="00CC4890" w:rsidRDefault="00BD32F0" w:rsidP="0042165F">
      <w:pPr>
        <w:pStyle w:val="BodyText"/>
        <w:rPr>
          <w:sz w:val="18"/>
          <w:szCs w:val="18"/>
        </w:rPr>
      </w:pPr>
      <w:r w:rsidRPr="00CC4890">
        <w:rPr>
          <w:sz w:val="18"/>
          <w:szCs w:val="18"/>
        </w:rPr>
        <w:t xml:space="preserve">Based on this background, researchers are interested in conducting research on "The effectiveness of film as a symbolic modeling media in group counseling for improving emotional intelligence". In this study, researchers want to analyze the effectiveness of films using symbolic modeling media in group counseling for emotional intelligence in junior high schools. </w:t>
      </w:r>
    </w:p>
    <w:p w14:paraId="27E96B2A" w14:textId="77777777" w:rsidR="007E39D0" w:rsidRPr="00CC4890" w:rsidRDefault="00BD32F0" w:rsidP="007E39D0">
      <w:pPr>
        <w:pStyle w:val="Heading1"/>
        <w:numPr>
          <w:ilvl w:val="0"/>
          <w:numId w:val="14"/>
        </w:numPr>
        <w:rPr>
          <w:sz w:val="18"/>
          <w:szCs w:val="18"/>
        </w:rPr>
      </w:pPr>
      <w:r w:rsidRPr="00CC4890">
        <w:rPr>
          <w:sz w:val="18"/>
          <w:szCs w:val="18"/>
        </w:rPr>
        <w:lastRenderedPageBreak/>
        <w:t>Research Methods</w:t>
      </w:r>
    </w:p>
    <w:p w14:paraId="40C0FACE" w14:textId="08D99D69" w:rsidR="007E39D0" w:rsidRPr="00CC4890" w:rsidRDefault="00BD32F0" w:rsidP="007E39D0">
      <w:pPr>
        <w:pStyle w:val="BodyText"/>
        <w:rPr>
          <w:sz w:val="18"/>
          <w:szCs w:val="18"/>
        </w:rPr>
      </w:pPr>
      <w:r w:rsidRPr="00CC4890">
        <w:rPr>
          <w:sz w:val="18"/>
          <w:szCs w:val="18"/>
        </w:rPr>
        <w:t>This study uses two results from the expert test, the first expert test in the form of an emotional intelligence instrument scale and the second expert test in the form of an experimental guide. In this study using quantitative methods, where according to</w:t>
      </w:r>
      <w:r w:rsidRPr="00CC4890">
        <w:rPr>
          <w:sz w:val="18"/>
          <w:szCs w:val="18"/>
        </w:rPr>
        <w:fldChar w:fldCharType="begin" w:fldLock="1"/>
      </w:r>
      <w:r w:rsidR="00E541FC">
        <w:rPr>
          <w:sz w:val="18"/>
          <w:szCs w:val="18"/>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gambar","author":[{"dropping-particle":"","family":"Sugiyono","given":"","non-dropping-particle":"","parse-names":false,"suffix":""}],"id":"ITEM-1","issued":{"date-parts":[["2020"]]},"title":"Metodologi Penelitian Kuantitatif, Kualitatif dan R &amp; D","type":"book"},"uris":["http://www.mendeley.com/documents/?uuid=58226739-54d5-4218-b2e8-1430acf5c2d3"]}],"mendeley":{"formattedCitation":"[20]","plainTextFormattedCitation":"[20]","previouslyFormattedCitation":"[20]"},"properties":{"noteIndex":0},"schema":"https://github.com/citation-style-language/schema/raw/master/csl-citation.json"}</w:instrText>
      </w:r>
      <w:r w:rsidRPr="00CC4890">
        <w:rPr>
          <w:sz w:val="18"/>
          <w:szCs w:val="18"/>
        </w:rPr>
        <w:fldChar w:fldCharType="separate"/>
      </w:r>
      <w:r w:rsidR="00B70810" w:rsidRPr="00CC4890">
        <w:rPr>
          <w:noProof/>
          <w:sz w:val="18"/>
          <w:szCs w:val="18"/>
        </w:rPr>
        <w:t>[20]</w:t>
      </w:r>
      <w:r w:rsidRPr="00CC4890">
        <w:rPr>
          <w:sz w:val="18"/>
          <w:szCs w:val="18"/>
        </w:rPr>
        <w:fldChar w:fldCharType="end"/>
      </w:r>
      <w:r w:rsidRPr="00CC4890">
        <w:rPr>
          <w:sz w:val="18"/>
          <w:szCs w:val="18"/>
        </w:rPr>
        <w:t xml:space="preserve"> quantitative research is a scientific method that has fulfilled scientific rules empirically, objectively, measurably, rationally and systematically. As for the research design using experiments, according to</w:t>
      </w:r>
      <w:r w:rsidRPr="00CC4890">
        <w:rPr>
          <w:sz w:val="18"/>
          <w:szCs w:val="18"/>
        </w:rPr>
        <w:fldChar w:fldCharType="begin" w:fldLock="1"/>
      </w:r>
      <w:r w:rsidR="00E541FC">
        <w:rPr>
          <w:sz w:val="18"/>
          <w:szCs w:val="18"/>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gambar","author":[{"dropping-particle":"","family":"Sugiyono","given":"","non-dropping-particle":"","parse-names":false,"suffix":""}],"id":"ITEM-1","issued":{"date-parts":[["2020"]]},"title":"Metodologi Penelitian Kuantitatif, Kualitatif dan R &amp; D","type":"book"},"uris":["http://www.mendeley.com/documents/?uuid=58226739-54d5-4218-b2e8-1430acf5c2d3"]}],"mendeley":{"formattedCitation":"[20]","plainTextFormattedCitation":"[20]","previouslyFormattedCitation":"[20]"},"properties":{"noteIndex":0},"schema":"https://github.com/citation-style-language/schema/raw/master/csl-citation.json"}</w:instrText>
      </w:r>
      <w:r w:rsidRPr="00CC4890">
        <w:rPr>
          <w:sz w:val="18"/>
          <w:szCs w:val="18"/>
        </w:rPr>
        <w:fldChar w:fldCharType="separate"/>
      </w:r>
      <w:r w:rsidR="00B70810" w:rsidRPr="00CC4890">
        <w:rPr>
          <w:noProof/>
          <w:sz w:val="18"/>
          <w:szCs w:val="18"/>
        </w:rPr>
        <w:t>[20]</w:t>
      </w:r>
      <w:r w:rsidRPr="00CC4890">
        <w:rPr>
          <w:sz w:val="18"/>
          <w:szCs w:val="18"/>
        </w:rPr>
        <w:fldChar w:fldCharType="end"/>
      </w:r>
      <w:r w:rsidRPr="00CC4890">
        <w:rPr>
          <w:sz w:val="18"/>
          <w:szCs w:val="18"/>
        </w:rPr>
        <w:t xml:space="preserve"> experimental research is given a </w:t>
      </w:r>
      <w:r w:rsidRPr="00CC4890">
        <w:rPr>
          <w:i/>
          <w:iCs/>
          <w:sz w:val="18"/>
          <w:szCs w:val="18"/>
        </w:rPr>
        <w:t>treatment</w:t>
      </w:r>
      <w:r w:rsidRPr="00CC4890">
        <w:rPr>
          <w:sz w:val="18"/>
          <w:szCs w:val="18"/>
        </w:rPr>
        <w:t>, where to look for the effect of certain treatments on research variables related to controlled conditions. In experimental research, there are several designs, one of the designs that researchers use is a pre-experimental one-group pre-test post-test design, because researchers apply to increase emotional intelligence in only one group without a comparison group. The form of pre-experimental one-group pre-test post-test design</w:t>
      </w:r>
      <w:r w:rsidRPr="00CC4890">
        <w:rPr>
          <w:i/>
          <w:iCs/>
          <w:sz w:val="18"/>
          <w:szCs w:val="18"/>
        </w:rPr>
        <w:t xml:space="preserve"> </w:t>
      </w:r>
      <w:r w:rsidRPr="00CC4890">
        <w:rPr>
          <w:sz w:val="18"/>
          <w:szCs w:val="18"/>
        </w:rPr>
        <w:t xml:space="preserve">used is: </w:t>
      </w:r>
    </w:p>
    <w:tbl>
      <w:tblPr>
        <w:tblW w:w="4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836"/>
        <w:gridCol w:w="1234"/>
        <w:gridCol w:w="976"/>
      </w:tblGrid>
      <w:tr w:rsidR="00EB1759" w:rsidRPr="00CC4890" w14:paraId="1F84B3C1" w14:textId="77777777">
        <w:tc>
          <w:tcPr>
            <w:tcW w:w="1396" w:type="dxa"/>
            <w:shd w:val="clear" w:color="auto" w:fill="auto"/>
          </w:tcPr>
          <w:p w14:paraId="466294CA" w14:textId="77777777" w:rsidR="007E39D0" w:rsidRPr="00CC4890" w:rsidRDefault="00BD32F0">
            <w:pPr>
              <w:pStyle w:val="ListParagraph"/>
              <w:ind w:left="0" w:firstLine="14"/>
              <w:jc w:val="center"/>
              <w:rPr>
                <w:rFonts w:ascii="Times New Roman" w:hAnsi="Times New Roman"/>
                <w:b/>
                <w:bCs/>
                <w:i/>
                <w:iCs/>
                <w:sz w:val="18"/>
                <w:szCs w:val="18"/>
              </w:rPr>
            </w:pPr>
            <w:r w:rsidRPr="00CC4890">
              <w:rPr>
                <w:rFonts w:ascii="Times New Roman" w:hAnsi="Times New Roman"/>
                <w:b/>
                <w:bCs/>
                <w:i/>
                <w:iCs/>
                <w:sz w:val="18"/>
                <w:szCs w:val="18"/>
              </w:rPr>
              <w:t xml:space="preserve">Group  </w:t>
            </w:r>
          </w:p>
        </w:tc>
        <w:tc>
          <w:tcPr>
            <w:tcW w:w="836" w:type="dxa"/>
            <w:shd w:val="clear" w:color="auto" w:fill="auto"/>
          </w:tcPr>
          <w:p w14:paraId="4EF2EF0F" w14:textId="77777777" w:rsidR="007E39D0" w:rsidRPr="00CC4890" w:rsidRDefault="00BD32F0">
            <w:pPr>
              <w:pStyle w:val="ListParagraph"/>
              <w:ind w:left="0" w:firstLine="14"/>
              <w:jc w:val="center"/>
              <w:rPr>
                <w:rFonts w:ascii="Times New Roman" w:hAnsi="Times New Roman"/>
                <w:b/>
                <w:bCs/>
                <w:i/>
                <w:iCs/>
                <w:sz w:val="18"/>
                <w:szCs w:val="18"/>
              </w:rPr>
            </w:pPr>
            <w:r w:rsidRPr="00CC4890">
              <w:rPr>
                <w:rFonts w:ascii="Times New Roman" w:hAnsi="Times New Roman"/>
                <w:b/>
                <w:bCs/>
                <w:i/>
                <w:iCs/>
                <w:sz w:val="18"/>
                <w:szCs w:val="18"/>
              </w:rPr>
              <w:t>Pretest</w:t>
            </w:r>
          </w:p>
        </w:tc>
        <w:tc>
          <w:tcPr>
            <w:tcW w:w="1234" w:type="dxa"/>
            <w:shd w:val="clear" w:color="auto" w:fill="auto"/>
          </w:tcPr>
          <w:p w14:paraId="58C9FEF2" w14:textId="77777777" w:rsidR="007E39D0" w:rsidRPr="00CC4890" w:rsidRDefault="00BD32F0">
            <w:pPr>
              <w:pStyle w:val="ListParagraph"/>
              <w:ind w:left="0" w:firstLine="14"/>
              <w:jc w:val="center"/>
              <w:rPr>
                <w:rFonts w:ascii="Times New Roman" w:hAnsi="Times New Roman"/>
                <w:b/>
                <w:bCs/>
                <w:i/>
                <w:iCs/>
                <w:sz w:val="18"/>
                <w:szCs w:val="18"/>
              </w:rPr>
            </w:pPr>
            <w:r w:rsidRPr="00CC4890">
              <w:rPr>
                <w:rFonts w:ascii="Times New Roman" w:hAnsi="Times New Roman"/>
                <w:b/>
                <w:bCs/>
                <w:i/>
                <w:iCs/>
                <w:sz w:val="18"/>
                <w:szCs w:val="18"/>
              </w:rPr>
              <w:t xml:space="preserve">Treatment </w:t>
            </w:r>
          </w:p>
        </w:tc>
        <w:tc>
          <w:tcPr>
            <w:tcW w:w="976" w:type="dxa"/>
            <w:shd w:val="clear" w:color="auto" w:fill="auto"/>
          </w:tcPr>
          <w:p w14:paraId="5846645A" w14:textId="77777777" w:rsidR="007E39D0" w:rsidRPr="00CC4890" w:rsidRDefault="00BD32F0">
            <w:pPr>
              <w:pStyle w:val="ListParagraph"/>
              <w:ind w:left="0" w:firstLine="14"/>
              <w:jc w:val="center"/>
              <w:rPr>
                <w:rFonts w:ascii="Times New Roman" w:hAnsi="Times New Roman"/>
                <w:b/>
                <w:bCs/>
                <w:i/>
                <w:iCs/>
                <w:sz w:val="18"/>
                <w:szCs w:val="18"/>
              </w:rPr>
            </w:pPr>
            <w:r w:rsidRPr="00CC4890">
              <w:rPr>
                <w:rFonts w:ascii="Times New Roman" w:hAnsi="Times New Roman"/>
                <w:b/>
                <w:bCs/>
                <w:i/>
                <w:iCs/>
                <w:sz w:val="18"/>
                <w:szCs w:val="18"/>
              </w:rPr>
              <w:t>Posttest</w:t>
            </w:r>
          </w:p>
        </w:tc>
      </w:tr>
      <w:tr w:rsidR="00EB1759" w:rsidRPr="00CC4890" w14:paraId="73AD7732" w14:textId="77777777">
        <w:tc>
          <w:tcPr>
            <w:tcW w:w="1396" w:type="dxa"/>
            <w:shd w:val="clear" w:color="auto" w:fill="auto"/>
          </w:tcPr>
          <w:p w14:paraId="40F0AB89" w14:textId="77777777" w:rsidR="007E39D0" w:rsidRPr="00CC4890" w:rsidRDefault="00BD32F0">
            <w:pPr>
              <w:pStyle w:val="ListParagraph"/>
              <w:ind w:left="0" w:firstLine="14"/>
              <w:jc w:val="center"/>
              <w:rPr>
                <w:rFonts w:ascii="Times New Roman" w:hAnsi="Times New Roman"/>
                <w:sz w:val="18"/>
                <w:szCs w:val="18"/>
              </w:rPr>
            </w:pPr>
            <w:r w:rsidRPr="00CC4890">
              <w:rPr>
                <w:rFonts w:ascii="Times New Roman" w:hAnsi="Times New Roman"/>
                <w:sz w:val="18"/>
                <w:szCs w:val="18"/>
              </w:rPr>
              <w:t>Experiment</w:t>
            </w:r>
          </w:p>
        </w:tc>
        <w:tc>
          <w:tcPr>
            <w:tcW w:w="836" w:type="dxa"/>
            <w:shd w:val="clear" w:color="auto" w:fill="auto"/>
          </w:tcPr>
          <w:p w14:paraId="6BF177FD" w14:textId="77777777" w:rsidR="007E39D0" w:rsidRPr="00CC4890" w:rsidRDefault="00BD32F0">
            <w:pPr>
              <w:pStyle w:val="ListParagraph"/>
              <w:ind w:left="0" w:firstLine="14"/>
              <w:jc w:val="center"/>
              <w:rPr>
                <w:rFonts w:ascii="Times New Roman" w:hAnsi="Times New Roman"/>
                <w:sz w:val="18"/>
                <w:szCs w:val="18"/>
              </w:rPr>
            </w:pPr>
            <w:r w:rsidRPr="00CC4890">
              <w:rPr>
                <w:rFonts w:ascii="Times New Roman" w:hAnsi="Times New Roman"/>
                <w:sz w:val="18"/>
                <w:szCs w:val="18"/>
              </w:rPr>
              <w:t>O</w:t>
            </w:r>
            <w:r w:rsidRPr="00CC4890">
              <w:rPr>
                <w:rFonts w:ascii="Times New Roman" w:hAnsi="Times New Roman"/>
                <w:sz w:val="18"/>
                <w:szCs w:val="18"/>
                <w:vertAlign w:val="superscript"/>
              </w:rPr>
              <w:t>1</w:t>
            </w:r>
          </w:p>
        </w:tc>
        <w:tc>
          <w:tcPr>
            <w:tcW w:w="1234" w:type="dxa"/>
            <w:shd w:val="clear" w:color="auto" w:fill="auto"/>
          </w:tcPr>
          <w:p w14:paraId="29952138" w14:textId="77777777" w:rsidR="007E39D0" w:rsidRPr="00CC4890" w:rsidRDefault="00BD32F0">
            <w:pPr>
              <w:pStyle w:val="ListParagraph"/>
              <w:ind w:left="0" w:firstLine="14"/>
              <w:jc w:val="center"/>
              <w:rPr>
                <w:rFonts w:ascii="Times New Roman" w:hAnsi="Times New Roman"/>
                <w:sz w:val="18"/>
                <w:szCs w:val="18"/>
              </w:rPr>
            </w:pPr>
            <w:r w:rsidRPr="00CC4890">
              <w:rPr>
                <w:rFonts w:ascii="Times New Roman" w:hAnsi="Times New Roman"/>
                <w:sz w:val="18"/>
                <w:szCs w:val="18"/>
              </w:rPr>
              <w:t>X</w:t>
            </w:r>
          </w:p>
        </w:tc>
        <w:tc>
          <w:tcPr>
            <w:tcW w:w="976" w:type="dxa"/>
            <w:shd w:val="clear" w:color="auto" w:fill="auto"/>
          </w:tcPr>
          <w:p w14:paraId="59282201" w14:textId="77777777" w:rsidR="007E39D0" w:rsidRPr="00CC4890" w:rsidRDefault="00BD32F0">
            <w:pPr>
              <w:pStyle w:val="ListParagraph"/>
              <w:ind w:left="0" w:firstLine="14"/>
              <w:jc w:val="center"/>
              <w:rPr>
                <w:rFonts w:ascii="Times New Roman" w:hAnsi="Times New Roman"/>
                <w:sz w:val="18"/>
                <w:szCs w:val="18"/>
              </w:rPr>
            </w:pPr>
            <w:r w:rsidRPr="00CC4890">
              <w:rPr>
                <w:rFonts w:ascii="Times New Roman" w:hAnsi="Times New Roman"/>
                <w:sz w:val="18"/>
                <w:szCs w:val="18"/>
              </w:rPr>
              <w:t>O</w:t>
            </w:r>
            <w:r w:rsidRPr="00CC4890">
              <w:rPr>
                <w:rFonts w:ascii="Times New Roman" w:hAnsi="Times New Roman"/>
                <w:sz w:val="18"/>
                <w:szCs w:val="18"/>
                <w:vertAlign w:val="superscript"/>
              </w:rPr>
              <w:t>2</w:t>
            </w:r>
          </w:p>
        </w:tc>
      </w:tr>
    </w:tbl>
    <w:p w14:paraId="60C2BC83" w14:textId="207E75BF" w:rsidR="007E39D0" w:rsidRPr="00CC4890" w:rsidRDefault="00BD32F0" w:rsidP="007E39D0">
      <w:pPr>
        <w:pStyle w:val="BodyText"/>
        <w:rPr>
          <w:sz w:val="18"/>
          <w:szCs w:val="18"/>
        </w:rPr>
      </w:pPr>
      <w:r w:rsidRPr="00CC4890">
        <w:rPr>
          <w:sz w:val="18"/>
          <w:szCs w:val="18"/>
        </w:rPr>
        <w:t xml:space="preserve">Source: </w:t>
      </w:r>
      <w:r w:rsidRPr="00CC4890">
        <w:rPr>
          <w:sz w:val="18"/>
          <w:szCs w:val="18"/>
        </w:rPr>
        <w:fldChar w:fldCharType="begin" w:fldLock="1"/>
      </w:r>
      <w:r w:rsidR="00E541FC">
        <w:rPr>
          <w:sz w:val="18"/>
          <w:szCs w:val="18"/>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gambar","author":[{"dropping-particle":"","family":"Sugiyono","given":"","non-dropping-particle":"","parse-names":false,"suffix":""}],"id":"ITEM-1","issued":{"date-parts":[["2020"]]},"title":"Metodologi Penelitian Kuantitatif, Kualitatif dan R &amp; D","type":"book"},"uris":["http://www.mendeley.com/documents/?uuid=58226739-54d5-4218-b2e8-1430acf5c2d3"]}],"mendeley":{"formattedCitation":"[20]","plainTextFormattedCitation":"[20]","previouslyFormattedCitation":"[20]"},"properties":{"noteIndex":0},"schema":"https://github.com/citation-style-language/schema/raw/master/csl-citation.json"}</w:instrText>
      </w:r>
      <w:r w:rsidRPr="00CC4890">
        <w:rPr>
          <w:sz w:val="18"/>
          <w:szCs w:val="18"/>
        </w:rPr>
        <w:fldChar w:fldCharType="separate"/>
      </w:r>
      <w:r w:rsidR="00B70810" w:rsidRPr="00CC4890">
        <w:rPr>
          <w:noProof/>
          <w:sz w:val="18"/>
          <w:szCs w:val="18"/>
        </w:rPr>
        <w:t>[20]</w:t>
      </w:r>
      <w:r w:rsidRPr="00CC4890">
        <w:rPr>
          <w:sz w:val="18"/>
          <w:szCs w:val="18"/>
        </w:rPr>
        <w:fldChar w:fldCharType="end"/>
      </w:r>
    </w:p>
    <w:p w14:paraId="29C6D777" w14:textId="718E4A52" w:rsidR="007E39D0" w:rsidRPr="00CC4890" w:rsidRDefault="00BD32F0" w:rsidP="007E39D0">
      <w:pPr>
        <w:pStyle w:val="BodyText"/>
        <w:rPr>
          <w:sz w:val="18"/>
          <w:szCs w:val="18"/>
        </w:rPr>
      </w:pPr>
      <w:r w:rsidRPr="00CC4890">
        <w:rPr>
          <w:sz w:val="18"/>
          <w:szCs w:val="18"/>
        </w:rPr>
        <w:t xml:space="preserve">To find out the difference in students' emotional intelligence, researchers gave an initial test (pre-test) and after that gave the final test (post-test) the point was to compare students' emotional intelligence before being given </w:t>
      </w:r>
      <w:r w:rsidRPr="00CC4890">
        <w:rPr>
          <w:i/>
          <w:iCs/>
          <w:sz w:val="18"/>
          <w:szCs w:val="18"/>
        </w:rPr>
        <w:t xml:space="preserve">treatment </w:t>
      </w:r>
      <w:r w:rsidRPr="00CC4890">
        <w:rPr>
          <w:sz w:val="18"/>
          <w:szCs w:val="18"/>
        </w:rPr>
        <w:t xml:space="preserve">and after being given </w:t>
      </w:r>
      <w:r w:rsidRPr="00CC4890">
        <w:rPr>
          <w:i/>
          <w:iCs/>
          <w:sz w:val="18"/>
          <w:szCs w:val="18"/>
        </w:rPr>
        <w:t xml:space="preserve">treatment </w:t>
      </w:r>
      <w:r w:rsidRPr="00CC4890">
        <w:rPr>
          <w:sz w:val="18"/>
          <w:szCs w:val="18"/>
        </w:rPr>
        <w:t xml:space="preserve">with behavioral group counseling services using symbolic modeling techniques. The subjects in this study were 5 students in classes VII 1 and VII 2 of </w:t>
      </w:r>
      <w:r w:rsidR="00CC4890">
        <w:rPr>
          <w:sz w:val="18"/>
          <w:szCs w:val="18"/>
        </w:rPr>
        <w:t>Public Junior High School</w:t>
      </w:r>
      <w:r w:rsidRPr="00CC4890">
        <w:rPr>
          <w:sz w:val="18"/>
          <w:szCs w:val="18"/>
        </w:rPr>
        <w:t xml:space="preserve"> 29 Malang, who had low emotional intelligence pre-test</w:t>
      </w:r>
      <w:r w:rsidRPr="00CC4890">
        <w:rPr>
          <w:i/>
          <w:iCs/>
          <w:sz w:val="18"/>
          <w:szCs w:val="18"/>
        </w:rPr>
        <w:t xml:space="preserve"> </w:t>
      </w:r>
      <w:r w:rsidRPr="00CC4890">
        <w:rPr>
          <w:sz w:val="18"/>
          <w:szCs w:val="18"/>
        </w:rPr>
        <w:t xml:space="preserve">scores. </w:t>
      </w:r>
    </w:p>
    <w:p w14:paraId="4C44BCF5" w14:textId="7E478D1F" w:rsidR="007E39D0" w:rsidRPr="00CC4890" w:rsidRDefault="00BD32F0" w:rsidP="007E39D0">
      <w:pPr>
        <w:pStyle w:val="BodyText"/>
        <w:rPr>
          <w:sz w:val="18"/>
          <w:szCs w:val="18"/>
        </w:rPr>
      </w:pPr>
      <w:r w:rsidRPr="00CC4890">
        <w:rPr>
          <w:sz w:val="18"/>
          <w:szCs w:val="18"/>
        </w:rPr>
        <w:t>The research instrument used is an emotional intelligence scale that has been modified from previous research</w:t>
      </w:r>
      <w:r w:rsidRPr="00CC4890">
        <w:rPr>
          <w:sz w:val="18"/>
          <w:szCs w:val="18"/>
        </w:rPr>
        <w:fldChar w:fldCharType="begin" w:fldLock="1"/>
      </w:r>
      <w:r w:rsidR="00E541FC">
        <w:rPr>
          <w:sz w:val="18"/>
          <w:szCs w:val="18"/>
        </w:rPr>
        <w:instrText>ADDIN CSL_CITATION {"citationItems":[{"id":"ITEM-1","itemData":{"author":[{"dropping-particle":"","family":"Fadillah","given":"Chusnul","non-dropping-particle":"","parse-names":false,"suffix":""}],"id":"ITEM-1","issued":{"date-parts":[["2016"]]},"publisher":"Universitas Kanjuruhan Malang","title":"Pengembangan Inventori Kecerdasan Emosional Untuk Siswa Sekolah Menengah Pertama (SMP) Negeri Di Kota Malang","type":"thesis"},"uris":["http://www.mendeley.com/documents/?uuid=f97713c4-0023-4179-b1ae-cfc83b9741f5"]}],"mendeley":{"formattedCitation":"[21]","plainTextFormattedCitation":"[21]","previouslyFormattedCitation":"[21]"},"properties":{"noteIndex":0},"schema":"https://github.com/citation-style-language/schema/raw/master/csl-citation.json"}</w:instrText>
      </w:r>
      <w:r w:rsidRPr="00CC4890">
        <w:rPr>
          <w:sz w:val="18"/>
          <w:szCs w:val="18"/>
        </w:rPr>
        <w:fldChar w:fldCharType="separate"/>
      </w:r>
      <w:r w:rsidR="00B70810" w:rsidRPr="00CC4890">
        <w:rPr>
          <w:noProof/>
          <w:sz w:val="18"/>
          <w:szCs w:val="18"/>
        </w:rPr>
        <w:t>[21]</w:t>
      </w:r>
      <w:r w:rsidRPr="00CC4890">
        <w:rPr>
          <w:sz w:val="18"/>
          <w:szCs w:val="18"/>
        </w:rPr>
        <w:fldChar w:fldCharType="end"/>
      </w:r>
      <w:r w:rsidRPr="00CC4890">
        <w:rPr>
          <w:sz w:val="18"/>
          <w:szCs w:val="18"/>
        </w:rPr>
        <w:t xml:space="preserve"> . The modification that the researcher did was to add several statement items, according to Azwar (2018) instrument modification is the process of changing the measuring instrument by changing behavioral indicators or adding items tailored to the researcher's objectives but sticking to the existing theoretical framework</w:t>
      </w:r>
      <w:r w:rsidRPr="00CC4890">
        <w:rPr>
          <w:sz w:val="18"/>
          <w:szCs w:val="18"/>
        </w:rPr>
        <w:fldChar w:fldCharType="begin" w:fldLock="1"/>
      </w:r>
      <w:r w:rsidR="00E541FC">
        <w:rPr>
          <w:sz w:val="18"/>
          <w:szCs w:val="18"/>
        </w:rPr>
        <w:instrText>ADDIN CSL_CITATION {"citationItems":[{"id":"ITEM-1","itemData":{"author":[{"dropping-particle":"","family":"Safitri","given":"Finda Desila","non-dropping-particle":"","parse-names":false,"suffix":""},{"dropping-particle":"","family":"Fitriah","given":"Aziza","non-dropping-particle":"","parse-names":false,"suffix":""},{"dropping-particle":"","family":"Julaibib","given":"","non-dropping-particle":"","parse-names":false,"suffix":""}],"container-title":"Jurnal Fenomena","id":"ITEM-1","issue":"1","issued":{"date-parts":[["2024"]]},"page":"115-130","title":"Modifikasi Alat Ukur Kesejahteraan Psikologis Pada Remaja Perilaku Self- Harm","type":"article-journal","volume":"Vol 33"},"uris":["http://www.mendeley.com/documents/?uuid=00eed90d-19c0-40f3-b9c4-9a8291c11d75"]}],"mendeley":{"formattedCitation":"[22]","plainTextFormattedCitation":"[22]","previouslyFormattedCitation":"[22]"},"properties":{"noteIndex":0},"schema":"https://github.com/citation-style-language/schema/raw/master/csl-citation.json"}</w:instrText>
      </w:r>
      <w:r w:rsidRPr="00CC4890">
        <w:rPr>
          <w:sz w:val="18"/>
          <w:szCs w:val="18"/>
        </w:rPr>
        <w:fldChar w:fldCharType="separate"/>
      </w:r>
      <w:r w:rsidR="00B70810" w:rsidRPr="00CC4890">
        <w:rPr>
          <w:noProof/>
          <w:sz w:val="18"/>
          <w:szCs w:val="18"/>
        </w:rPr>
        <w:t>[22]</w:t>
      </w:r>
      <w:r w:rsidRPr="00CC4890">
        <w:rPr>
          <w:sz w:val="18"/>
          <w:szCs w:val="18"/>
        </w:rPr>
        <w:fldChar w:fldCharType="end"/>
      </w:r>
      <w:r w:rsidRPr="00CC4890">
        <w:rPr>
          <w:sz w:val="18"/>
          <w:szCs w:val="18"/>
        </w:rPr>
        <w:t xml:space="preserve"> , then for this research instrument using the Likert Scale model. </w:t>
      </w:r>
    </w:p>
    <w:p w14:paraId="0411DCD9" w14:textId="752FAA18" w:rsidR="007E39D0" w:rsidRPr="00CC4890" w:rsidRDefault="00BD32F0" w:rsidP="007E39D0">
      <w:pPr>
        <w:pStyle w:val="BodyText"/>
        <w:rPr>
          <w:sz w:val="18"/>
          <w:szCs w:val="18"/>
        </w:rPr>
      </w:pPr>
      <w:r w:rsidRPr="00CC4890">
        <w:rPr>
          <w:sz w:val="18"/>
          <w:szCs w:val="18"/>
        </w:rPr>
        <w:t>In the research instrument there are 51 statement items then tested the validity and reliability of the instrument using the help of Statistical Product and Service</w:t>
      </w:r>
      <w:r w:rsidRPr="00CC4890">
        <w:rPr>
          <w:i/>
          <w:iCs/>
          <w:sz w:val="18"/>
          <w:szCs w:val="18"/>
        </w:rPr>
        <w:t xml:space="preserve"> </w:t>
      </w:r>
      <w:r w:rsidRPr="00CC4890">
        <w:rPr>
          <w:sz w:val="18"/>
          <w:szCs w:val="18"/>
        </w:rPr>
        <w:t>(SPSS) version 25, in determining the validity test if the value of r count</w:t>
      </w:r>
      <w:r w:rsidR="00CC4890">
        <w:rPr>
          <w:sz w:val="18"/>
          <w:szCs w:val="18"/>
        </w:rPr>
        <w:t xml:space="preserve"> </w:t>
      </w:r>
      <w:r w:rsidRPr="00CC4890">
        <w:rPr>
          <w:sz w:val="18"/>
          <w:szCs w:val="18"/>
        </w:rPr>
        <w:t>&gt; r table is said to be valid, then from the validity test it is stated that the value of r table is 0.361 and declared 29 items valid. In measuring reliability using the Cronbach Alpha formula and the result is 0.843 declared high. After that, the data obtained was carried out using the Wilcoxon Signed Rank Test</w:t>
      </w:r>
      <w:r w:rsidRPr="00CC4890">
        <w:rPr>
          <w:i/>
          <w:iCs/>
          <w:sz w:val="18"/>
          <w:szCs w:val="18"/>
        </w:rPr>
        <w:t xml:space="preserve"> </w:t>
      </w:r>
      <w:r w:rsidRPr="00CC4890">
        <w:rPr>
          <w:sz w:val="18"/>
          <w:szCs w:val="18"/>
        </w:rPr>
        <w:t xml:space="preserve">analysis through the help of SPSS 25. The criteria for decision making are as follows:  if the probability &gt; 0.05 then Ha is accepted, and if the probability &lt; 0.05 then Ho is rejected. </w:t>
      </w:r>
    </w:p>
    <w:p w14:paraId="3C521C24" w14:textId="77777777" w:rsidR="007E39D0" w:rsidRPr="00CC4890" w:rsidRDefault="00BD32F0" w:rsidP="007E39D0">
      <w:pPr>
        <w:pStyle w:val="BodyText"/>
        <w:rPr>
          <w:sz w:val="18"/>
          <w:szCs w:val="18"/>
        </w:rPr>
      </w:pPr>
      <w:r w:rsidRPr="00CC4890">
        <w:rPr>
          <w:sz w:val="18"/>
          <w:szCs w:val="18"/>
        </w:rPr>
        <w:t xml:space="preserve">The expert test in the form of an experimental guide has been tested by a lecturer at PGRI </w:t>
      </w:r>
      <w:proofErr w:type="spellStart"/>
      <w:r w:rsidRPr="00CC4890">
        <w:rPr>
          <w:sz w:val="18"/>
          <w:szCs w:val="18"/>
        </w:rPr>
        <w:t>Kanjuruhan</w:t>
      </w:r>
      <w:proofErr w:type="spellEnd"/>
      <w:r w:rsidRPr="00CC4890">
        <w:rPr>
          <w:sz w:val="18"/>
          <w:szCs w:val="18"/>
        </w:rPr>
        <w:t xml:space="preserve"> University Malang from the Guidance and Counseling department, namely Mrs. Romia Hari Susanti, </w:t>
      </w:r>
      <w:proofErr w:type="spellStart"/>
      <w:r w:rsidRPr="00CC4890">
        <w:rPr>
          <w:sz w:val="18"/>
          <w:szCs w:val="18"/>
        </w:rPr>
        <w:t>M.Pd</w:t>
      </w:r>
      <w:proofErr w:type="spellEnd"/>
      <w:r w:rsidRPr="00CC4890">
        <w:rPr>
          <w:sz w:val="18"/>
          <w:szCs w:val="18"/>
        </w:rPr>
        <w:t>. The purpose of the expert test of this experimental guide is to see the feasibility and accuracy of the treatment materials to be used in the study. The assessment is given on a scale of 1 to 4. Each number is given a meaning, namely, Number 1 is not appropriate / not useful / not interesting / not easy. Number 2 is less appropriate / less useful / less interesting / less easy. Number 3 is appropriate/useful/interesting/easy. Number 4 is very appropriate/very useful/very interesting/very easy.</w:t>
      </w:r>
    </w:p>
    <w:p w14:paraId="350E6A78" w14:textId="77777777" w:rsidR="007E39D0" w:rsidRPr="00CC4890" w:rsidRDefault="00BD32F0" w:rsidP="007E39D0">
      <w:pPr>
        <w:pStyle w:val="BodyText"/>
        <w:rPr>
          <w:sz w:val="18"/>
          <w:szCs w:val="18"/>
        </w:rPr>
      </w:pPr>
      <w:r w:rsidRPr="00CC4890">
        <w:rPr>
          <w:sz w:val="18"/>
          <w:szCs w:val="18"/>
        </w:rPr>
        <w:t xml:space="preserve">The assessment of the expert test is quantitative in nature obtained from the rating scale and qualitative assessment in the form of comments such as criticisms and suggestions from the results of discussions with expert test lecturers. From the results of the quantitative assessment, an average score of 3.78 was obtained and it was eligible and feasible to use for research in the field. For the feasibility of this experiment guide, the assessment is also given in qualitative form by providing comments in the form of suggestions for improvements to the experiment guide such as on each instrument indicator there must be at least more than one statement item and categorization analysis needs to be added. </w:t>
      </w:r>
    </w:p>
    <w:p w14:paraId="05174BD3" w14:textId="77777777" w:rsidR="007E39D0" w:rsidRPr="00CC4890" w:rsidRDefault="00BD32F0" w:rsidP="007E39D0">
      <w:pPr>
        <w:pStyle w:val="Heading1"/>
        <w:numPr>
          <w:ilvl w:val="0"/>
          <w:numId w:val="14"/>
        </w:numPr>
        <w:ind w:firstLine="0"/>
        <w:rPr>
          <w:sz w:val="18"/>
          <w:szCs w:val="18"/>
        </w:rPr>
      </w:pPr>
      <w:r w:rsidRPr="00CC4890">
        <w:rPr>
          <w:sz w:val="18"/>
          <w:szCs w:val="18"/>
        </w:rPr>
        <w:t>RESULTS AND DISCUSSION</w:t>
      </w:r>
    </w:p>
    <w:p w14:paraId="69C4830A" w14:textId="77777777" w:rsidR="007E39D0" w:rsidRPr="00CC4890" w:rsidRDefault="00BD32F0" w:rsidP="000A067A">
      <w:pPr>
        <w:pStyle w:val="Heading2"/>
        <w:rPr>
          <w:i w:val="0"/>
          <w:iCs w:val="0"/>
          <w:sz w:val="18"/>
          <w:szCs w:val="18"/>
        </w:rPr>
      </w:pPr>
      <w:r w:rsidRPr="00CC4890">
        <w:rPr>
          <w:i w:val="0"/>
          <w:iCs w:val="0"/>
          <w:sz w:val="18"/>
          <w:szCs w:val="18"/>
        </w:rPr>
        <w:t xml:space="preserve">Results </w:t>
      </w:r>
    </w:p>
    <w:p w14:paraId="32E408F9" w14:textId="3973D573" w:rsidR="007E39D0" w:rsidRPr="00CC4890" w:rsidRDefault="00BD32F0" w:rsidP="007E39D0">
      <w:pPr>
        <w:pStyle w:val="BodyText"/>
        <w:rPr>
          <w:sz w:val="18"/>
          <w:szCs w:val="18"/>
        </w:rPr>
      </w:pPr>
      <w:r w:rsidRPr="00CC4890">
        <w:rPr>
          <w:i/>
          <w:iCs/>
          <w:sz w:val="18"/>
          <w:szCs w:val="18"/>
        </w:rPr>
        <w:t xml:space="preserve">The treatment </w:t>
      </w:r>
      <w:r w:rsidRPr="00CC4890">
        <w:rPr>
          <w:sz w:val="18"/>
          <w:szCs w:val="18"/>
        </w:rPr>
        <w:t>process is given for 8 meetings with each meeting taking 8×45 minutes. The subjects in this study amounted to 5 students with low emotional intelligence pre-test results based on purposive sampling. Purposive</w:t>
      </w:r>
      <w:r w:rsidRPr="00CC4890">
        <w:rPr>
          <w:i/>
          <w:iCs/>
          <w:sz w:val="18"/>
          <w:szCs w:val="18"/>
        </w:rPr>
        <w:t xml:space="preserve"> </w:t>
      </w:r>
      <w:r w:rsidRPr="00CC4890">
        <w:rPr>
          <w:sz w:val="18"/>
          <w:szCs w:val="18"/>
        </w:rPr>
        <w:t xml:space="preserve">sampling is sampling based on certain criteria or considerations . </w:t>
      </w:r>
      <w:r w:rsidRPr="00CC4890">
        <w:rPr>
          <w:sz w:val="18"/>
          <w:szCs w:val="18"/>
        </w:rPr>
        <w:fldChar w:fldCharType="begin" w:fldLock="1"/>
      </w:r>
      <w:r w:rsidR="00E541FC">
        <w:rPr>
          <w:sz w:val="18"/>
          <w:szCs w:val="18"/>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gambar","author":[{"dropping-particle":"","family":"Sugiyono","given":"","non-dropping-particle":"","parse-names":false,"suffix":""}],"id":"ITEM-1","issued":{"date-parts":[["2020"]]},"title":"Metodologi Penelitian Kuantitatif, Kualitatif dan R &amp; D","type":"book"},"uris":["http://www.mendeley.com/documents/?uuid=58226739-54d5-4218-b2e8-1430acf5c2d3"]}],"mendeley":{"formattedCitation":"[20]","plainTextFormattedCitation":"[20]","previouslyFormattedCitation":"[20]"},"properties":{"noteIndex":0},"schema":"https://github.com/citation-style-language/schema/raw/master/csl-citation.json"}</w:instrText>
      </w:r>
      <w:r w:rsidRPr="00CC4890">
        <w:rPr>
          <w:sz w:val="18"/>
          <w:szCs w:val="18"/>
        </w:rPr>
        <w:fldChar w:fldCharType="separate"/>
      </w:r>
      <w:r w:rsidR="00B70810" w:rsidRPr="00CC4890">
        <w:rPr>
          <w:noProof/>
          <w:sz w:val="18"/>
          <w:szCs w:val="18"/>
        </w:rPr>
        <w:t>[20]</w:t>
      </w:r>
      <w:r w:rsidRPr="00CC4890">
        <w:rPr>
          <w:sz w:val="18"/>
          <w:szCs w:val="18"/>
        </w:rPr>
        <w:fldChar w:fldCharType="end"/>
      </w:r>
    </w:p>
    <w:p w14:paraId="71391956" w14:textId="77777777" w:rsidR="007E39D0" w:rsidRPr="00CC4890" w:rsidRDefault="00BD32F0" w:rsidP="007E39D0">
      <w:pPr>
        <w:pStyle w:val="Heading2"/>
        <w:tabs>
          <w:tab w:val="num" w:pos="288"/>
        </w:tabs>
        <w:rPr>
          <w:i w:val="0"/>
          <w:iCs w:val="0"/>
          <w:sz w:val="18"/>
          <w:szCs w:val="18"/>
        </w:rPr>
      </w:pPr>
      <w:r w:rsidRPr="00CC4890">
        <w:rPr>
          <w:i w:val="0"/>
          <w:iCs w:val="0"/>
          <w:sz w:val="18"/>
          <w:szCs w:val="18"/>
        </w:rPr>
        <w:t xml:space="preserve">Giving Treatment Every Meeting </w:t>
      </w:r>
    </w:p>
    <w:p w14:paraId="368DF320" w14:textId="77777777" w:rsidR="007E39D0" w:rsidRPr="00CC4890" w:rsidRDefault="00BD32F0" w:rsidP="007E39D0">
      <w:pPr>
        <w:pStyle w:val="bulletlist"/>
        <w:rPr>
          <w:sz w:val="18"/>
          <w:szCs w:val="18"/>
        </w:rPr>
      </w:pPr>
      <w:r w:rsidRPr="00CC4890">
        <w:rPr>
          <w:sz w:val="18"/>
          <w:szCs w:val="18"/>
        </w:rPr>
        <w:t>The first meeting begins with the formation and transition stage, where at this stage the researcher builds good relations (rapport) with the aim of building group dynamics such as by making introductions, explaining the purpose of group counseling, agreeing on a contract for each meeting and explaining about emotional intelligence.</w:t>
      </w:r>
    </w:p>
    <w:p w14:paraId="7EB4E844" w14:textId="77777777" w:rsidR="007E39D0" w:rsidRPr="00CC4890" w:rsidRDefault="00BD32F0" w:rsidP="007E39D0">
      <w:pPr>
        <w:pStyle w:val="bulletlist"/>
        <w:rPr>
          <w:sz w:val="18"/>
          <w:szCs w:val="18"/>
        </w:rPr>
      </w:pPr>
      <w:r w:rsidRPr="00CC4890">
        <w:rPr>
          <w:sz w:val="18"/>
          <w:szCs w:val="18"/>
        </w:rPr>
        <w:t xml:space="preserve">The second meeting the researcher conducted an Assessment, the point is to explore the problems that occur in each group member, such as asking what makes group members have low emotional intelligence, asking about behaviors that group members are unable to do related to emotional intelligence, after that asking about how often these behaviors appear and whether group members have tried or eliminated these behaviors. </w:t>
      </w:r>
    </w:p>
    <w:p w14:paraId="7D3F6A24" w14:textId="77777777" w:rsidR="007E39D0" w:rsidRPr="00CC4890" w:rsidRDefault="00BD32F0" w:rsidP="007E39D0">
      <w:pPr>
        <w:pStyle w:val="bulletlist"/>
        <w:rPr>
          <w:sz w:val="18"/>
          <w:szCs w:val="18"/>
        </w:rPr>
      </w:pPr>
      <w:r w:rsidRPr="00CC4890">
        <w:rPr>
          <w:sz w:val="18"/>
          <w:szCs w:val="18"/>
        </w:rPr>
        <w:t>The third meeting the researcher conducts Goal Setting</w:t>
      </w:r>
      <w:r w:rsidRPr="00CC4890">
        <w:rPr>
          <w:i/>
          <w:iCs/>
          <w:sz w:val="18"/>
          <w:szCs w:val="18"/>
        </w:rPr>
        <w:t xml:space="preserve"> </w:t>
      </w:r>
      <w:r w:rsidRPr="00CC4890">
        <w:rPr>
          <w:sz w:val="18"/>
          <w:szCs w:val="18"/>
        </w:rPr>
        <w:t xml:space="preserve">or student goals to be achieved which is used to reduce or eliminate maladaptive behavior into adaptive behavior related to emotional intelligence. </w:t>
      </w:r>
    </w:p>
    <w:p w14:paraId="04D7E796" w14:textId="77777777" w:rsidR="007E39D0" w:rsidRPr="00CC4890" w:rsidRDefault="00BD32F0" w:rsidP="007E39D0">
      <w:pPr>
        <w:pStyle w:val="bulletlist"/>
        <w:rPr>
          <w:sz w:val="18"/>
          <w:szCs w:val="18"/>
        </w:rPr>
      </w:pPr>
      <w:r w:rsidRPr="00CC4890">
        <w:rPr>
          <w:sz w:val="18"/>
          <w:szCs w:val="18"/>
        </w:rPr>
        <w:t xml:space="preserve">The fourth meeting the researcher carried out the stage of the modeling technique, namely Attention, where the researcher began showing a film with the title "Inside Out 2" and asked each group member to pay attention to the film by observing every behavior that the models showed in the film. </w:t>
      </w:r>
    </w:p>
    <w:p w14:paraId="69DC0662" w14:textId="17A26405" w:rsidR="007E39D0" w:rsidRPr="00CC4890" w:rsidRDefault="00BD32F0" w:rsidP="007E39D0">
      <w:pPr>
        <w:pStyle w:val="bulletlist"/>
        <w:rPr>
          <w:sz w:val="18"/>
          <w:szCs w:val="18"/>
          <w:lang w:val="en-ID"/>
        </w:rPr>
      </w:pPr>
      <w:r w:rsidRPr="00CC4890">
        <w:rPr>
          <w:sz w:val="18"/>
          <w:szCs w:val="18"/>
          <w:lang w:val="en-ID"/>
        </w:rPr>
        <w:t>The fifth meeting is still at the stage of the model</w:t>
      </w:r>
      <w:r w:rsidR="00DF576A" w:rsidRPr="00CC4890">
        <w:rPr>
          <w:sz w:val="18"/>
          <w:szCs w:val="18"/>
          <w:lang w:val="en-ID"/>
        </w:rPr>
        <w:t>l</w:t>
      </w:r>
      <w:r w:rsidRPr="00CC4890">
        <w:rPr>
          <w:sz w:val="18"/>
          <w:szCs w:val="18"/>
          <w:lang w:val="en-ID"/>
        </w:rPr>
        <w:t>ing technique, namely Attention</w:t>
      </w:r>
      <w:r w:rsidRPr="00CC4890">
        <w:rPr>
          <w:i/>
          <w:iCs/>
          <w:sz w:val="18"/>
          <w:szCs w:val="18"/>
          <w:lang w:val="en-ID"/>
        </w:rPr>
        <w:t xml:space="preserve"> </w:t>
      </w:r>
      <w:r w:rsidRPr="00CC4890">
        <w:rPr>
          <w:sz w:val="18"/>
          <w:szCs w:val="18"/>
          <w:lang w:val="en-ID"/>
        </w:rPr>
        <w:t xml:space="preserve">and Retention. Here the researcher asks each group member to pay attention to the film and remember what </w:t>
      </w:r>
      <w:proofErr w:type="spellStart"/>
      <w:r w:rsidRPr="00CC4890">
        <w:rPr>
          <w:sz w:val="18"/>
          <w:szCs w:val="18"/>
          <w:lang w:val="en-ID"/>
        </w:rPr>
        <w:t>behavior</w:t>
      </w:r>
      <w:proofErr w:type="spellEnd"/>
      <w:r w:rsidRPr="00CC4890">
        <w:rPr>
          <w:sz w:val="18"/>
          <w:szCs w:val="18"/>
          <w:lang w:val="en-ID"/>
        </w:rPr>
        <w:t xml:space="preserve"> the models show which can later be exemplified at a later stage. </w:t>
      </w:r>
    </w:p>
    <w:p w14:paraId="38EDD3D7" w14:textId="4BE3CC9D" w:rsidR="007E39D0" w:rsidRPr="00CC4890" w:rsidRDefault="00BD32F0" w:rsidP="007E39D0">
      <w:pPr>
        <w:pStyle w:val="bulletlist"/>
        <w:rPr>
          <w:sz w:val="18"/>
          <w:szCs w:val="18"/>
          <w:lang w:val="en-ID"/>
        </w:rPr>
      </w:pPr>
      <w:r w:rsidRPr="00CC4890">
        <w:rPr>
          <w:sz w:val="18"/>
          <w:szCs w:val="18"/>
          <w:lang w:val="en-ID"/>
        </w:rPr>
        <w:lastRenderedPageBreak/>
        <w:t>The sixth meeting of the model</w:t>
      </w:r>
      <w:r w:rsidR="00DF576A" w:rsidRPr="00CC4890">
        <w:rPr>
          <w:sz w:val="18"/>
          <w:szCs w:val="18"/>
          <w:lang w:val="en-ID"/>
        </w:rPr>
        <w:t>l</w:t>
      </w:r>
      <w:r w:rsidRPr="00CC4890">
        <w:rPr>
          <w:sz w:val="18"/>
          <w:szCs w:val="18"/>
          <w:lang w:val="en-ID"/>
        </w:rPr>
        <w:t>ing technique carried out the Retention</w:t>
      </w:r>
      <w:r w:rsidRPr="00CC4890">
        <w:rPr>
          <w:i/>
          <w:iCs/>
          <w:sz w:val="18"/>
          <w:szCs w:val="18"/>
          <w:lang w:val="en-ID"/>
        </w:rPr>
        <w:t xml:space="preserve"> </w:t>
      </w:r>
      <w:r w:rsidRPr="00CC4890">
        <w:rPr>
          <w:sz w:val="18"/>
          <w:szCs w:val="18"/>
          <w:lang w:val="en-ID"/>
        </w:rPr>
        <w:t>and Reproduction</w:t>
      </w:r>
      <w:r w:rsidRPr="00CC4890">
        <w:rPr>
          <w:i/>
          <w:iCs/>
          <w:sz w:val="18"/>
          <w:szCs w:val="18"/>
          <w:lang w:val="en-ID"/>
        </w:rPr>
        <w:t xml:space="preserve"> </w:t>
      </w:r>
      <w:r w:rsidRPr="00CC4890">
        <w:rPr>
          <w:sz w:val="18"/>
          <w:szCs w:val="18"/>
          <w:lang w:val="en-ID"/>
        </w:rPr>
        <w:t xml:space="preserve">stages. After the group members watched the film, the researcher asked each of the members to model </w:t>
      </w:r>
      <w:proofErr w:type="spellStart"/>
      <w:r w:rsidRPr="00CC4890">
        <w:rPr>
          <w:sz w:val="18"/>
          <w:szCs w:val="18"/>
          <w:lang w:val="en-ID"/>
        </w:rPr>
        <w:t>behaviors</w:t>
      </w:r>
      <w:proofErr w:type="spellEnd"/>
      <w:r w:rsidRPr="00CC4890">
        <w:rPr>
          <w:sz w:val="18"/>
          <w:szCs w:val="18"/>
          <w:lang w:val="en-ID"/>
        </w:rPr>
        <w:t xml:space="preserve"> that could be used as role models for better </w:t>
      </w:r>
      <w:proofErr w:type="spellStart"/>
      <w:r w:rsidRPr="00CC4890">
        <w:rPr>
          <w:sz w:val="18"/>
          <w:szCs w:val="18"/>
          <w:lang w:val="en-ID"/>
        </w:rPr>
        <w:t>behavior</w:t>
      </w:r>
      <w:proofErr w:type="spellEnd"/>
      <w:r w:rsidRPr="00CC4890">
        <w:rPr>
          <w:sz w:val="18"/>
          <w:szCs w:val="18"/>
          <w:lang w:val="en-ID"/>
        </w:rPr>
        <w:t xml:space="preserve"> change. </w:t>
      </w:r>
    </w:p>
    <w:p w14:paraId="16E4AAB6" w14:textId="63FFF723" w:rsidR="007E39D0" w:rsidRPr="00CC4890" w:rsidRDefault="00BD32F0" w:rsidP="007E39D0">
      <w:pPr>
        <w:pStyle w:val="bulletlist"/>
        <w:rPr>
          <w:sz w:val="18"/>
          <w:szCs w:val="18"/>
          <w:lang w:val="en-ID"/>
        </w:rPr>
      </w:pPr>
      <w:r w:rsidRPr="00CC4890">
        <w:rPr>
          <w:sz w:val="18"/>
          <w:szCs w:val="18"/>
          <w:lang w:val="en-ID"/>
        </w:rPr>
        <w:t>The seventh meeting of the model</w:t>
      </w:r>
      <w:r w:rsidR="00DF576A" w:rsidRPr="00CC4890">
        <w:rPr>
          <w:sz w:val="18"/>
          <w:szCs w:val="18"/>
          <w:lang w:val="en-ID"/>
        </w:rPr>
        <w:t>l</w:t>
      </w:r>
      <w:r w:rsidRPr="00CC4890">
        <w:rPr>
          <w:sz w:val="18"/>
          <w:szCs w:val="18"/>
          <w:lang w:val="en-ID"/>
        </w:rPr>
        <w:t>ing technique carried out the Reproduction</w:t>
      </w:r>
      <w:r w:rsidR="00DF576A" w:rsidRPr="00CC4890">
        <w:rPr>
          <w:i/>
          <w:iCs/>
          <w:sz w:val="18"/>
          <w:szCs w:val="18"/>
          <w:lang w:val="en-ID"/>
        </w:rPr>
        <w:t xml:space="preserve"> </w:t>
      </w:r>
      <w:r w:rsidRPr="00CC4890">
        <w:rPr>
          <w:sz w:val="18"/>
          <w:szCs w:val="18"/>
          <w:lang w:val="en-ID"/>
        </w:rPr>
        <w:t>and Motivation</w:t>
      </w:r>
      <w:r w:rsidR="00DF576A" w:rsidRPr="00CC4890">
        <w:rPr>
          <w:i/>
          <w:iCs/>
          <w:sz w:val="18"/>
          <w:szCs w:val="18"/>
          <w:lang w:val="en-ID"/>
        </w:rPr>
        <w:t xml:space="preserve"> </w:t>
      </w:r>
      <w:r w:rsidRPr="00CC4890">
        <w:rPr>
          <w:sz w:val="18"/>
          <w:szCs w:val="18"/>
          <w:lang w:val="en-ID"/>
        </w:rPr>
        <w:t xml:space="preserve">stages. After group members imitate the </w:t>
      </w:r>
      <w:proofErr w:type="spellStart"/>
      <w:r w:rsidRPr="00CC4890">
        <w:rPr>
          <w:sz w:val="18"/>
          <w:szCs w:val="18"/>
          <w:lang w:val="en-ID"/>
        </w:rPr>
        <w:t>behavior</w:t>
      </w:r>
      <w:proofErr w:type="spellEnd"/>
      <w:r w:rsidRPr="00CC4890">
        <w:rPr>
          <w:sz w:val="18"/>
          <w:szCs w:val="18"/>
          <w:lang w:val="en-ID"/>
        </w:rPr>
        <w:t xml:space="preserve"> in the film, then the researcher provides motivation with reinforcement in the form of motivation and appreciation so that the </w:t>
      </w:r>
      <w:proofErr w:type="spellStart"/>
      <w:r w:rsidRPr="00CC4890">
        <w:rPr>
          <w:sz w:val="18"/>
          <w:szCs w:val="18"/>
          <w:lang w:val="en-ID"/>
        </w:rPr>
        <w:t>behavior</w:t>
      </w:r>
      <w:proofErr w:type="spellEnd"/>
      <w:r w:rsidRPr="00CC4890">
        <w:rPr>
          <w:sz w:val="18"/>
          <w:szCs w:val="18"/>
          <w:lang w:val="en-ID"/>
        </w:rPr>
        <w:t xml:space="preserve"> that has been exemplified can be applied and applied. </w:t>
      </w:r>
    </w:p>
    <w:p w14:paraId="4C2A0A4E" w14:textId="77777777" w:rsidR="00CC4890" w:rsidRDefault="00BD32F0" w:rsidP="00CC4890">
      <w:pPr>
        <w:pStyle w:val="bulletlist"/>
        <w:rPr>
          <w:sz w:val="18"/>
          <w:szCs w:val="18"/>
        </w:rPr>
      </w:pPr>
      <w:r w:rsidRPr="00CC4890">
        <w:rPr>
          <w:sz w:val="18"/>
          <w:szCs w:val="18"/>
          <w:lang w:val="en-ID"/>
        </w:rPr>
        <w:t>The eighth meeting was carried out with the Evaluation</w:t>
      </w:r>
      <w:r w:rsidRPr="00CC4890">
        <w:rPr>
          <w:i/>
          <w:iCs/>
          <w:sz w:val="18"/>
          <w:szCs w:val="18"/>
          <w:lang w:val="en-ID"/>
        </w:rPr>
        <w:t xml:space="preserve"> </w:t>
      </w:r>
      <w:r w:rsidRPr="00CC4890">
        <w:rPr>
          <w:sz w:val="18"/>
          <w:szCs w:val="18"/>
          <w:lang w:val="en-ID"/>
        </w:rPr>
        <w:t>and Termination</w:t>
      </w:r>
      <w:r w:rsidRPr="00CC4890">
        <w:rPr>
          <w:i/>
          <w:iCs/>
          <w:sz w:val="18"/>
          <w:szCs w:val="18"/>
          <w:lang w:val="en-ID"/>
        </w:rPr>
        <w:t xml:space="preserve"> </w:t>
      </w:r>
      <w:r w:rsidRPr="00CC4890">
        <w:rPr>
          <w:sz w:val="18"/>
          <w:szCs w:val="18"/>
          <w:lang w:val="en-ID"/>
        </w:rPr>
        <w:t xml:space="preserve">stage, namely the researcher conducted an evaluation and termination by asking about the development of group members while participating in </w:t>
      </w:r>
      <w:proofErr w:type="spellStart"/>
      <w:r w:rsidRPr="00CC4890">
        <w:rPr>
          <w:sz w:val="18"/>
          <w:szCs w:val="18"/>
          <w:lang w:val="en-ID"/>
        </w:rPr>
        <w:t>behavioral</w:t>
      </w:r>
      <w:proofErr w:type="spellEnd"/>
      <w:r w:rsidRPr="00CC4890">
        <w:rPr>
          <w:sz w:val="18"/>
          <w:szCs w:val="18"/>
          <w:lang w:val="en-ID"/>
        </w:rPr>
        <w:t xml:space="preserve"> group </w:t>
      </w:r>
      <w:proofErr w:type="spellStart"/>
      <w:r w:rsidRPr="00CC4890">
        <w:rPr>
          <w:sz w:val="18"/>
          <w:szCs w:val="18"/>
          <w:lang w:val="en-ID"/>
        </w:rPr>
        <w:t>counseling</w:t>
      </w:r>
      <w:proofErr w:type="spellEnd"/>
      <w:r w:rsidRPr="00CC4890">
        <w:rPr>
          <w:sz w:val="18"/>
          <w:szCs w:val="18"/>
          <w:lang w:val="en-ID"/>
        </w:rPr>
        <w:t xml:space="preserve"> services using symbolic </w:t>
      </w:r>
      <w:proofErr w:type="spellStart"/>
      <w:r w:rsidRPr="00CC4890">
        <w:rPr>
          <w:sz w:val="18"/>
          <w:szCs w:val="18"/>
          <w:lang w:val="en-ID"/>
        </w:rPr>
        <w:t>modeling</w:t>
      </w:r>
      <w:proofErr w:type="spellEnd"/>
      <w:r w:rsidRPr="00CC4890">
        <w:rPr>
          <w:sz w:val="18"/>
          <w:szCs w:val="18"/>
          <w:lang w:val="en-ID"/>
        </w:rPr>
        <w:t xml:space="preserve"> techniques. After that, ask for messages and impressions of members while participating in group </w:t>
      </w:r>
      <w:proofErr w:type="spellStart"/>
      <w:r w:rsidRPr="00CC4890">
        <w:rPr>
          <w:sz w:val="18"/>
          <w:szCs w:val="18"/>
          <w:lang w:val="en-ID"/>
        </w:rPr>
        <w:t>counseling</w:t>
      </w:r>
      <w:proofErr w:type="spellEnd"/>
      <w:r w:rsidRPr="00CC4890">
        <w:rPr>
          <w:sz w:val="18"/>
          <w:szCs w:val="18"/>
          <w:lang w:val="en-ID"/>
        </w:rPr>
        <w:t xml:space="preserve"> services. </w:t>
      </w:r>
      <w:r w:rsidRPr="00CC4890">
        <w:rPr>
          <w:sz w:val="18"/>
          <w:szCs w:val="18"/>
        </w:rPr>
        <w:t>After finishing, the researcher distributed the post-test sheet.</w:t>
      </w:r>
    </w:p>
    <w:p w14:paraId="0A3FD5A9" w14:textId="76D8F5C1" w:rsidR="007E39D0" w:rsidRPr="00CC4890" w:rsidRDefault="00BD32F0" w:rsidP="00CC4890">
      <w:pPr>
        <w:pStyle w:val="Heading2"/>
        <w:rPr>
          <w:i w:val="0"/>
          <w:iCs w:val="0"/>
        </w:rPr>
      </w:pPr>
      <w:r w:rsidRPr="00CC4890">
        <w:rPr>
          <w:i w:val="0"/>
          <w:iCs w:val="0"/>
        </w:rPr>
        <w:t xml:space="preserve">Analysis </w:t>
      </w:r>
    </w:p>
    <w:p w14:paraId="4DF461CD" w14:textId="77777777" w:rsidR="007E39D0" w:rsidRPr="00CC4890" w:rsidRDefault="00BD32F0" w:rsidP="007E39D0">
      <w:pPr>
        <w:pStyle w:val="BodyText"/>
        <w:rPr>
          <w:sz w:val="18"/>
          <w:szCs w:val="18"/>
        </w:rPr>
      </w:pPr>
      <w:r w:rsidRPr="00CC4890">
        <w:rPr>
          <w:sz w:val="18"/>
          <w:szCs w:val="18"/>
        </w:rPr>
        <w:t>After the group counseling meeting was completed, the researcher analyzed the results of the pre-test</w:t>
      </w:r>
      <w:r w:rsidRPr="00CC4890">
        <w:rPr>
          <w:i/>
          <w:iCs/>
          <w:sz w:val="18"/>
          <w:szCs w:val="18"/>
        </w:rPr>
        <w:t xml:space="preserve"> </w:t>
      </w:r>
      <w:r w:rsidRPr="00CC4890">
        <w:rPr>
          <w:sz w:val="18"/>
          <w:szCs w:val="18"/>
        </w:rPr>
        <w:t>and post-test</w:t>
      </w:r>
      <w:r w:rsidRPr="00CC4890">
        <w:rPr>
          <w:i/>
          <w:iCs/>
          <w:sz w:val="18"/>
          <w:szCs w:val="18"/>
        </w:rPr>
        <w:t xml:space="preserve"> </w:t>
      </w:r>
      <w:r w:rsidRPr="00CC4890">
        <w:rPr>
          <w:sz w:val="18"/>
          <w:szCs w:val="18"/>
        </w:rPr>
        <w:t>to determine the effectiveness of behavioral group counseling using symbolic modeling techniques. The following is the data on the pre-test</w:t>
      </w:r>
      <w:r w:rsidRPr="00CC4890">
        <w:rPr>
          <w:i/>
          <w:iCs/>
          <w:sz w:val="18"/>
          <w:szCs w:val="18"/>
        </w:rPr>
        <w:t xml:space="preserve"> </w:t>
      </w:r>
      <w:r w:rsidRPr="00CC4890">
        <w:rPr>
          <w:sz w:val="18"/>
          <w:szCs w:val="18"/>
        </w:rPr>
        <w:t>and post-test</w:t>
      </w:r>
      <w:r w:rsidRPr="00CC4890">
        <w:rPr>
          <w:i/>
          <w:iCs/>
          <w:sz w:val="18"/>
          <w:szCs w:val="18"/>
        </w:rPr>
        <w:t xml:space="preserve"> </w:t>
      </w:r>
      <w:r w:rsidRPr="00CC4890">
        <w:rPr>
          <w:sz w:val="18"/>
          <w:szCs w:val="18"/>
        </w:rPr>
        <w:t xml:space="preserve">results of the five research subjects: </w:t>
      </w:r>
    </w:p>
    <w:p w14:paraId="3358D229" w14:textId="17331338" w:rsidR="007E39D0" w:rsidRPr="00CC4890" w:rsidRDefault="00BD32F0" w:rsidP="007E39D0">
      <w:pPr>
        <w:pStyle w:val="BodyText"/>
        <w:spacing w:line="240" w:lineRule="auto"/>
        <w:rPr>
          <w:sz w:val="18"/>
          <w:szCs w:val="18"/>
        </w:rPr>
      </w:pPr>
      <w:r w:rsidRPr="00CC4890">
        <w:rPr>
          <w:sz w:val="18"/>
          <w:szCs w:val="18"/>
        </w:rPr>
        <w:t>Table 1 Pre-test</w:t>
      </w:r>
      <w:r w:rsidRPr="00CC4890">
        <w:rPr>
          <w:i/>
          <w:iCs/>
          <w:sz w:val="18"/>
          <w:szCs w:val="18"/>
        </w:rPr>
        <w:t xml:space="preserve"> </w:t>
      </w:r>
      <w:r w:rsidRPr="00CC4890">
        <w:rPr>
          <w:sz w:val="18"/>
          <w:szCs w:val="18"/>
        </w:rPr>
        <w:t xml:space="preserve">and </w:t>
      </w:r>
      <w:r w:rsidR="00C62C29" w:rsidRPr="00CC4890">
        <w:rPr>
          <w:sz w:val="18"/>
          <w:szCs w:val="18"/>
        </w:rPr>
        <w:t xml:space="preserve">Post-Test </w:t>
      </w:r>
      <w:r w:rsidRPr="00CC4890">
        <w:rPr>
          <w:sz w:val="18"/>
          <w:szCs w:val="18"/>
        </w:rPr>
        <w:t xml:space="preserve">Results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644"/>
        <w:gridCol w:w="1134"/>
        <w:gridCol w:w="1134"/>
        <w:gridCol w:w="1134"/>
        <w:gridCol w:w="1134"/>
        <w:gridCol w:w="1134"/>
        <w:gridCol w:w="1134"/>
      </w:tblGrid>
      <w:tr w:rsidR="002C45EF" w:rsidRPr="00CC4890" w14:paraId="04A6FA68" w14:textId="7A71609C" w:rsidTr="00BC7767">
        <w:trPr>
          <w:trHeight w:val="20"/>
        </w:trPr>
        <w:tc>
          <w:tcPr>
            <w:tcW w:w="624" w:type="dxa"/>
            <w:vMerge w:val="restart"/>
            <w:shd w:val="clear" w:color="auto" w:fill="auto"/>
            <w:vAlign w:val="center"/>
          </w:tcPr>
          <w:p w14:paraId="71833CD1" w14:textId="77777777" w:rsidR="002C45EF" w:rsidRPr="00CC4890" w:rsidRDefault="002C45EF">
            <w:pPr>
              <w:ind w:firstLine="14"/>
              <w:rPr>
                <w:rFonts w:eastAsia="Calibri"/>
                <w:b/>
                <w:bCs/>
                <w:kern w:val="2"/>
                <w:sz w:val="18"/>
                <w:szCs w:val="18"/>
              </w:rPr>
            </w:pPr>
            <w:r w:rsidRPr="00CC4890">
              <w:rPr>
                <w:rFonts w:eastAsia="Calibri"/>
                <w:b/>
                <w:bCs/>
                <w:kern w:val="2"/>
                <w:sz w:val="18"/>
                <w:szCs w:val="18"/>
              </w:rPr>
              <w:t>No.</w:t>
            </w:r>
          </w:p>
        </w:tc>
        <w:tc>
          <w:tcPr>
            <w:tcW w:w="1644" w:type="dxa"/>
            <w:vMerge w:val="restart"/>
            <w:shd w:val="clear" w:color="auto" w:fill="auto"/>
            <w:vAlign w:val="center"/>
          </w:tcPr>
          <w:p w14:paraId="52C11A88" w14:textId="77777777" w:rsidR="002C45EF" w:rsidRPr="00CC4890" w:rsidRDefault="002C45EF">
            <w:pPr>
              <w:ind w:firstLine="14"/>
              <w:rPr>
                <w:rFonts w:eastAsia="Calibri"/>
                <w:b/>
                <w:bCs/>
                <w:kern w:val="2"/>
                <w:sz w:val="18"/>
                <w:szCs w:val="18"/>
              </w:rPr>
            </w:pPr>
            <w:r w:rsidRPr="00CC4890">
              <w:rPr>
                <w:rFonts w:eastAsia="Calibri"/>
                <w:b/>
                <w:bCs/>
                <w:kern w:val="2"/>
                <w:sz w:val="18"/>
                <w:szCs w:val="18"/>
              </w:rPr>
              <w:t>Name Initials</w:t>
            </w:r>
          </w:p>
        </w:tc>
        <w:tc>
          <w:tcPr>
            <w:tcW w:w="2268" w:type="dxa"/>
            <w:gridSpan w:val="2"/>
            <w:shd w:val="clear" w:color="auto" w:fill="auto"/>
            <w:vAlign w:val="center"/>
          </w:tcPr>
          <w:p w14:paraId="5523AFF1" w14:textId="77777777" w:rsidR="002C45EF" w:rsidRPr="00CC4890" w:rsidRDefault="002C45EF">
            <w:pPr>
              <w:ind w:firstLine="14"/>
              <w:rPr>
                <w:rFonts w:eastAsia="Calibri"/>
                <w:b/>
                <w:bCs/>
                <w:kern w:val="2"/>
                <w:sz w:val="18"/>
                <w:szCs w:val="18"/>
              </w:rPr>
            </w:pPr>
            <w:r w:rsidRPr="00CC4890">
              <w:rPr>
                <w:rFonts w:eastAsia="Calibri"/>
                <w:b/>
                <w:bCs/>
                <w:kern w:val="2"/>
                <w:sz w:val="18"/>
                <w:szCs w:val="18"/>
              </w:rPr>
              <w:t>Pre-test</w:t>
            </w:r>
          </w:p>
        </w:tc>
        <w:tc>
          <w:tcPr>
            <w:tcW w:w="2268" w:type="dxa"/>
            <w:gridSpan w:val="2"/>
            <w:shd w:val="clear" w:color="auto" w:fill="auto"/>
            <w:vAlign w:val="center"/>
          </w:tcPr>
          <w:p w14:paraId="552196E7" w14:textId="77777777" w:rsidR="002C45EF" w:rsidRPr="00CC4890" w:rsidRDefault="002C45EF">
            <w:pPr>
              <w:ind w:firstLine="14"/>
              <w:rPr>
                <w:rFonts w:eastAsia="Calibri"/>
                <w:b/>
                <w:bCs/>
                <w:kern w:val="2"/>
                <w:sz w:val="18"/>
                <w:szCs w:val="18"/>
              </w:rPr>
            </w:pPr>
            <w:r w:rsidRPr="00CC4890">
              <w:rPr>
                <w:rFonts w:eastAsia="Calibri"/>
                <w:b/>
                <w:bCs/>
                <w:kern w:val="2"/>
                <w:sz w:val="18"/>
                <w:szCs w:val="18"/>
              </w:rPr>
              <w:t>Post-test</w:t>
            </w:r>
          </w:p>
        </w:tc>
        <w:tc>
          <w:tcPr>
            <w:tcW w:w="2268" w:type="dxa"/>
            <w:gridSpan w:val="2"/>
          </w:tcPr>
          <w:p w14:paraId="6A943D46" w14:textId="4823193A" w:rsidR="002C45EF" w:rsidRPr="00CC4890" w:rsidRDefault="002C45EF">
            <w:pPr>
              <w:ind w:firstLine="14"/>
              <w:rPr>
                <w:rFonts w:eastAsia="Calibri"/>
                <w:b/>
                <w:bCs/>
                <w:kern w:val="2"/>
                <w:sz w:val="18"/>
                <w:szCs w:val="18"/>
              </w:rPr>
            </w:pPr>
            <w:r>
              <w:rPr>
                <w:rFonts w:eastAsia="Calibri"/>
                <w:b/>
                <w:bCs/>
                <w:kern w:val="2"/>
                <w:sz w:val="18"/>
                <w:szCs w:val="18"/>
              </w:rPr>
              <w:t xml:space="preserve">Up and </w:t>
            </w:r>
            <w:proofErr w:type="gramStart"/>
            <w:r>
              <w:rPr>
                <w:rFonts w:eastAsia="Calibri"/>
                <w:b/>
                <w:bCs/>
                <w:kern w:val="2"/>
                <w:sz w:val="18"/>
                <w:szCs w:val="18"/>
              </w:rPr>
              <w:t>Down</w:t>
            </w:r>
            <w:proofErr w:type="gramEnd"/>
            <w:r>
              <w:rPr>
                <w:rFonts w:eastAsia="Calibri"/>
                <w:b/>
                <w:bCs/>
                <w:kern w:val="2"/>
                <w:sz w:val="18"/>
                <w:szCs w:val="18"/>
              </w:rPr>
              <w:t xml:space="preserve"> </w:t>
            </w:r>
          </w:p>
        </w:tc>
      </w:tr>
      <w:tr w:rsidR="002C45EF" w:rsidRPr="00CC4890" w14:paraId="6245158D" w14:textId="53FFA954" w:rsidTr="00D24F52">
        <w:trPr>
          <w:trHeight w:val="20"/>
        </w:trPr>
        <w:tc>
          <w:tcPr>
            <w:tcW w:w="624" w:type="dxa"/>
            <w:vMerge/>
            <w:shd w:val="clear" w:color="auto" w:fill="auto"/>
            <w:vAlign w:val="center"/>
          </w:tcPr>
          <w:p w14:paraId="14E11D22" w14:textId="77777777" w:rsidR="002C45EF" w:rsidRPr="00CC4890" w:rsidRDefault="002C45EF">
            <w:pPr>
              <w:ind w:firstLine="14"/>
              <w:rPr>
                <w:rFonts w:eastAsia="Calibri"/>
                <w:b/>
                <w:bCs/>
                <w:kern w:val="2"/>
                <w:sz w:val="18"/>
                <w:szCs w:val="18"/>
              </w:rPr>
            </w:pPr>
          </w:p>
        </w:tc>
        <w:tc>
          <w:tcPr>
            <w:tcW w:w="1644" w:type="dxa"/>
            <w:vMerge/>
            <w:shd w:val="clear" w:color="auto" w:fill="auto"/>
            <w:vAlign w:val="center"/>
          </w:tcPr>
          <w:p w14:paraId="1B27616B" w14:textId="77777777" w:rsidR="002C45EF" w:rsidRPr="00CC4890" w:rsidRDefault="002C45EF">
            <w:pPr>
              <w:ind w:firstLine="14"/>
              <w:rPr>
                <w:rFonts w:eastAsia="Calibri"/>
                <w:b/>
                <w:bCs/>
                <w:kern w:val="2"/>
                <w:sz w:val="18"/>
                <w:szCs w:val="18"/>
              </w:rPr>
            </w:pPr>
          </w:p>
        </w:tc>
        <w:tc>
          <w:tcPr>
            <w:tcW w:w="1134" w:type="dxa"/>
            <w:shd w:val="clear" w:color="auto" w:fill="auto"/>
            <w:vAlign w:val="center"/>
          </w:tcPr>
          <w:p w14:paraId="50D104F6" w14:textId="77777777" w:rsidR="002C45EF" w:rsidRPr="00CC4890" w:rsidRDefault="002C45EF">
            <w:pPr>
              <w:ind w:firstLine="14"/>
              <w:rPr>
                <w:rFonts w:eastAsia="Calibri"/>
                <w:b/>
                <w:bCs/>
                <w:kern w:val="2"/>
                <w:sz w:val="18"/>
                <w:szCs w:val="18"/>
              </w:rPr>
            </w:pPr>
            <w:r w:rsidRPr="00CC4890">
              <w:rPr>
                <w:rFonts w:eastAsia="Calibri"/>
                <w:b/>
                <w:bCs/>
                <w:kern w:val="2"/>
                <w:sz w:val="18"/>
                <w:szCs w:val="18"/>
              </w:rPr>
              <w:t>Score</w:t>
            </w:r>
          </w:p>
        </w:tc>
        <w:tc>
          <w:tcPr>
            <w:tcW w:w="1134" w:type="dxa"/>
            <w:shd w:val="clear" w:color="auto" w:fill="auto"/>
            <w:vAlign w:val="center"/>
          </w:tcPr>
          <w:p w14:paraId="7DB828F4" w14:textId="77777777" w:rsidR="002C45EF" w:rsidRPr="00CC4890" w:rsidRDefault="002C45EF">
            <w:pPr>
              <w:ind w:firstLine="14"/>
              <w:rPr>
                <w:rFonts w:eastAsia="Calibri"/>
                <w:b/>
                <w:bCs/>
                <w:kern w:val="2"/>
                <w:sz w:val="18"/>
                <w:szCs w:val="18"/>
              </w:rPr>
            </w:pPr>
            <w:r w:rsidRPr="00CC4890">
              <w:rPr>
                <w:rFonts w:eastAsia="Calibri"/>
                <w:b/>
                <w:bCs/>
                <w:kern w:val="2"/>
                <w:sz w:val="18"/>
                <w:szCs w:val="18"/>
              </w:rPr>
              <w:t>Category</w:t>
            </w:r>
          </w:p>
        </w:tc>
        <w:tc>
          <w:tcPr>
            <w:tcW w:w="1134" w:type="dxa"/>
            <w:shd w:val="clear" w:color="auto" w:fill="auto"/>
            <w:vAlign w:val="center"/>
          </w:tcPr>
          <w:p w14:paraId="1D0825CF" w14:textId="77777777" w:rsidR="002C45EF" w:rsidRPr="00CC4890" w:rsidRDefault="002C45EF">
            <w:pPr>
              <w:ind w:firstLine="14"/>
              <w:rPr>
                <w:rFonts w:eastAsia="Calibri"/>
                <w:b/>
                <w:bCs/>
                <w:kern w:val="2"/>
                <w:sz w:val="18"/>
                <w:szCs w:val="18"/>
              </w:rPr>
            </w:pPr>
            <w:r w:rsidRPr="00CC4890">
              <w:rPr>
                <w:rFonts w:eastAsia="Calibri"/>
                <w:b/>
                <w:bCs/>
                <w:kern w:val="2"/>
                <w:sz w:val="18"/>
                <w:szCs w:val="18"/>
              </w:rPr>
              <w:t>Score</w:t>
            </w:r>
          </w:p>
        </w:tc>
        <w:tc>
          <w:tcPr>
            <w:tcW w:w="1134" w:type="dxa"/>
            <w:shd w:val="clear" w:color="auto" w:fill="auto"/>
            <w:vAlign w:val="center"/>
          </w:tcPr>
          <w:p w14:paraId="5C9F31C4" w14:textId="77777777" w:rsidR="002C45EF" w:rsidRPr="00CC4890" w:rsidRDefault="002C45EF">
            <w:pPr>
              <w:ind w:firstLine="14"/>
              <w:rPr>
                <w:rFonts w:eastAsia="Calibri"/>
                <w:b/>
                <w:bCs/>
                <w:kern w:val="2"/>
                <w:sz w:val="18"/>
                <w:szCs w:val="18"/>
              </w:rPr>
            </w:pPr>
            <w:r w:rsidRPr="00CC4890">
              <w:rPr>
                <w:rFonts w:eastAsia="Calibri"/>
                <w:b/>
                <w:bCs/>
                <w:kern w:val="2"/>
                <w:sz w:val="18"/>
                <w:szCs w:val="18"/>
              </w:rPr>
              <w:t>Category</w:t>
            </w:r>
          </w:p>
        </w:tc>
        <w:tc>
          <w:tcPr>
            <w:tcW w:w="1134" w:type="dxa"/>
          </w:tcPr>
          <w:p w14:paraId="41D8055D" w14:textId="739F1C38" w:rsidR="002C45EF" w:rsidRPr="00CC4890" w:rsidRDefault="002C45EF">
            <w:pPr>
              <w:ind w:firstLine="14"/>
              <w:rPr>
                <w:rFonts w:eastAsia="Calibri"/>
                <w:b/>
                <w:bCs/>
                <w:kern w:val="2"/>
                <w:sz w:val="18"/>
                <w:szCs w:val="18"/>
              </w:rPr>
            </w:pPr>
            <w:r>
              <w:rPr>
                <w:rFonts w:eastAsia="Calibri"/>
                <w:b/>
                <w:bCs/>
                <w:kern w:val="2"/>
                <w:sz w:val="18"/>
                <w:szCs w:val="18"/>
              </w:rPr>
              <w:t xml:space="preserve">Percentage </w:t>
            </w:r>
          </w:p>
        </w:tc>
        <w:tc>
          <w:tcPr>
            <w:tcW w:w="1134" w:type="dxa"/>
          </w:tcPr>
          <w:p w14:paraId="120FE1DF" w14:textId="4F03D1E6" w:rsidR="002C45EF" w:rsidRPr="00CC4890" w:rsidRDefault="002C45EF">
            <w:pPr>
              <w:ind w:firstLine="14"/>
              <w:rPr>
                <w:rFonts w:eastAsia="Calibri"/>
                <w:b/>
                <w:bCs/>
                <w:kern w:val="2"/>
                <w:sz w:val="18"/>
                <w:szCs w:val="18"/>
              </w:rPr>
            </w:pPr>
            <w:r>
              <w:rPr>
                <w:rFonts w:eastAsia="Calibri"/>
                <w:b/>
                <w:bCs/>
                <w:kern w:val="2"/>
                <w:sz w:val="18"/>
                <w:szCs w:val="18"/>
              </w:rPr>
              <w:t xml:space="preserve">Category </w:t>
            </w:r>
          </w:p>
        </w:tc>
      </w:tr>
      <w:tr w:rsidR="002C45EF" w:rsidRPr="00CC4890" w14:paraId="30A3E464" w14:textId="0658E023" w:rsidTr="00D24F52">
        <w:trPr>
          <w:trHeight w:val="20"/>
        </w:trPr>
        <w:tc>
          <w:tcPr>
            <w:tcW w:w="624" w:type="dxa"/>
            <w:shd w:val="clear" w:color="auto" w:fill="auto"/>
          </w:tcPr>
          <w:p w14:paraId="0F58AAE7" w14:textId="77777777" w:rsidR="002C45EF" w:rsidRPr="00CC4890" w:rsidRDefault="002C45EF">
            <w:pPr>
              <w:ind w:firstLine="14"/>
              <w:rPr>
                <w:rFonts w:eastAsia="Calibri"/>
                <w:kern w:val="2"/>
                <w:sz w:val="18"/>
                <w:szCs w:val="18"/>
              </w:rPr>
            </w:pPr>
            <w:r w:rsidRPr="00CC4890">
              <w:rPr>
                <w:rFonts w:eastAsia="Calibri"/>
                <w:kern w:val="2"/>
                <w:sz w:val="18"/>
                <w:szCs w:val="18"/>
              </w:rPr>
              <w:t>1</w:t>
            </w:r>
          </w:p>
        </w:tc>
        <w:tc>
          <w:tcPr>
            <w:tcW w:w="1644" w:type="dxa"/>
            <w:shd w:val="clear" w:color="auto" w:fill="auto"/>
          </w:tcPr>
          <w:p w14:paraId="57A109E0" w14:textId="77777777" w:rsidR="002C45EF" w:rsidRPr="00CC4890" w:rsidRDefault="002C45EF">
            <w:pPr>
              <w:ind w:firstLine="14"/>
              <w:rPr>
                <w:rFonts w:eastAsia="Calibri"/>
                <w:kern w:val="2"/>
                <w:sz w:val="18"/>
                <w:szCs w:val="18"/>
              </w:rPr>
            </w:pPr>
            <w:r w:rsidRPr="00CC4890">
              <w:rPr>
                <w:rFonts w:eastAsia="Calibri"/>
                <w:kern w:val="2"/>
                <w:sz w:val="18"/>
                <w:szCs w:val="18"/>
              </w:rPr>
              <w:t>AFA</w:t>
            </w:r>
          </w:p>
        </w:tc>
        <w:tc>
          <w:tcPr>
            <w:tcW w:w="1134" w:type="dxa"/>
            <w:shd w:val="clear" w:color="auto" w:fill="auto"/>
            <w:vAlign w:val="bottom"/>
          </w:tcPr>
          <w:p w14:paraId="5804CBC9" w14:textId="77777777" w:rsidR="002C45EF" w:rsidRPr="00CC4890" w:rsidRDefault="002C45EF">
            <w:pPr>
              <w:ind w:firstLine="14"/>
              <w:rPr>
                <w:rFonts w:eastAsia="Calibri"/>
                <w:kern w:val="2"/>
                <w:sz w:val="18"/>
                <w:szCs w:val="18"/>
              </w:rPr>
            </w:pPr>
            <w:r w:rsidRPr="00CC4890">
              <w:rPr>
                <w:rFonts w:eastAsia="Calibri"/>
                <w:color w:val="000000"/>
                <w:kern w:val="2"/>
                <w:sz w:val="18"/>
                <w:szCs w:val="18"/>
              </w:rPr>
              <w:t>71</w:t>
            </w:r>
          </w:p>
        </w:tc>
        <w:tc>
          <w:tcPr>
            <w:tcW w:w="1134" w:type="dxa"/>
            <w:shd w:val="clear" w:color="auto" w:fill="auto"/>
          </w:tcPr>
          <w:p w14:paraId="4B0AD00F" w14:textId="77777777" w:rsidR="002C45EF" w:rsidRPr="00CC4890" w:rsidRDefault="002C45EF">
            <w:pPr>
              <w:ind w:firstLine="14"/>
              <w:rPr>
                <w:rFonts w:eastAsia="Calibri"/>
                <w:kern w:val="2"/>
                <w:sz w:val="18"/>
                <w:szCs w:val="18"/>
              </w:rPr>
            </w:pPr>
            <w:r w:rsidRPr="00CC4890">
              <w:rPr>
                <w:rFonts w:eastAsia="Calibri"/>
                <w:kern w:val="2"/>
                <w:sz w:val="18"/>
                <w:szCs w:val="18"/>
              </w:rPr>
              <w:t xml:space="preserve">Low </w:t>
            </w:r>
          </w:p>
        </w:tc>
        <w:tc>
          <w:tcPr>
            <w:tcW w:w="1134" w:type="dxa"/>
            <w:shd w:val="clear" w:color="auto" w:fill="auto"/>
            <w:vAlign w:val="bottom"/>
          </w:tcPr>
          <w:p w14:paraId="78DCBAD1" w14:textId="77777777" w:rsidR="002C45EF" w:rsidRPr="00CC4890" w:rsidRDefault="002C45EF">
            <w:pPr>
              <w:ind w:firstLine="14"/>
              <w:rPr>
                <w:rFonts w:eastAsia="Calibri"/>
                <w:kern w:val="2"/>
                <w:sz w:val="18"/>
                <w:szCs w:val="18"/>
              </w:rPr>
            </w:pPr>
            <w:r w:rsidRPr="00CC4890">
              <w:rPr>
                <w:rFonts w:eastAsia="Calibri"/>
                <w:color w:val="000000"/>
                <w:kern w:val="2"/>
                <w:sz w:val="18"/>
                <w:szCs w:val="18"/>
              </w:rPr>
              <w:t>68</w:t>
            </w:r>
          </w:p>
        </w:tc>
        <w:tc>
          <w:tcPr>
            <w:tcW w:w="1134" w:type="dxa"/>
            <w:shd w:val="clear" w:color="auto" w:fill="auto"/>
          </w:tcPr>
          <w:p w14:paraId="46F7EF4B" w14:textId="77777777" w:rsidR="002C45EF" w:rsidRPr="00CC4890" w:rsidRDefault="002C45EF">
            <w:pPr>
              <w:ind w:firstLine="14"/>
              <w:rPr>
                <w:rFonts w:eastAsia="Calibri"/>
                <w:kern w:val="2"/>
                <w:sz w:val="18"/>
                <w:szCs w:val="18"/>
              </w:rPr>
            </w:pPr>
            <w:r w:rsidRPr="00CC4890">
              <w:rPr>
                <w:rFonts w:eastAsia="Calibri"/>
                <w:kern w:val="2"/>
                <w:sz w:val="18"/>
                <w:szCs w:val="18"/>
              </w:rPr>
              <w:t>Low</w:t>
            </w:r>
          </w:p>
        </w:tc>
        <w:tc>
          <w:tcPr>
            <w:tcW w:w="1134" w:type="dxa"/>
          </w:tcPr>
          <w:p w14:paraId="0CCBAAD1" w14:textId="5B795D2C" w:rsidR="002C45EF" w:rsidRPr="00CC4890" w:rsidRDefault="002C45EF">
            <w:pPr>
              <w:ind w:firstLine="14"/>
              <w:rPr>
                <w:rFonts w:eastAsia="Calibri"/>
                <w:kern w:val="2"/>
                <w:sz w:val="18"/>
                <w:szCs w:val="18"/>
              </w:rPr>
            </w:pPr>
            <w:r>
              <w:rPr>
                <w:rFonts w:eastAsia="Calibri"/>
                <w:kern w:val="2"/>
                <w:sz w:val="18"/>
                <w:szCs w:val="18"/>
              </w:rPr>
              <w:t>3%</w:t>
            </w:r>
          </w:p>
        </w:tc>
        <w:tc>
          <w:tcPr>
            <w:tcW w:w="1134" w:type="dxa"/>
          </w:tcPr>
          <w:p w14:paraId="1A9B5411" w14:textId="6DB3D4AE" w:rsidR="002C45EF" w:rsidRPr="00CC4890" w:rsidRDefault="002C45EF">
            <w:pPr>
              <w:ind w:firstLine="14"/>
              <w:rPr>
                <w:rFonts w:eastAsia="Calibri"/>
                <w:kern w:val="2"/>
                <w:sz w:val="18"/>
                <w:szCs w:val="18"/>
              </w:rPr>
            </w:pPr>
            <w:r>
              <w:rPr>
                <w:rFonts w:eastAsia="Calibri"/>
                <w:kern w:val="2"/>
                <w:sz w:val="18"/>
                <w:szCs w:val="18"/>
              </w:rPr>
              <w:t>Down</w:t>
            </w:r>
          </w:p>
        </w:tc>
      </w:tr>
      <w:tr w:rsidR="002C45EF" w:rsidRPr="00CC4890" w14:paraId="34F7D521" w14:textId="53F4D03D" w:rsidTr="00D24F52">
        <w:trPr>
          <w:trHeight w:val="20"/>
        </w:trPr>
        <w:tc>
          <w:tcPr>
            <w:tcW w:w="624" w:type="dxa"/>
            <w:shd w:val="clear" w:color="auto" w:fill="auto"/>
          </w:tcPr>
          <w:p w14:paraId="1A7DA97F" w14:textId="77777777" w:rsidR="002C45EF" w:rsidRPr="00CC4890" w:rsidRDefault="002C45EF">
            <w:pPr>
              <w:ind w:firstLine="14"/>
              <w:rPr>
                <w:rFonts w:eastAsia="Calibri"/>
                <w:kern w:val="2"/>
                <w:sz w:val="18"/>
                <w:szCs w:val="18"/>
              </w:rPr>
            </w:pPr>
            <w:r w:rsidRPr="00CC4890">
              <w:rPr>
                <w:rFonts w:eastAsia="Calibri"/>
                <w:kern w:val="2"/>
                <w:sz w:val="18"/>
                <w:szCs w:val="18"/>
              </w:rPr>
              <w:t>2</w:t>
            </w:r>
          </w:p>
        </w:tc>
        <w:tc>
          <w:tcPr>
            <w:tcW w:w="1644" w:type="dxa"/>
            <w:shd w:val="clear" w:color="auto" w:fill="auto"/>
            <w:vAlign w:val="bottom"/>
          </w:tcPr>
          <w:p w14:paraId="61DC2675" w14:textId="77777777" w:rsidR="002C45EF" w:rsidRPr="00CC4890" w:rsidRDefault="002C45EF">
            <w:pPr>
              <w:ind w:firstLine="14"/>
              <w:rPr>
                <w:rFonts w:eastAsia="Calibri"/>
                <w:kern w:val="2"/>
                <w:sz w:val="18"/>
                <w:szCs w:val="18"/>
              </w:rPr>
            </w:pPr>
            <w:r w:rsidRPr="00CC4890">
              <w:rPr>
                <w:rFonts w:eastAsia="Calibri"/>
                <w:color w:val="000000"/>
                <w:kern w:val="2"/>
                <w:sz w:val="18"/>
                <w:szCs w:val="18"/>
              </w:rPr>
              <w:t>RAH</w:t>
            </w:r>
          </w:p>
        </w:tc>
        <w:tc>
          <w:tcPr>
            <w:tcW w:w="1134" w:type="dxa"/>
            <w:shd w:val="clear" w:color="auto" w:fill="auto"/>
            <w:vAlign w:val="bottom"/>
          </w:tcPr>
          <w:p w14:paraId="55BC2E9E" w14:textId="77777777" w:rsidR="002C45EF" w:rsidRPr="00CC4890" w:rsidRDefault="002C45EF">
            <w:pPr>
              <w:ind w:firstLine="14"/>
              <w:rPr>
                <w:rFonts w:eastAsia="Calibri"/>
                <w:kern w:val="2"/>
                <w:sz w:val="18"/>
                <w:szCs w:val="18"/>
              </w:rPr>
            </w:pPr>
            <w:r w:rsidRPr="00CC4890">
              <w:rPr>
                <w:rFonts w:eastAsia="Calibri"/>
                <w:color w:val="000000"/>
                <w:kern w:val="2"/>
                <w:sz w:val="18"/>
                <w:szCs w:val="18"/>
              </w:rPr>
              <w:t>71</w:t>
            </w:r>
          </w:p>
        </w:tc>
        <w:tc>
          <w:tcPr>
            <w:tcW w:w="1134" w:type="dxa"/>
            <w:shd w:val="clear" w:color="auto" w:fill="auto"/>
          </w:tcPr>
          <w:p w14:paraId="2F55549E" w14:textId="77777777" w:rsidR="002C45EF" w:rsidRPr="00CC4890" w:rsidRDefault="002C45EF">
            <w:pPr>
              <w:ind w:firstLine="14"/>
              <w:rPr>
                <w:rFonts w:eastAsia="Calibri"/>
                <w:kern w:val="2"/>
                <w:sz w:val="18"/>
                <w:szCs w:val="18"/>
              </w:rPr>
            </w:pPr>
            <w:r w:rsidRPr="00CC4890">
              <w:rPr>
                <w:rFonts w:eastAsia="Calibri"/>
                <w:kern w:val="2"/>
                <w:sz w:val="18"/>
                <w:szCs w:val="18"/>
              </w:rPr>
              <w:t xml:space="preserve">Low </w:t>
            </w:r>
          </w:p>
        </w:tc>
        <w:tc>
          <w:tcPr>
            <w:tcW w:w="1134" w:type="dxa"/>
            <w:shd w:val="clear" w:color="auto" w:fill="auto"/>
            <w:vAlign w:val="bottom"/>
          </w:tcPr>
          <w:p w14:paraId="779BF67B" w14:textId="77777777" w:rsidR="002C45EF" w:rsidRPr="00CC4890" w:rsidRDefault="002C45EF">
            <w:pPr>
              <w:ind w:firstLine="14"/>
              <w:rPr>
                <w:rFonts w:eastAsia="Calibri"/>
                <w:kern w:val="2"/>
                <w:sz w:val="18"/>
                <w:szCs w:val="18"/>
              </w:rPr>
            </w:pPr>
            <w:r w:rsidRPr="00CC4890">
              <w:rPr>
                <w:rFonts w:eastAsia="Calibri"/>
                <w:color w:val="000000"/>
                <w:kern w:val="2"/>
                <w:sz w:val="18"/>
                <w:szCs w:val="18"/>
              </w:rPr>
              <w:t>78</w:t>
            </w:r>
          </w:p>
        </w:tc>
        <w:tc>
          <w:tcPr>
            <w:tcW w:w="1134" w:type="dxa"/>
            <w:shd w:val="clear" w:color="auto" w:fill="auto"/>
          </w:tcPr>
          <w:p w14:paraId="354BB8A8" w14:textId="77777777" w:rsidR="002C45EF" w:rsidRPr="00CC4890" w:rsidRDefault="002C45EF">
            <w:pPr>
              <w:ind w:firstLine="14"/>
              <w:rPr>
                <w:rFonts w:eastAsia="Calibri"/>
                <w:kern w:val="2"/>
                <w:sz w:val="18"/>
                <w:szCs w:val="18"/>
              </w:rPr>
            </w:pPr>
            <w:r w:rsidRPr="00CC4890">
              <w:rPr>
                <w:rFonts w:eastAsia="Calibri"/>
                <w:kern w:val="2"/>
                <w:sz w:val="18"/>
                <w:szCs w:val="18"/>
              </w:rPr>
              <w:t>High</w:t>
            </w:r>
          </w:p>
        </w:tc>
        <w:tc>
          <w:tcPr>
            <w:tcW w:w="1134" w:type="dxa"/>
          </w:tcPr>
          <w:p w14:paraId="04E23B95" w14:textId="269318AF" w:rsidR="002C45EF" w:rsidRPr="00CC4890" w:rsidRDefault="002C45EF">
            <w:pPr>
              <w:ind w:firstLine="14"/>
              <w:rPr>
                <w:rFonts w:eastAsia="Calibri"/>
                <w:kern w:val="2"/>
                <w:sz w:val="18"/>
                <w:szCs w:val="18"/>
              </w:rPr>
            </w:pPr>
            <w:r>
              <w:rPr>
                <w:rFonts w:eastAsia="Calibri"/>
                <w:kern w:val="2"/>
                <w:sz w:val="18"/>
                <w:szCs w:val="18"/>
              </w:rPr>
              <w:t>7%</w:t>
            </w:r>
          </w:p>
        </w:tc>
        <w:tc>
          <w:tcPr>
            <w:tcW w:w="1134" w:type="dxa"/>
          </w:tcPr>
          <w:p w14:paraId="71E5999C" w14:textId="52A8BF5D" w:rsidR="002C45EF" w:rsidRPr="00CC4890" w:rsidRDefault="002C45EF">
            <w:pPr>
              <w:ind w:firstLine="14"/>
              <w:rPr>
                <w:rFonts w:eastAsia="Calibri"/>
                <w:kern w:val="2"/>
                <w:sz w:val="18"/>
                <w:szCs w:val="18"/>
              </w:rPr>
            </w:pPr>
            <w:r>
              <w:rPr>
                <w:rFonts w:eastAsia="Calibri"/>
                <w:kern w:val="2"/>
                <w:sz w:val="18"/>
                <w:szCs w:val="18"/>
              </w:rPr>
              <w:t>Up</w:t>
            </w:r>
          </w:p>
        </w:tc>
      </w:tr>
      <w:tr w:rsidR="002C45EF" w:rsidRPr="00CC4890" w14:paraId="26DFC075" w14:textId="1042F3A1" w:rsidTr="00D24F52">
        <w:trPr>
          <w:trHeight w:val="20"/>
        </w:trPr>
        <w:tc>
          <w:tcPr>
            <w:tcW w:w="624" w:type="dxa"/>
            <w:shd w:val="clear" w:color="auto" w:fill="auto"/>
          </w:tcPr>
          <w:p w14:paraId="22B8337F" w14:textId="77777777" w:rsidR="002C45EF" w:rsidRPr="00CC4890" w:rsidRDefault="002C45EF">
            <w:pPr>
              <w:ind w:firstLine="14"/>
              <w:rPr>
                <w:rFonts w:eastAsia="Calibri"/>
                <w:kern w:val="2"/>
                <w:sz w:val="18"/>
                <w:szCs w:val="18"/>
              </w:rPr>
            </w:pPr>
            <w:r w:rsidRPr="00CC4890">
              <w:rPr>
                <w:rFonts w:eastAsia="Calibri"/>
                <w:kern w:val="2"/>
                <w:sz w:val="18"/>
                <w:szCs w:val="18"/>
              </w:rPr>
              <w:t>3</w:t>
            </w:r>
          </w:p>
        </w:tc>
        <w:tc>
          <w:tcPr>
            <w:tcW w:w="1644" w:type="dxa"/>
            <w:shd w:val="clear" w:color="auto" w:fill="auto"/>
            <w:vAlign w:val="bottom"/>
          </w:tcPr>
          <w:p w14:paraId="0F9C672E" w14:textId="77777777" w:rsidR="002C45EF" w:rsidRPr="00CC4890" w:rsidRDefault="002C45EF">
            <w:pPr>
              <w:ind w:firstLine="14"/>
              <w:rPr>
                <w:rFonts w:eastAsia="Calibri"/>
                <w:kern w:val="2"/>
                <w:sz w:val="18"/>
                <w:szCs w:val="18"/>
              </w:rPr>
            </w:pPr>
            <w:r w:rsidRPr="00CC4890">
              <w:rPr>
                <w:rFonts w:eastAsia="Calibri"/>
                <w:color w:val="000000"/>
                <w:kern w:val="2"/>
                <w:sz w:val="18"/>
                <w:szCs w:val="18"/>
              </w:rPr>
              <w:t>QAP</w:t>
            </w:r>
          </w:p>
        </w:tc>
        <w:tc>
          <w:tcPr>
            <w:tcW w:w="1134" w:type="dxa"/>
            <w:shd w:val="clear" w:color="auto" w:fill="auto"/>
            <w:vAlign w:val="bottom"/>
          </w:tcPr>
          <w:p w14:paraId="7E2F1398" w14:textId="77777777" w:rsidR="002C45EF" w:rsidRPr="00CC4890" w:rsidRDefault="002C45EF">
            <w:pPr>
              <w:ind w:firstLine="14"/>
              <w:rPr>
                <w:rFonts w:eastAsia="Calibri"/>
                <w:kern w:val="2"/>
                <w:sz w:val="18"/>
                <w:szCs w:val="18"/>
              </w:rPr>
            </w:pPr>
            <w:r w:rsidRPr="00CC4890">
              <w:rPr>
                <w:rFonts w:eastAsia="Calibri"/>
                <w:color w:val="000000"/>
                <w:kern w:val="2"/>
                <w:sz w:val="18"/>
                <w:szCs w:val="18"/>
              </w:rPr>
              <w:t>71</w:t>
            </w:r>
          </w:p>
        </w:tc>
        <w:tc>
          <w:tcPr>
            <w:tcW w:w="1134" w:type="dxa"/>
            <w:shd w:val="clear" w:color="auto" w:fill="auto"/>
          </w:tcPr>
          <w:p w14:paraId="6F0F9DC9" w14:textId="77777777" w:rsidR="002C45EF" w:rsidRPr="00CC4890" w:rsidRDefault="002C45EF">
            <w:pPr>
              <w:ind w:firstLine="14"/>
              <w:rPr>
                <w:rFonts w:eastAsia="Calibri"/>
                <w:kern w:val="2"/>
                <w:sz w:val="18"/>
                <w:szCs w:val="18"/>
              </w:rPr>
            </w:pPr>
            <w:r w:rsidRPr="00CC4890">
              <w:rPr>
                <w:rFonts w:eastAsia="Calibri"/>
                <w:kern w:val="2"/>
                <w:sz w:val="18"/>
                <w:szCs w:val="18"/>
              </w:rPr>
              <w:t xml:space="preserve">Low </w:t>
            </w:r>
          </w:p>
        </w:tc>
        <w:tc>
          <w:tcPr>
            <w:tcW w:w="1134" w:type="dxa"/>
            <w:shd w:val="clear" w:color="auto" w:fill="auto"/>
            <w:vAlign w:val="bottom"/>
          </w:tcPr>
          <w:p w14:paraId="452513B1" w14:textId="77777777" w:rsidR="002C45EF" w:rsidRPr="00CC4890" w:rsidRDefault="002C45EF">
            <w:pPr>
              <w:ind w:firstLine="14"/>
              <w:rPr>
                <w:rFonts w:eastAsia="Calibri"/>
                <w:kern w:val="2"/>
                <w:sz w:val="18"/>
                <w:szCs w:val="18"/>
              </w:rPr>
            </w:pPr>
            <w:r w:rsidRPr="00CC4890">
              <w:rPr>
                <w:rFonts w:eastAsia="Calibri"/>
                <w:color w:val="000000"/>
                <w:kern w:val="2"/>
                <w:sz w:val="18"/>
                <w:szCs w:val="18"/>
              </w:rPr>
              <w:t>78</w:t>
            </w:r>
          </w:p>
        </w:tc>
        <w:tc>
          <w:tcPr>
            <w:tcW w:w="1134" w:type="dxa"/>
            <w:shd w:val="clear" w:color="auto" w:fill="auto"/>
          </w:tcPr>
          <w:p w14:paraId="3A7147E4" w14:textId="77777777" w:rsidR="002C45EF" w:rsidRPr="00CC4890" w:rsidRDefault="002C45EF">
            <w:pPr>
              <w:ind w:firstLine="14"/>
              <w:rPr>
                <w:rFonts w:eastAsia="Calibri"/>
                <w:kern w:val="2"/>
                <w:sz w:val="18"/>
                <w:szCs w:val="18"/>
              </w:rPr>
            </w:pPr>
            <w:r w:rsidRPr="00CC4890">
              <w:rPr>
                <w:rFonts w:eastAsia="Calibri"/>
                <w:kern w:val="2"/>
                <w:sz w:val="18"/>
                <w:szCs w:val="18"/>
              </w:rPr>
              <w:t>High</w:t>
            </w:r>
          </w:p>
        </w:tc>
        <w:tc>
          <w:tcPr>
            <w:tcW w:w="1134" w:type="dxa"/>
          </w:tcPr>
          <w:p w14:paraId="3ECC55F9" w14:textId="0BE11B04" w:rsidR="002C45EF" w:rsidRPr="00CC4890" w:rsidRDefault="002C45EF">
            <w:pPr>
              <w:ind w:firstLine="14"/>
              <w:rPr>
                <w:rFonts w:eastAsia="Calibri"/>
                <w:kern w:val="2"/>
                <w:sz w:val="18"/>
                <w:szCs w:val="18"/>
              </w:rPr>
            </w:pPr>
            <w:r>
              <w:rPr>
                <w:rFonts w:eastAsia="Calibri"/>
                <w:kern w:val="2"/>
                <w:sz w:val="18"/>
                <w:szCs w:val="18"/>
              </w:rPr>
              <w:t>7%</w:t>
            </w:r>
          </w:p>
        </w:tc>
        <w:tc>
          <w:tcPr>
            <w:tcW w:w="1134" w:type="dxa"/>
          </w:tcPr>
          <w:p w14:paraId="73892800" w14:textId="6AF75F21" w:rsidR="002C45EF" w:rsidRPr="00CC4890" w:rsidRDefault="002C45EF">
            <w:pPr>
              <w:ind w:firstLine="14"/>
              <w:rPr>
                <w:rFonts w:eastAsia="Calibri"/>
                <w:kern w:val="2"/>
                <w:sz w:val="18"/>
                <w:szCs w:val="18"/>
              </w:rPr>
            </w:pPr>
            <w:r>
              <w:rPr>
                <w:rFonts w:eastAsia="Calibri"/>
                <w:kern w:val="2"/>
                <w:sz w:val="18"/>
                <w:szCs w:val="18"/>
              </w:rPr>
              <w:t>Up</w:t>
            </w:r>
          </w:p>
        </w:tc>
      </w:tr>
      <w:tr w:rsidR="002C45EF" w:rsidRPr="00CC4890" w14:paraId="62773326" w14:textId="6FD070E6" w:rsidTr="00D24F52">
        <w:trPr>
          <w:trHeight w:val="20"/>
        </w:trPr>
        <w:tc>
          <w:tcPr>
            <w:tcW w:w="624" w:type="dxa"/>
            <w:shd w:val="clear" w:color="auto" w:fill="auto"/>
          </w:tcPr>
          <w:p w14:paraId="70E71F0B" w14:textId="77777777" w:rsidR="002C45EF" w:rsidRPr="00CC4890" w:rsidRDefault="002C45EF">
            <w:pPr>
              <w:ind w:firstLine="14"/>
              <w:rPr>
                <w:rFonts w:eastAsia="Calibri"/>
                <w:kern w:val="2"/>
                <w:sz w:val="18"/>
                <w:szCs w:val="18"/>
              </w:rPr>
            </w:pPr>
            <w:r w:rsidRPr="00CC4890">
              <w:rPr>
                <w:rFonts w:eastAsia="Calibri"/>
                <w:kern w:val="2"/>
                <w:sz w:val="18"/>
                <w:szCs w:val="18"/>
              </w:rPr>
              <w:t>4</w:t>
            </w:r>
          </w:p>
        </w:tc>
        <w:tc>
          <w:tcPr>
            <w:tcW w:w="1644" w:type="dxa"/>
            <w:shd w:val="clear" w:color="auto" w:fill="auto"/>
            <w:vAlign w:val="bottom"/>
          </w:tcPr>
          <w:p w14:paraId="6D9EE154" w14:textId="77777777" w:rsidR="002C45EF" w:rsidRPr="00CC4890" w:rsidRDefault="002C45EF">
            <w:pPr>
              <w:ind w:firstLine="14"/>
              <w:rPr>
                <w:rFonts w:eastAsia="Calibri"/>
                <w:kern w:val="2"/>
                <w:sz w:val="18"/>
                <w:szCs w:val="18"/>
              </w:rPr>
            </w:pPr>
            <w:r w:rsidRPr="00CC4890">
              <w:rPr>
                <w:rFonts w:eastAsia="Calibri"/>
                <w:color w:val="000000"/>
                <w:kern w:val="2"/>
                <w:sz w:val="18"/>
                <w:szCs w:val="18"/>
              </w:rPr>
              <w:t>ZZZ</w:t>
            </w:r>
          </w:p>
        </w:tc>
        <w:tc>
          <w:tcPr>
            <w:tcW w:w="1134" w:type="dxa"/>
            <w:shd w:val="clear" w:color="auto" w:fill="auto"/>
            <w:vAlign w:val="bottom"/>
          </w:tcPr>
          <w:p w14:paraId="033748EF" w14:textId="77777777" w:rsidR="002C45EF" w:rsidRPr="00CC4890" w:rsidRDefault="002C45EF">
            <w:pPr>
              <w:ind w:firstLine="14"/>
              <w:rPr>
                <w:rFonts w:eastAsia="Calibri"/>
                <w:kern w:val="2"/>
                <w:sz w:val="18"/>
                <w:szCs w:val="18"/>
              </w:rPr>
            </w:pPr>
            <w:r w:rsidRPr="00CC4890">
              <w:rPr>
                <w:rFonts w:eastAsia="Calibri"/>
                <w:color w:val="000000"/>
                <w:kern w:val="2"/>
                <w:sz w:val="18"/>
                <w:szCs w:val="18"/>
              </w:rPr>
              <w:t>70</w:t>
            </w:r>
          </w:p>
        </w:tc>
        <w:tc>
          <w:tcPr>
            <w:tcW w:w="1134" w:type="dxa"/>
            <w:shd w:val="clear" w:color="auto" w:fill="auto"/>
          </w:tcPr>
          <w:p w14:paraId="7AF59E36" w14:textId="77777777" w:rsidR="002C45EF" w:rsidRPr="00CC4890" w:rsidRDefault="002C45EF">
            <w:pPr>
              <w:ind w:firstLine="14"/>
              <w:rPr>
                <w:rFonts w:eastAsia="Calibri"/>
                <w:kern w:val="2"/>
                <w:sz w:val="18"/>
                <w:szCs w:val="18"/>
              </w:rPr>
            </w:pPr>
            <w:r w:rsidRPr="00CC4890">
              <w:rPr>
                <w:rFonts w:eastAsia="Calibri"/>
                <w:kern w:val="2"/>
                <w:sz w:val="18"/>
                <w:szCs w:val="18"/>
              </w:rPr>
              <w:t xml:space="preserve">Low </w:t>
            </w:r>
          </w:p>
        </w:tc>
        <w:tc>
          <w:tcPr>
            <w:tcW w:w="1134" w:type="dxa"/>
            <w:shd w:val="clear" w:color="auto" w:fill="auto"/>
            <w:vAlign w:val="bottom"/>
          </w:tcPr>
          <w:p w14:paraId="3BC36FF6" w14:textId="77777777" w:rsidR="002C45EF" w:rsidRPr="00CC4890" w:rsidRDefault="002C45EF">
            <w:pPr>
              <w:ind w:firstLine="14"/>
              <w:rPr>
                <w:rFonts w:eastAsia="Calibri"/>
                <w:kern w:val="2"/>
                <w:sz w:val="18"/>
                <w:szCs w:val="18"/>
              </w:rPr>
            </w:pPr>
            <w:r w:rsidRPr="00CC4890">
              <w:rPr>
                <w:rFonts w:eastAsia="Calibri"/>
                <w:color w:val="000000"/>
                <w:kern w:val="2"/>
                <w:sz w:val="18"/>
                <w:szCs w:val="18"/>
              </w:rPr>
              <w:t>76</w:t>
            </w:r>
          </w:p>
        </w:tc>
        <w:tc>
          <w:tcPr>
            <w:tcW w:w="1134" w:type="dxa"/>
            <w:shd w:val="clear" w:color="auto" w:fill="auto"/>
          </w:tcPr>
          <w:p w14:paraId="53AB01F7" w14:textId="77777777" w:rsidR="002C45EF" w:rsidRPr="00CC4890" w:rsidRDefault="002C45EF">
            <w:pPr>
              <w:ind w:firstLine="14"/>
              <w:rPr>
                <w:rFonts w:eastAsia="Calibri"/>
                <w:kern w:val="2"/>
                <w:sz w:val="18"/>
                <w:szCs w:val="18"/>
              </w:rPr>
            </w:pPr>
            <w:r w:rsidRPr="00CC4890">
              <w:rPr>
                <w:rFonts w:eastAsia="Calibri"/>
                <w:kern w:val="2"/>
                <w:sz w:val="18"/>
                <w:szCs w:val="18"/>
              </w:rPr>
              <w:t>High</w:t>
            </w:r>
          </w:p>
        </w:tc>
        <w:tc>
          <w:tcPr>
            <w:tcW w:w="1134" w:type="dxa"/>
          </w:tcPr>
          <w:p w14:paraId="5C984A9E" w14:textId="7A443F5B" w:rsidR="002C45EF" w:rsidRPr="00CC4890" w:rsidRDefault="002C45EF">
            <w:pPr>
              <w:ind w:firstLine="14"/>
              <w:rPr>
                <w:rFonts w:eastAsia="Calibri"/>
                <w:kern w:val="2"/>
                <w:sz w:val="18"/>
                <w:szCs w:val="18"/>
              </w:rPr>
            </w:pPr>
            <w:r>
              <w:rPr>
                <w:rFonts w:eastAsia="Calibri"/>
                <w:kern w:val="2"/>
                <w:sz w:val="18"/>
                <w:szCs w:val="18"/>
              </w:rPr>
              <w:t>6%</w:t>
            </w:r>
          </w:p>
        </w:tc>
        <w:tc>
          <w:tcPr>
            <w:tcW w:w="1134" w:type="dxa"/>
          </w:tcPr>
          <w:p w14:paraId="2A880CC9" w14:textId="17AE1850" w:rsidR="002C45EF" w:rsidRPr="00CC4890" w:rsidRDefault="002C45EF">
            <w:pPr>
              <w:ind w:firstLine="14"/>
              <w:rPr>
                <w:rFonts w:eastAsia="Calibri"/>
                <w:kern w:val="2"/>
                <w:sz w:val="18"/>
                <w:szCs w:val="18"/>
              </w:rPr>
            </w:pPr>
            <w:r>
              <w:rPr>
                <w:rFonts w:eastAsia="Calibri"/>
                <w:kern w:val="2"/>
                <w:sz w:val="18"/>
                <w:szCs w:val="18"/>
              </w:rPr>
              <w:t>Up</w:t>
            </w:r>
          </w:p>
        </w:tc>
      </w:tr>
      <w:tr w:rsidR="002C45EF" w:rsidRPr="00CC4890" w14:paraId="5CBB2A25" w14:textId="405F3DC8" w:rsidTr="00D24F52">
        <w:trPr>
          <w:trHeight w:val="20"/>
        </w:trPr>
        <w:tc>
          <w:tcPr>
            <w:tcW w:w="624" w:type="dxa"/>
            <w:shd w:val="clear" w:color="auto" w:fill="auto"/>
          </w:tcPr>
          <w:p w14:paraId="11F23184" w14:textId="77777777" w:rsidR="002C45EF" w:rsidRPr="00CC4890" w:rsidRDefault="002C45EF">
            <w:pPr>
              <w:ind w:firstLine="14"/>
              <w:rPr>
                <w:rFonts w:eastAsia="Calibri"/>
                <w:kern w:val="2"/>
                <w:sz w:val="18"/>
                <w:szCs w:val="18"/>
              </w:rPr>
            </w:pPr>
            <w:r w:rsidRPr="00CC4890">
              <w:rPr>
                <w:rFonts w:eastAsia="Calibri"/>
                <w:kern w:val="2"/>
                <w:sz w:val="18"/>
                <w:szCs w:val="18"/>
              </w:rPr>
              <w:t>5</w:t>
            </w:r>
          </w:p>
        </w:tc>
        <w:tc>
          <w:tcPr>
            <w:tcW w:w="1644" w:type="dxa"/>
            <w:shd w:val="clear" w:color="auto" w:fill="auto"/>
            <w:vAlign w:val="bottom"/>
          </w:tcPr>
          <w:p w14:paraId="13626056" w14:textId="77777777" w:rsidR="002C45EF" w:rsidRPr="00CC4890" w:rsidRDefault="002C45EF">
            <w:pPr>
              <w:ind w:firstLine="14"/>
              <w:rPr>
                <w:rFonts w:eastAsia="Calibri"/>
                <w:kern w:val="2"/>
                <w:sz w:val="18"/>
                <w:szCs w:val="18"/>
              </w:rPr>
            </w:pPr>
            <w:r w:rsidRPr="00CC4890">
              <w:rPr>
                <w:rFonts w:eastAsia="Calibri"/>
                <w:color w:val="000000"/>
                <w:kern w:val="2"/>
                <w:sz w:val="18"/>
                <w:szCs w:val="18"/>
              </w:rPr>
              <w:t>QZ</w:t>
            </w:r>
          </w:p>
        </w:tc>
        <w:tc>
          <w:tcPr>
            <w:tcW w:w="1134" w:type="dxa"/>
            <w:shd w:val="clear" w:color="auto" w:fill="auto"/>
            <w:vAlign w:val="bottom"/>
          </w:tcPr>
          <w:p w14:paraId="40166C61" w14:textId="77777777" w:rsidR="002C45EF" w:rsidRPr="00CC4890" w:rsidRDefault="002C45EF">
            <w:pPr>
              <w:ind w:firstLine="14"/>
              <w:rPr>
                <w:rFonts w:eastAsia="Calibri"/>
                <w:kern w:val="2"/>
                <w:sz w:val="18"/>
                <w:szCs w:val="18"/>
              </w:rPr>
            </w:pPr>
            <w:r w:rsidRPr="00CC4890">
              <w:rPr>
                <w:rFonts w:eastAsia="Calibri"/>
                <w:color w:val="000000"/>
                <w:kern w:val="2"/>
                <w:sz w:val="18"/>
                <w:szCs w:val="18"/>
              </w:rPr>
              <w:t>68</w:t>
            </w:r>
          </w:p>
        </w:tc>
        <w:tc>
          <w:tcPr>
            <w:tcW w:w="1134" w:type="dxa"/>
            <w:shd w:val="clear" w:color="auto" w:fill="auto"/>
          </w:tcPr>
          <w:p w14:paraId="3748945D" w14:textId="77777777" w:rsidR="002C45EF" w:rsidRPr="00CC4890" w:rsidRDefault="002C45EF">
            <w:pPr>
              <w:ind w:firstLine="14"/>
              <w:rPr>
                <w:rFonts w:eastAsia="Calibri"/>
                <w:kern w:val="2"/>
                <w:sz w:val="18"/>
                <w:szCs w:val="18"/>
              </w:rPr>
            </w:pPr>
            <w:r w:rsidRPr="00CC4890">
              <w:rPr>
                <w:rFonts w:eastAsia="Calibri"/>
                <w:kern w:val="2"/>
                <w:sz w:val="18"/>
                <w:szCs w:val="18"/>
              </w:rPr>
              <w:t xml:space="preserve">Low </w:t>
            </w:r>
          </w:p>
        </w:tc>
        <w:tc>
          <w:tcPr>
            <w:tcW w:w="1134" w:type="dxa"/>
            <w:shd w:val="clear" w:color="auto" w:fill="auto"/>
            <w:vAlign w:val="bottom"/>
          </w:tcPr>
          <w:p w14:paraId="7670866E" w14:textId="77777777" w:rsidR="002C45EF" w:rsidRPr="00CC4890" w:rsidRDefault="002C45EF">
            <w:pPr>
              <w:ind w:firstLine="14"/>
              <w:rPr>
                <w:rFonts w:eastAsia="Calibri"/>
                <w:kern w:val="2"/>
                <w:sz w:val="18"/>
                <w:szCs w:val="18"/>
              </w:rPr>
            </w:pPr>
            <w:r w:rsidRPr="00CC4890">
              <w:rPr>
                <w:rFonts w:eastAsia="Calibri"/>
                <w:color w:val="000000"/>
                <w:kern w:val="2"/>
                <w:sz w:val="18"/>
                <w:szCs w:val="18"/>
              </w:rPr>
              <w:t>85</w:t>
            </w:r>
          </w:p>
        </w:tc>
        <w:tc>
          <w:tcPr>
            <w:tcW w:w="1134" w:type="dxa"/>
            <w:shd w:val="clear" w:color="auto" w:fill="auto"/>
          </w:tcPr>
          <w:p w14:paraId="55E21136" w14:textId="77777777" w:rsidR="002C45EF" w:rsidRPr="00CC4890" w:rsidRDefault="002C45EF">
            <w:pPr>
              <w:ind w:firstLine="14"/>
              <w:rPr>
                <w:rFonts w:eastAsia="Calibri"/>
                <w:kern w:val="2"/>
                <w:sz w:val="18"/>
                <w:szCs w:val="18"/>
              </w:rPr>
            </w:pPr>
            <w:r w:rsidRPr="00CC4890">
              <w:rPr>
                <w:rFonts w:eastAsia="Calibri"/>
                <w:kern w:val="2"/>
                <w:sz w:val="18"/>
                <w:szCs w:val="18"/>
              </w:rPr>
              <w:t>High</w:t>
            </w:r>
          </w:p>
        </w:tc>
        <w:tc>
          <w:tcPr>
            <w:tcW w:w="1134" w:type="dxa"/>
          </w:tcPr>
          <w:p w14:paraId="07D6FA07" w14:textId="6A540889" w:rsidR="002C45EF" w:rsidRPr="00CC4890" w:rsidRDefault="002C45EF">
            <w:pPr>
              <w:ind w:firstLine="14"/>
              <w:rPr>
                <w:rFonts w:eastAsia="Calibri"/>
                <w:kern w:val="2"/>
                <w:sz w:val="18"/>
                <w:szCs w:val="18"/>
              </w:rPr>
            </w:pPr>
            <w:r>
              <w:rPr>
                <w:rFonts w:eastAsia="Calibri"/>
                <w:kern w:val="2"/>
                <w:sz w:val="18"/>
                <w:szCs w:val="18"/>
              </w:rPr>
              <w:t>17%</w:t>
            </w:r>
          </w:p>
        </w:tc>
        <w:tc>
          <w:tcPr>
            <w:tcW w:w="1134" w:type="dxa"/>
          </w:tcPr>
          <w:p w14:paraId="20D1F56E" w14:textId="276847DD" w:rsidR="002C45EF" w:rsidRPr="00CC4890" w:rsidRDefault="002C45EF">
            <w:pPr>
              <w:ind w:firstLine="14"/>
              <w:rPr>
                <w:rFonts w:eastAsia="Calibri"/>
                <w:kern w:val="2"/>
                <w:sz w:val="18"/>
                <w:szCs w:val="18"/>
              </w:rPr>
            </w:pPr>
            <w:r>
              <w:rPr>
                <w:rFonts w:eastAsia="Calibri"/>
                <w:kern w:val="2"/>
                <w:sz w:val="18"/>
                <w:szCs w:val="18"/>
              </w:rPr>
              <w:t>Up</w:t>
            </w:r>
          </w:p>
        </w:tc>
      </w:tr>
      <w:tr w:rsidR="002C45EF" w:rsidRPr="00CC4890" w14:paraId="524909A3" w14:textId="31C13349" w:rsidTr="00D24F52">
        <w:trPr>
          <w:trHeight w:val="20"/>
        </w:trPr>
        <w:tc>
          <w:tcPr>
            <w:tcW w:w="2268" w:type="dxa"/>
            <w:gridSpan w:val="2"/>
            <w:shd w:val="clear" w:color="auto" w:fill="auto"/>
          </w:tcPr>
          <w:p w14:paraId="134CAC01" w14:textId="77777777" w:rsidR="002C45EF" w:rsidRPr="00CC4890" w:rsidRDefault="002C45EF">
            <w:pPr>
              <w:ind w:firstLine="14"/>
              <w:rPr>
                <w:rFonts w:eastAsia="Calibri"/>
                <w:b/>
                <w:bCs/>
                <w:color w:val="000000"/>
                <w:kern w:val="2"/>
                <w:sz w:val="18"/>
                <w:szCs w:val="18"/>
              </w:rPr>
            </w:pPr>
            <w:r w:rsidRPr="00CC4890">
              <w:rPr>
                <w:rFonts w:eastAsia="Calibri"/>
                <w:b/>
                <w:bCs/>
                <w:color w:val="000000"/>
                <w:kern w:val="2"/>
                <w:sz w:val="18"/>
                <w:szCs w:val="18"/>
              </w:rPr>
              <w:t>Total</w:t>
            </w:r>
          </w:p>
        </w:tc>
        <w:tc>
          <w:tcPr>
            <w:tcW w:w="1134" w:type="dxa"/>
            <w:shd w:val="clear" w:color="auto" w:fill="auto"/>
            <w:vAlign w:val="bottom"/>
          </w:tcPr>
          <w:p w14:paraId="7F6F5EAD" w14:textId="77777777" w:rsidR="002C45EF" w:rsidRPr="00CC4890" w:rsidRDefault="002C45EF">
            <w:pPr>
              <w:ind w:firstLine="14"/>
              <w:rPr>
                <w:rFonts w:eastAsia="Calibri"/>
                <w:b/>
                <w:bCs/>
                <w:color w:val="000000"/>
                <w:kern w:val="2"/>
                <w:sz w:val="18"/>
                <w:szCs w:val="18"/>
              </w:rPr>
            </w:pPr>
            <w:r w:rsidRPr="00CC4890">
              <w:rPr>
                <w:rFonts w:eastAsia="Calibri"/>
                <w:b/>
                <w:bCs/>
                <w:color w:val="000000"/>
                <w:kern w:val="2"/>
                <w:sz w:val="18"/>
                <w:szCs w:val="18"/>
              </w:rPr>
              <w:t>351</w:t>
            </w:r>
          </w:p>
        </w:tc>
        <w:tc>
          <w:tcPr>
            <w:tcW w:w="1134" w:type="dxa"/>
            <w:shd w:val="clear" w:color="auto" w:fill="auto"/>
          </w:tcPr>
          <w:p w14:paraId="6E901B84" w14:textId="77777777" w:rsidR="002C45EF" w:rsidRPr="00CC4890" w:rsidRDefault="002C45EF">
            <w:pPr>
              <w:ind w:firstLine="14"/>
              <w:rPr>
                <w:rFonts w:eastAsia="Calibri"/>
                <w:kern w:val="2"/>
                <w:sz w:val="18"/>
                <w:szCs w:val="18"/>
              </w:rPr>
            </w:pPr>
            <w:r w:rsidRPr="00CC4890">
              <w:rPr>
                <w:rFonts w:eastAsia="Calibri"/>
                <w:kern w:val="2"/>
                <w:sz w:val="18"/>
                <w:szCs w:val="18"/>
              </w:rPr>
              <w:t>Low</w:t>
            </w:r>
          </w:p>
        </w:tc>
        <w:tc>
          <w:tcPr>
            <w:tcW w:w="1134" w:type="dxa"/>
            <w:shd w:val="clear" w:color="auto" w:fill="auto"/>
            <w:vAlign w:val="bottom"/>
          </w:tcPr>
          <w:p w14:paraId="297C7CC8" w14:textId="77777777" w:rsidR="002C45EF" w:rsidRPr="00CC4890" w:rsidRDefault="002C45EF">
            <w:pPr>
              <w:ind w:firstLine="14"/>
              <w:rPr>
                <w:rFonts w:eastAsia="Calibri"/>
                <w:b/>
                <w:bCs/>
                <w:color w:val="000000"/>
                <w:kern w:val="2"/>
                <w:sz w:val="18"/>
                <w:szCs w:val="18"/>
              </w:rPr>
            </w:pPr>
            <w:r w:rsidRPr="00CC4890">
              <w:rPr>
                <w:rFonts w:eastAsia="Calibri"/>
                <w:b/>
                <w:bCs/>
                <w:color w:val="000000"/>
                <w:kern w:val="2"/>
                <w:sz w:val="18"/>
                <w:szCs w:val="18"/>
              </w:rPr>
              <w:t>385</w:t>
            </w:r>
          </w:p>
        </w:tc>
        <w:tc>
          <w:tcPr>
            <w:tcW w:w="1134" w:type="dxa"/>
            <w:shd w:val="clear" w:color="auto" w:fill="auto"/>
          </w:tcPr>
          <w:p w14:paraId="27CBD8CD" w14:textId="77777777" w:rsidR="002C45EF" w:rsidRPr="00CC4890" w:rsidRDefault="002C45EF">
            <w:pPr>
              <w:ind w:firstLine="14"/>
              <w:rPr>
                <w:rFonts w:eastAsia="Calibri"/>
                <w:kern w:val="2"/>
                <w:sz w:val="18"/>
                <w:szCs w:val="18"/>
              </w:rPr>
            </w:pPr>
            <w:r w:rsidRPr="00CC4890">
              <w:rPr>
                <w:rFonts w:eastAsia="Calibri"/>
                <w:kern w:val="2"/>
                <w:sz w:val="18"/>
                <w:szCs w:val="18"/>
              </w:rPr>
              <w:t>High</w:t>
            </w:r>
          </w:p>
        </w:tc>
        <w:tc>
          <w:tcPr>
            <w:tcW w:w="1134" w:type="dxa"/>
          </w:tcPr>
          <w:p w14:paraId="1E679E83" w14:textId="77777777" w:rsidR="002C45EF" w:rsidRPr="00CC4890" w:rsidRDefault="002C45EF">
            <w:pPr>
              <w:ind w:firstLine="14"/>
              <w:rPr>
                <w:rFonts w:eastAsia="Calibri"/>
                <w:kern w:val="2"/>
                <w:sz w:val="18"/>
                <w:szCs w:val="18"/>
              </w:rPr>
            </w:pPr>
          </w:p>
        </w:tc>
        <w:tc>
          <w:tcPr>
            <w:tcW w:w="1134" w:type="dxa"/>
          </w:tcPr>
          <w:p w14:paraId="5BD94572" w14:textId="512F4B46" w:rsidR="002C45EF" w:rsidRPr="00CC4890" w:rsidRDefault="002C45EF">
            <w:pPr>
              <w:ind w:firstLine="14"/>
              <w:rPr>
                <w:rFonts w:eastAsia="Calibri"/>
                <w:kern w:val="2"/>
                <w:sz w:val="18"/>
                <w:szCs w:val="18"/>
              </w:rPr>
            </w:pPr>
          </w:p>
        </w:tc>
      </w:tr>
      <w:tr w:rsidR="002C45EF" w:rsidRPr="00CC4890" w14:paraId="677457B0" w14:textId="3949FCA8" w:rsidTr="00BC7767">
        <w:trPr>
          <w:trHeight w:val="20"/>
        </w:trPr>
        <w:tc>
          <w:tcPr>
            <w:tcW w:w="2268" w:type="dxa"/>
            <w:gridSpan w:val="2"/>
            <w:shd w:val="clear" w:color="auto" w:fill="auto"/>
          </w:tcPr>
          <w:p w14:paraId="570391E6" w14:textId="77777777" w:rsidR="002C45EF" w:rsidRPr="00CC4890" w:rsidRDefault="002C45EF">
            <w:pPr>
              <w:ind w:firstLine="14"/>
              <w:rPr>
                <w:rFonts w:eastAsia="Calibri"/>
                <w:b/>
                <w:bCs/>
                <w:color w:val="000000"/>
                <w:kern w:val="2"/>
                <w:sz w:val="18"/>
                <w:szCs w:val="18"/>
              </w:rPr>
            </w:pPr>
            <w:r w:rsidRPr="00CC4890">
              <w:rPr>
                <w:rFonts w:eastAsia="Calibri"/>
                <w:b/>
                <w:bCs/>
                <w:color w:val="000000"/>
                <w:kern w:val="2"/>
                <w:sz w:val="18"/>
                <w:szCs w:val="18"/>
              </w:rPr>
              <w:t>Average</w:t>
            </w:r>
          </w:p>
        </w:tc>
        <w:tc>
          <w:tcPr>
            <w:tcW w:w="2268" w:type="dxa"/>
            <w:gridSpan w:val="2"/>
            <w:shd w:val="clear" w:color="auto" w:fill="auto"/>
            <w:vAlign w:val="bottom"/>
          </w:tcPr>
          <w:p w14:paraId="3F00FCAC" w14:textId="77777777" w:rsidR="002C45EF" w:rsidRPr="00CC4890" w:rsidRDefault="002C45EF">
            <w:pPr>
              <w:ind w:firstLine="14"/>
              <w:rPr>
                <w:rFonts w:eastAsia="Calibri"/>
                <w:b/>
                <w:bCs/>
                <w:kern w:val="2"/>
                <w:sz w:val="18"/>
                <w:szCs w:val="18"/>
              </w:rPr>
            </w:pPr>
            <w:r w:rsidRPr="00CC4890">
              <w:rPr>
                <w:rFonts w:eastAsia="Calibri"/>
                <w:b/>
                <w:bCs/>
                <w:kern w:val="2"/>
                <w:sz w:val="18"/>
                <w:szCs w:val="18"/>
              </w:rPr>
              <w:t>70,2</w:t>
            </w:r>
          </w:p>
        </w:tc>
        <w:tc>
          <w:tcPr>
            <w:tcW w:w="2268" w:type="dxa"/>
            <w:gridSpan w:val="2"/>
            <w:shd w:val="clear" w:color="auto" w:fill="auto"/>
            <w:vAlign w:val="bottom"/>
          </w:tcPr>
          <w:p w14:paraId="23EA1D57" w14:textId="77777777" w:rsidR="002C45EF" w:rsidRPr="00CC4890" w:rsidRDefault="002C45EF">
            <w:pPr>
              <w:ind w:firstLine="14"/>
              <w:rPr>
                <w:rFonts w:eastAsia="Calibri"/>
                <w:b/>
                <w:bCs/>
                <w:kern w:val="2"/>
                <w:sz w:val="18"/>
                <w:szCs w:val="18"/>
              </w:rPr>
            </w:pPr>
            <w:r w:rsidRPr="00CC4890">
              <w:rPr>
                <w:rFonts w:eastAsia="Calibri"/>
                <w:b/>
                <w:bCs/>
                <w:kern w:val="2"/>
                <w:sz w:val="18"/>
                <w:szCs w:val="18"/>
              </w:rPr>
              <w:t>77</w:t>
            </w:r>
          </w:p>
        </w:tc>
        <w:tc>
          <w:tcPr>
            <w:tcW w:w="2268" w:type="dxa"/>
            <w:gridSpan w:val="2"/>
          </w:tcPr>
          <w:p w14:paraId="666E957E" w14:textId="77777777" w:rsidR="002C45EF" w:rsidRPr="00CC4890" w:rsidRDefault="002C45EF">
            <w:pPr>
              <w:ind w:firstLine="14"/>
              <w:rPr>
                <w:rFonts w:eastAsia="Calibri"/>
                <w:b/>
                <w:bCs/>
                <w:kern w:val="2"/>
                <w:sz w:val="18"/>
                <w:szCs w:val="18"/>
              </w:rPr>
            </w:pPr>
          </w:p>
        </w:tc>
      </w:tr>
    </w:tbl>
    <w:p w14:paraId="7554E6E8" w14:textId="77777777" w:rsidR="007E39D0" w:rsidRPr="00CC4890" w:rsidRDefault="007E39D0" w:rsidP="007E39D0">
      <w:pPr>
        <w:pStyle w:val="BodyText"/>
        <w:rPr>
          <w:sz w:val="18"/>
          <w:szCs w:val="18"/>
        </w:rPr>
      </w:pPr>
    </w:p>
    <w:p w14:paraId="552B48AB" w14:textId="0504361E" w:rsidR="007E39D0" w:rsidRPr="00CC4890" w:rsidRDefault="00BD32F0" w:rsidP="007E39D0">
      <w:pPr>
        <w:pStyle w:val="BodyText"/>
        <w:rPr>
          <w:sz w:val="18"/>
          <w:szCs w:val="18"/>
        </w:rPr>
      </w:pPr>
      <w:r w:rsidRPr="00CC4890">
        <w:rPr>
          <w:sz w:val="18"/>
          <w:szCs w:val="18"/>
        </w:rPr>
        <w:t>In table 1 above, a comparison of the pre-test</w:t>
      </w:r>
      <w:r w:rsidRPr="00CC4890">
        <w:rPr>
          <w:i/>
          <w:iCs/>
          <w:sz w:val="18"/>
          <w:szCs w:val="18"/>
        </w:rPr>
        <w:t xml:space="preserve"> </w:t>
      </w:r>
      <w:r w:rsidRPr="00CC4890">
        <w:rPr>
          <w:sz w:val="18"/>
          <w:szCs w:val="18"/>
        </w:rPr>
        <w:t>and post-test</w:t>
      </w:r>
      <w:r w:rsidRPr="00CC4890">
        <w:rPr>
          <w:i/>
          <w:iCs/>
          <w:sz w:val="18"/>
          <w:szCs w:val="18"/>
        </w:rPr>
        <w:t xml:space="preserve"> </w:t>
      </w:r>
      <w:r w:rsidRPr="00CC4890">
        <w:rPr>
          <w:sz w:val="18"/>
          <w:szCs w:val="18"/>
        </w:rPr>
        <w:t>results of students' emotional intelligence can be seen. The pre-test</w:t>
      </w:r>
      <w:r w:rsidRPr="00CC4890">
        <w:rPr>
          <w:i/>
          <w:iCs/>
          <w:sz w:val="18"/>
          <w:szCs w:val="18"/>
        </w:rPr>
        <w:t xml:space="preserve"> </w:t>
      </w:r>
      <w:r w:rsidRPr="00CC4890">
        <w:rPr>
          <w:sz w:val="18"/>
          <w:szCs w:val="18"/>
        </w:rPr>
        <w:t>result score was 351 with an average of 70.2 and the post-test</w:t>
      </w:r>
      <w:r w:rsidRPr="00CC4890">
        <w:rPr>
          <w:i/>
          <w:iCs/>
          <w:sz w:val="18"/>
          <w:szCs w:val="18"/>
        </w:rPr>
        <w:t xml:space="preserve"> </w:t>
      </w:r>
      <w:r w:rsidRPr="00CC4890">
        <w:rPr>
          <w:sz w:val="18"/>
          <w:szCs w:val="18"/>
        </w:rPr>
        <w:t>result score was 385 with an average of 77. It can be seen from table 1 above, that there was a decrease in one subject, namely AFA from the pre-test</w:t>
      </w:r>
      <w:r w:rsidRPr="00CC4890">
        <w:rPr>
          <w:i/>
          <w:iCs/>
          <w:sz w:val="18"/>
          <w:szCs w:val="18"/>
        </w:rPr>
        <w:t xml:space="preserve"> </w:t>
      </w:r>
      <w:r w:rsidRPr="00CC4890">
        <w:rPr>
          <w:sz w:val="18"/>
          <w:szCs w:val="18"/>
        </w:rPr>
        <w:t>results to the post-test</w:t>
      </w:r>
      <w:r w:rsidRPr="00CC4890">
        <w:rPr>
          <w:i/>
          <w:iCs/>
          <w:sz w:val="18"/>
          <w:szCs w:val="18"/>
        </w:rPr>
        <w:t xml:space="preserve"> </w:t>
      </w:r>
      <w:r w:rsidRPr="00CC4890">
        <w:rPr>
          <w:sz w:val="18"/>
          <w:szCs w:val="18"/>
        </w:rPr>
        <w:t>results, and four subjects saw an increase from the pre-test</w:t>
      </w:r>
      <w:r w:rsidRPr="00CC4890">
        <w:rPr>
          <w:i/>
          <w:iCs/>
          <w:sz w:val="18"/>
          <w:szCs w:val="18"/>
        </w:rPr>
        <w:t xml:space="preserve"> </w:t>
      </w:r>
      <w:r w:rsidRPr="00CC4890">
        <w:rPr>
          <w:sz w:val="18"/>
          <w:szCs w:val="18"/>
        </w:rPr>
        <w:t>results to the post-test</w:t>
      </w:r>
      <w:r w:rsidRPr="00CC4890">
        <w:rPr>
          <w:i/>
          <w:iCs/>
          <w:sz w:val="18"/>
          <w:szCs w:val="18"/>
        </w:rPr>
        <w:t xml:space="preserve"> </w:t>
      </w:r>
      <w:r w:rsidRPr="00CC4890">
        <w:rPr>
          <w:sz w:val="18"/>
          <w:szCs w:val="18"/>
        </w:rPr>
        <w:t>results</w:t>
      </w:r>
      <w:r w:rsidR="00E760CA">
        <w:rPr>
          <w:sz w:val="18"/>
          <w:szCs w:val="18"/>
        </w:rPr>
        <w:t xml:space="preserve">. </w:t>
      </w:r>
    </w:p>
    <w:p w14:paraId="788FA1A8" w14:textId="77777777" w:rsidR="007E39D0" w:rsidRPr="00CC4890" w:rsidRDefault="00BD32F0" w:rsidP="007E39D0">
      <w:pPr>
        <w:pStyle w:val="Heading2"/>
        <w:tabs>
          <w:tab w:val="num" w:pos="288"/>
        </w:tabs>
        <w:rPr>
          <w:i w:val="0"/>
          <w:iCs w:val="0"/>
          <w:sz w:val="18"/>
          <w:szCs w:val="18"/>
        </w:rPr>
      </w:pPr>
      <w:r w:rsidRPr="00CC4890">
        <w:rPr>
          <w:sz w:val="18"/>
          <w:szCs w:val="18"/>
        </w:rPr>
        <w:t xml:space="preserve"> </w:t>
      </w:r>
      <w:r w:rsidRPr="00CC4890">
        <w:rPr>
          <w:i w:val="0"/>
          <w:iCs w:val="0"/>
          <w:sz w:val="18"/>
          <w:szCs w:val="18"/>
        </w:rPr>
        <w:t xml:space="preserve">Discussion </w:t>
      </w:r>
    </w:p>
    <w:p w14:paraId="3939AC8F" w14:textId="77777777" w:rsidR="007E39D0" w:rsidRPr="00CC4890" w:rsidRDefault="00BD32F0" w:rsidP="007E39D0">
      <w:pPr>
        <w:pStyle w:val="BodyText"/>
        <w:rPr>
          <w:sz w:val="18"/>
          <w:szCs w:val="18"/>
        </w:rPr>
      </w:pPr>
      <w:r w:rsidRPr="00CC4890">
        <w:rPr>
          <w:sz w:val="18"/>
          <w:szCs w:val="18"/>
        </w:rPr>
        <w:t>Based on the results of the pre-test</w:t>
      </w:r>
      <w:r w:rsidRPr="00CC4890">
        <w:rPr>
          <w:i/>
          <w:iCs/>
          <w:sz w:val="18"/>
          <w:szCs w:val="18"/>
        </w:rPr>
        <w:t xml:space="preserve"> </w:t>
      </w:r>
      <w:r w:rsidRPr="00CC4890">
        <w:rPr>
          <w:sz w:val="18"/>
          <w:szCs w:val="18"/>
        </w:rPr>
        <w:t>and post-test</w:t>
      </w:r>
      <w:r w:rsidRPr="00CC4890">
        <w:rPr>
          <w:i/>
          <w:iCs/>
          <w:sz w:val="18"/>
          <w:szCs w:val="18"/>
        </w:rPr>
        <w:t xml:space="preserve"> </w:t>
      </w:r>
      <w:r w:rsidRPr="00CC4890">
        <w:rPr>
          <w:sz w:val="18"/>
          <w:szCs w:val="18"/>
        </w:rPr>
        <w:t>scores by conducting behavioral group counseling services using symbolic modeling techniques, there was an increase in the number and average, known as the pre-test</w:t>
      </w:r>
      <w:r w:rsidRPr="00CC4890">
        <w:rPr>
          <w:i/>
          <w:iCs/>
          <w:sz w:val="18"/>
          <w:szCs w:val="18"/>
        </w:rPr>
        <w:t xml:space="preserve"> </w:t>
      </w:r>
      <w:r w:rsidRPr="00CC4890">
        <w:rPr>
          <w:sz w:val="18"/>
          <w:szCs w:val="18"/>
        </w:rPr>
        <w:t xml:space="preserve">results with a total of 351 and an average of 70.2 and increased with the </w:t>
      </w:r>
      <w:r w:rsidRPr="00CC4890">
        <w:rPr>
          <w:i/>
          <w:iCs/>
          <w:sz w:val="18"/>
          <w:szCs w:val="18"/>
        </w:rPr>
        <w:t xml:space="preserve">post-test </w:t>
      </w:r>
      <w:r w:rsidRPr="00CC4890">
        <w:rPr>
          <w:sz w:val="18"/>
          <w:szCs w:val="18"/>
        </w:rPr>
        <w:t xml:space="preserve">results with a total of 385 and an average of 77. Then, continue the analysis using the statistical </w:t>
      </w:r>
      <w:proofErr w:type="spellStart"/>
      <w:r w:rsidRPr="00CC4890">
        <w:rPr>
          <w:sz w:val="18"/>
          <w:szCs w:val="18"/>
        </w:rPr>
        <w:t>wilcoxon</w:t>
      </w:r>
      <w:proofErr w:type="spellEnd"/>
      <w:r w:rsidRPr="00CC4890">
        <w:rPr>
          <w:sz w:val="18"/>
          <w:szCs w:val="18"/>
        </w:rPr>
        <w:t xml:space="preserve"> signed rank test</w:t>
      </w:r>
      <w:r w:rsidRPr="00CC4890">
        <w:rPr>
          <w:i/>
          <w:iCs/>
          <w:sz w:val="18"/>
          <w:szCs w:val="18"/>
        </w:rPr>
        <w:t xml:space="preserve"> </w:t>
      </w:r>
      <w:r w:rsidRPr="00CC4890">
        <w:rPr>
          <w:sz w:val="18"/>
          <w:szCs w:val="18"/>
        </w:rPr>
        <w:t xml:space="preserve">with the help of SPSS version 25. The criteria for decision making using the </w:t>
      </w:r>
      <w:proofErr w:type="spellStart"/>
      <w:r w:rsidRPr="00CC4890">
        <w:rPr>
          <w:sz w:val="18"/>
          <w:szCs w:val="18"/>
        </w:rPr>
        <w:t>wilcoxon</w:t>
      </w:r>
      <w:proofErr w:type="spellEnd"/>
      <w:r w:rsidRPr="00CC4890">
        <w:rPr>
          <w:sz w:val="18"/>
          <w:szCs w:val="18"/>
        </w:rPr>
        <w:t xml:space="preserve"> test analysis are: </w:t>
      </w:r>
    </w:p>
    <w:p w14:paraId="749DAD9B" w14:textId="6EEC96B4" w:rsidR="007E39D0" w:rsidRPr="00CC4890" w:rsidRDefault="00BD32F0" w:rsidP="007E39D0">
      <w:pPr>
        <w:pStyle w:val="BodyText"/>
        <w:rPr>
          <w:sz w:val="18"/>
          <w:szCs w:val="18"/>
          <w:lang w:val="en-ID"/>
        </w:rPr>
      </w:pPr>
      <w:r w:rsidRPr="00CC4890">
        <w:rPr>
          <w:sz w:val="18"/>
          <w:szCs w:val="18"/>
          <w:lang w:val="en-ID"/>
        </w:rPr>
        <w:t xml:space="preserve"> If the probability &gt; 0.05 then Ho is accepted and Ha is rejected and if the probability &lt;</w:t>
      </w:r>
      <w:r w:rsidR="007A7F7F" w:rsidRPr="00CC4890">
        <w:rPr>
          <w:sz w:val="18"/>
          <w:szCs w:val="18"/>
          <w:lang w:val="en-ID"/>
        </w:rPr>
        <w:t xml:space="preserve"> </w:t>
      </w:r>
      <w:r w:rsidRPr="00CC4890">
        <w:rPr>
          <w:sz w:val="18"/>
          <w:szCs w:val="18"/>
          <w:lang w:val="en-ID"/>
        </w:rPr>
        <w:t xml:space="preserve">0.05 Ha is accepted and Ho is rejected. </w:t>
      </w:r>
    </w:p>
    <w:p w14:paraId="08BEDDFF" w14:textId="13E0DFD7" w:rsidR="00E541FC" w:rsidRDefault="00BD32F0" w:rsidP="007E39D0">
      <w:pPr>
        <w:pStyle w:val="BodyText"/>
        <w:rPr>
          <w:sz w:val="18"/>
          <w:szCs w:val="18"/>
          <w:lang w:val="en-ID"/>
        </w:rPr>
      </w:pPr>
      <w:r w:rsidRPr="00CC4890">
        <w:rPr>
          <w:sz w:val="18"/>
          <w:szCs w:val="18"/>
          <w:lang w:val="en-ID"/>
        </w:rPr>
        <w:t xml:space="preserve">From the results of the </w:t>
      </w:r>
      <w:proofErr w:type="spellStart"/>
      <w:r w:rsidR="00E541FC">
        <w:rPr>
          <w:sz w:val="18"/>
          <w:szCs w:val="18"/>
          <w:lang w:val="en-ID"/>
        </w:rPr>
        <w:t>w</w:t>
      </w:r>
      <w:r w:rsidRPr="00CC4890">
        <w:rPr>
          <w:sz w:val="18"/>
          <w:szCs w:val="18"/>
          <w:lang w:val="en-ID"/>
        </w:rPr>
        <w:t>ilcoxon</w:t>
      </w:r>
      <w:proofErr w:type="spellEnd"/>
      <w:r w:rsidRPr="00CC4890">
        <w:rPr>
          <w:sz w:val="18"/>
          <w:szCs w:val="18"/>
          <w:lang w:val="en-ID"/>
        </w:rPr>
        <w:t xml:space="preserve"> test analysis, it is known that the </w:t>
      </w:r>
      <w:r w:rsidR="00DF576A" w:rsidRPr="00CC4890">
        <w:rPr>
          <w:sz w:val="18"/>
          <w:szCs w:val="18"/>
          <w:lang w:val="en-ID"/>
        </w:rPr>
        <w:t>calculated Z</w:t>
      </w:r>
      <w:r w:rsidRPr="00CC4890">
        <w:rPr>
          <w:sz w:val="18"/>
          <w:szCs w:val="18"/>
          <w:lang w:val="en-ID"/>
        </w:rPr>
        <w:t xml:space="preserve"> value is -1.761 and the </w:t>
      </w:r>
      <w:proofErr w:type="spellStart"/>
      <w:r w:rsidRPr="00CC4890">
        <w:rPr>
          <w:sz w:val="18"/>
          <w:szCs w:val="18"/>
          <w:lang w:val="en-ID"/>
        </w:rPr>
        <w:t>Asymp</w:t>
      </w:r>
      <w:proofErr w:type="spellEnd"/>
      <w:r w:rsidRPr="00CC4890">
        <w:rPr>
          <w:sz w:val="18"/>
          <w:szCs w:val="18"/>
          <w:lang w:val="en-ID"/>
        </w:rPr>
        <w:t xml:space="preserve"> Sig (2-tailed) value is (0.078) </w:t>
      </w:r>
      <w:r w:rsidR="00E760CA">
        <w:rPr>
          <w:sz w:val="18"/>
          <w:szCs w:val="18"/>
          <w:lang w:val="en-ID"/>
        </w:rPr>
        <w:t xml:space="preserve">&gt; </w:t>
      </w:r>
      <w:r w:rsidRPr="00CC4890">
        <w:rPr>
          <w:sz w:val="18"/>
          <w:szCs w:val="18"/>
          <w:lang w:val="en-ID"/>
        </w:rPr>
        <w:t>0.05, it can be concluded that in this study H</w:t>
      </w:r>
      <w:r w:rsidR="00E760CA">
        <w:rPr>
          <w:sz w:val="18"/>
          <w:szCs w:val="18"/>
          <w:lang w:val="en-ID"/>
        </w:rPr>
        <w:t>o</w:t>
      </w:r>
      <w:r w:rsidRPr="00CC4890">
        <w:rPr>
          <w:sz w:val="18"/>
          <w:szCs w:val="18"/>
          <w:lang w:val="en-ID"/>
        </w:rPr>
        <w:t xml:space="preserve"> is accepted and H</w:t>
      </w:r>
      <w:r w:rsidR="00E760CA">
        <w:rPr>
          <w:sz w:val="18"/>
          <w:szCs w:val="18"/>
          <w:lang w:val="en-ID"/>
        </w:rPr>
        <w:t>a</w:t>
      </w:r>
      <w:r w:rsidRPr="00CC4890">
        <w:rPr>
          <w:sz w:val="18"/>
          <w:szCs w:val="18"/>
          <w:lang w:val="en-ID"/>
        </w:rPr>
        <w:t xml:space="preserve"> is rejected. </w:t>
      </w:r>
      <w:r w:rsidR="00E541FC" w:rsidRPr="00E541FC">
        <w:rPr>
          <w:sz w:val="18"/>
          <w:szCs w:val="18"/>
        </w:rPr>
        <w:t>Based on the statistical data analysis, there was no statistically significant difference between the pre-test and post-test results of students' emotional intelligence after participating in behavioral group counseling using symbolic modeling techniques. This finding indicates that the alternative hypothesis (Ha) is rejected, meaning that the treatment did not produce a quantitatively significant effect.</w:t>
      </w:r>
      <w:r w:rsidR="00E541FC">
        <w:rPr>
          <w:sz w:val="18"/>
          <w:szCs w:val="18"/>
          <w:lang w:val="en-ID"/>
        </w:rPr>
        <w:t xml:space="preserve"> </w:t>
      </w:r>
    </w:p>
    <w:p w14:paraId="601A1455" w14:textId="039AC9D9" w:rsidR="007E39D0" w:rsidRDefault="00131EB3" w:rsidP="001772C2">
      <w:pPr>
        <w:pStyle w:val="BodyText"/>
        <w:rPr>
          <w:sz w:val="18"/>
          <w:szCs w:val="18"/>
        </w:rPr>
      </w:pPr>
      <w:r w:rsidRPr="00131EB3">
        <w:rPr>
          <w:sz w:val="18"/>
          <w:szCs w:val="18"/>
        </w:rPr>
        <w:t>Theoretically, this condition can be explained through Bandura’s theory (1986)</w:t>
      </w:r>
      <w:r>
        <w:rPr>
          <w:sz w:val="18"/>
          <w:szCs w:val="18"/>
        </w:rPr>
        <w:fldChar w:fldCharType="begin" w:fldLock="1"/>
      </w:r>
      <w:r>
        <w:rPr>
          <w:sz w:val="18"/>
          <w:szCs w:val="18"/>
        </w:rPr>
        <w:instrText>ADDIN CSL_CITATION {"citationItems":[{"id":"ITEM-1","itemData":{"DOI":"10.24167/psidim.v18i1.1708","author":[{"dropping-particle":"","family":"Abdullah","given":"Sri Muliati","non-dropping-particle":"","parse-names":false,"suffix":""},{"dropping-particle":"","family":"Psikologi","given":"Fakultas","non-dropping-particle":"","parse-names":false,"suffix":""},{"dropping-particle":"","family":"Mercu","given":"Universitas","non-dropping-particle":"","parse-names":false,"suffix":""}],"id":"ITEM-1","issued":{"date-parts":[["2019"]]},"title":"Social Cognitive Theory :","type":"article-journal"},"uris":["http://www.mendeley.com/documents/?uuid=a19f9219-5024-418f-90fe-f50d7f7600b4"]}],"mendeley":{"formattedCitation":"[23]","plainTextFormattedCitation":"[23]","previouslyFormattedCitation":"[23]"},"properties":{"noteIndex":0},"schema":"https://github.com/citation-style-language/schema/raw/master/csl-citation.json"}</w:instrText>
      </w:r>
      <w:r>
        <w:rPr>
          <w:sz w:val="18"/>
          <w:szCs w:val="18"/>
        </w:rPr>
        <w:fldChar w:fldCharType="separate"/>
      </w:r>
      <w:r w:rsidRPr="00131EB3">
        <w:rPr>
          <w:noProof/>
          <w:sz w:val="18"/>
          <w:szCs w:val="18"/>
        </w:rPr>
        <w:t>[23]</w:t>
      </w:r>
      <w:r>
        <w:rPr>
          <w:sz w:val="18"/>
          <w:szCs w:val="18"/>
        </w:rPr>
        <w:fldChar w:fldCharType="end"/>
      </w:r>
      <w:r w:rsidRPr="00131EB3">
        <w:rPr>
          <w:sz w:val="18"/>
          <w:szCs w:val="18"/>
        </w:rPr>
        <w:t>, which emphasizes that the power of modeling effects lies in the observer’s cognitive processes. The key stages of modeling are as follows: (1) Attention Process, where the observer must accurately notice and perceive the model's behavior. In this context, the success of learning is determined by the characteristics of both the model and the observer. (2) Retention Process, in which the information obtained through observation must be stored in memory. This retention can occur through imaginative storage or by encoding the modeled behavior into easily retrievable verbal symbols. Meaningful information that is relevant to previous experiences tends to be remembered more effectively. Additionally, mentally rehearsing or practicing the modeled behavior can further strengthen memory retention. The quality of retention is also influenced by the observer’s cognitive skills and structure. (3) Reproduction Process, where symbolic representations of the model’s behavior are translated into actual actions. To reproduce the behavior effectively, the observer requires an accurate cognitive representation, which is then compared to sensory feedback from the performed behavior to make necessary adjustments and achieve alignment with the modeled behavior. (4) Motivation, which plays a critical role in determining whether an individual will perform the learned behavior. Observers are more likely to adopt the modeled behavior if they internally evaluate it positively, perceive it as beneficial to the model, and anticipate external rewards. Expectations of positive or negative consequences influence which aspects of the modeled behavior are attended to or ignored.</w:t>
      </w:r>
    </w:p>
    <w:p w14:paraId="639C1D3C" w14:textId="3C15A05E" w:rsidR="001772C2" w:rsidRPr="00CC4890" w:rsidRDefault="00131EB3" w:rsidP="001772C2">
      <w:pPr>
        <w:pStyle w:val="BodyText"/>
        <w:rPr>
          <w:sz w:val="18"/>
          <w:szCs w:val="18"/>
        </w:rPr>
      </w:pPr>
      <w:r w:rsidRPr="00131EB3">
        <w:rPr>
          <w:sz w:val="18"/>
          <w:szCs w:val="18"/>
        </w:rPr>
        <w:t xml:space="preserve">Furthermore, several factors influence the effectiveness of counseling services. According to Saam (2014), the success of counseling is determined by three key elements: (1) the client as the recipient of the service, (2) the counselor as the facilitator of the service, and (3) the method or approach used during the counseling process. This is in line with the view of </w:t>
      </w:r>
      <w:proofErr w:type="spellStart"/>
      <w:r w:rsidRPr="00131EB3">
        <w:rPr>
          <w:sz w:val="18"/>
          <w:szCs w:val="18"/>
        </w:rPr>
        <w:t>Backtiar</w:t>
      </w:r>
      <w:proofErr w:type="spellEnd"/>
      <w:r w:rsidRPr="00131EB3">
        <w:rPr>
          <w:sz w:val="18"/>
          <w:szCs w:val="18"/>
        </w:rPr>
        <w:t xml:space="preserve"> (2019), who emphasized that the client’s internal motivation to change is a critical factor in the success of counseling</w:t>
      </w:r>
      <w:r>
        <w:rPr>
          <w:sz w:val="18"/>
          <w:szCs w:val="18"/>
        </w:rPr>
        <w:fldChar w:fldCharType="begin" w:fldLock="1"/>
      </w:r>
      <w:r>
        <w:rPr>
          <w:sz w:val="18"/>
          <w:szCs w:val="18"/>
        </w:rPr>
        <w:instrText>ADDIN CSL_CITATION {"citationItems":[{"id":"ITEM-1","itemData":{"author":[{"dropping-particle":"","family":"Karneli","given":"Yeni","non-dropping-particle":"","parse-names":false,"suffix":""},{"dropping-particle":"","family":"Ainil","given":"Firdha","non-dropping-particle":"","parse-names":false,"suffix":""}],"id":"ITEM-1","issue":"2","issued":{"date-parts":[["2024"]]},"page":"50-57","title":"Memahami Kesiapan Konselor dalam Pemberian Layanan Konseling Kepada Klien","type":"article-journal","volume":"6"},"uris":["http://www.mendeley.com/documents/?uuid=30fc9a48-9d26-4335-8875-f13e8ee14fb7"]}],"mendeley":{"formattedCitation":"[24]","plainTextFormattedCitation":"[24]"},"properties":{"noteIndex":0},"schema":"https://github.com/citation-style-language/schema/raw/master/csl-citation.json"}</w:instrText>
      </w:r>
      <w:r>
        <w:rPr>
          <w:sz w:val="18"/>
          <w:szCs w:val="18"/>
        </w:rPr>
        <w:fldChar w:fldCharType="separate"/>
      </w:r>
      <w:r w:rsidRPr="00131EB3">
        <w:rPr>
          <w:noProof/>
          <w:sz w:val="18"/>
          <w:szCs w:val="18"/>
        </w:rPr>
        <w:t>[24]</w:t>
      </w:r>
      <w:r>
        <w:rPr>
          <w:sz w:val="18"/>
          <w:szCs w:val="18"/>
        </w:rPr>
        <w:fldChar w:fldCharType="end"/>
      </w:r>
      <w:r w:rsidRPr="00131EB3">
        <w:rPr>
          <w:sz w:val="18"/>
          <w:szCs w:val="18"/>
        </w:rPr>
        <w:t xml:space="preserve">. This matter is also related to emotional intelligence. As stated by Goleman, emotional intelligence as a psychological construct is not solely influenced by external stimuli such as modeling, but also requires the participant’s emotional </w:t>
      </w:r>
      <w:r w:rsidRPr="00131EB3">
        <w:rPr>
          <w:sz w:val="18"/>
          <w:szCs w:val="18"/>
        </w:rPr>
        <w:lastRenderedPageBreak/>
        <w:t>readiness and self-awareness. Without sufficient emotional awareness, the symbolic messages conveyed by the model will be difficult for participants to understand and internalize.</w:t>
      </w:r>
    </w:p>
    <w:p w14:paraId="638AF8FD" w14:textId="34B204B4" w:rsidR="007E39D0" w:rsidRPr="00CC4890" w:rsidRDefault="00BD32F0" w:rsidP="007E39D0">
      <w:pPr>
        <w:pStyle w:val="BodyText"/>
        <w:rPr>
          <w:sz w:val="18"/>
          <w:szCs w:val="18"/>
        </w:rPr>
      </w:pPr>
      <w:r w:rsidRPr="00CC4890">
        <w:rPr>
          <w:sz w:val="18"/>
          <w:szCs w:val="18"/>
        </w:rPr>
        <w:t xml:space="preserve">The purpose of the </w:t>
      </w:r>
      <w:r w:rsidR="00CB09CC" w:rsidRPr="00CC4890">
        <w:rPr>
          <w:sz w:val="18"/>
          <w:szCs w:val="18"/>
        </w:rPr>
        <w:t xml:space="preserve">symbolic </w:t>
      </w:r>
      <w:r w:rsidRPr="00CC4890">
        <w:rPr>
          <w:sz w:val="18"/>
          <w:szCs w:val="18"/>
        </w:rPr>
        <w:t>modeling technique is to learn new behaviors by observing the model and studying it</w:t>
      </w:r>
      <w:r w:rsidR="00BE151D" w:rsidRPr="00CC4890">
        <w:rPr>
          <w:sz w:val="18"/>
          <w:szCs w:val="18"/>
        </w:rPr>
        <w:fldChar w:fldCharType="begin" w:fldLock="1"/>
      </w:r>
      <w:r w:rsidR="00131EB3">
        <w:rPr>
          <w:sz w:val="18"/>
          <w:szCs w:val="18"/>
        </w:rPr>
        <w:instrText>ADDIN CSL_CITATION {"citationItems":[{"id":"ITEM-1","itemData":{"author":[{"dropping-particle":"","family":"Adilvi","given":"Adilvi","non-dropping-particle":"","parse-names":false,"suffix":""}],"id":"ITEM-1","issued":{"date-parts":[["2022"]]},"publisher":"UNIVERSITAS JAMBI","title":"pengaruh layanan penguasaan konten teknik modeling simbolik dengan media video terhadap kemandirian belajar siswa kelas VIII di SMP N 22 Kota Jambi","type":"article"},"uris":["http://www.mendeley.com/documents/?uuid=869ad46a-df27-474d-a1f4-164bcd01ddcd","http://www.mendeley.com/documents/?uuid=c925462d-89d7-4d78-b951-1b46e7ad9e10"]}],"mendeley":{"formattedCitation":"[25]","plainTextFormattedCitation":"[25]","previouslyFormattedCitation":"[24]"},"properties":{"noteIndex":0},"schema":"https://github.com/citation-style-language/schema/raw/master/csl-citation.json"}</w:instrText>
      </w:r>
      <w:r w:rsidR="00BE151D" w:rsidRPr="00CC4890">
        <w:rPr>
          <w:sz w:val="18"/>
          <w:szCs w:val="18"/>
        </w:rPr>
        <w:fldChar w:fldCharType="separate"/>
      </w:r>
      <w:r w:rsidR="00131EB3" w:rsidRPr="00131EB3">
        <w:rPr>
          <w:noProof/>
          <w:sz w:val="18"/>
          <w:szCs w:val="18"/>
        </w:rPr>
        <w:t>[25]</w:t>
      </w:r>
      <w:r w:rsidR="00BE151D" w:rsidRPr="00CC4890">
        <w:rPr>
          <w:sz w:val="18"/>
          <w:szCs w:val="18"/>
        </w:rPr>
        <w:fldChar w:fldCharType="end"/>
      </w:r>
      <w:r w:rsidRPr="00CC4890">
        <w:rPr>
          <w:sz w:val="18"/>
          <w:szCs w:val="18"/>
        </w:rPr>
        <w:t xml:space="preserve"> . The symbolic modeling technique is intended for counselees who have knowledge of behavioral performance but are not yet skilled to perform it</w:t>
      </w:r>
      <w:r w:rsidR="00BE151D" w:rsidRPr="00CC4890">
        <w:rPr>
          <w:sz w:val="18"/>
          <w:szCs w:val="18"/>
        </w:rPr>
        <w:t xml:space="preserve">, </w:t>
      </w:r>
      <w:r w:rsidRPr="00CC4890">
        <w:rPr>
          <w:sz w:val="18"/>
          <w:szCs w:val="18"/>
        </w:rPr>
        <w:t xml:space="preserve">modeling techniques help and influence counselees and strengthen weak behaviors and learn behaviors from observed models to facilitate a response. The symbolic modeling technique can be used as a therapy to develop potential and can be used by guidance and counseling teachers to deal with student problems . </w:t>
      </w:r>
      <w:r w:rsidRPr="00CC4890">
        <w:rPr>
          <w:sz w:val="18"/>
          <w:szCs w:val="18"/>
        </w:rPr>
        <w:fldChar w:fldCharType="begin" w:fldLock="1"/>
      </w:r>
      <w:r w:rsidR="00131EB3">
        <w:rPr>
          <w:sz w:val="18"/>
          <w:szCs w:val="18"/>
        </w:rPr>
        <w:instrText>ADDIN CSL_CITATION {"citationItems":[{"id":"ITEM-1","itemData":{"author":[{"dropping-particle":"","family":"Usman","given":"Irvan","non-dropping-particle":"","parse-names":false,"suffix":""},{"dropping-particle":"","family":"Puluhulawa","given":"Meiske","non-dropping-particle":"","parse-names":false,"suffix":""},{"dropping-particle":"Bin","family":"Smith","given":"Mardia","non-dropping-particle":"","parse-names":false,"suffix":""}],"container-title":"Proceeding seminar dan lokakarya nasional revitalisasi laboratorium dan jurnal ilmiah dalam implementasi kurikulum bimbingan dan konseling berbasis kkni","id":"ITEM-1","issued":{"date-parts":[["2017"]]},"page":"4-6","title":"Teknik Modeling Simbolis Dalam Layanan Bimbingan Dan Konseling","type":"paper-conference"},"uris":["http://www.mendeley.com/documents/?uuid=fac4807f-525b-471b-8eed-2953c321eb20"]}],"mendeley":{"formattedCitation":"[26]","plainTextFormattedCitation":"[26]","previouslyFormattedCitation":"[25]"},"properties":{"noteIndex":0},"schema":"https://github.com/citation-style-language/schema/raw/master/csl-citation.json"}</w:instrText>
      </w:r>
      <w:r w:rsidRPr="00CC4890">
        <w:rPr>
          <w:sz w:val="18"/>
          <w:szCs w:val="18"/>
        </w:rPr>
        <w:fldChar w:fldCharType="separate"/>
      </w:r>
      <w:r w:rsidR="00131EB3" w:rsidRPr="00131EB3">
        <w:rPr>
          <w:noProof/>
          <w:sz w:val="18"/>
          <w:szCs w:val="18"/>
        </w:rPr>
        <w:t>[26]</w:t>
      </w:r>
      <w:r w:rsidRPr="00CC4890">
        <w:rPr>
          <w:sz w:val="18"/>
          <w:szCs w:val="18"/>
        </w:rPr>
        <w:fldChar w:fldCharType="end"/>
      </w:r>
    </w:p>
    <w:p w14:paraId="657EE244" w14:textId="185A924D" w:rsidR="007E39D0" w:rsidRPr="00CC4890" w:rsidRDefault="00BD32F0" w:rsidP="007E39D0">
      <w:pPr>
        <w:pStyle w:val="BodyText"/>
        <w:rPr>
          <w:sz w:val="18"/>
          <w:szCs w:val="18"/>
        </w:rPr>
      </w:pPr>
      <w:r w:rsidRPr="00CC4890">
        <w:rPr>
          <w:sz w:val="18"/>
          <w:szCs w:val="18"/>
        </w:rPr>
        <w:t xml:space="preserve">In previous research conducted by </w:t>
      </w:r>
      <w:proofErr w:type="spellStart"/>
      <w:r w:rsidR="000A067A" w:rsidRPr="00CC4890">
        <w:rPr>
          <w:sz w:val="18"/>
          <w:szCs w:val="18"/>
        </w:rPr>
        <w:t>Yanwar</w:t>
      </w:r>
      <w:proofErr w:type="spellEnd"/>
      <w:r w:rsidR="000A067A" w:rsidRPr="00CC4890">
        <w:rPr>
          <w:sz w:val="18"/>
          <w:szCs w:val="18"/>
        </w:rPr>
        <w:t xml:space="preserve"> et al with </w:t>
      </w:r>
      <w:r w:rsidRPr="00CC4890">
        <w:rPr>
          <w:sz w:val="18"/>
          <w:szCs w:val="18"/>
        </w:rPr>
        <w:t>the title "content mastery services with modeling techniques on the emotional intelligence of junior high school students in Bengkulu City" examined the problem of low emotional intelligence</w:t>
      </w:r>
      <w:r w:rsidR="000A067A" w:rsidRPr="00CC4890">
        <w:rPr>
          <w:sz w:val="18"/>
          <w:szCs w:val="18"/>
        </w:rPr>
        <w:fldChar w:fldCharType="begin" w:fldLock="1"/>
      </w:r>
      <w:r w:rsidR="00131EB3">
        <w:rPr>
          <w:sz w:val="18"/>
          <w:szCs w:val="18"/>
        </w:rPr>
        <w:instrText>ADDIN CSL_CITATION {"citationItems":[{"id":"ITEM-1","itemData":{"DOI":"10.33369/consilia.1.1.19-25","ISSN":"2599-1221","abstract":"ABSTRAKPenelitian ini bertujuan mengetahui pengaruh layanan penguasaan konten dengan menggunakan teknik pemodelan terhadap kecerdasan emosional siswa. Desain menggunakan one group pre-test post test design. Sampel terdiri atas tiga puluh siswa kelas VIII C kota SMP Negeri 11 Bengkulu. Instrumennya adalah kuesioner, Uji-coba menghasilkan 73 item dengan ? = 0,89 (‘sangat tinggi’). Pada  pre-test, rerata kecerdasan emosional siswa adalah 168,26 ('sedang'). Perlakuan terdiri atas penjelasan, praktik dan kegiatan tambahan selama 5 pertemuan. Pada post test, reratanta adalah 195,42 ('tinggi'). Uji hipotesis dengan uji-t menunjukkan bahwa t = -27.161 (p &lt;0,05). Dengan demikian, H0 ditolak sementara H1 diterima. Artinya ada pengaruh signifikan layanan penguasaan konten dengan menggunakan teknik pemodelan pada kecerdasan emosional siswa kelas VIII C SMP Negeri 11 Bengkulu. Hasil penelitian menunjukkan sejumlah implikasi terhadap teori dan praktik.Kata kunci: layanan penguasaan konten, teknik modeling, kecerdasan emosional","author":[{"dropping-particle":"","family":"Yanwar","given":"Bernadine Lorena","non-dropping-particle":"","parse-names":false,"suffix":""},{"dropping-particle":"","family":"Dharmayana","given":"I Wayan","non-dropping-particle":"","parse-names":false,"suffix":""},{"dropping-particle":"","family":"Afriyati","given":"Vira","non-dropping-particle":"","parse-names":false,"suffix":""}],"container-title":"Consilia : Jurnal Ilmiah Bimbingan dan Konseling","id":"ITEM-1","issue":"1","issued":{"date-parts":[["2018"]]},"page":"19-25","title":"Layanan Penguasaan Konten Dengan Teknik Modeling Terhadap Kecerdasan Emosional Siswa Smp Di Kota Bengkulu","type":"article-journal","volume":"1"},"uris":["http://www.mendeley.com/documents/?uuid=f28219b2-f2a0-4b16-80c8-48ee87ace7c7"]}],"mendeley":{"formattedCitation":"[27]","plainTextFormattedCitation":"[27]","previouslyFormattedCitation":"[26]"},"properties":{"noteIndex":0},"schema":"https://github.com/citation-style-language/schema/raw/master/csl-citation.json"}</w:instrText>
      </w:r>
      <w:r w:rsidR="000A067A" w:rsidRPr="00CC4890">
        <w:rPr>
          <w:sz w:val="18"/>
          <w:szCs w:val="18"/>
        </w:rPr>
        <w:fldChar w:fldCharType="separate"/>
      </w:r>
      <w:r w:rsidR="00131EB3" w:rsidRPr="00131EB3">
        <w:rPr>
          <w:noProof/>
          <w:sz w:val="18"/>
          <w:szCs w:val="18"/>
        </w:rPr>
        <w:t>[27]</w:t>
      </w:r>
      <w:r w:rsidR="000A067A" w:rsidRPr="00CC4890">
        <w:rPr>
          <w:sz w:val="18"/>
          <w:szCs w:val="18"/>
        </w:rPr>
        <w:fldChar w:fldCharType="end"/>
      </w:r>
      <w:r w:rsidRPr="00CC4890">
        <w:rPr>
          <w:sz w:val="18"/>
          <w:szCs w:val="18"/>
        </w:rPr>
        <w:t xml:space="preserve"> . Providing content mastery techniques using symbolic modeling techniques has a significant effect using paired sample</w:t>
      </w:r>
      <w:r w:rsidRPr="00CC4890">
        <w:rPr>
          <w:i/>
          <w:iCs/>
          <w:sz w:val="18"/>
          <w:szCs w:val="18"/>
        </w:rPr>
        <w:t xml:space="preserve"> </w:t>
      </w:r>
      <w:r w:rsidRPr="00CC4890">
        <w:rPr>
          <w:sz w:val="18"/>
          <w:szCs w:val="18"/>
        </w:rPr>
        <w:t xml:space="preserve">test analysis. The study used 31 subjects with the results of the percentage of low category 45.2%, medium category 22.6%, high category 9.7%, and very high category 22.6%. Hypothesis testing using the t-test obtained a value of t = -27.161 with a significance (2-tailed) of 0.000 (p&gt;0.05), which means that there is a significant difference between emotional intelligence before the </w:t>
      </w:r>
      <w:r w:rsidRPr="00CC4890">
        <w:rPr>
          <w:i/>
          <w:iCs/>
          <w:sz w:val="18"/>
          <w:szCs w:val="18"/>
        </w:rPr>
        <w:t xml:space="preserve">pre-test </w:t>
      </w:r>
      <w:r w:rsidRPr="00CC4890">
        <w:rPr>
          <w:sz w:val="18"/>
          <w:szCs w:val="18"/>
        </w:rPr>
        <w:t xml:space="preserve">with a </w:t>
      </w:r>
      <w:r w:rsidRPr="00CC4890">
        <w:rPr>
          <w:i/>
          <w:iCs/>
          <w:sz w:val="18"/>
          <w:szCs w:val="18"/>
        </w:rPr>
        <w:t xml:space="preserve">mean of </w:t>
      </w:r>
      <w:r w:rsidRPr="00CC4890">
        <w:rPr>
          <w:sz w:val="18"/>
          <w:szCs w:val="18"/>
        </w:rPr>
        <w:t>168.26 and after being given a post-test</w:t>
      </w:r>
      <w:r w:rsidRPr="00CC4890">
        <w:rPr>
          <w:i/>
          <w:iCs/>
          <w:sz w:val="18"/>
          <w:szCs w:val="18"/>
        </w:rPr>
        <w:t xml:space="preserve"> </w:t>
      </w:r>
      <w:r w:rsidRPr="00CC4890">
        <w:rPr>
          <w:sz w:val="18"/>
          <w:szCs w:val="18"/>
        </w:rPr>
        <w:t>with a mean</w:t>
      </w:r>
      <w:r w:rsidRPr="00CC4890">
        <w:rPr>
          <w:i/>
          <w:iCs/>
          <w:sz w:val="18"/>
          <w:szCs w:val="18"/>
        </w:rPr>
        <w:t xml:space="preserve"> </w:t>
      </w:r>
      <w:r w:rsidR="00C62C29" w:rsidRPr="00CC4890">
        <w:rPr>
          <w:sz w:val="18"/>
          <w:szCs w:val="18"/>
        </w:rPr>
        <w:t>of</w:t>
      </w:r>
      <w:r w:rsidRPr="00CC4890">
        <w:rPr>
          <w:i/>
          <w:iCs/>
          <w:sz w:val="18"/>
          <w:szCs w:val="18"/>
        </w:rPr>
        <w:t xml:space="preserve"> </w:t>
      </w:r>
      <w:r w:rsidRPr="00CC4890">
        <w:rPr>
          <w:sz w:val="18"/>
          <w:szCs w:val="18"/>
        </w:rPr>
        <w:t xml:space="preserve">195.42 which is stated that content mastery services modeling techniques are effective for increasing the emotional intelligence of students in junior high school. </w:t>
      </w:r>
    </w:p>
    <w:p w14:paraId="4FBB3B2B" w14:textId="6627EA4D" w:rsidR="00835FA1" w:rsidRPr="00CC4890" w:rsidRDefault="00BD32F0" w:rsidP="00835FA1">
      <w:pPr>
        <w:ind w:firstLine="426"/>
        <w:jc w:val="both"/>
        <w:rPr>
          <w:sz w:val="18"/>
          <w:szCs w:val="18"/>
        </w:rPr>
      </w:pPr>
      <w:r w:rsidRPr="00CC4890">
        <w:rPr>
          <w:sz w:val="18"/>
          <w:szCs w:val="18"/>
        </w:rPr>
        <w:t>Symbolic modeling in group counseling is based on Bandura's social learning theory which explains that humans learn by observing the behavior of models</w:t>
      </w:r>
      <w:r w:rsidRPr="00CC4890">
        <w:rPr>
          <w:sz w:val="18"/>
          <w:szCs w:val="18"/>
        </w:rPr>
        <w:fldChar w:fldCharType="begin" w:fldLock="1"/>
      </w:r>
      <w:r w:rsidR="00131EB3">
        <w:rPr>
          <w:sz w:val="18"/>
          <w:szCs w:val="18"/>
        </w:rPr>
        <w:instrText>ADDIN CSL_CITATION {"citationItems":[{"id":"ITEM-1","itemData":{"ISSN":"2963-198X","author":[{"dropping-particle":"","family":"Warini","given":"Sisin","non-dropping-particle":"","parse-names":false,"suffix":""},{"dropping-particle":"","family":"Hidayat","given":"Yasnita Nurul","non-dropping-particle":"","parse-names":false,"suffix":""},{"dropping-particle":"","family":"Ilmi","given":"Darul","non-dropping-particle":"","parse-names":false,"suffix":""}],"container-title":"ANTHOR: Education and Learning Journal","id":"ITEM-1","issue":"4","issued":{"date-parts":[["2023"]]},"page":"566-576","title":"Teori belajar sosial dalam pembelajaran","type":"article-journal","volume":"2"},"uris":["http://www.mendeley.com/documents/?uuid=6731aeda-20aa-438a-83c9-20aee154f5d2","http://www.mendeley.com/documents/?uuid=6957d46f-ac21-424e-9dd3-f57b3f3a940d"]}],"mendeley":{"formattedCitation":"[28]","plainTextFormattedCitation":"[28]","previouslyFormattedCitation":"[27]"},"properties":{"noteIndex":0},"schema":"https://github.com/citation-style-language/schema/raw/master/csl-citation.json"}</w:instrText>
      </w:r>
      <w:r w:rsidRPr="00CC4890">
        <w:rPr>
          <w:sz w:val="18"/>
          <w:szCs w:val="18"/>
        </w:rPr>
        <w:fldChar w:fldCharType="separate"/>
      </w:r>
      <w:r w:rsidR="00131EB3" w:rsidRPr="00131EB3">
        <w:rPr>
          <w:noProof/>
          <w:sz w:val="18"/>
          <w:szCs w:val="18"/>
        </w:rPr>
        <w:t>[28]</w:t>
      </w:r>
      <w:r w:rsidRPr="00CC4890">
        <w:rPr>
          <w:sz w:val="18"/>
          <w:szCs w:val="18"/>
        </w:rPr>
        <w:fldChar w:fldCharType="end"/>
      </w:r>
      <w:r w:rsidRPr="00CC4890">
        <w:rPr>
          <w:sz w:val="18"/>
          <w:szCs w:val="18"/>
        </w:rPr>
        <w:t xml:space="preserve"> . In this context, films are used as visual media that represent positive behaviors that students can observe, understand, and imitate</w:t>
      </w:r>
      <w:r w:rsidR="00012680" w:rsidRPr="00CC4890">
        <w:rPr>
          <w:sz w:val="18"/>
          <w:szCs w:val="18"/>
        </w:rPr>
        <w:fldChar w:fldCharType="begin" w:fldLock="1"/>
      </w:r>
      <w:r w:rsidR="00131EB3">
        <w:rPr>
          <w:sz w:val="18"/>
          <w:szCs w:val="18"/>
        </w:rPr>
        <w:instrText>ADDIN CSL_CITATION {"citationItems":[{"id":"ITEM-1","itemData":{"author":[{"dropping-particle":"","family":"Nurmila","given":"Mila","non-dropping-particle":"","parse-names":false,"suffix":""}],"id":"ITEM-1","issued":{"date-parts":[["2022"]]},"title":"PENERAPAN TEKNIK MODELING SIMBOLIS DENGAN VISUALISASI FILM UNTUK MENINGKATKAN KEMAMPUAN KEPUTUSAN KARIER PADA SISWA MADRASAH ALIYAH DDI KANANG KABUPATEN POLEWALI MANDAR","type":"article-journal"},"uris":["http://www.mendeley.com/documents/?uuid=3c3e21f0-00ab-4469-8608-0b9d93e7be4e","http://www.mendeley.com/documents/?uuid=27a10faf-fd28-4b98-be84-85d417324c95"]},{"id":"ITEM-2","itemData":{"ISBN":"104029510X","author":[{"dropping-particle":"","family":"Matthew","given":"Alexander","non-dropping-particle":"","parse-names":false,"suffix":""},{"dropping-particle":"","family":"Lenahan","given":"Patricia","non-dropping-particle":"","parse-names":false,"suffix":""},{"dropping-particle":"","family":"Pavlov","given":"Anna","non-dropping-particle":"","parse-names":false,"suffix":""}],"id":"ITEM-2","issued":{"date-parts":[["2024"]]},"publisher":"CRC Press","title":"Cinemeducation: using film and other visual media in graduate and medical education","type":"book"},"uris":["http://www.mendeley.com/documents/?uuid=e445d2be-eadc-4cfe-aae3-3d551349b542","http://www.mendeley.com/documents/?uuid=4c0dc17e-e627-4541-bc86-7b6638fe9de5"]}],"mendeley":{"formattedCitation":"[29], [30]","plainTextFormattedCitation":"[29], [30]","previouslyFormattedCitation":"[28], [29]"},"properties":{"noteIndex":0},"schema":"https://github.com/citation-style-language/schema/raw/master/csl-citation.json"}</w:instrText>
      </w:r>
      <w:r w:rsidR="00012680" w:rsidRPr="00CC4890">
        <w:rPr>
          <w:sz w:val="18"/>
          <w:szCs w:val="18"/>
        </w:rPr>
        <w:fldChar w:fldCharType="separate"/>
      </w:r>
      <w:r w:rsidR="00131EB3" w:rsidRPr="00131EB3">
        <w:rPr>
          <w:noProof/>
          <w:sz w:val="18"/>
          <w:szCs w:val="18"/>
        </w:rPr>
        <w:t>[29], [30]</w:t>
      </w:r>
      <w:r w:rsidR="00012680" w:rsidRPr="00CC4890">
        <w:rPr>
          <w:sz w:val="18"/>
          <w:szCs w:val="18"/>
        </w:rPr>
        <w:fldChar w:fldCharType="end"/>
      </w:r>
      <w:r w:rsidRPr="00CC4890">
        <w:rPr>
          <w:sz w:val="18"/>
          <w:szCs w:val="18"/>
        </w:rPr>
        <w:t xml:space="preserve"> . This process is carried out through four systematic stages: attention, retention, reproduction, and motivation, which are packaged in eight group counseling sessions. Each stage is designed to stimulate the internalization of emotional intelligence, such as focusing on movie scenes that display emotional dynamics and imitating the emotion management strategies of the characters in the movie.</w:t>
      </w:r>
    </w:p>
    <w:p w14:paraId="5CD9D31C" w14:textId="77777777" w:rsidR="00835FA1" w:rsidRPr="00CC4890" w:rsidRDefault="00835FA1" w:rsidP="00835FA1">
      <w:pPr>
        <w:ind w:firstLine="426"/>
        <w:jc w:val="both"/>
        <w:rPr>
          <w:sz w:val="18"/>
          <w:szCs w:val="18"/>
        </w:rPr>
      </w:pPr>
    </w:p>
    <w:p w14:paraId="2B84C7FE" w14:textId="593FA23E" w:rsidR="00835FA1" w:rsidRPr="00CC4890" w:rsidRDefault="00213C15" w:rsidP="00835FA1">
      <w:pPr>
        <w:ind w:firstLine="426"/>
        <w:jc w:val="both"/>
        <w:rPr>
          <w:sz w:val="18"/>
          <w:szCs w:val="18"/>
        </w:rPr>
      </w:pPr>
      <w:r w:rsidRPr="00213C15">
        <w:rPr>
          <w:sz w:val="18"/>
          <w:szCs w:val="18"/>
        </w:rPr>
        <w:t xml:space="preserve">Although the statistical findings of this study did not demonstrate significant effectiveness, the observed positive trend indicates potential in the implementation of the intervention. The strength of this research lies in the application of symbolic modeling within a group counseling context, rather than being limited to classroom-based instruction. One participant, however, experienced a decrease in emotional intelligence scores, highlighting the variability in individual responses to the intervention. Therefore, it is essential to consider individual differences when designing media-based counseling programs. The results revealed an increase in emotional intelligence scores among most participants, which supports the findings of previous research by </w:t>
      </w:r>
      <w:proofErr w:type="spellStart"/>
      <w:r w:rsidRPr="00213C15">
        <w:rPr>
          <w:sz w:val="18"/>
          <w:szCs w:val="18"/>
        </w:rPr>
        <w:t>Yanwar</w:t>
      </w:r>
      <w:proofErr w:type="spellEnd"/>
      <w:r w:rsidRPr="00213C15">
        <w:rPr>
          <w:sz w:val="18"/>
          <w:szCs w:val="18"/>
        </w:rPr>
        <w:t xml:space="preserve"> et al. (2018). This further reinforces the potential of symbolic modeling techniques in group counseling settings. Nevertheless, the decline in one participant’s score underscores the need to account for personal factors in the planning and implementation of counseling interventions.</w:t>
      </w:r>
    </w:p>
    <w:p w14:paraId="1FF9278D" w14:textId="77777777" w:rsidR="00835FA1" w:rsidRPr="00CC4890" w:rsidRDefault="00835FA1" w:rsidP="00835FA1">
      <w:pPr>
        <w:ind w:firstLine="426"/>
        <w:jc w:val="both"/>
        <w:rPr>
          <w:sz w:val="18"/>
          <w:szCs w:val="18"/>
        </w:rPr>
      </w:pPr>
    </w:p>
    <w:p w14:paraId="346F229E" w14:textId="515D880F" w:rsidR="00835FA1" w:rsidRPr="00CC4890" w:rsidRDefault="00BD32F0" w:rsidP="00835FA1">
      <w:pPr>
        <w:ind w:firstLine="426"/>
        <w:jc w:val="both"/>
        <w:rPr>
          <w:sz w:val="18"/>
          <w:szCs w:val="18"/>
        </w:rPr>
      </w:pPr>
      <w:r w:rsidRPr="00CC4890">
        <w:rPr>
          <w:sz w:val="18"/>
          <w:szCs w:val="18"/>
        </w:rPr>
        <w:t>The relevance of the movie Inside Out 2 is considered very relevant because it presents emotional conflicts that are close to the reality of students. The process of identification with the film's characters encourages deep self-reflection and motivates positive behavior change</w:t>
      </w:r>
      <w:r w:rsidR="00012680" w:rsidRPr="00CC4890">
        <w:rPr>
          <w:sz w:val="18"/>
          <w:szCs w:val="18"/>
        </w:rPr>
        <w:t>, in a light but meaningful story, students are invited to realize that every emotion has a role and how to manage it is the key to feeling better</w:t>
      </w:r>
      <w:r w:rsidR="00CB09CC" w:rsidRPr="00CC4890">
        <w:rPr>
          <w:sz w:val="18"/>
          <w:szCs w:val="18"/>
        </w:rPr>
        <w:fldChar w:fldCharType="begin" w:fldLock="1"/>
      </w:r>
      <w:r w:rsidR="00131EB3">
        <w:rPr>
          <w:sz w:val="18"/>
          <w:szCs w:val="18"/>
        </w:rPr>
        <w:instrText>ADDIN CSL_CITATION {"citationItems":[{"id":"ITEM-1","itemData":{"DOI":"10.18653/V1/2021.NUSE-1.3","author":[{"dropping-particle":"","family":"Wang","given":"Zhilin","non-dropping-particle":"","parse-names":false,"suffix":""},{"dropping-particle":"","family":"Lin","given":"Weizhe","non-dropping-particle":"","parse-names":false,"suffix":""},{"dropping-particle":"","family":"Wu","given":"Xiaodong","non-dropping-particle":"","parse-names":false,"suffix":""}],"container-title":"Proceedings of the Third Workshop on Narrative Understanding","id":"ITEM-1","issued":{"date-parts":[["2020"]]},"title":"Learning Similarity between Movie Characters and Its Potential Implications on Understanding Human Experiences","type":"article-journal"},"uris":["http://www.mendeley.com/documents/?uuid=45eed92c-d92b-4163-a275-3a93cf62b18e","http://www.mendeley.com/documents/?uuid=7170acc0-5aba-49be-817a-658a9322a53c"]}],"mendeley":{"formattedCitation":"[31]","plainTextFormattedCitation":"[31]","previouslyFormattedCitation":"[30]"},"properties":{"noteIndex":0},"schema":"https://github.com/citation-style-language/schema/raw/master/csl-citation.json"}</w:instrText>
      </w:r>
      <w:r w:rsidR="00CB09CC" w:rsidRPr="00CC4890">
        <w:rPr>
          <w:sz w:val="18"/>
          <w:szCs w:val="18"/>
        </w:rPr>
        <w:fldChar w:fldCharType="separate"/>
      </w:r>
      <w:r w:rsidR="00131EB3" w:rsidRPr="00131EB3">
        <w:rPr>
          <w:noProof/>
          <w:sz w:val="18"/>
          <w:szCs w:val="18"/>
        </w:rPr>
        <w:t>[31]</w:t>
      </w:r>
      <w:r w:rsidR="00CB09CC" w:rsidRPr="00CC4890">
        <w:rPr>
          <w:sz w:val="18"/>
          <w:szCs w:val="18"/>
        </w:rPr>
        <w:fldChar w:fldCharType="end"/>
      </w:r>
      <w:r w:rsidR="00012680" w:rsidRPr="00CC4890">
        <w:rPr>
          <w:sz w:val="18"/>
          <w:szCs w:val="18"/>
        </w:rPr>
        <w:t xml:space="preserve"> . The process of watching movies can create new awareness and generate deep reflection </w:t>
      </w:r>
      <w:r w:rsidR="00CB09CC" w:rsidRPr="00CC4890">
        <w:rPr>
          <w:sz w:val="18"/>
          <w:szCs w:val="18"/>
        </w:rPr>
        <w:t xml:space="preserve">that is </w:t>
      </w:r>
      <w:r w:rsidR="00012680" w:rsidRPr="00CC4890">
        <w:rPr>
          <w:sz w:val="18"/>
          <w:szCs w:val="18"/>
        </w:rPr>
        <w:t>needed in the process of sustainable behavior change .</w:t>
      </w:r>
      <w:r w:rsidR="00CB09CC" w:rsidRPr="00CC4890">
        <w:rPr>
          <w:sz w:val="18"/>
          <w:szCs w:val="18"/>
        </w:rPr>
        <w:fldChar w:fldCharType="begin" w:fldLock="1"/>
      </w:r>
      <w:r w:rsidR="00131EB3">
        <w:rPr>
          <w:sz w:val="18"/>
          <w:szCs w:val="18"/>
        </w:rPr>
        <w:instrText>ADDIN CSL_CITATION {"citationItems":[{"id":"ITEM-1","itemData":{"DOI":"10.20310/1810-231x-2024-23-3-84-95","author":[{"dropping-particle":"","family":"Makarova","given":"L","non-dropping-particle":"","parse-names":false,"suffix":""},{"dropping-particle":"","family":"Kumitskaya","given":"Lyudmila","non-dropping-particle":"","parse-names":false,"suffix":""}],"container-title":"Psychological-Pedagogical Journal GAUDEAMUS","id":"ITEM-1","issued":{"date-parts":[["2024"]]},"title":"Cinematography in emotional intelligence development among students","type":"article-journal"},"uris":["http://www.mendeley.com/documents/?uuid=fd4fa1fb-3c57-4d70-b562-9ecf953980c4","http://www.mendeley.com/documents/?uuid=fdcbfa57-82c1-4383-b149-0f2b77b3c2a7"]}],"mendeley":{"formattedCitation":"[32]","plainTextFormattedCitation":"[32]","previouslyFormattedCitation":"[31]"},"properties":{"noteIndex":0},"schema":"https://github.com/citation-style-language/schema/raw/master/csl-citation.json"}</w:instrText>
      </w:r>
      <w:r w:rsidR="00CB09CC" w:rsidRPr="00CC4890">
        <w:rPr>
          <w:sz w:val="18"/>
          <w:szCs w:val="18"/>
        </w:rPr>
        <w:fldChar w:fldCharType="separate"/>
      </w:r>
      <w:r w:rsidR="00131EB3" w:rsidRPr="00131EB3">
        <w:rPr>
          <w:noProof/>
          <w:sz w:val="18"/>
          <w:szCs w:val="18"/>
        </w:rPr>
        <w:t>[32]</w:t>
      </w:r>
      <w:r w:rsidR="00CB09CC" w:rsidRPr="00CC4890">
        <w:rPr>
          <w:sz w:val="18"/>
          <w:szCs w:val="18"/>
        </w:rPr>
        <w:fldChar w:fldCharType="end"/>
      </w:r>
    </w:p>
    <w:p w14:paraId="268FCB6F" w14:textId="77777777" w:rsidR="007E39D0" w:rsidRPr="00CC4890" w:rsidRDefault="00BD32F0" w:rsidP="005F3D51">
      <w:pPr>
        <w:pStyle w:val="Heading2"/>
        <w:tabs>
          <w:tab w:val="num" w:pos="288"/>
        </w:tabs>
        <w:jc w:val="both"/>
        <w:rPr>
          <w:i w:val="0"/>
          <w:iCs w:val="0"/>
          <w:sz w:val="18"/>
          <w:szCs w:val="18"/>
        </w:rPr>
      </w:pPr>
      <w:r w:rsidRPr="00CC4890">
        <w:rPr>
          <w:i w:val="0"/>
          <w:iCs w:val="0"/>
          <w:sz w:val="18"/>
          <w:szCs w:val="18"/>
        </w:rPr>
        <w:t>Conclusion</w:t>
      </w:r>
    </w:p>
    <w:p w14:paraId="757C3876" w14:textId="6C6259BB" w:rsidR="007E39D0" w:rsidRPr="00CC4890" w:rsidRDefault="00BD32F0" w:rsidP="007E39D0">
      <w:pPr>
        <w:pStyle w:val="BodyText"/>
        <w:rPr>
          <w:sz w:val="18"/>
          <w:szCs w:val="18"/>
          <w:lang w:val="en-ID"/>
        </w:rPr>
      </w:pPr>
      <w:r w:rsidRPr="00CC4890">
        <w:rPr>
          <w:sz w:val="18"/>
          <w:szCs w:val="18"/>
        </w:rPr>
        <w:t xml:space="preserve">From the results of research that has been conducted in the field and data analysis with the discussion that has been described, it can be concluded: (1) The level of emotional intelligence of students of SMP Negeri 29 Malang who were research subjects before being given treatment was in the "low" category with a total of 351 with an average of 70.2. (2) The level of emotional intelligence of students of </w:t>
      </w:r>
      <w:r w:rsidR="00D02AC7">
        <w:rPr>
          <w:sz w:val="18"/>
          <w:szCs w:val="18"/>
        </w:rPr>
        <w:t>Public Junior High School</w:t>
      </w:r>
      <w:r w:rsidRPr="00CC4890">
        <w:rPr>
          <w:sz w:val="18"/>
          <w:szCs w:val="18"/>
        </w:rPr>
        <w:t xml:space="preserve"> 29 Malang who are the subject of research after being given treatment is in the "high" category with a total of 385 with an average of 77. (3) The results of the </w:t>
      </w:r>
      <w:proofErr w:type="spellStart"/>
      <w:r w:rsidRPr="00CC4890">
        <w:rPr>
          <w:sz w:val="18"/>
          <w:szCs w:val="18"/>
        </w:rPr>
        <w:t>wilcoxon</w:t>
      </w:r>
      <w:proofErr w:type="spellEnd"/>
      <w:r w:rsidRPr="00CC4890">
        <w:rPr>
          <w:sz w:val="18"/>
          <w:szCs w:val="18"/>
        </w:rPr>
        <w:t xml:space="preserve"> test analysis from the results of calculations using the help of SPSS 25 are known that the </w:t>
      </w:r>
      <w:r w:rsidR="008D5105" w:rsidRPr="00CC4890">
        <w:rPr>
          <w:sz w:val="18"/>
          <w:szCs w:val="18"/>
        </w:rPr>
        <w:t xml:space="preserve">calculated </w:t>
      </w:r>
      <w:r w:rsidRPr="00CC4890">
        <w:rPr>
          <w:sz w:val="18"/>
          <w:szCs w:val="18"/>
        </w:rPr>
        <w:t xml:space="preserve">Z value is -1.761 and the sig value (2- tailed) is 0.078. </w:t>
      </w:r>
      <w:r w:rsidRPr="00CC4890">
        <w:rPr>
          <w:sz w:val="18"/>
          <w:szCs w:val="18"/>
          <w:lang w:val="en-ID"/>
        </w:rPr>
        <w:t>If the probability</w:t>
      </w:r>
      <w:r w:rsidR="00E760CA">
        <w:rPr>
          <w:sz w:val="18"/>
          <w:szCs w:val="18"/>
          <w:lang w:val="en-ID"/>
        </w:rPr>
        <w:t xml:space="preserve"> </w:t>
      </w:r>
      <w:r w:rsidRPr="00CC4890">
        <w:rPr>
          <w:sz w:val="18"/>
          <w:szCs w:val="18"/>
          <w:lang w:val="en-ID"/>
        </w:rPr>
        <w:t>&gt; 0.05 and Ho is accepted and Ha is rejected. If the probability &lt;</w:t>
      </w:r>
      <w:r w:rsidR="00E760CA">
        <w:rPr>
          <w:sz w:val="18"/>
          <w:szCs w:val="18"/>
          <w:lang w:val="en-ID"/>
        </w:rPr>
        <w:t xml:space="preserve"> </w:t>
      </w:r>
      <w:r w:rsidRPr="00CC4890">
        <w:rPr>
          <w:sz w:val="18"/>
          <w:szCs w:val="18"/>
          <w:lang w:val="en-ID"/>
        </w:rPr>
        <w:t xml:space="preserve">0.05 then Ho is rejected and Ha is accepted. From the results of the </w:t>
      </w:r>
      <w:proofErr w:type="spellStart"/>
      <w:r w:rsidRPr="00CC4890">
        <w:rPr>
          <w:sz w:val="18"/>
          <w:szCs w:val="18"/>
          <w:lang w:val="en-ID"/>
        </w:rPr>
        <w:t>wilcoxon</w:t>
      </w:r>
      <w:proofErr w:type="spellEnd"/>
      <w:r w:rsidRPr="00CC4890">
        <w:rPr>
          <w:sz w:val="18"/>
          <w:szCs w:val="18"/>
          <w:lang w:val="en-ID"/>
        </w:rPr>
        <w:t xml:space="preserve"> test analysis, it is stated that the sig value (2-tailed) is 0.078</w:t>
      </w:r>
      <w:r w:rsidR="00E760CA">
        <w:rPr>
          <w:sz w:val="18"/>
          <w:szCs w:val="18"/>
          <w:lang w:val="en-ID"/>
        </w:rPr>
        <w:t xml:space="preserve"> &gt; </w:t>
      </w:r>
      <w:r w:rsidRPr="00CC4890">
        <w:rPr>
          <w:sz w:val="18"/>
          <w:szCs w:val="18"/>
          <w:lang w:val="en-ID"/>
        </w:rPr>
        <w:t xml:space="preserve">0.05, </w:t>
      </w:r>
      <w:r w:rsidR="00213C15" w:rsidRPr="00213C15">
        <w:rPr>
          <w:sz w:val="18"/>
          <w:szCs w:val="18"/>
        </w:rPr>
        <w:t>The treatment provided has not yet shown statistically significant results. However, four research subjects demonstrated positive improvements, indicating that the potential of behavioral group counseling using symbolic modeling techniques shows promise</w:t>
      </w:r>
      <w:r w:rsidR="00213C15">
        <w:rPr>
          <w:sz w:val="18"/>
          <w:szCs w:val="18"/>
          <w:lang w:val="en-ID"/>
        </w:rPr>
        <w:t xml:space="preserve">. </w:t>
      </w:r>
    </w:p>
    <w:p w14:paraId="398F1096" w14:textId="16553424" w:rsidR="007E39D0" w:rsidRPr="00CC4890" w:rsidRDefault="00BD32F0" w:rsidP="007E39D0">
      <w:pPr>
        <w:pStyle w:val="BodyText"/>
        <w:rPr>
          <w:sz w:val="18"/>
          <w:szCs w:val="18"/>
          <w:lang w:val="en-ID"/>
        </w:rPr>
      </w:pPr>
      <w:r w:rsidRPr="00CC4890">
        <w:rPr>
          <w:sz w:val="18"/>
          <w:szCs w:val="18"/>
          <w:lang w:val="en-ID"/>
        </w:rPr>
        <w:t xml:space="preserve">From the results of the research above, that in providing </w:t>
      </w:r>
      <w:r w:rsidRPr="00CC4890">
        <w:rPr>
          <w:i/>
          <w:iCs/>
          <w:sz w:val="18"/>
          <w:szCs w:val="18"/>
          <w:lang w:val="en-ID"/>
        </w:rPr>
        <w:t xml:space="preserve">treatment </w:t>
      </w:r>
      <w:r w:rsidRPr="00CC4890">
        <w:rPr>
          <w:sz w:val="18"/>
          <w:szCs w:val="18"/>
          <w:lang w:val="en-ID"/>
        </w:rPr>
        <w:t>(</w:t>
      </w:r>
      <w:r w:rsidRPr="00CC4890">
        <w:rPr>
          <w:i/>
          <w:iCs/>
          <w:sz w:val="18"/>
          <w:szCs w:val="18"/>
          <w:lang w:val="en-ID"/>
        </w:rPr>
        <w:t>treatment</w:t>
      </w:r>
      <w:r w:rsidRPr="00CC4890">
        <w:rPr>
          <w:sz w:val="18"/>
          <w:szCs w:val="18"/>
          <w:lang w:val="en-ID"/>
        </w:rPr>
        <w:t xml:space="preserve">) the researcher has done optimally and each student has different information absorption. It is recommended for further </w:t>
      </w:r>
      <w:proofErr w:type="gramStart"/>
      <w:r w:rsidRPr="00CC4890">
        <w:rPr>
          <w:sz w:val="18"/>
          <w:szCs w:val="18"/>
          <w:lang w:val="en-ID"/>
        </w:rPr>
        <w:t>researc</w:t>
      </w:r>
      <w:r w:rsidR="00DF576A" w:rsidRPr="00CC4890">
        <w:rPr>
          <w:sz w:val="18"/>
          <w:szCs w:val="18"/>
          <w:lang w:val="en-ID"/>
        </w:rPr>
        <w:t>h,</w:t>
      </w:r>
      <w:proofErr w:type="gramEnd"/>
      <w:r w:rsidR="00DF576A" w:rsidRPr="00CC4890">
        <w:rPr>
          <w:sz w:val="18"/>
          <w:szCs w:val="18"/>
          <w:lang w:val="en-ID"/>
        </w:rPr>
        <w:t xml:space="preserve"> </w:t>
      </w:r>
      <w:r w:rsidRPr="00CC4890">
        <w:rPr>
          <w:sz w:val="18"/>
          <w:szCs w:val="18"/>
          <w:lang w:val="en-ID"/>
        </w:rPr>
        <w:t xml:space="preserve">it is hoped that researching for other factors on emotional intelligence. This can be expected so that further research can develop from the differences in other research factors. </w:t>
      </w:r>
    </w:p>
    <w:p w14:paraId="407C1EF0" w14:textId="15707E1A" w:rsidR="008A55B5" w:rsidRPr="00CC4890" w:rsidRDefault="00BD32F0">
      <w:pPr>
        <w:pStyle w:val="Heading5"/>
        <w:rPr>
          <w:rFonts w:eastAsia="MS Mincho"/>
          <w:sz w:val="18"/>
          <w:szCs w:val="18"/>
        </w:rPr>
      </w:pPr>
      <w:r w:rsidRPr="00CC4890">
        <w:rPr>
          <w:rFonts w:eastAsia="MS Mincho"/>
          <w:sz w:val="18"/>
          <w:szCs w:val="18"/>
        </w:rPr>
        <w:t>Acknowledgment</w:t>
      </w:r>
    </w:p>
    <w:p w14:paraId="74BBABDC" w14:textId="77777777" w:rsidR="00EE4362" w:rsidRPr="00CC4890" w:rsidRDefault="000A067A" w:rsidP="000A067A">
      <w:pPr>
        <w:ind w:firstLine="284"/>
        <w:jc w:val="both"/>
        <w:rPr>
          <w:rFonts w:eastAsia="MS Mincho"/>
          <w:sz w:val="18"/>
          <w:szCs w:val="18"/>
        </w:rPr>
      </w:pPr>
      <w:r w:rsidRPr="00CC4890">
        <w:rPr>
          <w:rFonts w:eastAsia="MS Mincho"/>
          <w:spacing w:val="-1"/>
          <w:sz w:val="18"/>
          <w:szCs w:val="18"/>
        </w:rPr>
        <w:t xml:space="preserve">The author would like to thank SMP Negeri 29 Malang for their support and cooperation during this research process. Gratitude is also extended to the supervisors and the expert test team from the Guidance and Counseling Study Program of PGRI </w:t>
      </w:r>
      <w:proofErr w:type="spellStart"/>
      <w:r w:rsidRPr="00CC4890">
        <w:rPr>
          <w:rFonts w:eastAsia="MS Mincho"/>
          <w:spacing w:val="-1"/>
          <w:sz w:val="18"/>
          <w:szCs w:val="18"/>
        </w:rPr>
        <w:t>Kanjuruhan</w:t>
      </w:r>
      <w:proofErr w:type="spellEnd"/>
      <w:r w:rsidRPr="00CC4890">
        <w:rPr>
          <w:rFonts w:eastAsia="MS Mincho"/>
          <w:spacing w:val="-1"/>
          <w:sz w:val="18"/>
          <w:szCs w:val="18"/>
        </w:rPr>
        <w:t xml:space="preserve"> University Malang who have provided direction and input in the preparation of instruments and the implementation of experiments. Not to forget, appreciation is conveyed to the students who have actively participated in group counseling activities. Hopefully the results of this study can make a real contribution to the development of guidance and counseling services, especially in improving adolescent emotional intelligence through creative media and symbolic approaches.</w:t>
      </w:r>
    </w:p>
    <w:p w14:paraId="5EBD0C7C" w14:textId="77777777" w:rsidR="008A55B5" w:rsidRPr="00CC4890" w:rsidRDefault="00BD32F0" w:rsidP="00FD2CDD">
      <w:pPr>
        <w:pStyle w:val="Heading5"/>
        <w:rPr>
          <w:rFonts w:eastAsia="MS Mincho"/>
          <w:sz w:val="18"/>
          <w:szCs w:val="18"/>
        </w:rPr>
      </w:pPr>
      <w:r w:rsidRPr="00CC4890">
        <w:rPr>
          <w:rFonts w:eastAsia="MS Mincho"/>
          <w:sz w:val="18"/>
          <w:szCs w:val="18"/>
        </w:rPr>
        <w:t>References</w:t>
      </w:r>
    </w:p>
    <w:p w14:paraId="7D6D38E9" w14:textId="6E011F2B" w:rsidR="00131EB3" w:rsidRPr="00131EB3" w:rsidRDefault="003D05E2" w:rsidP="00D02AC7">
      <w:pPr>
        <w:widowControl w:val="0"/>
        <w:autoSpaceDE w:val="0"/>
        <w:autoSpaceDN w:val="0"/>
        <w:adjustRightInd w:val="0"/>
        <w:ind w:left="640" w:hanging="640"/>
        <w:jc w:val="both"/>
        <w:rPr>
          <w:noProof/>
          <w:sz w:val="18"/>
        </w:rPr>
      </w:pPr>
      <w:r w:rsidRPr="00CC4890">
        <w:rPr>
          <w:rFonts w:eastAsia="MS Mincho"/>
          <w:sz w:val="18"/>
          <w:szCs w:val="18"/>
        </w:rPr>
        <w:fldChar w:fldCharType="begin" w:fldLock="1"/>
      </w:r>
      <w:r w:rsidRPr="00CC4890">
        <w:rPr>
          <w:rFonts w:eastAsia="MS Mincho"/>
          <w:sz w:val="18"/>
          <w:szCs w:val="18"/>
        </w:rPr>
        <w:instrText xml:space="preserve">ADDIN Mendeley Bibliography CSL_BIBLIOGRAPHY </w:instrText>
      </w:r>
      <w:r w:rsidRPr="00CC4890">
        <w:rPr>
          <w:rFonts w:eastAsia="MS Mincho"/>
          <w:sz w:val="18"/>
          <w:szCs w:val="18"/>
        </w:rPr>
        <w:fldChar w:fldCharType="separate"/>
      </w:r>
      <w:r w:rsidR="00131EB3" w:rsidRPr="00131EB3">
        <w:rPr>
          <w:noProof/>
          <w:sz w:val="18"/>
        </w:rPr>
        <w:t>[1]</w:t>
      </w:r>
      <w:r w:rsidR="00131EB3" w:rsidRPr="00131EB3">
        <w:rPr>
          <w:noProof/>
          <w:sz w:val="18"/>
        </w:rPr>
        <w:tab/>
        <w:t xml:space="preserve">E. B. Hurlock, </w:t>
      </w:r>
      <w:r w:rsidR="00131EB3" w:rsidRPr="00131EB3">
        <w:rPr>
          <w:i/>
          <w:iCs/>
          <w:noProof/>
          <w:sz w:val="18"/>
        </w:rPr>
        <w:t>PSIKOLOGI PERKEMBANGAN: Suatu Pendekatan Sepanjang Rentang Kehidupan</w:t>
      </w:r>
      <w:r w:rsidR="00131EB3" w:rsidRPr="00131EB3">
        <w:rPr>
          <w:noProof/>
          <w:sz w:val="18"/>
        </w:rPr>
        <w:t>, 5th ed. Jakarta: Erlangga, 2011.</w:t>
      </w:r>
    </w:p>
    <w:p w14:paraId="622D4FA8"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[2]</w:t>
      </w:r>
      <w:r w:rsidRPr="00131EB3">
        <w:rPr>
          <w:noProof/>
          <w:sz w:val="18"/>
        </w:rPr>
        <w:tab/>
        <w:t xml:space="preserve">E. L. Natalia, </w:t>
      </w:r>
      <w:r w:rsidRPr="00131EB3">
        <w:rPr>
          <w:i/>
          <w:iCs/>
          <w:noProof/>
          <w:sz w:val="18"/>
        </w:rPr>
        <w:t>Dunia Remaja Permasalahan dan Solusinya</w:t>
      </w:r>
      <w:r w:rsidRPr="00131EB3">
        <w:rPr>
          <w:noProof/>
          <w:sz w:val="18"/>
        </w:rPr>
        <w:t>, Edisi Pert. Bantul: CV Ananda Vidya, 2024.</w:t>
      </w:r>
    </w:p>
    <w:p w14:paraId="7F55DA89"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[3]</w:t>
      </w:r>
      <w:r w:rsidRPr="00131EB3">
        <w:rPr>
          <w:noProof/>
          <w:sz w:val="18"/>
        </w:rPr>
        <w:tab/>
        <w:t xml:space="preserve">A. Hakim, “Emotional Quotient dan Kaitannya dengan Kenakalan Remaja,” </w:t>
      </w:r>
      <w:r w:rsidRPr="00131EB3">
        <w:rPr>
          <w:i/>
          <w:iCs/>
          <w:noProof/>
          <w:sz w:val="18"/>
        </w:rPr>
        <w:t>…  J. Pendidik. dan Kebud.</w:t>
      </w:r>
      <w:r w:rsidRPr="00131EB3">
        <w:rPr>
          <w:noProof/>
          <w:sz w:val="18"/>
        </w:rPr>
        <w:t>, vol. 4, no. November, pp. 155–166, 2022, [Online]. Available: http://www.jurnal.stitnualhikmah.ac.id/index.php/scholastica/article/view/1600%0Ahttps://www.jurnal.stitnualhikmah.ac.id/index.php/</w:t>
      </w:r>
      <w:r w:rsidRPr="00131EB3">
        <w:rPr>
          <w:noProof/>
          <w:sz w:val="18"/>
        </w:rPr>
        <w:lastRenderedPageBreak/>
        <w:t>scholastica/article/download/1600/915.</w:t>
      </w:r>
    </w:p>
    <w:p w14:paraId="1BADB94D"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[4]</w:t>
      </w:r>
      <w:r w:rsidRPr="00131EB3">
        <w:rPr>
          <w:noProof/>
          <w:sz w:val="18"/>
        </w:rPr>
        <w:tab/>
        <w:t xml:space="preserve">S. R. Dewi and F. Yusri, “Kecerdasan Emosi Pada Remaja,” </w:t>
      </w:r>
      <w:r w:rsidRPr="00131EB3">
        <w:rPr>
          <w:i/>
          <w:iCs/>
          <w:noProof/>
          <w:sz w:val="18"/>
        </w:rPr>
        <w:t>Educ. J. Pendidik.</w:t>
      </w:r>
      <w:r w:rsidRPr="00131EB3">
        <w:rPr>
          <w:noProof/>
          <w:sz w:val="18"/>
        </w:rPr>
        <w:t>, vol. 2, no. 1, pp. 65–71, 2023.</w:t>
      </w:r>
    </w:p>
    <w:p w14:paraId="72AA7871"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[5]</w:t>
      </w:r>
      <w:r w:rsidRPr="00131EB3">
        <w:rPr>
          <w:noProof/>
          <w:sz w:val="18"/>
        </w:rPr>
        <w:tab/>
        <w:t xml:space="preserve">J. D. Mayer, D. R. Caruso, and P. Salovey, “The ability model of emotional intelligence: Principles and updates,” </w:t>
      </w:r>
      <w:r w:rsidRPr="00131EB3">
        <w:rPr>
          <w:i/>
          <w:iCs/>
          <w:noProof/>
          <w:sz w:val="18"/>
        </w:rPr>
        <w:t>Emot. Rev.</w:t>
      </w:r>
      <w:r w:rsidRPr="00131EB3">
        <w:rPr>
          <w:noProof/>
          <w:sz w:val="18"/>
        </w:rPr>
        <w:t>, vol. 8, no. 4, pp. 290–300, 2016.</w:t>
      </w:r>
    </w:p>
    <w:p w14:paraId="10DB6D1B"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[6]</w:t>
      </w:r>
      <w:r w:rsidRPr="00131EB3">
        <w:rPr>
          <w:noProof/>
          <w:sz w:val="18"/>
        </w:rPr>
        <w:tab/>
        <w:t xml:space="preserve">D. Goleman, </w:t>
      </w:r>
      <w:r w:rsidRPr="00131EB3">
        <w:rPr>
          <w:i/>
          <w:iCs/>
          <w:noProof/>
          <w:sz w:val="18"/>
        </w:rPr>
        <w:t>Emotional intelligence</w:t>
      </w:r>
      <w:r w:rsidRPr="00131EB3">
        <w:rPr>
          <w:noProof/>
          <w:sz w:val="18"/>
        </w:rPr>
        <w:t>. Bloomsbury Publishing, 2020.</w:t>
      </w:r>
    </w:p>
    <w:p w14:paraId="4CF56792"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[7]</w:t>
      </w:r>
      <w:r w:rsidRPr="00131EB3">
        <w:rPr>
          <w:noProof/>
          <w:sz w:val="18"/>
        </w:rPr>
        <w:tab/>
        <w:t xml:space="preserve">UNICEF, “Profil Remaja 2021,” </w:t>
      </w:r>
      <w:r w:rsidRPr="00131EB3">
        <w:rPr>
          <w:i/>
          <w:iCs/>
          <w:noProof/>
          <w:sz w:val="18"/>
        </w:rPr>
        <w:t>Unicef</w:t>
      </w:r>
      <w:r w:rsidRPr="00131EB3">
        <w:rPr>
          <w:noProof/>
          <w:sz w:val="18"/>
        </w:rPr>
        <w:t>, vol. 917, no. 2016, pp. 1–2, 2021, [Online]. Available: https://www.unicef.org/indonesia/media/9546/file/Profil Remaja.pdf.</w:t>
      </w:r>
    </w:p>
    <w:p w14:paraId="7D931FCE"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[8]</w:t>
      </w:r>
      <w:r w:rsidRPr="00131EB3">
        <w:rPr>
          <w:noProof/>
          <w:sz w:val="18"/>
        </w:rPr>
        <w:tab/>
        <w:t xml:space="preserve">Y. T. Tambunan, W. Widiantoro, and I. Wahyudi, “Hubungan Antara Kecerdasan Emosional dan Kenakalan Remaja Pada Siswa SMK Negeri 1 Samigaluh Kabupaten Kulon Progo,” </w:t>
      </w:r>
      <w:r w:rsidRPr="00131EB3">
        <w:rPr>
          <w:i/>
          <w:iCs/>
          <w:noProof/>
          <w:sz w:val="18"/>
        </w:rPr>
        <w:t>J. Psikol.</w:t>
      </w:r>
      <w:r w:rsidRPr="00131EB3">
        <w:rPr>
          <w:noProof/>
          <w:sz w:val="18"/>
        </w:rPr>
        <w:t>, vol. 20, no. 1, pp. 56–62, 2024.</w:t>
      </w:r>
    </w:p>
    <w:p w14:paraId="103824E4"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[9]</w:t>
      </w:r>
      <w:r w:rsidRPr="00131EB3">
        <w:rPr>
          <w:noProof/>
          <w:sz w:val="18"/>
        </w:rPr>
        <w:tab/>
        <w:t>I. Darmawati and D. Yuniar, “Emotional Quotient Remaja Kota Bandung,” 2018.</w:t>
      </w:r>
    </w:p>
    <w:p w14:paraId="54EBE677"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[10]</w:t>
      </w:r>
      <w:r w:rsidRPr="00131EB3">
        <w:rPr>
          <w:noProof/>
          <w:sz w:val="18"/>
        </w:rPr>
        <w:tab/>
        <w:t xml:space="preserve">A. Zikkri and Fathul Khoiryah, “Kecerdasan Emosi Siswa serta Implikasinya terhadap Layanan Bimbingan dan Konseling,” </w:t>
      </w:r>
      <w:r w:rsidRPr="00131EB3">
        <w:rPr>
          <w:i/>
          <w:iCs/>
          <w:noProof/>
          <w:sz w:val="18"/>
        </w:rPr>
        <w:t>J. Konseling Integr.</w:t>
      </w:r>
      <w:r w:rsidRPr="00131EB3">
        <w:rPr>
          <w:noProof/>
          <w:sz w:val="18"/>
        </w:rPr>
        <w:t>, vol. 1, no. 2, pp. 49–57, 2022, [Online]. Available: https://ojs.iainbatusangkar.ac.id/ojs/index.php/al-kaaffah.</w:t>
      </w:r>
    </w:p>
    <w:p w14:paraId="78F54070"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[11]</w:t>
      </w:r>
      <w:r w:rsidRPr="00131EB3">
        <w:rPr>
          <w:noProof/>
          <w:sz w:val="18"/>
        </w:rPr>
        <w:tab/>
        <w:t xml:space="preserve">C. Maitrianti, “Hubungan antara kecerdasan intrapersonal dengan kecerdasan emosional,” </w:t>
      </w:r>
      <w:r w:rsidRPr="00131EB3">
        <w:rPr>
          <w:i/>
          <w:iCs/>
          <w:noProof/>
          <w:sz w:val="18"/>
        </w:rPr>
        <w:t>J. MUDARRISUNA Media Kaji. Pendidik. Agama Islam</w:t>
      </w:r>
      <w:r w:rsidRPr="00131EB3">
        <w:rPr>
          <w:noProof/>
          <w:sz w:val="18"/>
        </w:rPr>
        <w:t>, vol. 11, no. 2, pp. 291–305, 2021.</w:t>
      </w:r>
    </w:p>
    <w:p w14:paraId="73B60763"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[12]</w:t>
      </w:r>
      <w:r w:rsidRPr="00131EB3">
        <w:rPr>
          <w:noProof/>
          <w:sz w:val="18"/>
        </w:rPr>
        <w:tab/>
        <w:t xml:space="preserve">M. K. Aini, “Efektivitas Konseling Kelompok Behavior Teknik Modeling Untuk Meningkatkan Kecerdasan Sosial Bagi Siswa Sekolah Menengah Pertama di Kota Semarang,” </w:t>
      </w:r>
      <w:r w:rsidRPr="00131EB3">
        <w:rPr>
          <w:i/>
          <w:iCs/>
          <w:noProof/>
          <w:sz w:val="18"/>
        </w:rPr>
        <w:t>QUANTA J. Kaji. Bimbing. dan Konseling dalam Pendidik.</w:t>
      </w:r>
      <w:r w:rsidRPr="00131EB3">
        <w:rPr>
          <w:noProof/>
          <w:sz w:val="18"/>
        </w:rPr>
        <w:t>, vol. 6, no. 3, pp. 66–73, 2022, doi: 10.22460/quanta.v6i3.3314.</w:t>
      </w:r>
    </w:p>
    <w:p w14:paraId="2946672A"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[13]</w:t>
      </w:r>
      <w:r w:rsidRPr="00131EB3">
        <w:rPr>
          <w:noProof/>
          <w:sz w:val="18"/>
        </w:rPr>
        <w:tab/>
        <w:t xml:space="preserve">W. D. Andriyani, I. Salsabila, Y. Suparmika, H. K. Syammach, and N. Azizah, “Ragam Pendekatan Bimbingan Konseling,” </w:t>
      </w:r>
      <w:r w:rsidRPr="00131EB3">
        <w:rPr>
          <w:i/>
          <w:iCs/>
          <w:noProof/>
          <w:sz w:val="18"/>
        </w:rPr>
        <w:t>J. Pendidik. Indones.  Teor. Penelitian, dan Inov.</w:t>
      </w:r>
      <w:r w:rsidRPr="00131EB3">
        <w:rPr>
          <w:noProof/>
          <w:sz w:val="18"/>
        </w:rPr>
        <w:t>, vol. 2, no. 4, pp. 234–241, 2022, doi: 10.59818/jpi.v2i4.234.</w:t>
      </w:r>
    </w:p>
    <w:p w14:paraId="0CF07606"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[14]</w:t>
      </w:r>
      <w:r w:rsidRPr="00131EB3">
        <w:rPr>
          <w:noProof/>
          <w:sz w:val="18"/>
        </w:rPr>
        <w:tab/>
        <w:t xml:space="preserve">N. Wahyuni and W. Fitriani, “Relevansi Teori Belajar Sosial Albert Bandura dan Metode Pendidikan Keluarga dalam Islam,” </w:t>
      </w:r>
      <w:r w:rsidRPr="00131EB3">
        <w:rPr>
          <w:i/>
          <w:iCs/>
          <w:noProof/>
          <w:sz w:val="18"/>
        </w:rPr>
        <w:t>Qalam J. Ilmu Kependidikan</w:t>
      </w:r>
      <w:r w:rsidRPr="00131EB3">
        <w:rPr>
          <w:noProof/>
          <w:sz w:val="18"/>
        </w:rPr>
        <w:t>, vol. 11, no. 2, pp. 60–66, 2022, doi: 10.33506/jq.v11i2.2060.</w:t>
      </w:r>
    </w:p>
    <w:p w14:paraId="7FEC8DC1"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[15]</w:t>
      </w:r>
      <w:r w:rsidRPr="00131EB3">
        <w:rPr>
          <w:noProof/>
          <w:sz w:val="18"/>
        </w:rPr>
        <w:tab/>
        <w:t xml:space="preserve">Ansani and H. Muhammad Samsir, “Teori Pemodelan Bandura,” </w:t>
      </w:r>
      <w:r w:rsidRPr="00131EB3">
        <w:rPr>
          <w:i/>
          <w:iCs/>
          <w:noProof/>
          <w:sz w:val="18"/>
        </w:rPr>
        <w:t>J. Multidisiplin Madani</w:t>
      </w:r>
      <w:r w:rsidRPr="00131EB3">
        <w:rPr>
          <w:noProof/>
          <w:sz w:val="18"/>
        </w:rPr>
        <w:t>, vol. 2, no. 7, pp. 3067–3080, 2022, doi: 10.55927/mudima.v2i7.692.</w:t>
      </w:r>
    </w:p>
    <w:p w14:paraId="3107338E"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[16]</w:t>
      </w:r>
      <w:r w:rsidRPr="00131EB3">
        <w:rPr>
          <w:noProof/>
          <w:sz w:val="18"/>
        </w:rPr>
        <w:tab/>
        <w:t xml:space="preserve">Y. F. Ahfadzi, K. Bariyyah, and L. T. Soejanto, “Pengembangan Panduan Bimbingan Klasikal Teknik Sinema Edukasi untuk Meningkatkan Resiliensi Siswa SMKN 2 Malang,” </w:t>
      </w:r>
      <w:r w:rsidRPr="00131EB3">
        <w:rPr>
          <w:i/>
          <w:iCs/>
          <w:noProof/>
          <w:sz w:val="18"/>
        </w:rPr>
        <w:t>SCHOULID Indones. J. Sch. Couns.</w:t>
      </w:r>
      <w:r w:rsidRPr="00131EB3">
        <w:rPr>
          <w:noProof/>
          <w:sz w:val="18"/>
        </w:rPr>
        <w:t>, vol. 8, no. 1, pp. 50–58, 2023.</w:t>
      </w:r>
    </w:p>
    <w:p w14:paraId="7C518D99"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[17]</w:t>
      </w:r>
      <w:r w:rsidRPr="00131EB3">
        <w:rPr>
          <w:noProof/>
          <w:sz w:val="18"/>
        </w:rPr>
        <w:tab/>
        <w:t xml:space="preserve">R. I. Yuni Irawati, K. Bariyyah, L. T. Soejanto, and P. R. Pambudi, “Movie in Guidance and Counseling Service: Could it help students to Improve their Problem-Solving Skill?,” </w:t>
      </w:r>
      <w:r w:rsidRPr="00131EB3">
        <w:rPr>
          <w:i/>
          <w:iCs/>
          <w:noProof/>
          <w:sz w:val="18"/>
        </w:rPr>
        <w:t>Konselor</w:t>
      </w:r>
      <w:r w:rsidRPr="00131EB3">
        <w:rPr>
          <w:noProof/>
          <w:sz w:val="18"/>
        </w:rPr>
        <w:t>, vol. 9, no. 1, pp. 15–20, 2020, doi: 10.24036/0202091105933-0-00.</w:t>
      </w:r>
    </w:p>
    <w:p w14:paraId="5FB21D91"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[18]</w:t>
      </w:r>
      <w:r w:rsidRPr="00131EB3">
        <w:rPr>
          <w:noProof/>
          <w:sz w:val="18"/>
        </w:rPr>
        <w:tab/>
        <w:t xml:space="preserve">S. Bahri, N. Nurbaity, and R. ARIFAH, “Efektivitas Cinema Therapy Berbasis Animasi Dalam Meningkatkan Empati Siswa Kelas VII-A SMP Muhammadiyah Kampung Pisang,” </w:t>
      </w:r>
      <w:r w:rsidRPr="00131EB3">
        <w:rPr>
          <w:i/>
          <w:iCs/>
          <w:noProof/>
          <w:sz w:val="18"/>
        </w:rPr>
        <w:t>J. Al-Taujih Bingkai Bimbing. dan Konseling Islam.</w:t>
      </w:r>
      <w:r w:rsidRPr="00131EB3">
        <w:rPr>
          <w:noProof/>
          <w:sz w:val="18"/>
        </w:rPr>
        <w:t>, vol. 8, no. 2, pp. 142–149, 2022.</w:t>
      </w:r>
    </w:p>
    <w:p w14:paraId="4F252E99"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[19]</w:t>
      </w:r>
      <w:r w:rsidRPr="00131EB3">
        <w:rPr>
          <w:noProof/>
          <w:sz w:val="18"/>
        </w:rPr>
        <w:tab/>
        <w:t>A. Amrah, A. Pandang, and A. Sinring, “Pengaruh Konseling Kelompok Dengan Teknik Modeling Syimbolic Untuk Meningkatkan Motivasi Belajar Peserta Didik Sekolah Menengah Pertama The Influence of Group Counseling Using Symbolic Modeling Techniques to Increase Learning Motivation in Junior High Sch,” vol. 3, no. 2, 2023.</w:t>
      </w:r>
    </w:p>
    <w:p w14:paraId="60798523"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[20]</w:t>
      </w:r>
      <w:r w:rsidRPr="00131EB3">
        <w:rPr>
          <w:noProof/>
          <w:sz w:val="18"/>
        </w:rPr>
        <w:tab/>
        <w:t xml:space="preserve">Sugiyono, </w:t>
      </w:r>
      <w:r w:rsidRPr="00131EB3">
        <w:rPr>
          <w:i/>
          <w:iCs/>
          <w:noProof/>
          <w:sz w:val="18"/>
        </w:rPr>
        <w:t>Metodologi Penelitian Kuantitatif, Kualitatif dan R &amp; D</w:t>
      </w:r>
      <w:r w:rsidRPr="00131EB3">
        <w:rPr>
          <w:noProof/>
          <w:sz w:val="18"/>
        </w:rPr>
        <w:t>. 2020.</w:t>
      </w:r>
    </w:p>
    <w:p w14:paraId="30F57C96"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[21]</w:t>
      </w:r>
      <w:r w:rsidRPr="00131EB3">
        <w:rPr>
          <w:noProof/>
          <w:sz w:val="18"/>
        </w:rPr>
        <w:tab/>
        <w:t>C. Fadillah, “Pengembangan Inventori Kecerdasan Emosional Untuk Siswa Sekolah Menengah Pertama (SMP) Negeri Di Kota Malang,” Universitas Kanjuruhan Malang, 2016.</w:t>
      </w:r>
    </w:p>
    <w:p w14:paraId="54B95D68"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[22]</w:t>
      </w:r>
      <w:r w:rsidRPr="00131EB3">
        <w:rPr>
          <w:noProof/>
          <w:sz w:val="18"/>
        </w:rPr>
        <w:tab/>
        <w:t xml:space="preserve">F. D. Safitri, A. Fitriah, and Julaibib, “Modifikasi Alat Ukur Kesejahteraan Psikologis Pada Remaja Perilaku Self- Harm,” </w:t>
      </w:r>
      <w:r w:rsidRPr="00131EB3">
        <w:rPr>
          <w:i/>
          <w:iCs/>
          <w:noProof/>
          <w:sz w:val="18"/>
        </w:rPr>
        <w:t>J. Fenom.</w:t>
      </w:r>
      <w:r w:rsidRPr="00131EB3">
        <w:rPr>
          <w:noProof/>
          <w:sz w:val="18"/>
        </w:rPr>
        <w:t>, vol. Vol 33, no. 1, pp. 115–130, 2024.</w:t>
      </w:r>
    </w:p>
    <w:p w14:paraId="66415398"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[23]</w:t>
      </w:r>
      <w:r w:rsidRPr="00131EB3">
        <w:rPr>
          <w:noProof/>
          <w:sz w:val="18"/>
        </w:rPr>
        <w:tab/>
        <w:t>S. M. Abdullah, F. Psikologi, and U. Mercu, “Social Cognitive Theory :,” 2019, doi: 10.24167/psidim.v18i1.1708.</w:t>
      </w:r>
    </w:p>
    <w:p w14:paraId="7330CEE0"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[24]</w:t>
      </w:r>
      <w:r w:rsidRPr="00131EB3">
        <w:rPr>
          <w:noProof/>
          <w:sz w:val="18"/>
        </w:rPr>
        <w:tab/>
        <w:t>Y. Karneli and F. Ainil, “Memahami Kesiapan Konselor dalam Pemberian Layanan Konseling Kepada Klien,” vol. 6, no. 2, pp. 50–57, 2024.</w:t>
      </w:r>
    </w:p>
    <w:p w14:paraId="327D4D5B"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[25]</w:t>
      </w:r>
      <w:r w:rsidRPr="00131EB3">
        <w:rPr>
          <w:noProof/>
          <w:sz w:val="18"/>
        </w:rPr>
        <w:tab/>
        <w:t>A. Adilvi, “pengaruh layanan penguasaan konten teknik modeling simbolik dengan media video terhadap kemandirian belajar siswa kelas VIII di SMP N 22 Kota Jambi.” UNIVERSITAS JAMBI, 2022.</w:t>
      </w:r>
    </w:p>
    <w:p w14:paraId="0C0D57C8"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[26]</w:t>
      </w:r>
      <w:r w:rsidRPr="00131EB3">
        <w:rPr>
          <w:noProof/>
          <w:sz w:val="18"/>
        </w:rPr>
        <w:tab/>
        <w:t xml:space="preserve">I. Usman, M. Puluhulawa, and M. Bin Smith, “Teknik Modeling Simbolis Dalam Layanan Bimbingan Dan Konseling,” in </w:t>
      </w:r>
      <w:r w:rsidRPr="00131EB3">
        <w:rPr>
          <w:i/>
          <w:iCs/>
          <w:noProof/>
          <w:sz w:val="18"/>
        </w:rPr>
        <w:t>Proceeding seminar dan lokakarya nasional revitalisasi laboratorium dan jurnal ilmiah dalam implementasi kurikulum bimbingan dan konseling berbasis kkni</w:t>
      </w:r>
      <w:r w:rsidRPr="00131EB3">
        <w:rPr>
          <w:noProof/>
          <w:sz w:val="18"/>
        </w:rPr>
        <w:t>, 2017, pp. 4–6.</w:t>
      </w:r>
    </w:p>
    <w:p w14:paraId="76ED3E36"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[27]</w:t>
      </w:r>
      <w:r w:rsidRPr="00131EB3">
        <w:rPr>
          <w:noProof/>
          <w:sz w:val="18"/>
        </w:rPr>
        <w:tab/>
        <w:t xml:space="preserve">B. L. Yanwar, I. W. Dharmayana, and V. Afriyati, “Layanan Penguasaan Konten Dengan Teknik Modeling Terhadap Kecerdasan Emosional Siswa Smp Di Kota Bengkulu,” </w:t>
      </w:r>
      <w:r w:rsidRPr="00131EB3">
        <w:rPr>
          <w:i/>
          <w:iCs/>
          <w:noProof/>
          <w:sz w:val="18"/>
        </w:rPr>
        <w:t>Cons.  J. Ilm. Bimbing. dan Konseling</w:t>
      </w:r>
      <w:r w:rsidRPr="00131EB3">
        <w:rPr>
          <w:noProof/>
          <w:sz w:val="18"/>
        </w:rPr>
        <w:t>, vol. 1, no. 1, pp. 19–25, 2018, doi: 10.33369/consilia.1.1.19-25.</w:t>
      </w:r>
    </w:p>
    <w:p w14:paraId="0678A46B"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[28]</w:t>
      </w:r>
      <w:r w:rsidRPr="00131EB3">
        <w:rPr>
          <w:noProof/>
          <w:sz w:val="18"/>
        </w:rPr>
        <w:tab/>
        <w:t xml:space="preserve">S. Warini, Y. N. Hidayat, and D. Ilmi, “Teori belajar sosial dalam pembelajaran,” </w:t>
      </w:r>
      <w:r w:rsidRPr="00131EB3">
        <w:rPr>
          <w:i/>
          <w:iCs/>
          <w:noProof/>
          <w:sz w:val="18"/>
        </w:rPr>
        <w:t>ANTHOR Educ. Learn. J.</w:t>
      </w:r>
      <w:r w:rsidRPr="00131EB3">
        <w:rPr>
          <w:noProof/>
          <w:sz w:val="18"/>
        </w:rPr>
        <w:t>, vol. 2, no. 4, pp. 566–576, 2023.</w:t>
      </w:r>
    </w:p>
    <w:p w14:paraId="5D4847A7"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[29]</w:t>
      </w:r>
      <w:r w:rsidRPr="00131EB3">
        <w:rPr>
          <w:noProof/>
          <w:sz w:val="18"/>
        </w:rPr>
        <w:tab/>
        <w:t>M. Nurmila, “PENERAPAN TEKNIK MODELING SIMBOLIS DENGAN VISUALISASI FILM UNTUK MENINGKATKAN KEMAMPUAN KEPUTUSAN KARIER PADA SISWA MADRASAH ALIYAH DDI KANANG KABUPATEN POLEWALI MANDAR,” 2022.</w:t>
      </w:r>
    </w:p>
    <w:p w14:paraId="38F1C702"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[30]</w:t>
      </w:r>
      <w:r w:rsidRPr="00131EB3">
        <w:rPr>
          <w:noProof/>
          <w:sz w:val="18"/>
        </w:rPr>
        <w:tab/>
        <w:t xml:space="preserve">A. Matthew, P. Lenahan, and A. Pavlov, </w:t>
      </w:r>
      <w:r w:rsidRPr="00131EB3">
        <w:rPr>
          <w:i/>
          <w:iCs/>
          <w:noProof/>
          <w:sz w:val="18"/>
        </w:rPr>
        <w:t>Cinemeducation: using film and other visual media in graduate and medical education</w:t>
      </w:r>
      <w:r w:rsidRPr="00131EB3">
        <w:rPr>
          <w:noProof/>
          <w:sz w:val="18"/>
        </w:rPr>
        <w:t>. CRC Press, 2024.</w:t>
      </w:r>
    </w:p>
    <w:p w14:paraId="2E6C5C70"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[31]</w:t>
      </w:r>
      <w:r w:rsidRPr="00131EB3">
        <w:rPr>
          <w:noProof/>
          <w:sz w:val="18"/>
        </w:rPr>
        <w:tab/>
        <w:t xml:space="preserve">Z. Wang, W. Lin, and X. Wu, “Learning Similarity between Movie Characters and Its Potential Implications on Understanding Human Experiences,” </w:t>
      </w:r>
      <w:r w:rsidRPr="00131EB3">
        <w:rPr>
          <w:i/>
          <w:iCs/>
          <w:noProof/>
          <w:sz w:val="18"/>
        </w:rPr>
        <w:t>Proc. Third Work. Narrat. Underst.</w:t>
      </w:r>
      <w:r w:rsidRPr="00131EB3">
        <w:rPr>
          <w:noProof/>
          <w:sz w:val="18"/>
        </w:rPr>
        <w:t>, 2020, doi: 10.18653/V1/2021.NUSE-1.3.</w:t>
      </w:r>
    </w:p>
    <w:p w14:paraId="0E22FDD2" w14:textId="77777777" w:rsidR="00131EB3" w:rsidRPr="00131EB3" w:rsidRDefault="00131EB3" w:rsidP="00D02AC7">
      <w:pPr>
        <w:widowControl w:val="0"/>
        <w:autoSpaceDE w:val="0"/>
        <w:autoSpaceDN w:val="0"/>
        <w:adjustRightInd w:val="0"/>
        <w:ind w:left="640" w:hanging="640"/>
        <w:jc w:val="both"/>
        <w:rPr>
          <w:noProof/>
          <w:sz w:val="18"/>
        </w:rPr>
      </w:pPr>
      <w:r w:rsidRPr="00131EB3">
        <w:rPr>
          <w:noProof/>
          <w:sz w:val="18"/>
        </w:rPr>
        <w:t>[32]</w:t>
      </w:r>
      <w:r w:rsidRPr="00131EB3">
        <w:rPr>
          <w:noProof/>
          <w:sz w:val="18"/>
        </w:rPr>
        <w:tab/>
        <w:t xml:space="preserve">L. Makarova and L. Kumitskaya, “Cinematography in emotional intelligence development among students,” </w:t>
      </w:r>
      <w:r w:rsidRPr="00131EB3">
        <w:rPr>
          <w:i/>
          <w:iCs/>
          <w:noProof/>
          <w:sz w:val="18"/>
        </w:rPr>
        <w:t>Psychol. J. GAUDEAMUS</w:t>
      </w:r>
      <w:r w:rsidRPr="00131EB3">
        <w:rPr>
          <w:noProof/>
          <w:sz w:val="18"/>
        </w:rPr>
        <w:t>, 2024, doi: 10.20310/1810-231x-2024-23-3-84-95.</w:t>
      </w:r>
    </w:p>
    <w:p w14:paraId="155AC242" w14:textId="46614024" w:rsidR="003D05E2" w:rsidRPr="003D05E2" w:rsidRDefault="003D05E2" w:rsidP="003D05E2">
      <w:pPr>
        <w:jc w:val="both"/>
        <w:rPr>
          <w:rFonts w:eastAsia="MS Mincho"/>
        </w:rPr>
      </w:pPr>
      <w:r w:rsidRPr="00CC4890">
        <w:rPr>
          <w:rFonts w:eastAsia="MS Mincho"/>
          <w:sz w:val="18"/>
          <w:szCs w:val="18"/>
        </w:rPr>
        <w:fldChar w:fldCharType="end"/>
      </w:r>
    </w:p>
    <w:sectPr w:rsidR="003D05E2" w:rsidRPr="003D05E2" w:rsidSect="0042165F">
      <w:type w:val="continuous"/>
      <w:pgSz w:w="11909" w:h="16834" w:code="9"/>
      <w:pgMar w:top="1080" w:right="734" w:bottom="2434" w:left="734"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4CC8E" w14:textId="77777777" w:rsidR="00DF72E2" w:rsidRDefault="00DF72E2">
      <w:r>
        <w:separator/>
      </w:r>
    </w:p>
  </w:endnote>
  <w:endnote w:type="continuationSeparator" w:id="0">
    <w:p w14:paraId="205BEDED" w14:textId="77777777" w:rsidR="00DF72E2" w:rsidRDefault="00DF7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F7FECF7-52B8-497A-8693-4D755C94E9E4}"/>
    <w:embedBold r:id="rId2" w:fontKey="{B0080467-78BF-4995-A820-AF768A65A575}"/>
    <w:embedItalic r:id="rId3" w:fontKey="{32E93942-F10E-401B-B3D7-4783F7CCE2CD}"/>
    <w:embedBoldItalic r:id="rId4" w:fontKey="{16C9EDB9-F682-4B3C-8551-C119875133A5}"/>
  </w:font>
  <w:font w:name="Symbol">
    <w:panose1 w:val="05050102010706020507"/>
    <w:charset w:val="02"/>
    <w:family w:val="roman"/>
    <w:pitch w:val="variable"/>
    <w:sig w:usb0="00000000" w:usb1="10000000" w:usb2="00000000" w:usb3="00000000" w:csb0="80000000" w:csb1="00000000"/>
    <w:embedRegular r:id="rId5" w:fontKey="{D9FE37F6-8CD1-4E7C-BEB3-ACF387A53B1C}"/>
  </w:font>
  <w:font w:name="Courier New">
    <w:panose1 w:val="02070309020205020404"/>
    <w:charset w:val="00"/>
    <w:family w:val="modern"/>
    <w:pitch w:val="fixed"/>
    <w:sig w:usb0="E0002EFF" w:usb1="C0007843" w:usb2="00000009" w:usb3="00000000" w:csb0="000001FF" w:csb1="00000000"/>
    <w:embedRegular r:id="rId6" w:fontKey="{92B148E9-6626-42A4-90A8-E42875262756}"/>
  </w:font>
  <w:font w:name="Wingdings">
    <w:panose1 w:val="05000000000000000000"/>
    <w:charset w:val="02"/>
    <w:family w:val="auto"/>
    <w:pitch w:val="variable"/>
    <w:sig w:usb0="00000000" w:usb1="10000000" w:usb2="00000000" w:usb3="00000000" w:csb0="80000000" w:csb1="00000000"/>
    <w:embedRegular r:id="rId7" w:fontKey="{F15C54C4-8AD9-4C8D-A8B6-DD7C2809449C}"/>
  </w:font>
  <w:font w:name="Calibri">
    <w:panose1 w:val="020F0502020204030204"/>
    <w:charset w:val="00"/>
    <w:family w:val="swiss"/>
    <w:pitch w:val="variable"/>
    <w:sig w:usb0="E4002EFF" w:usb1="C000247B" w:usb2="00000009" w:usb3="00000000" w:csb0="000001FF" w:csb1="00000000"/>
    <w:embedRegular r:id="rId8" w:fontKey="{72243AB4-28C4-477E-8217-8A41D05AFFF1}"/>
    <w:embedBold r:id="rId9" w:fontKey="{8E26DA6C-6259-4EA7-9454-44CDEE5FF02A}"/>
    <w:embedBoldItalic r:id="rId10" w:fontKey="{6F6133B5-6BAA-4212-AB08-CBE1BFAEF51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DF02C959-0E0C-47EC-BFEB-A99F2E0D6B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EC6B9" w14:textId="77777777" w:rsidR="00DF72E2" w:rsidRDefault="00DF72E2">
      <w:r>
        <w:separator/>
      </w:r>
    </w:p>
  </w:footnote>
  <w:footnote w:type="continuationSeparator" w:id="0">
    <w:p w14:paraId="6D99B0D4" w14:textId="77777777" w:rsidR="00DF72E2" w:rsidRDefault="00DF7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3284E" w14:textId="77777777" w:rsidR="004769F7" w:rsidRPr="00C76105" w:rsidRDefault="00BD32F0" w:rsidP="00C76105">
    <w:pPr>
      <w:pStyle w:val="Heading1"/>
      <w:numPr>
        <w:ilvl w:val="0"/>
        <w:numId w:val="0"/>
      </w:numPr>
      <w:spacing w:before="76" w:after="0" w:line="270" w:lineRule="exact"/>
      <w:ind w:right="76"/>
      <w:jc w:val="right"/>
      <w:rPr>
        <w:b/>
        <w:bCs/>
        <w:sz w:val="24"/>
        <w:szCs w:val="24"/>
      </w:rPr>
    </w:pPr>
    <w:r w:rsidRPr="00C76105">
      <w:rPr>
        <w:b/>
        <w:bCs/>
        <w:spacing w:val="-4"/>
        <w:sz w:val="24"/>
        <w:szCs w:val="24"/>
      </w:rPr>
      <w:t>ICTL</w:t>
    </w:r>
  </w:p>
  <w:p w14:paraId="7BFE1FCF" w14:textId="77777777" w:rsidR="004769F7" w:rsidRPr="00C76105" w:rsidRDefault="00BD32F0" w:rsidP="00C76105">
    <w:pPr>
      <w:spacing w:line="265" w:lineRule="exact"/>
      <w:ind w:right="87"/>
      <w:jc w:val="right"/>
      <w:rPr>
        <w:i/>
        <w:sz w:val="22"/>
        <w:szCs w:val="22"/>
      </w:rPr>
    </w:pPr>
    <w:r w:rsidRPr="00C76105">
      <w:rPr>
        <w:i/>
        <w:sz w:val="22"/>
        <w:szCs w:val="22"/>
      </w:rPr>
      <w:t xml:space="preserve">International Conference on </w:t>
    </w:r>
    <w:proofErr w:type="spellStart"/>
    <w:r w:rsidRPr="00C76105">
      <w:rPr>
        <w:i/>
        <w:sz w:val="22"/>
        <w:szCs w:val="22"/>
      </w:rPr>
      <w:t>Technopedagogy</w:t>
    </w:r>
    <w:proofErr w:type="spellEnd"/>
    <w:r w:rsidRPr="00C76105">
      <w:rPr>
        <w:i/>
        <w:sz w:val="22"/>
        <w:szCs w:val="22"/>
      </w:rPr>
      <w:t xml:space="preserve"> and Local </w:t>
    </w:r>
    <w:r w:rsidRPr="00C76105">
      <w:rPr>
        <w:i/>
        <w:spacing w:val="-2"/>
        <w:sz w:val="22"/>
        <w:szCs w:val="22"/>
      </w:rPr>
      <w:t>Wisdom</w:t>
    </w:r>
  </w:p>
  <w:p w14:paraId="5F17427B" w14:textId="77777777" w:rsidR="004769F7" w:rsidRPr="00C76105" w:rsidRDefault="00BD32F0" w:rsidP="00C76105">
    <w:pPr>
      <w:pStyle w:val="BodyText"/>
      <w:spacing w:after="0" w:line="265" w:lineRule="exact"/>
      <w:ind w:right="92"/>
      <w:jc w:val="right"/>
      <w:rPr>
        <w:sz w:val="22"/>
        <w:szCs w:val="22"/>
      </w:rPr>
    </w:pPr>
    <w:r w:rsidRPr="00C76105">
      <w:rPr>
        <w:spacing w:val="-2"/>
        <w:sz w:val="22"/>
        <w:szCs w:val="22"/>
      </w:rPr>
      <w:t>https://conference.unikama.ac.id/index.php/event/ICTL2025</w:t>
    </w:r>
  </w:p>
  <w:p w14:paraId="1A5E534F" w14:textId="256A4F9D" w:rsidR="004769F7" w:rsidRPr="00C76105" w:rsidRDefault="00BD32F0" w:rsidP="00C76105">
    <w:pPr>
      <w:spacing w:line="270" w:lineRule="exact"/>
      <w:ind w:right="117"/>
      <w:jc w:val="right"/>
      <w:rPr>
        <w:i/>
        <w:sz w:val="22"/>
        <w:szCs w:val="22"/>
      </w:rPr>
    </w:pPr>
    <w:r>
      <w:rPr>
        <w:noProof/>
        <w:sz w:val="22"/>
        <w:szCs w:val="22"/>
      </w:rPr>
      <mc:AlternateContent>
        <mc:Choice Requires="wps">
          <w:drawing>
            <wp:anchor distT="0" distB="0" distL="0" distR="0" simplePos="0" relativeHeight="251658240" behindDoc="0" locked="0" layoutInCell="1" allowOverlap="1" wp14:anchorId="0555EA15" wp14:editId="0BCBD300">
              <wp:simplePos x="0" y="0"/>
              <wp:positionH relativeFrom="page">
                <wp:posOffset>110490</wp:posOffset>
              </wp:positionH>
              <wp:positionV relativeFrom="page">
                <wp:posOffset>1371600</wp:posOffset>
              </wp:positionV>
              <wp:extent cx="7454900" cy="6350"/>
              <wp:effectExtent l="15240" t="19050" r="16510" b="12700"/>
              <wp:wrapNone/>
              <wp:docPr id="1477124632" name="Freeform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54900" cy="6350"/>
                      </a:xfrm>
                      <a:custGeom>
                        <a:avLst/>
                        <a:gdLst>
                          <a:gd name="T0" fmla="*/ 0 w 7454900"/>
                          <a:gd name="T1" fmla="*/ 6350 h 6350"/>
                          <a:gd name="T2" fmla="*/ 7454901 w 7454900"/>
                          <a:gd name="T3" fmla="*/ 0 h 6350"/>
                        </a:gdLst>
                        <a:ahLst/>
                        <a:cxnLst>
                          <a:cxn ang="0">
                            <a:pos x="T0" y="T1"/>
                          </a:cxn>
                          <a:cxn ang="0">
                            <a:pos x="T2" y="T3"/>
                          </a:cxn>
                        </a:cxnLst>
                        <a:rect l="0" t="0" r="r" b="b"/>
                        <a:pathLst>
                          <a:path w="7454900" h="6350">
                            <a:moveTo>
                              <a:pt x="0" y="6350"/>
                            </a:moveTo>
                            <a:lnTo>
                              <a:pt x="7454901"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92A1D" id="Freeform 1025" o:spid="_x0000_s1026" style="position:absolute;margin-left:8.7pt;margin-top:108pt;width:587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454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" path="m,6350l7454901,e" filled="f" strokeweight="2pt">
              <v:path arrowok="t" o:connecttype="custom" o:connectlocs="0,6350;7454901,0" o:connectangles="0,0"/>
              <w10:wrap anchorx="page" anchory="page"/>
            </v:shape>
          </w:pict>
        </mc:Fallback>
      </mc:AlternateContent>
    </w:r>
    <w:r w:rsidRPr="00C76105">
      <w:rPr>
        <w:i/>
        <w:sz w:val="22"/>
        <w:szCs w:val="22"/>
      </w:rPr>
      <w:t xml:space="preserve">Vol. 1, January </w:t>
    </w:r>
    <w:r w:rsidRPr="00C76105">
      <w:rPr>
        <w:i/>
        <w:spacing w:val="-4"/>
        <w:sz w:val="22"/>
        <w:szCs w:val="22"/>
      </w:rPr>
      <w:t>2025</w:t>
    </w:r>
  </w:p>
  <w:p w14:paraId="2FAEC362" w14:textId="77777777" w:rsidR="004769F7" w:rsidRDefault="004769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565A2" w14:textId="77777777" w:rsidR="00C76105" w:rsidRPr="00C76105" w:rsidRDefault="00BD32F0" w:rsidP="00C76105">
    <w:pPr>
      <w:pStyle w:val="Heading1"/>
      <w:numPr>
        <w:ilvl w:val="0"/>
        <w:numId w:val="0"/>
      </w:numPr>
      <w:spacing w:before="76" w:after="0" w:line="270" w:lineRule="exact"/>
      <w:ind w:right="76"/>
      <w:jc w:val="right"/>
      <w:rPr>
        <w:b/>
        <w:bCs/>
        <w:sz w:val="24"/>
        <w:szCs w:val="24"/>
      </w:rPr>
    </w:pPr>
    <w:r w:rsidRPr="00C76105">
      <w:rPr>
        <w:b/>
        <w:bCs/>
        <w:spacing w:val="-4"/>
        <w:sz w:val="24"/>
        <w:szCs w:val="24"/>
      </w:rPr>
      <w:t>ICTL</w:t>
    </w:r>
  </w:p>
  <w:p w14:paraId="0488FAC1" w14:textId="77777777" w:rsidR="00C76105" w:rsidRPr="00C76105" w:rsidRDefault="00BD32F0" w:rsidP="00C76105">
    <w:pPr>
      <w:spacing w:line="265" w:lineRule="exact"/>
      <w:ind w:right="87"/>
      <w:jc w:val="right"/>
      <w:rPr>
        <w:i/>
        <w:sz w:val="22"/>
        <w:szCs w:val="22"/>
      </w:rPr>
    </w:pPr>
    <w:r w:rsidRPr="00C76105">
      <w:rPr>
        <w:i/>
        <w:sz w:val="22"/>
        <w:szCs w:val="22"/>
      </w:rPr>
      <w:t xml:space="preserve">International Conference on </w:t>
    </w:r>
    <w:proofErr w:type="spellStart"/>
    <w:r w:rsidRPr="00C76105">
      <w:rPr>
        <w:i/>
        <w:sz w:val="22"/>
        <w:szCs w:val="22"/>
      </w:rPr>
      <w:t>Technopedagogy</w:t>
    </w:r>
    <w:proofErr w:type="spellEnd"/>
    <w:r w:rsidRPr="00C76105">
      <w:rPr>
        <w:i/>
        <w:sz w:val="22"/>
        <w:szCs w:val="22"/>
      </w:rPr>
      <w:t xml:space="preserve"> and Local </w:t>
    </w:r>
    <w:r w:rsidRPr="00C76105">
      <w:rPr>
        <w:i/>
        <w:spacing w:val="-2"/>
        <w:sz w:val="22"/>
        <w:szCs w:val="22"/>
      </w:rPr>
      <w:t>Wisdom</w:t>
    </w:r>
  </w:p>
  <w:p w14:paraId="16087E2E" w14:textId="77777777" w:rsidR="00C76105" w:rsidRPr="00C76105" w:rsidRDefault="00BD32F0" w:rsidP="00C76105">
    <w:pPr>
      <w:pStyle w:val="BodyText"/>
      <w:spacing w:after="0" w:line="265" w:lineRule="exact"/>
      <w:ind w:right="92"/>
      <w:jc w:val="right"/>
      <w:rPr>
        <w:sz w:val="22"/>
        <w:szCs w:val="22"/>
      </w:rPr>
    </w:pPr>
    <w:r w:rsidRPr="00C76105">
      <w:rPr>
        <w:spacing w:val="-2"/>
        <w:sz w:val="22"/>
        <w:szCs w:val="22"/>
      </w:rPr>
      <w:t>https://conference.unikama.ac.id/index.php/event/ICTL2025</w:t>
    </w:r>
  </w:p>
  <w:p w14:paraId="5EDD69CD" w14:textId="31C68002" w:rsidR="00C76105" w:rsidRPr="00C76105" w:rsidRDefault="00BD32F0" w:rsidP="00C76105">
    <w:pPr>
      <w:spacing w:line="270" w:lineRule="exact"/>
      <w:ind w:right="117"/>
      <w:jc w:val="right"/>
      <w:rPr>
        <w:i/>
        <w:sz w:val="22"/>
        <w:szCs w:val="22"/>
      </w:rPr>
    </w:pPr>
    <w:r>
      <w:rPr>
        <w:noProof/>
        <w:sz w:val="22"/>
        <w:szCs w:val="22"/>
      </w:rPr>
      <mc:AlternateContent>
        <mc:Choice Requires="wps">
          <w:drawing>
            <wp:anchor distT="0" distB="0" distL="0" distR="0" simplePos="0" relativeHeight="251657216" behindDoc="0" locked="0" layoutInCell="1" allowOverlap="1" wp14:anchorId="4C01E9F1" wp14:editId="41E964A2">
              <wp:simplePos x="0" y="0"/>
              <wp:positionH relativeFrom="page">
                <wp:posOffset>110490</wp:posOffset>
              </wp:positionH>
              <wp:positionV relativeFrom="page">
                <wp:posOffset>1371600</wp:posOffset>
              </wp:positionV>
              <wp:extent cx="7454900" cy="6350"/>
              <wp:effectExtent l="15240" t="19050" r="16510" b="12700"/>
              <wp:wrapNone/>
              <wp:docPr id="1193822738"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54900" cy="6350"/>
                      </a:xfrm>
                      <a:custGeom>
                        <a:avLst/>
                        <a:gdLst>
                          <a:gd name="T0" fmla="*/ 0 w 7454900"/>
                          <a:gd name="T1" fmla="*/ 6350 h 6350"/>
                          <a:gd name="T2" fmla="*/ 7454901 w 7454900"/>
                          <a:gd name="T3" fmla="*/ 0 h 6350"/>
                        </a:gdLst>
                        <a:ahLst/>
                        <a:cxnLst>
                          <a:cxn ang="0">
                            <a:pos x="T0" y="T1"/>
                          </a:cxn>
                          <a:cxn ang="0">
                            <a:pos x="T2" y="T3"/>
                          </a:cxn>
                        </a:cxnLst>
                        <a:rect l="0" t="0" r="r" b="b"/>
                        <a:pathLst>
                          <a:path w="7454900" h="6350">
                            <a:moveTo>
                              <a:pt x="0" y="6350"/>
                            </a:moveTo>
                            <a:lnTo>
                              <a:pt x="7454901"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68B9C" id="Graphic 2" o:spid="_x0000_s1026" style="position:absolute;margin-left:8.7pt;margin-top:108pt;width:587pt;height:.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454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" path="m,6350l7454901,e" filled="f" strokeweight="2pt">
              <v:path arrowok="t" o:connecttype="custom" o:connectlocs="0,6350;7454901,0" o:connectangles="0,0"/>
              <w10:wrap anchorx="page" anchory="page"/>
            </v:shape>
          </w:pict>
        </mc:Fallback>
      </mc:AlternateContent>
    </w:r>
    <w:r w:rsidRPr="00C76105">
      <w:rPr>
        <w:i/>
        <w:sz w:val="22"/>
        <w:szCs w:val="22"/>
      </w:rPr>
      <w:t xml:space="preserve">Vol. 1, January </w:t>
    </w:r>
    <w:r w:rsidRPr="00C76105">
      <w:rPr>
        <w:i/>
        <w:spacing w:val="-4"/>
        <w:sz w:val="22"/>
        <w:szCs w:val="22"/>
      </w:rPr>
      <w:t>2025</w:t>
    </w:r>
  </w:p>
  <w:p w14:paraId="6F30B510" w14:textId="77777777" w:rsidR="00C76105" w:rsidRDefault="00C761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F0333"/>
    <w:multiLevelType w:val="hybridMultilevel"/>
    <w:tmpl w:val="CB0E7F4E"/>
    <w:lvl w:ilvl="0" w:tplc="ED0EEB96">
      <w:start w:val="1"/>
      <w:numFmt w:val="lowerLetter"/>
      <w:lvlText w:val="%1."/>
      <w:lvlJc w:val="left"/>
      <w:pPr>
        <w:tabs>
          <w:tab w:val="num" w:pos="720"/>
        </w:tabs>
        <w:ind w:left="720" w:hanging="360"/>
      </w:pPr>
      <w:rPr>
        <w:rFonts w:cs="Times New Roman" w:hint="default"/>
        <w:i w:val="0"/>
        <w:iCs w:val="0"/>
      </w:rPr>
    </w:lvl>
    <w:lvl w:ilvl="1" w:tplc="8356195C">
      <w:start w:val="1"/>
      <w:numFmt w:val="lowerLetter"/>
      <w:lvlText w:val="%2."/>
      <w:lvlJc w:val="left"/>
      <w:pPr>
        <w:tabs>
          <w:tab w:val="num" w:pos="1440"/>
        </w:tabs>
        <w:ind w:left="1440" w:hanging="360"/>
      </w:pPr>
      <w:rPr>
        <w:rFonts w:cs="Times New Roman"/>
      </w:rPr>
    </w:lvl>
    <w:lvl w:ilvl="2" w:tplc="44DC3DCE">
      <w:start w:val="1"/>
      <w:numFmt w:val="lowerRoman"/>
      <w:lvlText w:val="%3."/>
      <w:lvlJc w:val="right"/>
      <w:pPr>
        <w:tabs>
          <w:tab w:val="num" w:pos="2160"/>
        </w:tabs>
        <w:ind w:left="2160" w:hanging="180"/>
      </w:pPr>
      <w:rPr>
        <w:rFonts w:cs="Times New Roman"/>
      </w:rPr>
    </w:lvl>
    <w:lvl w:ilvl="3" w:tplc="860E5CE4">
      <w:start w:val="1"/>
      <w:numFmt w:val="decimal"/>
      <w:lvlText w:val="%4."/>
      <w:lvlJc w:val="left"/>
      <w:pPr>
        <w:tabs>
          <w:tab w:val="num" w:pos="2880"/>
        </w:tabs>
        <w:ind w:left="2880" w:hanging="360"/>
      </w:pPr>
      <w:rPr>
        <w:rFonts w:cs="Times New Roman"/>
      </w:rPr>
    </w:lvl>
    <w:lvl w:ilvl="4" w:tplc="00806560">
      <w:start w:val="1"/>
      <w:numFmt w:val="lowerLetter"/>
      <w:lvlText w:val="%5."/>
      <w:lvlJc w:val="left"/>
      <w:pPr>
        <w:tabs>
          <w:tab w:val="num" w:pos="3600"/>
        </w:tabs>
        <w:ind w:left="3600" w:hanging="360"/>
      </w:pPr>
      <w:rPr>
        <w:rFonts w:cs="Times New Roman"/>
      </w:rPr>
    </w:lvl>
    <w:lvl w:ilvl="5" w:tplc="90F6A7EE">
      <w:start w:val="1"/>
      <w:numFmt w:val="lowerRoman"/>
      <w:lvlText w:val="%6."/>
      <w:lvlJc w:val="right"/>
      <w:pPr>
        <w:tabs>
          <w:tab w:val="num" w:pos="4320"/>
        </w:tabs>
        <w:ind w:left="4320" w:hanging="180"/>
      </w:pPr>
      <w:rPr>
        <w:rFonts w:cs="Times New Roman"/>
      </w:rPr>
    </w:lvl>
    <w:lvl w:ilvl="6" w:tplc="E0C0BF8A">
      <w:start w:val="1"/>
      <w:numFmt w:val="decimal"/>
      <w:lvlText w:val="%7."/>
      <w:lvlJc w:val="left"/>
      <w:pPr>
        <w:tabs>
          <w:tab w:val="num" w:pos="5040"/>
        </w:tabs>
        <w:ind w:left="5040" w:hanging="360"/>
      </w:pPr>
      <w:rPr>
        <w:rFonts w:cs="Times New Roman"/>
      </w:rPr>
    </w:lvl>
    <w:lvl w:ilvl="7" w:tplc="A68A8066">
      <w:start w:val="1"/>
      <w:numFmt w:val="lowerLetter"/>
      <w:lvlText w:val="%8."/>
      <w:lvlJc w:val="left"/>
      <w:pPr>
        <w:tabs>
          <w:tab w:val="num" w:pos="5760"/>
        </w:tabs>
        <w:ind w:left="5760" w:hanging="360"/>
      </w:pPr>
      <w:rPr>
        <w:rFonts w:cs="Times New Roman"/>
      </w:rPr>
    </w:lvl>
    <w:lvl w:ilvl="8" w:tplc="5A44340C">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7EB0AE08">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5E2ED14">
      <w:start w:val="1"/>
      <w:numFmt w:val="lowerLetter"/>
      <w:lvlText w:val="%2."/>
      <w:lvlJc w:val="left"/>
      <w:pPr>
        <w:tabs>
          <w:tab w:val="num" w:pos="1440"/>
        </w:tabs>
        <w:ind w:left="1440" w:hanging="360"/>
      </w:pPr>
      <w:rPr>
        <w:rFonts w:cs="Times New Roman"/>
      </w:rPr>
    </w:lvl>
    <w:lvl w:ilvl="2" w:tplc="D6DC67D8">
      <w:start w:val="1"/>
      <w:numFmt w:val="lowerRoman"/>
      <w:lvlText w:val="%3."/>
      <w:lvlJc w:val="right"/>
      <w:pPr>
        <w:tabs>
          <w:tab w:val="num" w:pos="2160"/>
        </w:tabs>
        <w:ind w:left="2160" w:hanging="180"/>
      </w:pPr>
      <w:rPr>
        <w:rFonts w:cs="Times New Roman"/>
      </w:rPr>
    </w:lvl>
    <w:lvl w:ilvl="3" w:tplc="505C48C0">
      <w:start w:val="1"/>
      <w:numFmt w:val="decimal"/>
      <w:lvlText w:val="%4."/>
      <w:lvlJc w:val="left"/>
      <w:pPr>
        <w:tabs>
          <w:tab w:val="num" w:pos="2880"/>
        </w:tabs>
        <w:ind w:left="2880" w:hanging="360"/>
      </w:pPr>
      <w:rPr>
        <w:rFonts w:cs="Times New Roman"/>
      </w:rPr>
    </w:lvl>
    <w:lvl w:ilvl="4" w:tplc="4EA6C182">
      <w:start w:val="1"/>
      <w:numFmt w:val="lowerLetter"/>
      <w:lvlText w:val="%5."/>
      <w:lvlJc w:val="left"/>
      <w:pPr>
        <w:tabs>
          <w:tab w:val="num" w:pos="3600"/>
        </w:tabs>
        <w:ind w:left="3600" w:hanging="360"/>
      </w:pPr>
      <w:rPr>
        <w:rFonts w:cs="Times New Roman"/>
      </w:rPr>
    </w:lvl>
    <w:lvl w:ilvl="5" w:tplc="2A16E34A">
      <w:start w:val="1"/>
      <w:numFmt w:val="lowerRoman"/>
      <w:lvlText w:val="%6."/>
      <w:lvlJc w:val="right"/>
      <w:pPr>
        <w:tabs>
          <w:tab w:val="num" w:pos="4320"/>
        </w:tabs>
        <w:ind w:left="4320" w:hanging="180"/>
      </w:pPr>
      <w:rPr>
        <w:rFonts w:cs="Times New Roman"/>
      </w:rPr>
    </w:lvl>
    <w:lvl w:ilvl="6" w:tplc="2B4080B8">
      <w:start w:val="1"/>
      <w:numFmt w:val="decimal"/>
      <w:lvlText w:val="%7."/>
      <w:lvlJc w:val="left"/>
      <w:pPr>
        <w:tabs>
          <w:tab w:val="num" w:pos="5040"/>
        </w:tabs>
        <w:ind w:left="5040" w:hanging="360"/>
      </w:pPr>
      <w:rPr>
        <w:rFonts w:cs="Times New Roman"/>
      </w:rPr>
    </w:lvl>
    <w:lvl w:ilvl="7" w:tplc="91BC4D32">
      <w:start w:val="1"/>
      <w:numFmt w:val="lowerLetter"/>
      <w:lvlText w:val="%8."/>
      <w:lvlJc w:val="left"/>
      <w:pPr>
        <w:tabs>
          <w:tab w:val="num" w:pos="5760"/>
        </w:tabs>
        <w:ind w:left="5760" w:hanging="360"/>
      </w:pPr>
      <w:rPr>
        <w:rFonts w:cs="Times New Roman"/>
      </w:rPr>
    </w:lvl>
    <w:lvl w:ilvl="8" w:tplc="0D1C27B4">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78D27160"/>
    <w:lvl w:ilvl="0" w:tplc="A9E09D02">
      <w:start w:val="1"/>
      <w:numFmt w:val="bullet"/>
      <w:pStyle w:val="bulletlist"/>
      <w:lvlText w:val=""/>
      <w:lvlJc w:val="left"/>
      <w:pPr>
        <w:tabs>
          <w:tab w:val="num" w:pos="648"/>
        </w:tabs>
        <w:ind w:left="648" w:hanging="360"/>
      </w:pPr>
      <w:rPr>
        <w:rFonts w:ascii="Symbol" w:hAnsi="Symbol" w:hint="default"/>
      </w:rPr>
    </w:lvl>
    <w:lvl w:ilvl="1" w:tplc="06EAB6E2">
      <w:start w:val="1"/>
      <w:numFmt w:val="bullet"/>
      <w:lvlText w:val="o"/>
      <w:lvlJc w:val="left"/>
      <w:pPr>
        <w:tabs>
          <w:tab w:val="num" w:pos="1440"/>
        </w:tabs>
        <w:ind w:left="1440" w:hanging="360"/>
      </w:pPr>
      <w:rPr>
        <w:rFonts w:ascii="Courier New" w:hAnsi="Courier New" w:hint="default"/>
      </w:rPr>
    </w:lvl>
    <w:lvl w:ilvl="2" w:tplc="7B3C2174">
      <w:start w:val="1"/>
      <w:numFmt w:val="bullet"/>
      <w:lvlText w:val=""/>
      <w:lvlJc w:val="left"/>
      <w:pPr>
        <w:tabs>
          <w:tab w:val="num" w:pos="2160"/>
        </w:tabs>
        <w:ind w:left="2160" w:hanging="360"/>
      </w:pPr>
      <w:rPr>
        <w:rFonts w:ascii="Wingdings" w:hAnsi="Wingdings" w:hint="default"/>
      </w:rPr>
    </w:lvl>
    <w:lvl w:ilvl="3" w:tplc="A69C2BF0">
      <w:start w:val="1"/>
      <w:numFmt w:val="bullet"/>
      <w:lvlText w:val=""/>
      <w:lvlJc w:val="left"/>
      <w:pPr>
        <w:tabs>
          <w:tab w:val="num" w:pos="2880"/>
        </w:tabs>
        <w:ind w:left="2880" w:hanging="360"/>
      </w:pPr>
      <w:rPr>
        <w:rFonts w:ascii="Symbol" w:hAnsi="Symbol" w:hint="default"/>
      </w:rPr>
    </w:lvl>
    <w:lvl w:ilvl="4" w:tplc="F298404A">
      <w:start w:val="1"/>
      <w:numFmt w:val="bullet"/>
      <w:lvlText w:val="o"/>
      <w:lvlJc w:val="left"/>
      <w:pPr>
        <w:tabs>
          <w:tab w:val="num" w:pos="3600"/>
        </w:tabs>
        <w:ind w:left="3600" w:hanging="360"/>
      </w:pPr>
      <w:rPr>
        <w:rFonts w:ascii="Courier New" w:hAnsi="Courier New" w:hint="default"/>
      </w:rPr>
    </w:lvl>
    <w:lvl w:ilvl="5" w:tplc="E79CDD0A">
      <w:start w:val="1"/>
      <w:numFmt w:val="bullet"/>
      <w:lvlText w:val=""/>
      <w:lvlJc w:val="left"/>
      <w:pPr>
        <w:tabs>
          <w:tab w:val="num" w:pos="4320"/>
        </w:tabs>
        <w:ind w:left="4320" w:hanging="360"/>
      </w:pPr>
      <w:rPr>
        <w:rFonts w:ascii="Wingdings" w:hAnsi="Wingdings" w:hint="default"/>
      </w:rPr>
    </w:lvl>
    <w:lvl w:ilvl="6" w:tplc="86108C5E">
      <w:start w:val="1"/>
      <w:numFmt w:val="bullet"/>
      <w:lvlText w:val=""/>
      <w:lvlJc w:val="left"/>
      <w:pPr>
        <w:tabs>
          <w:tab w:val="num" w:pos="5040"/>
        </w:tabs>
        <w:ind w:left="5040" w:hanging="360"/>
      </w:pPr>
      <w:rPr>
        <w:rFonts w:ascii="Symbol" w:hAnsi="Symbol" w:hint="default"/>
      </w:rPr>
    </w:lvl>
    <w:lvl w:ilvl="7" w:tplc="6F64BAD8">
      <w:start w:val="1"/>
      <w:numFmt w:val="bullet"/>
      <w:lvlText w:val="o"/>
      <w:lvlJc w:val="left"/>
      <w:pPr>
        <w:tabs>
          <w:tab w:val="num" w:pos="5760"/>
        </w:tabs>
        <w:ind w:left="5760" w:hanging="360"/>
      </w:pPr>
      <w:rPr>
        <w:rFonts w:ascii="Courier New" w:hAnsi="Courier New" w:hint="default"/>
      </w:rPr>
    </w:lvl>
    <w:lvl w:ilvl="8" w:tplc="7CB6C536">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15:restartNumberingAfterBreak="0">
    <w:nsid w:val="4189603E"/>
    <w:multiLevelType w:val="multilevel"/>
    <w:tmpl w:val="65923056"/>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2)"/>
      <w:lvlJc w:val="left"/>
      <w:pPr>
        <w:ind w:left="360" w:hanging="360"/>
      </w:p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1352F1E"/>
    <w:multiLevelType w:val="hybridMultilevel"/>
    <w:tmpl w:val="84ECEE20"/>
    <w:lvl w:ilvl="0" w:tplc="1EAC0172">
      <w:start w:val="1"/>
      <w:numFmt w:val="decimal"/>
      <w:lvlText w:val="%1."/>
      <w:lvlJc w:val="left"/>
      <w:pPr>
        <w:ind w:left="744" w:hanging="360"/>
      </w:pPr>
      <w:rPr>
        <w:rFonts w:ascii="Calibri" w:eastAsia="Calibri" w:hAnsi="Calibri" w:cs="Calibri" w:hint="default"/>
        <w:b w:val="0"/>
        <w:bCs w:val="0"/>
        <w:i w:val="0"/>
        <w:iCs w:val="0"/>
        <w:spacing w:val="-2"/>
        <w:w w:val="100"/>
        <w:sz w:val="24"/>
        <w:szCs w:val="24"/>
        <w:lang w:val="en-US" w:eastAsia="en-US" w:bidi="ar-SA"/>
      </w:rPr>
    </w:lvl>
    <w:lvl w:ilvl="1" w:tplc="E200C42E">
      <w:numFmt w:val="bullet"/>
      <w:lvlText w:val="•"/>
      <w:lvlJc w:val="left"/>
      <w:pPr>
        <w:ind w:left="1615" w:hanging="360"/>
      </w:pPr>
      <w:rPr>
        <w:rFonts w:hint="default"/>
        <w:lang w:val="en-US" w:eastAsia="en-US" w:bidi="ar-SA"/>
      </w:rPr>
    </w:lvl>
    <w:lvl w:ilvl="2" w:tplc="A558C9FA">
      <w:numFmt w:val="bullet"/>
      <w:lvlText w:val="•"/>
      <w:lvlJc w:val="left"/>
      <w:pPr>
        <w:ind w:left="2491" w:hanging="360"/>
      </w:pPr>
      <w:rPr>
        <w:rFonts w:hint="default"/>
        <w:lang w:val="en-US" w:eastAsia="en-US" w:bidi="ar-SA"/>
      </w:rPr>
    </w:lvl>
    <w:lvl w:ilvl="3" w:tplc="1D9E8958">
      <w:numFmt w:val="bullet"/>
      <w:lvlText w:val="•"/>
      <w:lvlJc w:val="left"/>
      <w:pPr>
        <w:ind w:left="3366" w:hanging="360"/>
      </w:pPr>
      <w:rPr>
        <w:rFonts w:hint="default"/>
        <w:lang w:val="en-US" w:eastAsia="en-US" w:bidi="ar-SA"/>
      </w:rPr>
    </w:lvl>
    <w:lvl w:ilvl="4" w:tplc="940E4CD6">
      <w:numFmt w:val="bullet"/>
      <w:lvlText w:val="•"/>
      <w:lvlJc w:val="left"/>
      <w:pPr>
        <w:ind w:left="4242" w:hanging="360"/>
      </w:pPr>
      <w:rPr>
        <w:rFonts w:hint="default"/>
        <w:lang w:val="en-US" w:eastAsia="en-US" w:bidi="ar-SA"/>
      </w:rPr>
    </w:lvl>
    <w:lvl w:ilvl="5" w:tplc="01D6C6E0">
      <w:numFmt w:val="bullet"/>
      <w:lvlText w:val="•"/>
      <w:lvlJc w:val="left"/>
      <w:pPr>
        <w:ind w:left="5118" w:hanging="360"/>
      </w:pPr>
      <w:rPr>
        <w:rFonts w:hint="default"/>
        <w:lang w:val="en-US" w:eastAsia="en-US" w:bidi="ar-SA"/>
      </w:rPr>
    </w:lvl>
    <w:lvl w:ilvl="6" w:tplc="28A49B70">
      <w:numFmt w:val="bullet"/>
      <w:lvlText w:val="•"/>
      <w:lvlJc w:val="left"/>
      <w:pPr>
        <w:ind w:left="5993" w:hanging="360"/>
      </w:pPr>
      <w:rPr>
        <w:rFonts w:hint="default"/>
        <w:lang w:val="en-US" w:eastAsia="en-US" w:bidi="ar-SA"/>
      </w:rPr>
    </w:lvl>
    <w:lvl w:ilvl="7" w:tplc="C8A2A97C">
      <w:numFmt w:val="bullet"/>
      <w:lvlText w:val="•"/>
      <w:lvlJc w:val="left"/>
      <w:pPr>
        <w:ind w:left="6869" w:hanging="360"/>
      </w:pPr>
      <w:rPr>
        <w:rFonts w:hint="default"/>
        <w:lang w:val="en-US" w:eastAsia="en-US" w:bidi="ar-SA"/>
      </w:rPr>
    </w:lvl>
    <w:lvl w:ilvl="8" w:tplc="6650A97A">
      <w:numFmt w:val="bullet"/>
      <w:lvlText w:val="•"/>
      <w:lvlJc w:val="left"/>
      <w:pPr>
        <w:ind w:left="7744" w:hanging="360"/>
      </w:pPr>
      <w:rPr>
        <w:rFonts w:hint="default"/>
        <w:lang w:val="en-US" w:eastAsia="en-US" w:bidi="ar-SA"/>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C402C58"/>
    <w:multiLevelType w:val="hybridMultilevel"/>
    <w:tmpl w:val="3C0611EA"/>
    <w:lvl w:ilvl="0" w:tplc="3F60C854">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D3026A0E">
      <w:start w:val="1"/>
      <w:numFmt w:val="lowerLetter"/>
      <w:lvlText w:val="%2."/>
      <w:lvlJc w:val="left"/>
      <w:pPr>
        <w:tabs>
          <w:tab w:val="num" w:pos="1440"/>
        </w:tabs>
        <w:ind w:left="1440" w:hanging="360"/>
      </w:pPr>
      <w:rPr>
        <w:rFonts w:cs="Times New Roman"/>
      </w:rPr>
    </w:lvl>
    <w:lvl w:ilvl="2" w:tplc="0FE8BD80">
      <w:start w:val="1"/>
      <w:numFmt w:val="lowerRoman"/>
      <w:lvlText w:val="%3."/>
      <w:lvlJc w:val="right"/>
      <w:pPr>
        <w:tabs>
          <w:tab w:val="num" w:pos="2160"/>
        </w:tabs>
        <w:ind w:left="2160" w:hanging="180"/>
      </w:pPr>
      <w:rPr>
        <w:rFonts w:cs="Times New Roman"/>
      </w:rPr>
    </w:lvl>
    <w:lvl w:ilvl="3" w:tplc="78A01E66">
      <w:start w:val="1"/>
      <w:numFmt w:val="decimal"/>
      <w:lvlText w:val="%4."/>
      <w:lvlJc w:val="left"/>
      <w:pPr>
        <w:tabs>
          <w:tab w:val="num" w:pos="2880"/>
        </w:tabs>
        <w:ind w:left="2880" w:hanging="360"/>
      </w:pPr>
      <w:rPr>
        <w:rFonts w:cs="Times New Roman"/>
      </w:rPr>
    </w:lvl>
    <w:lvl w:ilvl="4" w:tplc="A964EBC6">
      <w:start w:val="1"/>
      <w:numFmt w:val="lowerLetter"/>
      <w:lvlText w:val="%5."/>
      <w:lvlJc w:val="left"/>
      <w:pPr>
        <w:tabs>
          <w:tab w:val="num" w:pos="3600"/>
        </w:tabs>
        <w:ind w:left="3600" w:hanging="360"/>
      </w:pPr>
      <w:rPr>
        <w:rFonts w:cs="Times New Roman"/>
      </w:rPr>
    </w:lvl>
    <w:lvl w:ilvl="5" w:tplc="A0B83E78">
      <w:start w:val="1"/>
      <w:numFmt w:val="lowerRoman"/>
      <w:lvlText w:val="%6."/>
      <w:lvlJc w:val="right"/>
      <w:pPr>
        <w:tabs>
          <w:tab w:val="num" w:pos="4320"/>
        </w:tabs>
        <w:ind w:left="4320" w:hanging="180"/>
      </w:pPr>
      <w:rPr>
        <w:rFonts w:cs="Times New Roman"/>
      </w:rPr>
    </w:lvl>
    <w:lvl w:ilvl="6" w:tplc="F6E442EA">
      <w:start w:val="1"/>
      <w:numFmt w:val="decimal"/>
      <w:lvlText w:val="%7."/>
      <w:lvlJc w:val="left"/>
      <w:pPr>
        <w:tabs>
          <w:tab w:val="num" w:pos="5040"/>
        </w:tabs>
        <w:ind w:left="5040" w:hanging="360"/>
      </w:pPr>
      <w:rPr>
        <w:rFonts w:cs="Times New Roman"/>
      </w:rPr>
    </w:lvl>
    <w:lvl w:ilvl="7" w:tplc="763EBAE8">
      <w:start w:val="1"/>
      <w:numFmt w:val="lowerLetter"/>
      <w:lvlText w:val="%8."/>
      <w:lvlJc w:val="left"/>
      <w:pPr>
        <w:tabs>
          <w:tab w:val="num" w:pos="5760"/>
        </w:tabs>
        <w:ind w:left="5760" w:hanging="360"/>
      </w:pPr>
      <w:rPr>
        <w:rFonts w:cs="Times New Roman"/>
      </w:rPr>
    </w:lvl>
    <w:lvl w:ilvl="8" w:tplc="EF8C8E12">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B8273B4"/>
    <w:multiLevelType w:val="hybridMultilevel"/>
    <w:tmpl w:val="6076F7D4"/>
    <w:lvl w:ilvl="0" w:tplc="1786D2F4">
      <w:start w:val="1"/>
      <w:numFmt w:val="upperLetter"/>
      <w:lvlText w:val="%1."/>
      <w:lvlJc w:val="left"/>
      <w:pPr>
        <w:ind w:left="720" w:hanging="360"/>
      </w:pPr>
      <w:rPr>
        <w:rFonts w:hint="default"/>
      </w:rPr>
    </w:lvl>
    <w:lvl w:ilvl="1" w:tplc="579ED9AC" w:tentative="1">
      <w:start w:val="1"/>
      <w:numFmt w:val="lowerLetter"/>
      <w:lvlText w:val="%2."/>
      <w:lvlJc w:val="left"/>
      <w:pPr>
        <w:ind w:left="1440" w:hanging="360"/>
      </w:pPr>
    </w:lvl>
    <w:lvl w:ilvl="2" w:tplc="37CCEF2E" w:tentative="1">
      <w:start w:val="1"/>
      <w:numFmt w:val="lowerRoman"/>
      <w:lvlText w:val="%3."/>
      <w:lvlJc w:val="right"/>
      <w:pPr>
        <w:ind w:left="2160" w:hanging="180"/>
      </w:pPr>
    </w:lvl>
    <w:lvl w:ilvl="3" w:tplc="48207108" w:tentative="1">
      <w:start w:val="1"/>
      <w:numFmt w:val="decimal"/>
      <w:lvlText w:val="%4."/>
      <w:lvlJc w:val="left"/>
      <w:pPr>
        <w:ind w:left="2880" w:hanging="360"/>
      </w:pPr>
    </w:lvl>
    <w:lvl w:ilvl="4" w:tplc="DFB6D1BC" w:tentative="1">
      <w:start w:val="1"/>
      <w:numFmt w:val="lowerLetter"/>
      <w:lvlText w:val="%5."/>
      <w:lvlJc w:val="left"/>
      <w:pPr>
        <w:ind w:left="3600" w:hanging="360"/>
      </w:pPr>
    </w:lvl>
    <w:lvl w:ilvl="5" w:tplc="CF1E5D2E" w:tentative="1">
      <w:start w:val="1"/>
      <w:numFmt w:val="lowerRoman"/>
      <w:lvlText w:val="%6."/>
      <w:lvlJc w:val="right"/>
      <w:pPr>
        <w:ind w:left="4320" w:hanging="180"/>
      </w:pPr>
    </w:lvl>
    <w:lvl w:ilvl="6" w:tplc="1618D88C" w:tentative="1">
      <w:start w:val="1"/>
      <w:numFmt w:val="decimal"/>
      <w:lvlText w:val="%7."/>
      <w:lvlJc w:val="left"/>
      <w:pPr>
        <w:ind w:left="5040" w:hanging="360"/>
      </w:pPr>
    </w:lvl>
    <w:lvl w:ilvl="7" w:tplc="365CB774" w:tentative="1">
      <w:start w:val="1"/>
      <w:numFmt w:val="lowerLetter"/>
      <w:lvlText w:val="%8."/>
      <w:lvlJc w:val="left"/>
      <w:pPr>
        <w:ind w:left="5760" w:hanging="360"/>
      </w:pPr>
    </w:lvl>
    <w:lvl w:ilvl="8" w:tplc="5F3CE2FE" w:tentative="1">
      <w:start w:val="1"/>
      <w:numFmt w:val="lowerRoman"/>
      <w:lvlText w:val="%9."/>
      <w:lvlJc w:val="right"/>
      <w:pPr>
        <w:ind w:left="6480" w:hanging="180"/>
      </w:pPr>
    </w:lvl>
  </w:abstractNum>
  <w:abstractNum w:abstractNumId="10" w15:restartNumberingAfterBreak="0">
    <w:nsid w:val="7CD255F0"/>
    <w:multiLevelType w:val="hybridMultilevel"/>
    <w:tmpl w:val="1BBC66D6"/>
    <w:lvl w:ilvl="0" w:tplc="CA549864">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AA366A0C" w:tentative="1">
      <w:start w:val="1"/>
      <w:numFmt w:val="lowerLetter"/>
      <w:lvlText w:val="%2."/>
      <w:lvlJc w:val="left"/>
      <w:pPr>
        <w:ind w:left="1469" w:hanging="360"/>
      </w:pPr>
    </w:lvl>
    <w:lvl w:ilvl="2" w:tplc="A574CF42" w:tentative="1">
      <w:start w:val="1"/>
      <w:numFmt w:val="lowerRoman"/>
      <w:lvlText w:val="%3."/>
      <w:lvlJc w:val="right"/>
      <w:pPr>
        <w:ind w:left="2189" w:hanging="180"/>
      </w:pPr>
    </w:lvl>
    <w:lvl w:ilvl="3" w:tplc="D5FA53FA" w:tentative="1">
      <w:start w:val="1"/>
      <w:numFmt w:val="decimal"/>
      <w:lvlText w:val="%4."/>
      <w:lvlJc w:val="left"/>
      <w:pPr>
        <w:ind w:left="2909" w:hanging="360"/>
      </w:pPr>
    </w:lvl>
    <w:lvl w:ilvl="4" w:tplc="10FC0260" w:tentative="1">
      <w:start w:val="1"/>
      <w:numFmt w:val="lowerLetter"/>
      <w:lvlText w:val="%5."/>
      <w:lvlJc w:val="left"/>
      <w:pPr>
        <w:ind w:left="3629" w:hanging="360"/>
      </w:pPr>
    </w:lvl>
    <w:lvl w:ilvl="5" w:tplc="9C6A1B96" w:tentative="1">
      <w:start w:val="1"/>
      <w:numFmt w:val="lowerRoman"/>
      <w:lvlText w:val="%6."/>
      <w:lvlJc w:val="right"/>
      <w:pPr>
        <w:ind w:left="4349" w:hanging="180"/>
      </w:pPr>
    </w:lvl>
    <w:lvl w:ilvl="6" w:tplc="D0284828" w:tentative="1">
      <w:start w:val="1"/>
      <w:numFmt w:val="decimal"/>
      <w:lvlText w:val="%7."/>
      <w:lvlJc w:val="left"/>
      <w:pPr>
        <w:ind w:left="5069" w:hanging="360"/>
      </w:pPr>
    </w:lvl>
    <w:lvl w:ilvl="7" w:tplc="88023800" w:tentative="1">
      <w:start w:val="1"/>
      <w:numFmt w:val="lowerLetter"/>
      <w:lvlText w:val="%8."/>
      <w:lvlJc w:val="left"/>
      <w:pPr>
        <w:ind w:left="5789" w:hanging="360"/>
      </w:pPr>
    </w:lvl>
    <w:lvl w:ilvl="8" w:tplc="A3429E30" w:tentative="1">
      <w:start w:val="1"/>
      <w:numFmt w:val="lowerRoman"/>
      <w:lvlText w:val="%9."/>
      <w:lvlJc w:val="right"/>
      <w:pPr>
        <w:ind w:left="6509" w:hanging="180"/>
      </w:pPr>
    </w:lvl>
  </w:abstractNum>
  <w:num w:numId="1" w16cid:durableId="411047210">
    <w:abstractNumId w:val="2"/>
  </w:num>
  <w:num w:numId="2" w16cid:durableId="1668435305">
    <w:abstractNumId w:val="7"/>
  </w:num>
  <w:num w:numId="3" w16cid:durableId="1992902299">
    <w:abstractNumId w:val="1"/>
  </w:num>
  <w:num w:numId="4" w16cid:durableId="531188571">
    <w:abstractNumId w:val="4"/>
  </w:num>
  <w:num w:numId="5" w16cid:durableId="472908290">
    <w:abstractNumId w:val="4"/>
  </w:num>
  <w:num w:numId="6" w16cid:durableId="745416278">
    <w:abstractNumId w:val="4"/>
  </w:num>
  <w:num w:numId="7" w16cid:durableId="761149679">
    <w:abstractNumId w:val="4"/>
  </w:num>
  <w:num w:numId="8" w16cid:durableId="2068063904">
    <w:abstractNumId w:val="6"/>
  </w:num>
  <w:num w:numId="9" w16cid:durableId="635109512">
    <w:abstractNumId w:val="8"/>
  </w:num>
  <w:num w:numId="10" w16cid:durableId="1421945561">
    <w:abstractNumId w:val="3"/>
  </w:num>
  <w:num w:numId="11" w16cid:durableId="614022999">
    <w:abstractNumId w:val="0"/>
  </w:num>
  <w:num w:numId="12" w16cid:durableId="1582331938">
    <w:abstractNumId w:val="10"/>
  </w:num>
  <w:num w:numId="13" w16cid:durableId="1716390610">
    <w:abstractNumId w:val="5"/>
  </w:num>
  <w:num w:numId="14" w16cid:durableId="9365980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9A6"/>
    <w:rsid w:val="0000746E"/>
    <w:rsid w:val="00012680"/>
    <w:rsid w:val="00031C2B"/>
    <w:rsid w:val="000333BD"/>
    <w:rsid w:val="0004390D"/>
    <w:rsid w:val="00053DD6"/>
    <w:rsid w:val="000A067A"/>
    <w:rsid w:val="000B4641"/>
    <w:rsid w:val="0010010F"/>
    <w:rsid w:val="0010711E"/>
    <w:rsid w:val="00127EDD"/>
    <w:rsid w:val="00131EB3"/>
    <w:rsid w:val="0013774F"/>
    <w:rsid w:val="00143935"/>
    <w:rsid w:val="00161E19"/>
    <w:rsid w:val="00165128"/>
    <w:rsid w:val="001772C2"/>
    <w:rsid w:val="001A689A"/>
    <w:rsid w:val="001E5932"/>
    <w:rsid w:val="002110A4"/>
    <w:rsid w:val="00213C15"/>
    <w:rsid w:val="00231C47"/>
    <w:rsid w:val="00256FB3"/>
    <w:rsid w:val="00276735"/>
    <w:rsid w:val="00277C86"/>
    <w:rsid w:val="002864A3"/>
    <w:rsid w:val="002B3B81"/>
    <w:rsid w:val="002C45EF"/>
    <w:rsid w:val="002D092D"/>
    <w:rsid w:val="00354136"/>
    <w:rsid w:val="00386B9F"/>
    <w:rsid w:val="003A47B5"/>
    <w:rsid w:val="003A59A6"/>
    <w:rsid w:val="003D05E2"/>
    <w:rsid w:val="003E0E27"/>
    <w:rsid w:val="003E739E"/>
    <w:rsid w:val="00404B98"/>
    <w:rsid w:val="004059FE"/>
    <w:rsid w:val="0042165F"/>
    <w:rsid w:val="004445B3"/>
    <w:rsid w:val="00474612"/>
    <w:rsid w:val="004769F7"/>
    <w:rsid w:val="00491934"/>
    <w:rsid w:val="00542B04"/>
    <w:rsid w:val="0055419C"/>
    <w:rsid w:val="005B520E"/>
    <w:rsid w:val="005B535B"/>
    <w:rsid w:val="005F3D51"/>
    <w:rsid w:val="00605675"/>
    <w:rsid w:val="006108A4"/>
    <w:rsid w:val="006A316D"/>
    <w:rsid w:val="006C4648"/>
    <w:rsid w:val="006F7558"/>
    <w:rsid w:val="0072064C"/>
    <w:rsid w:val="007442B3"/>
    <w:rsid w:val="00753F7B"/>
    <w:rsid w:val="0078398E"/>
    <w:rsid w:val="00787C5A"/>
    <w:rsid w:val="007919DE"/>
    <w:rsid w:val="007A7F7F"/>
    <w:rsid w:val="007C0308"/>
    <w:rsid w:val="007E396D"/>
    <w:rsid w:val="007E39D0"/>
    <w:rsid w:val="007F06B3"/>
    <w:rsid w:val="007F669D"/>
    <w:rsid w:val="008014D2"/>
    <w:rsid w:val="008054BC"/>
    <w:rsid w:val="00835FA1"/>
    <w:rsid w:val="008775C3"/>
    <w:rsid w:val="00881E1D"/>
    <w:rsid w:val="0088757B"/>
    <w:rsid w:val="008A55B5"/>
    <w:rsid w:val="008A75C8"/>
    <w:rsid w:val="008D5105"/>
    <w:rsid w:val="00941589"/>
    <w:rsid w:val="00967978"/>
    <w:rsid w:val="0097508D"/>
    <w:rsid w:val="009803D4"/>
    <w:rsid w:val="00994E69"/>
    <w:rsid w:val="0099585B"/>
    <w:rsid w:val="00A46276"/>
    <w:rsid w:val="00A510F7"/>
    <w:rsid w:val="00AC6519"/>
    <w:rsid w:val="00AE1398"/>
    <w:rsid w:val="00B67A37"/>
    <w:rsid w:val="00B70810"/>
    <w:rsid w:val="00B7207A"/>
    <w:rsid w:val="00B95AD2"/>
    <w:rsid w:val="00BD32F0"/>
    <w:rsid w:val="00BD3E20"/>
    <w:rsid w:val="00BE151D"/>
    <w:rsid w:val="00C62C29"/>
    <w:rsid w:val="00C66662"/>
    <w:rsid w:val="00C76105"/>
    <w:rsid w:val="00CB09CC"/>
    <w:rsid w:val="00CB1404"/>
    <w:rsid w:val="00CB66E6"/>
    <w:rsid w:val="00CC4890"/>
    <w:rsid w:val="00CE0A53"/>
    <w:rsid w:val="00D02AC7"/>
    <w:rsid w:val="00D03F1D"/>
    <w:rsid w:val="00D63D28"/>
    <w:rsid w:val="00D9156D"/>
    <w:rsid w:val="00DB7A55"/>
    <w:rsid w:val="00DF576A"/>
    <w:rsid w:val="00DF72E2"/>
    <w:rsid w:val="00E541FC"/>
    <w:rsid w:val="00E760CA"/>
    <w:rsid w:val="00E91219"/>
    <w:rsid w:val="00EA506F"/>
    <w:rsid w:val="00EB1759"/>
    <w:rsid w:val="00EB66F1"/>
    <w:rsid w:val="00EE4362"/>
    <w:rsid w:val="00EF18D7"/>
    <w:rsid w:val="00EF1E8A"/>
    <w:rsid w:val="00EF3A1A"/>
    <w:rsid w:val="00F0061E"/>
    <w:rsid w:val="00FB5B85"/>
    <w:rsid w:val="00FC1E85"/>
    <w:rsid w:val="00FD2CDD"/>
    <w:rsid w:val="00FF445B"/>
  </w:rsids>
  <m:mathPr>
    <m:mathFont m:val="Cambria Math"/>
    <m:brkBin m:val="before"/>
    <m:brkBinSub m:val="--"/>
    <m:smallFrac m:val="0"/>
    <m:dispDef/>
    <m:lMargin m:val="0"/>
    <m:rMargin m:val="0"/>
    <m:defJc m:val="centerGroup"/>
    <m:wrapRight/>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1986B6"/>
  <w15:docId w15:val="{BEA5D02C-7DC5-4D34-95EC-B7960B5A3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lang w:val="en-US" w:eastAsia="en-US"/>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4"/>
      </w:numPr>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paragraph" w:styleId="Header">
    <w:name w:val="header"/>
    <w:basedOn w:val="Normal"/>
    <w:link w:val="HeaderChar"/>
    <w:uiPriority w:val="99"/>
    <w:unhideWhenUsed/>
    <w:rsid w:val="00C76105"/>
    <w:pPr>
      <w:tabs>
        <w:tab w:val="center" w:pos="4513"/>
        <w:tab w:val="right" w:pos="9026"/>
      </w:tabs>
    </w:pPr>
  </w:style>
  <w:style w:type="character" w:customStyle="1" w:styleId="HeaderChar">
    <w:name w:val="Header Char"/>
    <w:link w:val="Header"/>
    <w:uiPriority w:val="99"/>
    <w:rsid w:val="00C76105"/>
    <w:rPr>
      <w:rFonts w:ascii="Times New Roman" w:hAnsi="Times New Roman"/>
      <w:lang w:val="en-US" w:eastAsia="en-US"/>
    </w:rPr>
  </w:style>
  <w:style w:type="paragraph" w:styleId="Footer">
    <w:name w:val="footer"/>
    <w:basedOn w:val="Normal"/>
    <w:link w:val="FooterChar"/>
    <w:uiPriority w:val="99"/>
    <w:unhideWhenUsed/>
    <w:rsid w:val="00C76105"/>
    <w:pPr>
      <w:tabs>
        <w:tab w:val="center" w:pos="4513"/>
        <w:tab w:val="right" w:pos="9026"/>
      </w:tabs>
    </w:pPr>
  </w:style>
  <w:style w:type="character" w:customStyle="1" w:styleId="FooterChar">
    <w:name w:val="Footer Char"/>
    <w:link w:val="Footer"/>
    <w:uiPriority w:val="99"/>
    <w:rsid w:val="00C76105"/>
    <w:rPr>
      <w:rFonts w:ascii="Times New Roman" w:hAnsi="Times New Roman"/>
      <w:lang w:val="en-US" w:eastAsia="en-US"/>
    </w:rPr>
  </w:style>
  <w:style w:type="character" w:styleId="Hyperlink">
    <w:name w:val="Hyperlink"/>
    <w:uiPriority w:val="99"/>
    <w:unhideWhenUsed/>
    <w:rsid w:val="004769F7"/>
    <w:rPr>
      <w:color w:val="0563C1"/>
      <w:u w:val="single"/>
    </w:rPr>
  </w:style>
  <w:style w:type="character" w:styleId="Hashtag">
    <w:name w:val="Hashtag"/>
    <w:uiPriority w:val="99"/>
    <w:semiHidden/>
    <w:unhideWhenUsed/>
    <w:rsid w:val="004769F7"/>
    <w:rPr>
      <w:color w:val="605E5C"/>
      <w:shd w:val="clear" w:color="auto" w:fill="E1DFDD"/>
    </w:rPr>
  </w:style>
  <w:style w:type="paragraph" w:styleId="ListParagraph">
    <w:name w:val="List Paragraph"/>
    <w:aliases w:val="Body of text"/>
    <w:basedOn w:val="Normal"/>
    <w:link w:val="ListParagraphChar"/>
    <w:uiPriority w:val="34"/>
    <w:qFormat/>
    <w:rsid w:val="007E39D0"/>
    <w:pPr>
      <w:ind w:left="720"/>
      <w:contextualSpacing/>
      <w:jc w:val="left"/>
    </w:pPr>
    <w:rPr>
      <w:rFonts w:ascii="Calibri" w:eastAsia="Calibri" w:hAnsi="Calibri"/>
      <w:kern w:val="2"/>
      <w:sz w:val="22"/>
      <w:szCs w:val="22"/>
    </w:rPr>
  </w:style>
  <w:style w:type="character" w:customStyle="1" w:styleId="ListParagraphChar">
    <w:name w:val="List Paragraph Char"/>
    <w:aliases w:val="Body of text Char"/>
    <w:link w:val="ListParagraph"/>
    <w:uiPriority w:val="34"/>
    <w:rsid w:val="007E39D0"/>
    <w:rPr>
      <w:rFonts w:eastAsia="Calibri"/>
      <w:kern w:val="2"/>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190672">
      <w:bodyDiv w:val="1"/>
      <w:marLeft w:val="0"/>
      <w:marRight w:val="0"/>
      <w:marTop w:val="0"/>
      <w:marBottom w:val="0"/>
      <w:divBdr>
        <w:top w:val="none" w:sz="0" w:space="0" w:color="auto"/>
        <w:left w:val="none" w:sz="0" w:space="0" w:color="auto"/>
        <w:bottom w:val="none" w:sz="0" w:space="0" w:color="auto"/>
        <w:right w:val="none" w:sz="0" w:space="0" w:color="auto"/>
      </w:divBdr>
    </w:div>
    <w:div w:id="802187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mailto:evakartikawulansari@unikama.ac.id" TargetMode="External"/><Relationship Id="rId4" Type="http://schemas.openxmlformats.org/officeDocument/2006/relationships/settings" Target="settings.xml"/><Relationship Id="rId9" Type="http://schemas.openxmlformats.org/officeDocument/2006/relationships/hyperlink" Target="mailto:lailytiarani@unikama.ac.i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C8F82-0D9A-4CF5-8CB8-AA7BCE3C6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Pages>
  <Words>5417</Words>
  <Characters>70416</Characters>
  <Application>Microsoft Office Word</Application>
  <DocSecurity>0</DocSecurity>
  <Lines>586</Lines>
  <Paragraphs>151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75682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Dina Oktavia</cp:lastModifiedBy>
  <cp:revision>10</cp:revision>
  <cp:lastPrinted>2025-05-02T03:05:00Z</cp:lastPrinted>
  <dcterms:created xsi:type="dcterms:W3CDTF">2025-05-02T03:00:00Z</dcterms:created>
  <dcterms:modified xsi:type="dcterms:W3CDTF">2025-05-07T07:57:00Z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ff7a86a5-e509-398e-9e38-d590126ca7df</vt:lpwstr>
  </property>
</Properties>
</file>