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Pr="007C0A14" w:rsidRDefault="0064639E" w:rsidP="00C76105">
      <w:pPr>
        <w:pStyle w:val="papertitle"/>
        <w:spacing w:before="240"/>
        <w:rPr>
          <w:rFonts w:eastAsia="MS Mincho"/>
          <w:sz w:val="32"/>
        </w:rPr>
      </w:pPr>
      <w:r w:rsidRPr="007C0A14">
        <w:rPr>
          <w:rFonts w:eastAsia="MS Mincho"/>
          <w:sz w:val="32"/>
        </w:rPr>
        <w:t>Development of Augmented Reality (AR) Media Based on Science Literacy for Grade IV Students at SDN Gunung Maddah 2</w:t>
      </w:r>
    </w:p>
    <w:p w:rsidR="008A55B5" w:rsidRDefault="008A55B5" w:rsidP="00761C69">
      <w:pPr>
        <w:pStyle w:val="Author"/>
        <w:jc w:val="both"/>
        <w:rPr>
          <w:rFonts w:eastAsia="MS Mincho"/>
        </w:rPr>
        <w:sectPr w:rsidR="008A55B5" w:rsidSect="00C76105">
          <w:headerReference w:type="first" r:id="rId9"/>
          <w:pgSz w:w="11909" w:h="16834" w:code="9"/>
          <w:pgMar w:top="1080" w:right="734" w:bottom="2434" w:left="734" w:header="720" w:footer="720" w:gutter="0"/>
          <w:cols w:space="720"/>
          <w:titlePg/>
          <w:docGrid w:linePitch="360"/>
        </w:sectPr>
      </w:pPr>
    </w:p>
    <w:p w:rsidR="00761C69" w:rsidRPr="00761C69" w:rsidRDefault="00761C69" w:rsidP="00761C69">
      <w:pPr>
        <w:pBdr>
          <w:top w:val="nil"/>
          <w:left w:val="nil"/>
          <w:bottom w:val="nil"/>
          <w:right w:val="nil"/>
          <w:between w:val="nil"/>
        </w:pBdr>
        <w:tabs>
          <w:tab w:val="center" w:pos="4819"/>
          <w:tab w:val="left" w:pos="7510"/>
        </w:tabs>
        <w:rPr>
          <w:rFonts w:eastAsia="Calibri"/>
          <w:b/>
          <w:color w:val="000000"/>
        </w:rPr>
      </w:pPr>
      <w:proofErr w:type="spellStart"/>
      <w:r w:rsidRPr="00761C69">
        <w:rPr>
          <w:rFonts w:eastAsia="Calibri"/>
          <w:b/>
          <w:color w:val="000000"/>
        </w:rPr>
        <w:lastRenderedPageBreak/>
        <w:t>Feny</w:t>
      </w:r>
      <w:proofErr w:type="spellEnd"/>
      <w:r w:rsidRPr="00761C69">
        <w:rPr>
          <w:rFonts w:eastAsia="Calibri"/>
          <w:b/>
          <w:color w:val="000000"/>
        </w:rPr>
        <w:t xml:space="preserve"> </w:t>
      </w:r>
      <w:proofErr w:type="spellStart"/>
      <w:r w:rsidRPr="00761C69">
        <w:rPr>
          <w:rFonts w:eastAsia="Calibri"/>
          <w:b/>
          <w:color w:val="000000"/>
        </w:rPr>
        <w:t>Darmawan</w:t>
      </w:r>
      <w:proofErr w:type="spellEnd"/>
      <w:r w:rsidRPr="00761C69">
        <w:rPr>
          <w:rFonts w:eastAsia="Calibri"/>
          <w:b/>
          <w:color w:val="000000"/>
        </w:rPr>
        <w:t xml:space="preserve"> </w:t>
      </w:r>
      <w:r>
        <w:rPr>
          <w:rFonts w:eastAsia="Calibri"/>
          <w:b/>
          <w:color w:val="000000"/>
        </w:rPr>
        <w:t xml:space="preserve">*, Farida </w:t>
      </w:r>
      <w:proofErr w:type="spellStart"/>
      <w:r>
        <w:rPr>
          <w:rFonts w:eastAsia="Calibri"/>
          <w:b/>
          <w:color w:val="000000"/>
        </w:rPr>
        <w:t>Nur</w:t>
      </w:r>
      <w:proofErr w:type="spellEnd"/>
      <w:r>
        <w:rPr>
          <w:rFonts w:eastAsia="Calibri"/>
          <w:b/>
          <w:color w:val="000000"/>
        </w:rPr>
        <w:t xml:space="preserve"> </w:t>
      </w:r>
      <w:proofErr w:type="spellStart"/>
      <w:r>
        <w:rPr>
          <w:rFonts w:eastAsia="Calibri"/>
          <w:b/>
          <w:color w:val="000000"/>
        </w:rPr>
        <w:t>Kumala</w:t>
      </w:r>
      <w:proofErr w:type="spellEnd"/>
      <w:r>
        <w:rPr>
          <w:rFonts w:eastAsia="Calibri"/>
          <w:b/>
          <w:color w:val="000000"/>
        </w:rPr>
        <w:t xml:space="preserve">, </w:t>
      </w:r>
      <w:proofErr w:type="spellStart"/>
      <w:r>
        <w:rPr>
          <w:rFonts w:eastAsia="Calibri"/>
          <w:b/>
          <w:color w:val="000000"/>
        </w:rPr>
        <w:t>Arnelia</w:t>
      </w:r>
      <w:proofErr w:type="spellEnd"/>
      <w:r>
        <w:rPr>
          <w:rFonts w:eastAsia="Calibri"/>
          <w:b/>
          <w:color w:val="000000"/>
        </w:rPr>
        <w:t xml:space="preserve"> </w:t>
      </w:r>
      <w:proofErr w:type="spellStart"/>
      <w:proofErr w:type="gramStart"/>
      <w:r>
        <w:rPr>
          <w:rFonts w:eastAsia="Calibri"/>
          <w:b/>
          <w:color w:val="000000"/>
        </w:rPr>
        <w:t>Dwi</w:t>
      </w:r>
      <w:proofErr w:type="spellEnd"/>
      <w:proofErr w:type="gramEnd"/>
      <w:r>
        <w:rPr>
          <w:rFonts w:eastAsia="Calibri"/>
          <w:b/>
          <w:color w:val="000000"/>
        </w:rPr>
        <w:t xml:space="preserve"> </w:t>
      </w:r>
      <w:proofErr w:type="spellStart"/>
      <w:r>
        <w:rPr>
          <w:rFonts w:eastAsia="Calibri"/>
          <w:b/>
          <w:color w:val="000000"/>
        </w:rPr>
        <w:t>Yasa</w:t>
      </w:r>
      <w:proofErr w:type="spellEnd"/>
    </w:p>
    <w:p w:rsidR="00761C69" w:rsidRPr="00761C69" w:rsidRDefault="00761C69" w:rsidP="00761C69">
      <w:pPr>
        <w:pBdr>
          <w:top w:val="nil"/>
          <w:left w:val="nil"/>
          <w:bottom w:val="nil"/>
          <w:right w:val="nil"/>
          <w:between w:val="nil"/>
        </w:pBdr>
        <w:tabs>
          <w:tab w:val="center" w:pos="4819"/>
          <w:tab w:val="left" w:pos="7510"/>
        </w:tabs>
        <w:rPr>
          <w:rFonts w:eastAsia="Calibri"/>
          <w:i/>
        </w:rPr>
      </w:pPr>
      <w:r w:rsidRPr="00761C69">
        <w:rPr>
          <w:rFonts w:eastAsia="Calibri"/>
          <w:i/>
        </w:rPr>
        <w:t xml:space="preserve">PGSD, Faculty of Education, PGRI </w:t>
      </w:r>
      <w:proofErr w:type="spellStart"/>
      <w:r w:rsidRPr="00761C69">
        <w:rPr>
          <w:rFonts w:eastAsia="Calibri"/>
          <w:i/>
        </w:rPr>
        <w:t>Kanjuruhan</w:t>
      </w:r>
      <w:proofErr w:type="spellEnd"/>
      <w:r w:rsidRPr="00761C69">
        <w:rPr>
          <w:rFonts w:eastAsia="Calibri"/>
          <w:i/>
        </w:rPr>
        <w:t xml:space="preserve"> University, Malang</w:t>
      </w:r>
    </w:p>
    <w:p w:rsidR="00761C69" w:rsidRDefault="00111C67" w:rsidP="00761C69">
      <w:pPr>
        <w:pStyle w:val="Author"/>
        <w:spacing w:before="0"/>
        <w:rPr>
          <w:rFonts w:eastAsia="MS Mincho"/>
        </w:rPr>
      </w:pPr>
      <w:hyperlink r:id="rId10" w:history="1">
        <w:r w:rsidR="00761C69" w:rsidRPr="00761C69">
          <w:rPr>
            <w:rStyle w:val="Hyperlink"/>
            <w:rFonts w:eastAsia="Calibri"/>
            <w:i/>
            <w:sz w:val="20"/>
            <w:szCs w:val="20"/>
          </w:rPr>
          <w:t>fenydamawan@gmail.com</w:t>
        </w:r>
      </w:hyperlink>
    </w:p>
    <w:p w:rsidR="00C76105" w:rsidRDefault="00C7610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Pr="003E37AA" w:rsidRDefault="008A55B5">
      <w:pPr>
        <w:pStyle w:val="Abstract"/>
        <w:rPr>
          <w:rFonts w:eastAsia="MS Mincho"/>
          <w:i/>
        </w:rPr>
      </w:pPr>
      <w:r>
        <w:rPr>
          <w:rFonts w:eastAsia="MS Mincho"/>
          <w:i/>
          <w:iCs/>
        </w:rPr>
        <w:lastRenderedPageBreak/>
        <w:t xml:space="preserve">Abstract </w:t>
      </w:r>
      <w:r>
        <w:rPr>
          <w:rFonts w:eastAsia="MS Mincho"/>
        </w:rPr>
        <w:t>—</w:t>
      </w:r>
      <w:r w:rsidR="003E37AA" w:rsidRPr="003E37AA">
        <w:t xml:space="preserve"> </w:t>
      </w:r>
      <w:proofErr w:type="gramStart"/>
      <w:r w:rsidR="003E37AA" w:rsidRPr="003E37AA">
        <w:rPr>
          <w:b w:val="0"/>
          <w:i/>
        </w:rPr>
        <w:t>The</w:t>
      </w:r>
      <w:proofErr w:type="gramEnd"/>
      <w:r w:rsidR="003E37AA" w:rsidRPr="003E37AA">
        <w:rPr>
          <w:b w:val="0"/>
          <w:i/>
        </w:rPr>
        <w:t xml:space="preserve"> use of Augmented Reality (AR) presents new opportunities to increase students' scientific literacy in the 21st century education era. One of them is Augmented Reality and Virtual Reality technology which is now starting to be widely used as a learning medium. Through platforms like </w:t>
      </w:r>
      <w:proofErr w:type="spellStart"/>
      <w:r w:rsidR="003E37AA" w:rsidRPr="003E37AA">
        <w:rPr>
          <w:b w:val="0"/>
          <w:i/>
        </w:rPr>
        <w:t>Assemblr</w:t>
      </w:r>
      <w:proofErr w:type="spellEnd"/>
      <w:r w:rsidR="003E37AA" w:rsidRPr="003E37AA">
        <w:rPr>
          <w:b w:val="0"/>
          <w:i/>
        </w:rPr>
        <w:t xml:space="preserve"> EDU, teachers can deliver interactive, visual, and immersive learning. This AR integration helps increase scientific literacy while emphasizing the importance of technology in forming a competent generation. This research aims to develop Augmented Reality (AR) Media Based on Scientific Literacy that is valid, practical, and effective as well as increasing the scientific literacy of class IV students at SDN </w:t>
      </w:r>
      <w:proofErr w:type="spellStart"/>
      <w:r w:rsidR="003E37AA" w:rsidRPr="003E37AA">
        <w:rPr>
          <w:b w:val="0"/>
          <w:i/>
        </w:rPr>
        <w:t>Gunung</w:t>
      </w:r>
      <w:proofErr w:type="spellEnd"/>
      <w:r w:rsidR="003E37AA" w:rsidRPr="003E37AA">
        <w:rPr>
          <w:b w:val="0"/>
          <w:i/>
        </w:rPr>
        <w:t xml:space="preserve"> </w:t>
      </w:r>
      <w:proofErr w:type="spellStart"/>
      <w:r w:rsidR="003E37AA" w:rsidRPr="003E37AA">
        <w:rPr>
          <w:b w:val="0"/>
          <w:i/>
        </w:rPr>
        <w:t>Maddah</w:t>
      </w:r>
      <w:proofErr w:type="spellEnd"/>
      <w:r w:rsidR="003E37AA" w:rsidRPr="003E37AA">
        <w:rPr>
          <w:b w:val="0"/>
          <w:i/>
        </w:rPr>
        <w:t xml:space="preserve"> 2. The type of research used in this research is research and development (Research and Development) with the ADDIE development model, namely analysis, design, development, implementation and evaluation. Data analysis techniques use qualitative and quantitative analysis. Research methods are interviews and questionnaires. The results of the research show that: 1) Augmented Reality media based on scientific literacy is categorized as very suitable for use as learning media, 2) Augmented Reality media based on scientific literacy is categorized as very practical because it is easy for students to use, interesting and helps understand the material, 3) Augmented Reality media based on scientific literacy is categorized as very effective and has a significant impact in increasing students' scientific literacy.</w:t>
      </w:r>
    </w:p>
    <w:p w:rsidR="008A55B5" w:rsidRPr="003E37AA" w:rsidRDefault="0072064C" w:rsidP="00605675">
      <w:pPr>
        <w:pStyle w:val="keywords"/>
        <w:ind w:firstLine="272"/>
        <w:rPr>
          <w:rFonts w:eastAsia="MS Mincho"/>
          <w:b w:val="0"/>
        </w:rPr>
      </w:pPr>
      <w:r>
        <w:rPr>
          <w:rFonts w:eastAsia="MS Mincho"/>
        </w:rPr>
        <w:t>Keywords—</w:t>
      </w:r>
      <w:r w:rsidR="003E37AA" w:rsidRPr="003E37AA">
        <w:t xml:space="preserve"> </w:t>
      </w:r>
      <w:r w:rsidR="003E37AA" w:rsidRPr="003E37AA">
        <w:rPr>
          <w:rFonts w:eastAsia="MS Mincho"/>
          <w:b w:val="0"/>
        </w:rPr>
        <w:t>Augmented Reality Media, Science Literacy, assembler edu.</w:t>
      </w:r>
    </w:p>
    <w:p w:rsidR="008A55B5" w:rsidRDefault="008A55B5" w:rsidP="009B41FE">
      <w:pPr>
        <w:pStyle w:val="Heading1"/>
        <w:numPr>
          <w:ilvl w:val="0"/>
          <w:numId w:val="0"/>
        </w:numPr>
        <w:jc w:val="both"/>
      </w:pPr>
      <w:r>
        <w:t>Introduction</w:t>
      </w:r>
    </w:p>
    <w:p w:rsidR="003E37AA" w:rsidRDefault="003E37AA" w:rsidP="003E37AA">
      <w:pPr>
        <w:pStyle w:val="BodyText"/>
      </w:pPr>
      <w:r>
        <w:t xml:space="preserve">In the 21st century, almost all equipment used in life has been digital or technology-based. In line with this, the industrial world has entered the 4th industrial change or what is often called the industrial revolution 4.0. The term was first coined in Germany in 2011 called the Industrial Revolution marked by the digital revolution </w:t>
      </w:r>
      <w:r w:rsidRPr="007C0A14">
        <w:rPr>
          <w:color w:val="00B0F0"/>
        </w:rPr>
        <w:t>(</w:t>
      </w:r>
      <w:proofErr w:type="spellStart"/>
      <w:r w:rsidRPr="007C0A14">
        <w:rPr>
          <w:color w:val="00B0F0"/>
        </w:rPr>
        <w:t>Satya</w:t>
      </w:r>
      <w:proofErr w:type="spellEnd"/>
      <w:r w:rsidRPr="007C0A14">
        <w:rPr>
          <w:color w:val="00B0F0"/>
        </w:rPr>
        <w:t>, 2018</w:t>
      </w:r>
      <w:proofErr w:type="gramStart"/>
      <w:r w:rsidRPr="007C0A14">
        <w:rPr>
          <w:color w:val="00B0F0"/>
        </w:rPr>
        <w:t xml:space="preserve">) </w:t>
      </w:r>
      <w:r>
        <w:t>.</w:t>
      </w:r>
      <w:proofErr w:type="gramEnd"/>
      <w:r>
        <w:t xml:space="preserve"> Technology-based learning in the 21st century is important to support students in learning, innovating, and utilizing technology and information media.</w:t>
      </w:r>
    </w:p>
    <w:p w:rsidR="003E37AA" w:rsidRDefault="003E37AA" w:rsidP="003E37AA">
      <w:pPr>
        <w:pStyle w:val="BodyText"/>
      </w:pPr>
      <w:r>
        <w:t xml:space="preserve">Education is a key factor in the development of a nation. One important aspect in the education process is the development of students' critical thinking skills. Education is one of the many forms of manifestation of human culture that is moving forward and the conditions of development that must continue to be updated following the times </w:t>
      </w:r>
      <w:r w:rsidRPr="007C0A14">
        <w:rPr>
          <w:color w:val="00B0F0"/>
        </w:rPr>
        <w:t>(</w:t>
      </w:r>
      <w:proofErr w:type="spellStart"/>
      <w:r w:rsidRPr="007C0A14">
        <w:rPr>
          <w:color w:val="00B0F0"/>
        </w:rPr>
        <w:t>Trisnawati</w:t>
      </w:r>
      <w:proofErr w:type="spellEnd"/>
      <w:r w:rsidRPr="007C0A14">
        <w:rPr>
          <w:color w:val="00B0F0"/>
        </w:rPr>
        <w:t xml:space="preserve">, 2020) </w:t>
      </w:r>
      <w:r>
        <w:t>.</w:t>
      </w:r>
    </w:p>
    <w:p w:rsidR="003E37AA" w:rsidRDefault="003E37AA" w:rsidP="003E37AA">
      <w:pPr>
        <w:pStyle w:val="BodyText"/>
      </w:pPr>
      <w:r>
        <w:t xml:space="preserve">Learning technology continues to develop along with the times. According to </w:t>
      </w:r>
      <w:proofErr w:type="spellStart"/>
      <w:r w:rsidRPr="007C0A14">
        <w:rPr>
          <w:color w:val="00B0F0"/>
        </w:rPr>
        <w:t>Anisa</w:t>
      </w:r>
      <w:proofErr w:type="spellEnd"/>
      <w:r w:rsidRPr="007C0A14">
        <w:rPr>
          <w:color w:val="00B0F0"/>
        </w:rPr>
        <w:t xml:space="preserve">, (2021) </w:t>
      </w:r>
      <w:r>
        <w:t xml:space="preserve">Digital technology is now a means of supporting education, enabling access to information and supporting the learning process and academic assignments. The application of technology in learning activities is delivered through all electronic media such as: audio/video, interactive TV, compact discs (CDs), and the internet </w:t>
      </w:r>
      <w:r w:rsidRPr="007C0A14">
        <w:rPr>
          <w:color w:val="00B0F0"/>
        </w:rPr>
        <w:t>(</w:t>
      </w:r>
      <w:proofErr w:type="spellStart"/>
      <w:r w:rsidRPr="007C0A14">
        <w:rPr>
          <w:color w:val="00B0F0"/>
        </w:rPr>
        <w:t>Jamun</w:t>
      </w:r>
      <w:proofErr w:type="spellEnd"/>
      <w:r w:rsidRPr="007C0A14">
        <w:rPr>
          <w:color w:val="00B0F0"/>
        </w:rPr>
        <w:t>, 2018</w:t>
      </w:r>
      <w:proofErr w:type="gramStart"/>
      <w:r w:rsidRPr="007C0A14">
        <w:rPr>
          <w:color w:val="00B0F0"/>
        </w:rPr>
        <w:t xml:space="preserve">) </w:t>
      </w:r>
      <w:r>
        <w:t>.</w:t>
      </w:r>
      <w:proofErr w:type="gramEnd"/>
    </w:p>
    <w:p w:rsidR="003E37AA" w:rsidRDefault="003E37AA" w:rsidP="003E37AA">
      <w:pPr>
        <w:pStyle w:val="BodyText"/>
      </w:pPr>
      <w:r>
        <w:t xml:space="preserve">Facts on the ground prove that at SDN </w:t>
      </w:r>
      <w:proofErr w:type="spellStart"/>
      <w:r>
        <w:t>Gunung</w:t>
      </w:r>
      <w:proofErr w:type="spellEnd"/>
      <w:r>
        <w:t xml:space="preserve"> </w:t>
      </w:r>
      <w:proofErr w:type="spellStart"/>
      <w:r>
        <w:t>Maddah</w:t>
      </w:r>
      <w:proofErr w:type="spellEnd"/>
      <w:r>
        <w:t xml:space="preserve"> 2, the use of media in learning still faces obstacles, especially in the application of technology. Many elementary school teachers are less skilled in using smartphones, so that learning, such as in the material "Plant Body Parts" in grade IV, still relies on lecture methods with limited media. As a result, the delivery of the material is less interesting, student understanding is not optimal, and they have difficulty imagining the concepts being taught.</w:t>
      </w:r>
    </w:p>
    <w:p w:rsidR="003E37AA" w:rsidRDefault="003E37AA" w:rsidP="003E37AA">
      <w:pPr>
        <w:pStyle w:val="BodyText"/>
      </w:pPr>
      <w:r>
        <w:t xml:space="preserve">Media development in learning is very necessary, with the aim that students are interested in participating in learning in class and easily understand the lesson material </w:t>
      </w:r>
      <w:r w:rsidRPr="007C0A14">
        <w:rPr>
          <w:color w:val="00B0F0"/>
        </w:rPr>
        <w:t>(Lestari, 2016</w:t>
      </w:r>
      <w:proofErr w:type="gramStart"/>
      <w:r w:rsidRPr="007C0A14">
        <w:rPr>
          <w:color w:val="00B0F0"/>
        </w:rPr>
        <w:t xml:space="preserve">) </w:t>
      </w:r>
      <w:r>
        <w:t>.</w:t>
      </w:r>
      <w:proofErr w:type="gramEnd"/>
      <w:r>
        <w:t xml:space="preserve"> According to </w:t>
      </w:r>
      <w:proofErr w:type="spellStart"/>
      <w:r w:rsidRPr="007C0A14">
        <w:rPr>
          <w:color w:val="00B0F0"/>
        </w:rPr>
        <w:t>Yaumi</w:t>
      </w:r>
      <w:proofErr w:type="spellEnd"/>
      <w:r w:rsidRPr="007C0A14">
        <w:rPr>
          <w:color w:val="00B0F0"/>
        </w:rPr>
        <w:t xml:space="preserve">, (2017) </w:t>
      </w:r>
      <w:r>
        <w:t xml:space="preserve">added that learning media is a communication tool as a message carrier from the giver to the recipient of the message can be used to convey learning objectives. From the existing problems, </w:t>
      </w:r>
      <w:proofErr w:type="gramStart"/>
      <w:r>
        <w:t>researchers created Augmented Reality (AR) Media based on scientific literacy, because the media is very influential for students in the learning process activities and hopes</w:t>
      </w:r>
      <w:proofErr w:type="gramEnd"/>
      <w:r>
        <w:t xml:space="preserve"> to help students understand the contents of the material and learn about Science and Technology so that students can keep up with the times. In today's era, one of the learning media that needs to be provided is electronic-based media.</w:t>
      </w:r>
    </w:p>
    <w:p w:rsidR="003E37AA" w:rsidRDefault="003E37AA" w:rsidP="003E37AA">
      <w:pPr>
        <w:pStyle w:val="BodyText"/>
      </w:pPr>
      <w:r>
        <w:t xml:space="preserve">One of the technologies used in media is Augmented Reality which combines the virtual and real worlds by projecting 3D objects in real-time through a camera </w:t>
      </w:r>
      <w:r w:rsidRPr="007C0A14">
        <w:rPr>
          <w:color w:val="00B0F0"/>
        </w:rPr>
        <w:t>(Wahid, 2017</w:t>
      </w:r>
      <w:proofErr w:type="gramStart"/>
      <w:r w:rsidRPr="007C0A14">
        <w:rPr>
          <w:color w:val="00B0F0"/>
        </w:rPr>
        <w:t xml:space="preserve">) </w:t>
      </w:r>
      <w:r>
        <w:t>.</w:t>
      </w:r>
      <w:proofErr w:type="gramEnd"/>
      <w:r>
        <w:t xml:space="preserve"> </w:t>
      </w:r>
      <w:proofErr w:type="gramStart"/>
      <w:r>
        <w:t xml:space="preserve">In line with </w:t>
      </w:r>
      <w:proofErr w:type="spellStart"/>
      <w:r w:rsidRPr="007C0A14">
        <w:rPr>
          <w:color w:val="00B0F0"/>
        </w:rPr>
        <w:t>Ramadani</w:t>
      </w:r>
      <w:proofErr w:type="spellEnd"/>
      <w:r w:rsidRPr="007C0A14">
        <w:rPr>
          <w:color w:val="00B0F0"/>
        </w:rPr>
        <w:t xml:space="preserve">, (2020) </w:t>
      </w:r>
      <w:r>
        <w:t>that augmented reality is a way that can be done to visualize images in 3D using technology.</w:t>
      </w:r>
      <w:proofErr w:type="gramEnd"/>
    </w:p>
    <w:p w:rsidR="003E37AA" w:rsidRDefault="003E37AA" w:rsidP="003E37AA">
      <w:pPr>
        <w:pStyle w:val="BodyText"/>
      </w:pPr>
      <w:r>
        <w:t xml:space="preserve">Augmented Reality and Virtual Reality technology are currently widely used as learning media. According to </w:t>
      </w:r>
      <w:r w:rsidRPr="007C0A14">
        <w:rPr>
          <w:color w:val="00B0F0"/>
        </w:rPr>
        <w:t xml:space="preserve">Hakim, (2018) </w:t>
      </w:r>
      <w:r>
        <w:t xml:space="preserve">Augmented Reality is a technology that integrates the real and digital worlds in 2D or 3D in real-time in one environment. Augmented Reality is a technology that integrates the virtual and real worlds by projecting virtual 3D objects in real-time through a camera </w:t>
      </w:r>
      <w:r w:rsidRPr="007C0A14">
        <w:rPr>
          <w:color w:val="00B0F0"/>
        </w:rPr>
        <w:t>(Wahid, 2017</w:t>
      </w:r>
      <w:proofErr w:type="gramStart"/>
      <w:r w:rsidRPr="007C0A14">
        <w:rPr>
          <w:color w:val="00B0F0"/>
        </w:rPr>
        <w:t xml:space="preserve">) </w:t>
      </w:r>
      <w:r>
        <w:t>.</w:t>
      </w:r>
      <w:proofErr w:type="gramEnd"/>
    </w:p>
    <w:p w:rsidR="003E37AA" w:rsidRDefault="003E37AA" w:rsidP="003E37AA">
      <w:pPr>
        <w:pStyle w:val="BodyText"/>
      </w:pPr>
      <w:r>
        <w:lastRenderedPageBreak/>
        <w:t xml:space="preserve">Augmented Reality is a technology used in learning to improve the effectiveness of the teaching and learning process. AR combines 2D and 3D virtual objects with the real environment, projecting the objects in real-time </w:t>
      </w:r>
      <w:r w:rsidRPr="007C0A14">
        <w:rPr>
          <w:color w:val="00B0F0"/>
        </w:rPr>
        <w:t>(</w:t>
      </w:r>
      <w:proofErr w:type="spellStart"/>
      <w:r w:rsidRPr="007C0A14">
        <w:rPr>
          <w:color w:val="00B0F0"/>
        </w:rPr>
        <w:t>Isnaeni</w:t>
      </w:r>
      <w:proofErr w:type="spellEnd"/>
      <w:r w:rsidRPr="007C0A14">
        <w:rPr>
          <w:color w:val="00B0F0"/>
        </w:rPr>
        <w:t>, 2023</w:t>
      </w:r>
      <w:proofErr w:type="gramStart"/>
      <w:r w:rsidRPr="007C0A14">
        <w:rPr>
          <w:color w:val="00B0F0"/>
        </w:rPr>
        <w:t xml:space="preserve">) </w:t>
      </w:r>
      <w:r>
        <w:t>.</w:t>
      </w:r>
      <w:proofErr w:type="gramEnd"/>
      <w:r>
        <w:t xml:space="preserve"> The advantages of augmented reality according to </w:t>
      </w:r>
      <w:r w:rsidRPr="007C0A14">
        <w:rPr>
          <w:color w:val="00B0F0"/>
        </w:rPr>
        <w:t xml:space="preserve">Young, (2015) </w:t>
      </w:r>
      <w:r>
        <w:t>are as follows: 1) Interaction feels real because virtual objects are displayed directly on the screen and can interact with users. 2) Implementation is cheaper because it does not require special devices.</w:t>
      </w:r>
    </w:p>
    <w:p w:rsidR="003E37AA" w:rsidRDefault="003E37AA" w:rsidP="003E37AA">
      <w:pPr>
        <w:pStyle w:val="BodyText"/>
      </w:pPr>
      <w:r>
        <w:t xml:space="preserve">Augmented reality aims to take the real world as a basis by combining several virtual technologies and adding contextual data so that human understanding as its users becomes clearer </w:t>
      </w:r>
      <w:r w:rsidRPr="007C0A14">
        <w:rPr>
          <w:color w:val="00B0F0"/>
        </w:rPr>
        <w:t>(</w:t>
      </w:r>
      <w:proofErr w:type="spellStart"/>
      <w:r w:rsidRPr="007C0A14">
        <w:rPr>
          <w:color w:val="00B0F0"/>
        </w:rPr>
        <w:t>Riadi</w:t>
      </w:r>
      <w:proofErr w:type="spellEnd"/>
      <w:r w:rsidRPr="007C0A14">
        <w:rPr>
          <w:color w:val="00B0F0"/>
        </w:rPr>
        <w:t>, 2017</w:t>
      </w:r>
      <w:proofErr w:type="gramStart"/>
      <w:r w:rsidRPr="007C0A14">
        <w:rPr>
          <w:color w:val="00B0F0"/>
        </w:rPr>
        <w:t xml:space="preserve">) </w:t>
      </w:r>
      <w:r>
        <w:t>.</w:t>
      </w:r>
      <w:proofErr w:type="gramEnd"/>
      <w:r>
        <w:t xml:space="preserve"> Augmented Reality enriches perception by integrating the virtual world in education, enabling real interaction in digital format. This technology presents innovative learning by combining digital materials and media tools, and can be accessed via mobile devices and PCs after the application is downloaded. </w:t>
      </w:r>
      <w:r w:rsidRPr="007C0A14">
        <w:rPr>
          <w:color w:val="00B0F0"/>
        </w:rPr>
        <w:t>(</w:t>
      </w:r>
      <w:proofErr w:type="spellStart"/>
      <w:r w:rsidRPr="007C0A14">
        <w:rPr>
          <w:color w:val="00B0F0"/>
        </w:rPr>
        <w:t>Pratama</w:t>
      </w:r>
      <w:proofErr w:type="spellEnd"/>
      <w:r w:rsidRPr="007C0A14">
        <w:rPr>
          <w:color w:val="00B0F0"/>
        </w:rPr>
        <w:t>, 2018</w:t>
      </w:r>
      <w:proofErr w:type="gramStart"/>
      <w:r w:rsidRPr="007C0A14">
        <w:rPr>
          <w:color w:val="00B0F0"/>
        </w:rPr>
        <w:t xml:space="preserve">) </w:t>
      </w:r>
      <w:r>
        <w:t>.</w:t>
      </w:r>
      <w:proofErr w:type="gramEnd"/>
    </w:p>
    <w:p w:rsidR="003E37AA" w:rsidRDefault="003E37AA" w:rsidP="003E37AA">
      <w:pPr>
        <w:pStyle w:val="BodyText"/>
      </w:pPr>
      <w:proofErr w:type="spellStart"/>
      <w:r>
        <w:t>Assemblr</w:t>
      </w:r>
      <w:proofErr w:type="spellEnd"/>
      <w:r>
        <w:t xml:space="preserve"> </w:t>
      </w:r>
      <w:proofErr w:type="spellStart"/>
      <w:r>
        <w:t>Edu</w:t>
      </w:r>
      <w:proofErr w:type="spellEnd"/>
      <w:r>
        <w:t xml:space="preserve"> is a platform for creating interactive learning media with interesting features, providing objects in 2D and 3D formats. This Augmented Reality (AR)-based application has a significant impact on student knowledge and activities </w:t>
      </w:r>
      <w:r w:rsidRPr="00761C69">
        <w:rPr>
          <w:color w:val="00B0F0"/>
        </w:rPr>
        <w:t>(</w:t>
      </w:r>
      <w:proofErr w:type="spellStart"/>
      <w:r w:rsidRPr="00761C69">
        <w:rPr>
          <w:color w:val="00B0F0"/>
        </w:rPr>
        <w:t>Wibowo</w:t>
      </w:r>
      <w:proofErr w:type="spellEnd"/>
      <w:r w:rsidRPr="00761C69">
        <w:rPr>
          <w:color w:val="00B0F0"/>
        </w:rPr>
        <w:t xml:space="preserve"> et al., 2022</w:t>
      </w:r>
      <w:proofErr w:type="gramStart"/>
      <w:r w:rsidRPr="00761C69">
        <w:rPr>
          <w:color w:val="00B0F0"/>
        </w:rPr>
        <w:t xml:space="preserve">) </w:t>
      </w:r>
      <w:r>
        <w:t>.</w:t>
      </w:r>
      <w:proofErr w:type="gramEnd"/>
      <w:r>
        <w:t xml:space="preserve"> The </w:t>
      </w:r>
      <w:proofErr w:type="spellStart"/>
      <w:r>
        <w:t>Assemblr</w:t>
      </w:r>
      <w:proofErr w:type="spellEnd"/>
      <w:r>
        <w:t xml:space="preserve"> application utilizes Augmented Reality (AR) to make learning more interesting via mobile phones. With 3D objects and text, such as vehicles, animals, and plants, this application creates an interactive and visual learning experience that increases student interest </w:t>
      </w:r>
      <w:r w:rsidRPr="00761C69">
        <w:rPr>
          <w:color w:val="00B0F0"/>
        </w:rPr>
        <w:t>(Hakim, 2018</w:t>
      </w:r>
      <w:proofErr w:type="gramStart"/>
      <w:r w:rsidRPr="00761C69">
        <w:rPr>
          <w:color w:val="00B0F0"/>
        </w:rPr>
        <w:t xml:space="preserve">) </w:t>
      </w:r>
      <w:r>
        <w:t>.</w:t>
      </w:r>
      <w:proofErr w:type="gramEnd"/>
    </w:p>
    <w:p w:rsidR="003E37AA" w:rsidRDefault="003E37AA" w:rsidP="003E37AA">
      <w:pPr>
        <w:pStyle w:val="BodyText"/>
      </w:pPr>
      <w:r>
        <w:t xml:space="preserve">The benefits of augmented reality media assisted by the </w:t>
      </w:r>
      <w:proofErr w:type="spellStart"/>
      <w:r>
        <w:t>Assemblr</w:t>
      </w:r>
      <w:proofErr w:type="spellEnd"/>
      <w:r>
        <w:t xml:space="preserve"> </w:t>
      </w:r>
      <w:proofErr w:type="spellStart"/>
      <w:r>
        <w:t>Edu</w:t>
      </w:r>
      <w:proofErr w:type="spellEnd"/>
      <w:r>
        <w:t xml:space="preserve"> application are that it provides space for students to imagine. </w:t>
      </w:r>
      <w:proofErr w:type="spellStart"/>
      <w:r>
        <w:t>Assemblr</w:t>
      </w:r>
      <w:proofErr w:type="spellEnd"/>
      <w:r>
        <w:t xml:space="preserve"> </w:t>
      </w:r>
      <w:proofErr w:type="spellStart"/>
      <w:r>
        <w:t>Edu</w:t>
      </w:r>
      <w:proofErr w:type="spellEnd"/>
      <w:r>
        <w:t xml:space="preserve"> makes it easy for users to create interesting media with practical access via mobile phones and stable internet. In addition to critical thinking, students are also targeted to master scientific literacy to face future challenges </w:t>
      </w:r>
      <w:r w:rsidRPr="00761C69">
        <w:rPr>
          <w:color w:val="00B0F0"/>
        </w:rPr>
        <w:t>(</w:t>
      </w:r>
      <w:proofErr w:type="spellStart"/>
      <w:r w:rsidRPr="00761C69">
        <w:rPr>
          <w:color w:val="00B0F0"/>
        </w:rPr>
        <w:t>Dayelma</w:t>
      </w:r>
      <w:proofErr w:type="spellEnd"/>
      <w:r w:rsidRPr="00761C69">
        <w:rPr>
          <w:color w:val="00B0F0"/>
        </w:rPr>
        <w:t>, 2019</w:t>
      </w:r>
      <w:proofErr w:type="gramStart"/>
      <w:r w:rsidRPr="00761C69">
        <w:rPr>
          <w:color w:val="00B0F0"/>
        </w:rPr>
        <w:t xml:space="preserve">) </w:t>
      </w:r>
      <w:r>
        <w:t>.</w:t>
      </w:r>
      <w:proofErr w:type="gramEnd"/>
    </w:p>
    <w:p w:rsidR="003E37AA" w:rsidRDefault="003E37AA" w:rsidP="003E37AA">
      <w:pPr>
        <w:pStyle w:val="BodyText"/>
      </w:pPr>
      <w:r>
        <w:t xml:space="preserve">Science literacy is the understanding and application of scientific concepts for decision-making and roles in state, culture, and economy. This literacy includes the understanding and application of science in everyday life </w:t>
      </w:r>
      <w:r w:rsidRPr="00761C69">
        <w:rPr>
          <w:color w:val="00B0F0"/>
        </w:rPr>
        <w:t>(OECD, 2019</w:t>
      </w:r>
      <w:proofErr w:type="gramStart"/>
      <w:r w:rsidRPr="00761C69">
        <w:rPr>
          <w:color w:val="00B0F0"/>
        </w:rPr>
        <w:t xml:space="preserve">) </w:t>
      </w:r>
      <w:r>
        <w:t>.</w:t>
      </w:r>
      <w:proofErr w:type="gramEnd"/>
      <w:r>
        <w:t xml:space="preserve"> Science literacy is the process of preparing students to achieve the ability to understand and process scientific information. The goal is to train students' abilities in analyzing, connecting information, and solving problems </w:t>
      </w:r>
      <w:r w:rsidRPr="00761C69">
        <w:rPr>
          <w:color w:val="00B0F0"/>
        </w:rPr>
        <w:t>(</w:t>
      </w:r>
      <w:proofErr w:type="spellStart"/>
      <w:r w:rsidRPr="00761C69">
        <w:rPr>
          <w:color w:val="00B0F0"/>
        </w:rPr>
        <w:t>Prahastiwi</w:t>
      </w:r>
      <w:proofErr w:type="spellEnd"/>
      <w:r w:rsidRPr="00761C69">
        <w:rPr>
          <w:color w:val="00B0F0"/>
        </w:rPr>
        <w:t>, 2019</w:t>
      </w:r>
      <w:proofErr w:type="gramStart"/>
      <w:r w:rsidRPr="00761C69">
        <w:rPr>
          <w:color w:val="00B0F0"/>
        </w:rPr>
        <w:t xml:space="preserve">) </w:t>
      </w:r>
      <w:r>
        <w:t>.</w:t>
      </w:r>
      <w:proofErr w:type="gramEnd"/>
    </w:p>
    <w:p w:rsidR="003E37AA" w:rsidRDefault="003E37AA" w:rsidP="003E37AA">
      <w:pPr>
        <w:pStyle w:val="BodyText"/>
      </w:pPr>
      <w:r>
        <w:t xml:space="preserve">The scientific literacy indicators formulated by PISA </w:t>
      </w:r>
      <w:r w:rsidRPr="00761C69">
        <w:rPr>
          <w:color w:val="00B0F0"/>
        </w:rPr>
        <w:t>(</w:t>
      </w:r>
      <w:proofErr w:type="spellStart"/>
      <w:r w:rsidRPr="00761C69">
        <w:rPr>
          <w:color w:val="00B0F0"/>
        </w:rPr>
        <w:t>Bybee</w:t>
      </w:r>
      <w:proofErr w:type="spellEnd"/>
      <w:r w:rsidRPr="00761C69">
        <w:rPr>
          <w:color w:val="00B0F0"/>
        </w:rPr>
        <w:t xml:space="preserve">, 2015) </w:t>
      </w:r>
      <w:r>
        <w:t>include four main aspects: (a) recognizing situations related to science and technology, (b) understanding the natural world and technology based on scientific knowledge, (c) demonstrating competence through identifying questions, explaining phenomena, and using evidence in arguments and decisions, and (d) having a positive attitude towards science, supporting scientific investigations, and being responsible for the environment.</w:t>
      </w:r>
    </w:p>
    <w:p w:rsidR="003E37AA" w:rsidRDefault="003E37AA" w:rsidP="003E37AA">
      <w:pPr>
        <w:pStyle w:val="BodyText"/>
      </w:pPr>
      <w:proofErr w:type="gramStart"/>
      <w:r>
        <w:t xml:space="preserve">According to previous research conducted by </w:t>
      </w:r>
      <w:proofErr w:type="spellStart"/>
      <w:r w:rsidRPr="00761C69">
        <w:rPr>
          <w:color w:val="00B0F0"/>
        </w:rPr>
        <w:t>Arrum</w:t>
      </w:r>
      <w:proofErr w:type="spellEnd"/>
      <w:r w:rsidRPr="00761C69">
        <w:rPr>
          <w:color w:val="00B0F0"/>
        </w:rPr>
        <w:t xml:space="preserve">, (2021) </w:t>
      </w:r>
      <w:r>
        <w:t>which produced interactive Augmented Reality learning media.</w:t>
      </w:r>
      <w:proofErr w:type="gramEnd"/>
      <w:r>
        <w:t xml:space="preserve"> The results of his research stated that the use of interactive learning media based on Augmented Reality through the </w:t>
      </w:r>
      <w:proofErr w:type="spellStart"/>
      <w:r>
        <w:t>Assemblr</w:t>
      </w:r>
      <w:proofErr w:type="spellEnd"/>
      <w:r>
        <w:t xml:space="preserve"> application helps develop learning interest and gives a more interesting learning impression for students.</w:t>
      </w:r>
    </w:p>
    <w:p w:rsidR="003E37AA" w:rsidRDefault="003E37AA" w:rsidP="003E37AA">
      <w:pPr>
        <w:pStyle w:val="BodyText"/>
      </w:pPr>
      <w:r>
        <w:t xml:space="preserve">Previous research conducted by </w:t>
      </w:r>
      <w:proofErr w:type="spellStart"/>
      <w:r w:rsidRPr="00761C69">
        <w:rPr>
          <w:color w:val="00B0F0"/>
        </w:rPr>
        <w:t>Ashari</w:t>
      </w:r>
      <w:proofErr w:type="spellEnd"/>
      <w:r w:rsidRPr="00761C69">
        <w:rPr>
          <w:color w:val="00B0F0"/>
        </w:rPr>
        <w:t xml:space="preserve"> et al., (2022) </w:t>
      </w:r>
      <w:r>
        <w:t>which produced Augmented Reality-based learning media. The results of the study showed that Augmented Reality media knows the validity, practicality and effectiveness of Augmented Reality-based media included in the very practical and effective category.</w:t>
      </w:r>
    </w:p>
    <w:p w:rsidR="003E37AA" w:rsidRDefault="003E37AA" w:rsidP="003E37AA">
      <w:pPr>
        <w:pStyle w:val="BodyText"/>
      </w:pPr>
      <w:r>
        <w:t xml:space="preserve">Previous research conducted by </w:t>
      </w:r>
      <w:proofErr w:type="spellStart"/>
      <w:r w:rsidRPr="00761C69">
        <w:rPr>
          <w:color w:val="00B0F0"/>
        </w:rPr>
        <w:t>Suttrisno</w:t>
      </w:r>
      <w:proofErr w:type="spellEnd"/>
      <w:r w:rsidRPr="00761C69">
        <w:rPr>
          <w:color w:val="00B0F0"/>
        </w:rPr>
        <w:t xml:space="preserve">, (2024) </w:t>
      </w:r>
      <w:r>
        <w:t xml:space="preserve">which produced Augmented Reality-based learning media can improve students' scientific literacy. The results of the study showed that 1) The use of interactive media </w:t>
      </w:r>
      <w:proofErr w:type="spellStart"/>
      <w:r>
        <w:t>assemblr</w:t>
      </w:r>
      <w:proofErr w:type="spellEnd"/>
      <w:r>
        <w:t xml:space="preserve"> </w:t>
      </w:r>
      <w:proofErr w:type="spellStart"/>
      <w:r>
        <w:t>edu</w:t>
      </w:r>
      <w:proofErr w:type="spellEnd"/>
      <w:r>
        <w:t xml:space="preserve"> based on augmented reality is feasible and valid for use as a learning medium, 2) Interactive media </w:t>
      </w:r>
      <w:proofErr w:type="spellStart"/>
      <w:r>
        <w:t>assemblr</w:t>
      </w:r>
      <w:proofErr w:type="spellEnd"/>
      <w:r>
        <w:t xml:space="preserve"> </w:t>
      </w:r>
      <w:proofErr w:type="spellStart"/>
      <w:r>
        <w:t>edu</w:t>
      </w:r>
      <w:proofErr w:type="spellEnd"/>
      <w:r>
        <w:t xml:space="preserve"> based on augmented reality produces good results and has a significant effect on improving students' scientific literacy.</w:t>
      </w:r>
    </w:p>
    <w:p w:rsidR="003E37AA" w:rsidRDefault="003E37AA" w:rsidP="003E37AA">
      <w:pPr>
        <w:pStyle w:val="BodyText"/>
      </w:pPr>
      <w:r>
        <w:t xml:space="preserve">Based on the explanation mentioned above, it can be concluded that AR-based media greatly influences the learning process. The media that will be developed in this study is augmented reality (AR) media based on scientific literacy. </w:t>
      </w:r>
      <w:proofErr w:type="gramStart"/>
      <w:r>
        <w:t xml:space="preserve">Which has the latest by using the Assembler </w:t>
      </w:r>
      <w:proofErr w:type="spellStart"/>
      <w:r>
        <w:t>Edu</w:t>
      </w:r>
      <w:proofErr w:type="spellEnd"/>
      <w:r>
        <w:t xml:space="preserve"> application where the part that students want to know can be clicked which will later come out with an understanding and its function so that with this media it can make it easier to understand the science learning that will be studied and students can increase their enthusiasm in reading.</w:t>
      </w:r>
      <w:proofErr w:type="gramEnd"/>
      <w:r>
        <w:t xml:space="preserve"> While previous research has been done by </w:t>
      </w:r>
      <w:proofErr w:type="spellStart"/>
      <w:r w:rsidRPr="00761C69">
        <w:rPr>
          <w:color w:val="00B0F0"/>
        </w:rPr>
        <w:t>Suttrisno</w:t>
      </w:r>
      <w:proofErr w:type="spellEnd"/>
      <w:r w:rsidRPr="00761C69">
        <w:rPr>
          <w:color w:val="00B0F0"/>
        </w:rPr>
        <w:t xml:space="preserve">, (2024) </w:t>
      </w:r>
      <w:r>
        <w:t>where this augmented reality media is only a picture and its name.</w:t>
      </w:r>
    </w:p>
    <w:p w:rsidR="003E37AA" w:rsidRDefault="003E37AA" w:rsidP="003E37AA">
      <w:pPr>
        <w:pStyle w:val="BodyText"/>
      </w:pPr>
      <w:r>
        <w:t xml:space="preserve">Based on the explanation, the researcher raised the title "Development of Augmented Reality (AR) Media Based on Science Literacy for Grade IV Students at SDN </w:t>
      </w:r>
      <w:proofErr w:type="spellStart"/>
      <w:r>
        <w:t>Gunung</w:t>
      </w:r>
      <w:proofErr w:type="spellEnd"/>
      <w:r>
        <w:t xml:space="preserve"> </w:t>
      </w:r>
      <w:proofErr w:type="spellStart"/>
      <w:r>
        <w:t>Maddah</w:t>
      </w:r>
      <w:proofErr w:type="spellEnd"/>
      <w:r>
        <w:t xml:space="preserve"> 2". The way to enable students to learn independently and achieve the expected learning outcomes, especially in science and science material, it is necessary to develop learning media that is in accordance with the 21st century, namely digital-based learning media, one of which is the use of augmented reality media in learning.</w:t>
      </w:r>
    </w:p>
    <w:p w:rsidR="008A55B5" w:rsidRDefault="00E71997" w:rsidP="009B41FE">
      <w:pPr>
        <w:pStyle w:val="Heading1"/>
        <w:numPr>
          <w:ilvl w:val="0"/>
          <w:numId w:val="0"/>
        </w:numPr>
        <w:jc w:val="both"/>
      </w:pPr>
      <w:r w:rsidRPr="00E71997">
        <w:t>METHOD</w:t>
      </w:r>
      <w:r>
        <w:t xml:space="preserve"> </w:t>
      </w:r>
    </w:p>
    <w:p w:rsidR="00E71997" w:rsidRPr="00E71997" w:rsidRDefault="00E71997" w:rsidP="00E71997">
      <w:pPr>
        <w:ind w:firstLine="720"/>
        <w:jc w:val="both"/>
        <w:rPr>
          <w:lang w:val="en-ID"/>
        </w:rPr>
      </w:pPr>
      <w:r w:rsidRPr="00E71997">
        <w:rPr>
          <w:lang w:val="en-ID"/>
        </w:rPr>
        <w:t xml:space="preserve">This study uses the R&amp;D </w:t>
      </w:r>
      <w:proofErr w:type="gramStart"/>
      <w:r w:rsidRPr="00E71997">
        <w:rPr>
          <w:lang w:val="en-ID"/>
        </w:rPr>
        <w:t xml:space="preserve">( </w:t>
      </w:r>
      <w:r w:rsidRPr="00E71997">
        <w:rPr>
          <w:i/>
          <w:iCs/>
          <w:lang w:val="en-ID"/>
        </w:rPr>
        <w:t>Research</w:t>
      </w:r>
      <w:proofErr w:type="gramEnd"/>
      <w:r w:rsidRPr="00E71997">
        <w:rPr>
          <w:i/>
          <w:iCs/>
          <w:lang w:val="en-ID"/>
        </w:rPr>
        <w:t xml:space="preserve"> and Development) method. </w:t>
      </w:r>
      <w:r w:rsidRPr="00E71997">
        <w:rPr>
          <w:lang w:val="en-ID"/>
        </w:rPr>
        <w:t xml:space="preserve">According to </w:t>
      </w:r>
      <w:r w:rsidRPr="00E71997">
        <w:rPr>
          <w:color w:val="4F81BD"/>
          <w:lang w:val="en-ID"/>
        </w:rPr>
        <w:fldChar w:fldCharType="begin" w:fldLock="1"/>
      </w:r>
      <w:r w:rsidRPr="00E71997">
        <w:rPr>
          <w:color w:val="4F81BD"/>
          <w:lang w:val="en-ID"/>
        </w:rPr>
        <w:instrText>ADDIN CSL_CITATION {"citationItems":[{"id":"ITEM-1","itemData":{"DOI":"10.21009/JRPK.072.10","ISSN":"2597-8772","abstract":"Penelitian ini bertujuan untuk mengembangkan media pembelajaran mobile learning untuk smartphone pada materi sifat koligatif larutan. Penelitian ini menggunakan pendekatan penelitian dan pengembangan model Borg &amp; Gall yang telah diadaptasi. Tahapan penelitian terdiri atas analisis kebutuhan, pengembangan media, dan uji coba media. Hasil analisis kebutuhan menunjukan bahwa 91,7% siswa merasa perlu adanya pengembangan media pembelajaran mobile learning pada materi sifat koligatif larutan. Media yang dikembangkan ini berupa aplikasi khusus unuk android dengan ukuran 49,49MB. Hasil uji coba oleh ahli media diperoleh persentase kelayakan sebesar 87,2%. Hasil uji coba oleh ahli materi diperoleh persentase kelayakan sebesar 88%. Hasil uji coba kepada guru kimia diperoleh sebesar 94%. Hasil uji coba kepada siswa skala kecil diperoleh sebesar 79%. Hasil uji coba kepada siswa skala besar diperoleh sebesar 80%. Dari keseluruhan uji tersebut dapat disimpulkan bahwa Media Pembelajaran Mobile Learning Berbasis Android Pada Materi Sifat Koligatif Larutan telah sesuai dengan kebutuhan siswa dan guru dengan hasil interpretasi baik. Kata Kunci: Media Pembelajaran Kimia, Mobile Learning, Android, Sifat Koligatif Larutan","author":[{"dropping-particle":"","family":"Nurhalimah","given":"Septina Restu","non-dropping-particle":"","parse-names":false,"suffix":""},{"dropping-particle":"","family":"Suhartono","given":"Suhartono","non-dropping-particle":"","parse-names":false,"suffix":""},{"dropping-particle":"","family":"Cahyana","given":"Ucu","non-dropping-particle":"","parse-names":false,"suffix":""}],"container-title":"JRPK: Jurnal Riset Pendidikan Kimia","id":"ITEM-1","issue":"2","issued":{"date-parts":[["2017","12"]]},"page":"160-167","title":"Pengembangan Media Pembelajaran Mobile Learning Berbasis Android pada Materi Sifat Koligatif Larutan","type":"article-journal","volume":"7"},"uris":["http://www.mendeley.com/documents/?uuid=e5e84d59-6b11-4fc8-a664-67e69e51065b"]}],"mendeley":{"formattedCitation":"(Nurhalimah et al., 2017)","manualFormatting":"Nurhalimah et al., (2017)","plainTextFormattedCitation":"(Nurhalimah et al., 2017)","previouslyFormattedCitation":"(Nurhalimah et al., 2017)"},"properties":{"noteIndex":0},"schema":"https://github.com/citation-style-language/schema/raw/master/csl-citation.json"}</w:instrText>
      </w:r>
      <w:r w:rsidRPr="00E71997">
        <w:rPr>
          <w:color w:val="4F81BD"/>
          <w:lang w:val="en-ID"/>
        </w:rPr>
        <w:fldChar w:fldCharType="separate"/>
      </w:r>
      <w:r w:rsidRPr="00E71997">
        <w:rPr>
          <w:noProof/>
          <w:color w:val="4F81BD"/>
          <w:lang w:val="en-ID"/>
        </w:rPr>
        <w:t xml:space="preserve">Nurhalimah et al., (2017) </w:t>
      </w:r>
      <w:r w:rsidRPr="00E71997">
        <w:rPr>
          <w:color w:val="4F81BD"/>
          <w:lang w:val="en-ID"/>
        </w:rPr>
        <w:fldChar w:fldCharType="end"/>
      </w:r>
      <w:r w:rsidRPr="00E71997">
        <w:rPr>
          <w:lang w:val="en-ID"/>
        </w:rPr>
        <w:t xml:space="preserve">explains that research with the R&amp;D method has a structured procedure so that it is suitable for producing certain products, and testing the feasibility </w:t>
      </w:r>
      <w:r w:rsidRPr="00E71997">
        <w:rPr>
          <w:lang w:val="id-ID"/>
        </w:rPr>
        <w:t xml:space="preserve">, practicality, </w:t>
      </w:r>
      <w:r w:rsidRPr="00E71997">
        <w:rPr>
          <w:lang w:val="en-ID"/>
        </w:rPr>
        <w:t>and effectiveness of the product.</w:t>
      </w:r>
    </w:p>
    <w:p w:rsidR="00E71997" w:rsidRPr="00E71997" w:rsidRDefault="00E71997" w:rsidP="00E71997">
      <w:pPr>
        <w:ind w:firstLine="720"/>
        <w:jc w:val="both"/>
        <w:rPr>
          <w:lang w:val="en-ID"/>
        </w:rPr>
      </w:pPr>
      <w:r w:rsidRPr="00E71997">
        <w:rPr>
          <w:lang w:val="en-ID"/>
        </w:rPr>
        <w:t xml:space="preserve">The research model used is the ADDIE model </w:t>
      </w:r>
      <w:proofErr w:type="gramStart"/>
      <w:r w:rsidRPr="00E71997">
        <w:rPr>
          <w:lang w:val="en-ID"/>
        </w:rPr>
        <w:t xml:space="preserve">( </w:t>
      </w:r>
      <w:r w:rsidRPr="00E71997">
        <w:rPr>
          <w:i/>
          <w:iCs/>
          <w:lang w:val="en-ID"/>
        </w:rPr>
        <w:t>Analysis</w:t>
      </w:r>
      <w:proofErr w:type="gramEnd"/>
      <w:r w:rsidRPr="00E71997">
        <w:rPr>
          <w:i/>
          <w:iCs/>
          <w:lang w:val="en-ID"/>
        </w:rPr>
        <w:t xml:space="preserve">, Development, Design, Implementation, and Evaluation). </w:t>
      </w:r>
      <w:r w:rsidRPr="00E71997">
        <w:rPr>
          <w:lang w:val="id-ID"/>
        </w:rPr>
        <w:t xml:space="preserve">The </w:t>
      </w:r>
      <w:r w:rsidRPr="00E71997">
        <w:rPr>
          <w:i/>
          <w:iCs/>
          <w:lang w:val="en-ID"/>
        </w:rPr>
        <w:t xml:space="preserve">research </w:t>
      </w:r>
      <w:r w:rsidRPr="00E71997">
        <w:rPr>
          <w:lang w:val="id-ID"/>
        </w:rPr>
        <w:t xml:space="preserve">on </w:t>
      </w:r>
      <w:r w:rsidRPr="00E71997">
        <w:rPr>
          <w:lang w:val="en-ID"/>
        </w:rPr>
        <w:t xml:space="preserve">the development of Augmented Reality media </w:t>
      </w:r>
      <w:r w:rsidRPr="00E71997">
        <w:rPr>
          <w:lang w:val="id-ID"/>
        </w:rPr>
        <w:t xml:space="preserve">based </w:t>
      </w:r>
      <w:r w:rsidRPr="00E71997">
        <w:rPr>
          <w:i/>
          <w:lang w:val="en-ID"/>
        </w:rPr>
        <w:t xml:space="preserve">on </w:t>
      </w:r>
      <w:r w:rsidRPr="00E71997">
        <w:rPr>
          <w:lang w:val="en-ID"/>
        </w:rPr>
        <w:t xml:space="preserve">Science </w:t>
      </w:r>
      <w:r w:rsidRPr="00E71997">
        <w:rPr>
          <w:i/>
          <w:lang w:val="en-ID"/>
        </w:rPr>
        <w:t xml:space="preserve">Literacy </w:t>
      </w:r>
      <w:r w:rsidRPr="00E71997">
        <w:rPr>
          <w:lang w:val="en-ID"/>
        </w:rPr>
        <w:t xml:space="preserve">uses the ADDIE </w:t>
      </w:r>
      <w:r w:rsidRPr="00E71997">
        <w:rPr>
          <w:i/>
          <w:iCs/>
          <w:lang w:val="en-ID"/>
        </w:rPr>
        <w:t xml:space="preserve">research method </w:t>
      </w:r>
      <w:r w:rsidRPr="00E71997">
        <w:rPr>
          <w:lang w:val="en-ID"/>
        </w:rPr>
        <w:t xml:space="preserve">including </w:t>
      </w:r>
      <w:r w:rsidRPr="00E71997">
        <w:rPr>
          <w:i/>
          <w:iCs/>
          <w:lang w:val="en-ID"/>
        </w:rPr>
        <w:t xml:space="preserve">Analysis </w:t>
      </w:r>
      <w:r w:rsidRPr="00E71997">
        <w:rPr>
          <w:lang w:val="en-ID"/>
        </w:rPr>
        <w:t xml:space="preserve">, </w:t>
      </w:r>
      <w:r w:rsidRPr="00E71997">
        <w:rPr>
          <w:lang w:val="id-ID"/>
        </w:rPr>
        <w:t xml:space="preserve">Design </w:t>
      </w:r>
      <w:r w:rsidRPr="00E71997">
        <w:rPr>
          <w:lang w:val="en-ID"/>
        </w:rPr>
        <w:t xml:space="preserve">, </w:t>
      </w:r>
      <w:r w:rsidRPr="00E71997">
        <w:rPr>
          <w:i/>
          <w:iCs/>
          <w:lang w:val="en-ID"/>
        </w:rPr>
        <w:t xml:space="preserve">Development </w:t>
      </w:r>
      <w:r w:rsidRPr="00E71997">
        <w:rPr>
          <w:lang w:val="en-ID"/>
        </w:rPr>
        <w:t xml:space="preserve">, </w:t>
      </w:r>
      <w:r w:rsidRPr="00E71997">
        <w:rPr>
          <w:lang w:val="id-ID"/>
        </w:rPr>
        <w:t xml:space="preserve">Implementation </w:t>
      </w:r>
      <w:r w:rsidRPr="00E71997">
        <w:rPr>
          <w:lang w:val="en-ID"/>
        </w:rPr>
        <w:t xml:space="preserve">, and </w:t>
      </w:r>
      <w:r w:rsidRPr="00E71997">
        <w:rPr>
          <w:i/>
          <w:iCs/>
          <w:lang w:val="en-ID"/>
        </w:rPr>
        <w:t xml:space="preserve">Evaluation </w:t>
      </w:r>
      <w:r w:rsidRPr="00E71997">
        <w:rPr>
          <w:lang w:val="en-ID"/>
        </w:rPr>
        <w:t xml:space="preserve">( </w:t>
      </w:r>
      <w:r w:rsidRPr="00E71997">
        <w:rPr>
          <w:lang w:val="id-ID"/>
        </w:rPr>
        <w:t xml:space="preserve">Puspasari </w:t>
      </w:r>
      <w:r w:rsidRPr="00E71997">
        <w:rPr>
          <w:color w:val="4F81BD"/>
        </w:rPr>
        <w:t xml:space="preserve">, </w:t>
      </w:r>
      <w:r w:rsidRPr="00E71997">
        <w:rPr>
          <w:lang w:val="en-ID"/>
        </w:rPr>
        <w:t xml:space="preserve">2019 </w:t>
      </w:r>
      <w:r w:rsidRPr="00E71997">
        <w:rPr>
          <w:i/>
          <w:iCs/>
          <w:lang w:val="en-ID"/>
        </w:rPr>
        <w:t xml:space="preserve">) </w:t>
      </w:r>
      <w:r w:rsidRPr="00E71997">
        <w:rPr>
          <w:lang w:val="en-ID"/>
        </w:rPr>
        <w:t>.</w:t>
      </w:r>
    </w:p>
    <w:p w:rsidR="00E71997" w:rsidRPr="00E71997" w:rsidRDefault="000F66B0" w:rsidP="009B41FE">
      <w:pPr>
        <w:rPr>
          <w:lang w:val="en-ID"/>
        </w:rPr>
      </w:pPr>
      <w:r>
        <w:rPr>
          <w:noProof/>
          <w:lang w:val="en-US"/>
        </w:rPr>
        <w:lastRenderedPageBreak/>
        <mc:AlternateContent>
          <mc:Choice Requires="wps">
            <w:drawing>
              <wp:anchor distT="0" distB="0" distL="114300" distR="114300" simplePos="0" relativeHeight="251651072" behindDoc="0" locked="0" layoutInCell="1" allowOverlap="1">
                <wp:simplePos x="0" y="0"/>
                <wp:positionH relativeFrom="margin">
                  <wp:posOffset>1842770</wp:posOffset>
                </wp:positionH>
                <wp:positionV relativeFrom="paragraph">
                  <wp:posOffset>80010</wp:posOffset>
                </wp:positionV>
                <wp:extent cx="2401570" cy="318135"/>
                <wp:effectExtent l="0" t="0" r="17780" b="24765"/>
                <wp:wrapNone/>
                <wp:docPr id="870337395"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1570" cy="31813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E71997" w:rsidRPr="00694728" w:rsidRDefault="00E71997" w:rsidP="00E71997">
                            <w:pPr>
                              <w:rPr>
                                <w:rFonts w:ascii="Arial" w:hAnsi="Arial" w:cs="Arial"/>
                                <w:lang w:val="en-GB"/>
                              </w:rPr>
                            </w:pPr>
                            <w:proofErr w:type="spellStart"/>
                            <w:r w:rsidRPr="00694728">
                              <w:rPr>
                                <w:rFonts w:ascii="Arial" w:hAnsi="Arial" w:cs="Arial"/>
                                <w:color w:val="000000"/>
                              </w:rPr>
                              <w:t>Analisis</w:t>
                            </w:r>
                            <w:proofErr w:type="spellEnd"/>
                            <w:r w:rsidRPr="00694728">
                              <w:rPr>
                                <w:rFonts w:ascii="Arial" w:hAnsi="Arial" w:cs="Arial"/>
                                <w:color w:val="000000"/>
                              </w:rPr>
                              <w:t xml:space="preserve"> (</w:t>
                            </w:r>
                            <w:r w:rsidRPr="00694728">
                              <w:rPr>
                                <w:rFonts w:ascii="Arial" w:hAnsi="Arial" w:cs="Arial"/>
                                <w:i/>
                                <w:color w:val="000000"/>
                              </w:rPr>
                              <w:t>Analysis</w:t>
                            </w:r>
                            <w:r w:rsidRPr="00694728">
                              <w:rPr>
                                <w:rFonts w:ascii="Arial" w:hAnsi="Arial"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26" style="position:absolute;left:0;text-align:left;margin-left:145.1pt;margin-top:6.3pt;width:189.1pt;height:25.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" fillcolor="window" strokecolor="windowText" strokeweight="1.5pt">
                <v:stroke joinstyle="miter"/>
                <v:path arrowok="t"/>
                <v:textbox>
                  <w:txbxContent>
                    <w:p w:rsidR="00E71997" w:rsidRPr="00694728" w:rsidRDefault="00E71997" w:rsidP="00E71997">
                      <w:pPr>
                        <w:rPr>
                          <w:rFonts w:ascii="Arial" w:hAnsi="Arial" w:cs="Arial"/>
                          <w:lang w:val="en-GB"/>
                        </w:rPr>
                      </w:pPr>
                      <w:r w:rsidRPr="00694728">
                        <w:rPr>
                          <w:rFonts w:ascii="Arial" w:hAnsi="Arial" w:cs="Arial"/>
                          <w:color w:val="000000"/>
                        </w:rPr>
                        <w:t>Analisis (</w:t>
                      </w:r>
                      <w:r w:rsidRPr="00694728">
                        <w:rPr>
                          <w:rFonts w:ascii="Arial" w:hAnsi="Arial" w:cs="Arial"/>
                          <w:i/>
                          <w:color w:val="000000"/>
                        </w:rPr>
                        <w:t>Analysis</w:t>
                      </w:r>
                      <w:r w:rsidRPr="00694728">
                        <w:rPr>
                          <w:rFonts w:ascii="Arial" w:hAnsi="Arial" w:cs="Arial"/>
                          <w:color w:val="000000"/>
                        </w:rPr>
                        <w:t>)</w:t>
                      </w:r>
                    </w:p>
                  </w:txbxContent>
                </v:textbox>
                <w10:wrap anchorx="margin"/>
              </v:roundrect>
            </w:pict>
          </mc:Fallback>
        </mc:AlternateContent>
      </w:r>
    </w:p>
    <w:p w:rsidR="00E71997" w:rsidRPr="00E71997" w:rsidRDefault="00E71997" w:rsidP="009B41FE">
      <w:pPr>
        <w:ind w:firstLine="720"/>
        <w:rPr>
          <w:lang w:val="en-ID"/>
        </w:rPr>
      </w:pPr>
    </w:p>
    <w:p w:rsidR="00E71997" w:rsidRPr="00E71997" w:rsidRDefault="000F66B0" w:rsidP="009B41FE">
      <w:pPr>
        <w:ind w:firstLine="720"/>
        <w:rPr>
          <w:lang w:val="en-ID"/>
        </w:rPr>
      </w:pPr>
      <w:r>
        <w:rPr>
          <w:noProof/>
          <w:lang w:val="en-US"/>
        </w:rPr>
        <mc:AlternateContent>
          <mc:Choice Requires="wps">
            <w:drawing>
              <wp:anchor distT="0" distB="0" distL="114299" distR="114299" simplePos="0" relativeHeight="251656192" behindDoc="0" locked="0" layoutInCell="1" allowOverlap="1">
                <wp:simplePos x="0" y="0"/>
                <wp:positionH relativeFrom="column">
                  <wp:posOffset>3037839</wp:posOffset>
                </wp:positionH>
                <wp:positionV relativeFrom="paragraph">
                  <wp:posOffset>67310</wp:posOffset>
                </wp:positionV>
                <wp:extent cx="0" cy="158115"/>
                <wp:effectExtent l="76200" t="0" r="57150" b="51435"/>
                <wp:wrapNone/>
                <wp:docPr id="1044" name="Straight Arrow Connector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44" o:spid="_x0000_s1026" type="#_x0000_t32" style="position:absolute;margin-left:239.2pt;margin-top:5.3pt;width:0;height:12.4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" strokecolor="windowText" strokeweight="1.5pt">
                <v:stroke endarrow="block" joinstyle="miter"/>
                <o:lock v:ext="edit" shapetype="f"/>
              </v:shape>
            </w:pict>
          </mc:Fallback>
        </mc:AlternateContent>
      </w:r>
    </w:p>
    <w:p w:rsidR="00E71997" w:rsidRPr="00E71997" w:rsidRDefault="000F66B0" w:rsidP="009B41FE">
      <w:pPr>
        <w:ind w:firstLine="720"/>
        <w:rPr>
          <w:lang w:val="en-ID"/>
        </w:rPr>
      </w:pPr>
      <w:r>
        <w:rPr>
          <w:noProof/>
          <w:lang w:val="en-US"/>
        </w:rPr>
        <mc:AlternateContent>
          <mc:Choice Requires="wps">
            <w:drawing>
              <wp:anchor distT="0" distB="0" distL="114300" distR="114300" simplePos="0" relativeHeight="251652096" behindDoc="0" locked="0" layoutInCell="1" allowOverlap="1">
                <wp:simplePos x="0" y="0"/>
                <wp:positionH relativeFrom="margin">
                  <wp:posOffset>1842770</wp:posOffset>
                </wp:positionH>
                <wp:positionV relativeFrom="paragraph">
                  <wp:posOffset>71755</wp:posOffset>
                </wp:positionV>
                <wp:extent cx="2401570" cy="325755"/>
                <wp:effectExtent l="0" t="0" r="17780" b="17145"/>
                <wp:wrapNone/>
                <wp:docPr id="1032" name="Rounded Rectangle 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1570" cy="32575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E71997" w:rsidRPr="00694728" w:rsidRDefault="00E71997" w:rsidP="00E71997">
                            <w:pPr>
                              <w:rPr>
                                <w:rFonts w:ascii="Arial" w:hAnsi="Arial" w:cs="Arial"/>
                                <w:lang w:val="en-GB"/>
                              </w:rPr>
                            </w:pPr>
                            <w:proofErr w:type="spellStart"/>
                            <w:r w:rsidRPr="00694728">
                              <w:rPr>
                                <w:rFonts w:ascii="Arial" w:hAnsi="Arial" w:cs="Arial"/>
                                <w:color w:val="000000"/>
                              </w:rPr>
                              <w:t>Desain</w:t>
                            </w:r>
                            <w:proofErr w:type="spellEnd"/>
                            <w:r w:rsidRPr="00694728">
                              <w:rPr>
                                <w:rFonts w:ascii="Arial" w:hAnsi="Arial" w:cs="Arial"/>
                                <w:color w:val="000000"/>
                              </w:rPr>
                              <w:t xml:space="preserve"> (</w:t>
                            </w:r>
                            <w:r w:rsidRPr="00694728">
                              <w:rPr>
                                <w:rFonts w:ascii="Arial" w:hAnsi="Arial" w:cs="Arial"/>
                                <w:i/>
                                <w:color w:val="000000"/>
                              </w:rPr>
                              <w:t>Design</w:t>
                            </w:r>
                            <w:r w:rsidRPr="00694728">
                              <w:rPr>
                                <w:rFonts w:ascii="Arial" w:hAnsi="Arial"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32" o:spid="_x0000_s1027" style="position:absolute;left:0;text-align:left;margin-left:145.1pt;margin-top:5.65pt;width:189.1pt;height:25.6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" fillcolor="window" strokecolor="windowText" strokeweight="1.5pt">
                <v:stroke joinstyle="miter"/>
                <v:path arrowok="t"/>
                <v:textbox>
                  <w:txbxContent>
                    <w:p w:rsidR="00E71997" w:rsidRPr="00694728" w:rsidRDefault="00E71997" w:rsidP="00E71997">
                      <w:pPr>
                        <w:rPr>
                          <w:rFonts w:ascii="Arial" w:hAnsi="Arial" w:cs="Arial"/>
                          <w:lang w:val="en-GB"/>
                        </w:rPr>
                      </w:pPr>
                      <w:r w:rsidRPr="00694728">
                        <w:rPr>
                          <w:rFonts w:ascii="Arial" w:hAnsi="Arial" w:cs="Arial"/>
                          <w:color w:val="000000"/>
                        </w:rPr>
                        <w:t>Desain (</w:t>
                      </w:r>
                      <w:r w:rsidRPr="00694728">
                        <w:rPr>
                          <w:rFonts w:ascii="Arial" w:hAnsi="Arial" w:cs="Arial"/>
                          <w:i/>
                          <w:color w:val="000000"/>
                        </w:rPr>
                        <w:t>Design</w:t>
                      </w:r>
                      <w:r w:rsidRPr="00694728">
                        <w:rPr>
                          <w:rFonts w:ascii="Arial" w:hAnsi="Arial" w:cs="Arial"/>
                          <w:color w:val="000000"/>
                        </w:rPr>
                        <w:t>)</w:t>
                      </w:r>
                    </w:p>
                  </w:txbxContent>
                </v:textbox>
                <w10:wrap anchorx="margin"/>
              </v:roundrect>
            </w:pict>
          </mc:Fallback>
        </mc:AlternateContent>
      </w:r>
    </w:p>
    <w:p w:rsidR="00E71997" w:rsidRPr="00E71997" w:rsidRDefault="00E71997" w:rsidP="009B41FE">
      <w:pPr>
        <w:ind w:firstLine="720"/>
        <w:rPr>
          <w:lang w:val="en-ID"/>
        </w:rPr>
      </w:pPr>
    </w:p>
    <w:p w:rsidR="00E71997" w:rsidRPr="00E71997" w:rsidRDefault="000F66B0" w:rsidP="009B41FE">
      <w:pPr>
        <w:ind w:firstLine="720"/>
        <w:rPr>
          <w:lang w:val="en-ID"/>
        </w:rPr>
      </w:pPr>
      <w:r>
        <w:rPr>
          <w:noProof/>
          <w:lang w:val="en-US"/>
        </w:rPr>
        <mc:AlternateContent>
          <mc:Choice Requires="wps">
            <w:drawing>
              <wp:anchor distT="0" distB="0" distL="114299" distR="114299" simplePos="0" relativeHeight="251657216" behindDoc="0" locked="0" layoutInCell="1" allowOverlap="1">
                <wp:simplePos x="0" y="0"/>
                <wp:positionH relativeFrom="column">
                  <wp:posOffset>3037839</wp:posOffset>
                </wp:positionH>
                <wp:positionV relativeFrom="paragraph">
                  <wp:posOffset>60960</wp:posOffset>
                </wp:positionV>
                <wp:extent cx="0" cy="158115"/>
                <wp:effectExtent l="76200" t="0" r="57150" b="51435"/>
                <wp:wrapNone/>
                <wp:docPr id="233982498" name="Straight Arrow Connector 2339824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3982498" o:spid="_x0000_s1026" type="#_x0000_t32" style="position:absolute;margin-left:239.2pt;margin-top:4.8pt;width:0;height:12.4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" strokecolor="windowText" strokeweight="1.5pt">
                <v:stroke endarrow="block" joinstyle="miter"/>
                <o:lock v:ext="edit" shapetype="f"/>
              </v:shape>
            </w:pict>
          </mc:Fallback>
        </mc:AlternateContent>
      </w:r>
    </w:p>
    <w:p w:rsidR="00E71997" w:rsidRPr="00E71997" w:rsidRDefault="000F66B0" w:rsidP="009B41FE">
      <w:pPr>
        <w:ind w:firstLine="720"/>
        <w:rPr>
          <w:lang w:val="en-ID"/>
        </w:rPr>
      </w:pPr>
      <w:r>
        <w:rPr>
          <w:noProof/>
          <w:lang w:val="en-US"/>
        </w:rPr>
        <mc:AlternateContent>
          <mc:Choice Requires="wps">
            <w:drawing>
              <wp:anchor distT="0" distB="0" distL="114300" distR="114300" simplePos="0" relativeHeight="251653120" behindDoc="0" locked="0" layoutInCell="1" allowOverlap="1">
                <wp:simplePos x="0" y="0"/>
                <wp:positionH relativeFrom="margin">
                  <wp:posOffset>1842770</wp:posOffset>
                </wp:positionH>
                <wp:positionV relativeFrom="paragraph">
                  <wp:posOffset>73025</wp:posOffset>
                </wp:positionV>
                <wp:extent cx="2401570" cy="325755"/>
                <wp:effectExtent l="0" t="0" r="17780" b="17145"/>
                <wp:wrapNone/>
                <wp:docPr id="1035" name="Rounded Rectangle 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1570" cy="32575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E71997" w:rsidRPr="00694728" w:rsidRDefault="00E71997" w:rsidP="00E71997">
                            <w:pPr>
                              <w:rPr>
                                <w:rFonts w:ascii="Arial" w:hAnsi="Arial" w:cs="Arial"/>
                                <w:lang w:val="en-GB"/>
                              </w:rPr>
                            </w:pPr>
                            <w:proofErr w:type="spellStart"/>
                            <w:r w:rsidRPr="00694728">
                              <w:rPr>
                                <w:rFonts w:ascii="Arial" w:hAnsi="Arial" w:cs="Arial"/>
                                <w:color w:val="000000"/>
                              </w:rPr>
                              <w:t>Pengembangan</w:t>
                            </w:r>
                            <w:proofErr w:type="spellEnd"/>
                            <w:r w:rsidRPr="00694728">
                              <w:rPr>
                                <w:rFonts w:ascii="Arial" w:hAnsi="Arial" w:cs="Arial"/>
                                <w:color w:val="000000"/>
                              </w:rPr>
                              <w:t xml:space="preserve"> (</w:t>
                            </w:r>
                            <w:r w:rsidRPr="00694728">
                              <w:rPr>
                                <w:rFonts w:ascii="Arial" w:hAnsi="Arial" w:cs="Arial"/>
                                <w:i/>
                                <w:color w:val="000000"/>
                              </w:rPr>
                              <w:t>Develop</w:t>
                            </w:r>
                            <w:r w:rsidRPr="00694728">
                              <w:rPr>
                                <w:rFonts w:ascii="Arial" w:hAnsi="Arial"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35" o:spid="_x0000_s1028" style="position:absolute;left:0;text-align:left;margin-left:145.1pt;margin-top:5.75pt;width:189.1pt;height:25.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" fillcolor="window" strokecolor="windowText" strokeweight="1.5pt">
                <v:stroke joinstyle="miter"/>
                <v:path arrowok="t"/>
                <v:textbox>
                  <w:txbxContent>
                    <w:p w:rsidR="00E71997" w:rsidRPr="00694728" w:rsidRDefault="00E71997" w:rsidP="00E71997">
                      <w:pPr>
                        <w:rPr>
                          <w:rFonts w:ascii="Arial" w:hAnsi="Arial" w:cs="Arial"/>
                          <w:lang w:val="en-GB"/>
                        </w:rPr>
                      </w:pPr>
                      <w:r w:rsidRPr="00694728">
                        <w:rPr>
                          <w:rFonts w:ascii="Arial" w:hAnsi="Arial" w:cs="Arial"/>
                          <w:color w:val="000000"/>
                        </w:rPr>
                        <w:t>Pengembangan (</w:t>
                      </w:r>
                      <w:r w:rsidRPr="00694728">
                        <w:rPr>
                          <w:rFonts w:ascii="Arial" w:hAnsi="Arial" w:cs="Arial"/>
                          <w:i/>
                          <w:color w:val="000000"/>
                        </w:rPr>
                        <w:t>Develop</w:t>
                      </w:r>
                      <w:r w:rsidRPr="00694728">
                        <w:rPr>
                          <w:rFonts w:ascii="Arial" w:hAnsi="Arial" w:cs="Arial"/>
                          <w:color w:val="000000"/>
                        </w:rPr>
                        <w:t>)</w:t>
                      </w:r>
                    </w:p>
                  </w:txbxContent>
                </v:textbox>
                <w10:wrap anchorx="margin"/>
              </v:roundrect>
            </w:pict>
          </mc:Fallback>
        </mc:AlternateContent>
      </w:r>
    </w:p>
    <w:p w:rsidR="00E71997" w:rsidRPr="00E71997" w:rsidRDefault="00E71997" w:rsidP="009B41FE">
      <w:pPr>
        <w:ind w:firstLine="720"/>
        <w:rPr>
          <w:lang w:val="en-ID"/>
        </w:rPr>
      </w:pPr>
    </w:p>
    <w:p w:rsidR="00E71997" w:rsidRPr="00E71997" w:rsidRDefault="000F66B0" w:rsidP="009B41FE">
      <w:pPr>
        <w:ind w:firstLine="720"/>
        <w:rPr>
          <w:lang w:val="en-ID"/>
        </w:rPr>
      </w:pPr>
      <w:r>
        <w:rPr>
          <w:noProof/>
          <w:lang w:val="en-US"/>
        </w:rPr>
        <mc:AlternateContent>
          <mc:Choice Requires="wps">
            <w:drawing>
              <wp:anchor distT="0" distB="0" distL="114299" distR="114299" simplePos="0" relativeHeight="251658240" behindDoc="0" locked="0" layoutInCell="1" allowOverlap="1">
                <wp:simplePos x="0" y="0"/>
                <wp:positionH relativeFrom="column">
                  <wp:posOffset>3046729</wp:posOffset>
                </wp:positionH>
                <wp:positionV relativeFrom="paragraph">
                  <wp:posOffset>71755</wp:posOffset>
                </wp:positionV>
                <wp:extent cx="0" cy="158115"/>
                <wp:effectExtent l="76200" t="0" r="57150" b="51435"/>
                <wp:wrapNone/>
                <wp:docPr id="1904839733" name="Straight Arrow Connector 19048397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04839733" o:spid="_x0000_s1026" type="#_x0000_t32" style="position:absolute;margin-left:239.9pt;margin-top:5.65pt;width:0;height:12.4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" strokecolor="windowText" strokeweight="1.5pt">
                <v:stroke endarrow="block" joinstyle="miter"/>
                <o:lock v:ext="edit" shapetype="f"/>
              </v:shape>
            </w:pict>
          </mc:Fallback>
        </mc:AlternateContent>
      </w:r>
    </w:p>
    <w:p w:rsidR="00E71997" w:rsidRPr="00E71997" w:rsidRDefault="000F66B0" w:rsidP="009B41FE">
      <w:pPr>
        <w:ind w:firstLine="720"/>
        <w:rPr>
          <w:lang w:val="en-ID"/>
        </w:rPr>
      </w:pPr>
      <w:r>
        <w:rPr>
          <w:noProof/>
          <w:lang w:val="en-US"/>
        </w:rPr>
        <mc:AlternateContent>
          <mc:Choice Requires="wps">
            <w:drawing>
              <wp:anchor distT="0" distB="0" distL="114300" distR="114300" simplePos="0" relativeHeight="251654144" behindDoc="0" locked="0" layoutInCell="1" allowOverlap="1">
                <wp:simplePos x="0" y="0"/>
                <wp:positionH relativeFrom="margin">
                  <wp:posOffset>1849120</wp:posOffset>
                </wp:positionH>
                <wp:positionV relativeFrom="paragraph">
                  <wp:posOffset>72390</wp:posOffset>
                </wp:positionV>
                <wp:extent cx="2401570" cy="309880"/>
                <wp:effectExtent l="0" t="0" r="17780" b="13970"/>
                <wp:wrapNone/>
                <wp:docPr id="1037" name="Rounded 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1570" cy="30988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E71997" w:rsidRPr="00694728" w:rsidRDefault="00E71997" w:rsidP="00E71997">
                            <w:pPr>
                              <w:rPr>
                                <w:rFonts w:ascii="Arial" w:hAnsi="Arial" w:cs="Arial"/>
                                <w:lang w:val="en-GB"/>
                              </w:rPr>
                            </w:pPr>
                            <w:proofErr w:type="spellStart"/>
                            <w:r w:rsidRPr="00694728">
                              <w:rPr>
                                <w:rFonts w:ascii="Arial" w:hAnsi="Arial" w:cs="Arial"/>
                                <w:color w:val="000000"/>
                              </w:rPr>
                              <w:t>Implementasi</w:t>
                            </w:r>
                            <w:proofErr w:type="spellEnd"/>
                            <w:r w:rsidRPr="00694728">
                              <w:rPr>
                                <w:rFonts w:ascii="Arial" w:hAnsi="Arial" w:cs="Arial"/>
                                <w:color w:val="000000"/>
                              </w:rPr>
                              <w:t xml:space="preserve"> (</w:t>
                            </w:r>
                            <w:r w:rsidRPr="00694728">
                              <w:rPr>
                                <w:rFonts w:ascii="Arial" w:hAnsi="Arial" w:cs="Arial"/>
                                <w:i/>
                                <w:color w:val="000000"/>
                              </w:rPr>
                              <w:t>Implement</w:t>
                            </w:r>
                            <w:r w:rsidRPr="00694728">
                              <w:rPr>
                                <w:rFonts w:ascii="Arial" w:hAnsi="Arial"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37" o:spid="_x0000_s1029" style="position:absolute;left:0;text-align:left;margin-left:145.6pt;margin-top:5.7pt;width:189.1pt;height:24.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" fillcolor="window" strokecolor="windowText" strokeweight="1.5pt">
                <v:stroke joinstyle="miter"/>
                <v:path arrowok="t"/>
                <v:textbox>
                  <w:txbxContent>
                    <w:p w:rsidR="00E71997" w:rsidRPr="00694728" w:rsidRDefault="00E71997" w:rsidP="00E71997">
                      <w:pPr>
                        <w:rPr>
                          <w:rFonts w:ascii="Arial" w:hAnsi="Arial" w:cs="Arial"/>
                          <w:lang w:val="en-GB"/>
                        </w:rPr>
                      </w:pPr>
                      <w:r w:rsidRPr="00694728">
                        <w:rPr>
                          <w:rFonts w:ascii="Arial" w:hAnsi="Arial" w:cs="Arial"/>
                          <w:color w:val="000000"/>
                        </w:rPr>
                        <w:t>Implementasi (</w:t>
                      </w:r>
                      <w:r w:rsidRPr="00694728">
                        <w:rPr>
                          <w:rFonts w:ascii="Arial" w:hAnsi="Arial" w:cs="Arial"/>
                          <w:i/>
                          <w:color w:val="000000"/>
                        </w:rPr>
                        <w:t>Implement</w:t>
                      </w:r>
                      <w:r w:rsidRPr="00694728">
                        <w:rPr>
                          <w:rFonts w:ascii="Arial" w:hAnsi="Arial" w:cs="Arial"/>
                          <w:color w:val="000000"/>
                        </w:rPr>
                        <w:t>)</w:t>
                      </w:r>
                    </w:p>
                  </w:txbxContent>
                </v:textbox>
                <w10:wrap anchorx="margin"/>
              </v:roundrect>
            </w:pict>
          </mc:Fallback>
        </mc:AlternateContent>
      </w:r>
    </w:p>
    <w:p w:rsidR="00E71997" w:rsidRPr="00E71997" w:rsidRDefault="00E71997" w:rsidP="009B41FE">
      <w:pPr>
        <w:ind w:firstLine="720"/>
        <w:rPr>
          <w:lang w:val="en-ID"/>
        </w:rPr>
      </w:pPr>
    </w:p>
    <w:p w:rsidR="00E71997" w:rsidRPr="00E71997" w:rsidRDefault="000F66B0" w:rsidP="009B41FE">
      <w:pPr>
        <w:ind w:firstLine="720"/>
        <w:rPr>
          <w:lang w:val="en-ID"/>
        </w:rPr>
      </w:pPr>
      <w:r>
        <w:rPr>
          <w:noProof/>
          <w:lang w:val="en-US"/>
        </w:rPr>
        <mc:AlternateContent>
          <mc:Choice Requires="wps">
            <w:drawing>
              <wp:anchor distT="0" distB="0" distL="114299" distR="114299" simplePos="0" relativeHeight="251659264" behindDoc="0" locked="0" layoutInCell="1" allowOverlap="1">
                <wp:simplePos x="0" y="0"/>
                <wp:positionH relativeFrom="column">
                  <wp:posOffset>3046729</wp:posOffset>
                </wp:positionH>
                <wp:positionV relativeFrom="paragraph">
                  <wp:posOffset>52705</wp:posOffset>
                </wp:positionV>
                <wp:extent cx="0" cy="158115"/>
                <wp:effectExtent l="76200" t="0" r="57150" b="51435"/>
                <wp:wrapNone/>
                <wp:docPr id="1086161524" name="Straight Arrow Connector 108616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86161524" o:spid="_x0000_s1026" type="#_x0000_t32" style="position:absolute;margin-left:239.9pt;margin-top:4.15pt;width:0;height:12.4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" strokecolor="windowText" strokeweight="1.5pt">
                <v:stroke endarrow="block" joinstyle="miter"/>
                <o:lock v:ext="edit" shapetype="f"/>
              </v:shape>
            </w:pict>
          </mc:Fallback>
        </mc:AlternateContent>
      </w:r>
    </w:p>
    <w:p w:rsidR="00E71997" w:rsidRPr="00E71997" w:rsidRDefault="000F66B0" w:rsidP="009B41FE">
      <w:pPr>
        <w:ind w:firstLine="720"/>
        <w:rPr>
          <w:lang w:val="en-ID"/>
        </w:rPr>
      </w:pPr>
      <w:r>
        <w:rPr>
          <w:noProof/>
          <w:lang w:val="en-US"/>
        </w:rPr>
        <mc:AlternateContent>
          <mc:Choice Requires="wps">
            <w:drawing>
              <wp:anchor distT="0" distB="0" distL="114300" distR="114300" simplePos="0" relativeHeight="251655168" behindDoc="0" locked="0" layoutInCell="1" allowOverlap="1">
                <wp:simplePos x="0" y="0"/>
                <wp:positionH relativeFrom="margin">
                  <wp:posOffset>1849755</wp:posOffset>
                </wp:positionH>
                <wp:positionV relativeFrom="paragraph">
                  <wp:posOffset>57150</wp:posOffset>
                </wp:positionV>
                <wp:extent cx="2401570" cy="301625"/>
                <wp:effectExtent l="0" t="0" r="17780" b="22225"/>
                <wp:wrapNone/>
                <wp:docPr id="1039" name="Rounded Rectangle 10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1570" cy="30162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E71997" w:rsidRPr="00694728" w:rsidRDefault="00E71997" w:rsidP="00E71997">
                            <w:pPr>
                              <w:rPr>
                                <w:rFonts w:ascii="Arial" w:hAnsi="Arial" w:cs="Arial"/>
                                <w:lang w:val="en-GB"/>
                              </w:rPr>
                            </w:pPr>
                            <w:proofErr w:type="spellStart"/>
                            <w:r w:rsidRPr="00694728">
                              <w:rPr>
                                <w:rFonts w:ascii="Arial" w:hAnsi="Arial" w:cs="Arial"/>
                                <w:color w:val="000000"/>
                              </w:rPr>
                              <w:t>Evaluasi</w:t>
                            </w:r>
                            <w:proofErr w:type="spellEnd"/>
                            <w:r w:rsidRPr="00694728">
                              <w:rPr>
                                <w:rFonts w:ascii="Arial" w:hAnsi="Arial" w:cs="Arial"/>
                                <w:color w:val="000000"/>
                              </w:rPr>
                              <w:t xml:space="preserve"> (</w:t>
                            </w:r>
                            <w:r w:rsidRPr="00694728">
                              <w:rPr>
                                <w:rFonts w:ascii="Arial" w:hAnsi="Arial" w:cs="Arial"/>
                                <w:i/>
                                <w:color w:val="000000"/>
                              </w:rPr>
                              <w:t>Evaluate</w:t>
                            </w:r>
                            <w:r w:rsidRPr="00694728">
                              <w:rPr>
                                <w:rFonts w:ascii="Arial" w:hAnsi="Arial" w:cs="Arial"/>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39" o:spid="_x0000_s1030" style="position:absolute;left:0;text-align:left;margin-left:145.65pt;margin-top:4.5pt;width:189.1pt;height:23.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" fillcolor="window" strokecolor="windowText" strokeweight="1.5pt">
                <v:stroke joinstyle="miter"/>
                <v:path arrowok="t"/>
                <v:textbox>
                  <w:txbxContent>
                    <w:p w:rsidR="00E71997" w:rsidRPr="00694728" w:rsidRDefault="00E71997" w:rsidP="00E71997">
                      <w:pPr>
                        <w:rPr>
                          <w:rFonts w:ascii="Arial" w:hAnsi="Arial" w:cs="Arial"/>
                          <w:lang w:val="en-GB"/>
                        </w:rPr>
                      </w:pPr>
                      <w:r w:rsidRPr="00694728">
                        <w:rPr>
                          <w:rFonts w:ascii="Arial" w:hAnsi="Arial" w:cs="Arial"/>
                          <w:color w:val="000000"/>
                        </w:rPr>
                        <w:t>Evaluasi (</w:t>
                      </w:r>
                      <w:r w:rsidRPr="00694728">
                        <w:rPr>
                          <w:rFonts w:ascii="Arial" w:hAnsi="Arial" w:cs="Arial"/>
                          <w:i/>
                          <w:color w:val="000000"/>
                        </w:rPr>
                        <w:t>Evaluate</w:t>
                      </w:r>
                      <w:r w:rsidRPr="00694728">
                        <w:rPr>
                          <w:rFonts w:ascii="Arial" w:hAnsi="Arial" w:cs="Arial"/>
                          <w:color w:val="000000"/>
                        </w:rPr>
                        <w:t>)</w:t>
                      </w:r>
                    </w:p>
                  </w:txbxContent>
                </v:textbox>
                <w10:wrap anchorx="margin"/>
              </v:roundrect>
            </w:pict>
          </mc:Fallback>
        </mc:AlternateContent>
      </w:r>
    </w:p>
    <w:p w:rsidR="00E71997" w:rsidRPr="00E71997" w:rsidRDefault="00E71997" w:rsidP="009B41FE">
      <w:pPr>
        <w:ind w:firstLine="720"/>
        <w:rPr>
          <w:lang w:val="en-ID"/>
        </w:rPr>
      </w:pPr>
    </w:p>
    <w:p w:rsidR="00E71997" w:rsidRPr="00E71997" w:rsidRDefault="00E71997" w:rsidP="009B41FE">
      <w:pPr>
        <w:ind w:firstLine="720"/>
        <w:rPr>
          <w:lang w:val="en-ID"/>
        </w:rPr>
      </w:pPr>
    </w:p>
    <w:p w:rsidR="00E71997" w:rsidRPr="00E71997" w:rsidRDefault="00BD1C60" w:rsidP="00BD1C60">
      <w:pPr>
        <w:spacing w:after="240"/>
        <w:ind w:left="2880" w:firstLine="720"/>
        <w:jc w:val="both"/>
        <w:rPr>
          <w:b/>
          <w:bCs/>
          <w:lang w:val="id-ID"/>
        </w:rPr>
      </w:pPr>
      <w:r>
        <w:rPr>
          <w:b/>
          <w:bCs/>
          <w:lang w:val="en-US"/>
        </w:rPr>
        <w:t xml:space="preserve">   </w:t>
      </w:r>
      <w:r w:rsidR="00E71997" w:rsidRPr="00E71997">
        <w:rPr>
          <w:b/>
          <w:bCs/>
          <w:lang w:val="id-ID"/>
        </w:rPr>
        <w:t>Figure 1.1 ADDIE Flow</w:t>
      </w:r>
      <w:bookmarkStart w:id="0" w:name="_GoBack"/>
      <w:bookmarkEnd w:id="0"/>
    </w:p>
    <w:p w:rsidR="00E71997" w:rsidRPr="00E71997" w:rsidRDefault="00E71997" w:rsidP="00E71997">
      <w:pPr>
        <w:ind w:firstLine="720"/>
        <w:jc w:val="both"/>
        <w:rPr>
          <w:lang w:val="en-ID"/>
        </w:rPr>
      </w:pPr>
      <w:r w:rsidRPr="00E71997">
        <w:rPr>
          <w:lang w:val="en-ID"/>
        </w:rPr>
        <w:t xml:space="preserve">In the analysis stage, researchers will assess learning activities in schools to identify problems that arise during the learning process. In addition, interviews with teachers and students of grade IV SDN </w:t>
      </w:r>
      <w:proofErr w:type="spellStart"/>
      <w:r w:rsidRPr="00E71997">
        <w:rPr>
          <w:lang w:val="en-ID"/>
        </w:rPr>
        <w:t>Gunung</w:t>
      </w:r>
      <w:proofErr w:type="spellEnd"/>
      <w:r w:rsidRPr="00E71997">
        <w:rPr>
          <w:lang w:val="en-ID"/>
        </w:rPr>
        <w:t xml:space="preserve"> </w:t>
      </w:r>
      <w:proofErr w:type="spellStart"/>
      <w:r w:rsidRPr="00E71997">
        <w:rPr>
          <w:lang w:val="en-ID"/>
        </w:rPr>
        <w:t>Maddah</w:t>
      </w:r>
      <w:proofErr w:type="spellEnd"/>
      <w:r w:rsidRPr="00E71997">
        <w:rPr>
          <w:lang w:val="en-ID"/>
        </w:rPr>
        <w:t xml:space="preserve"> 2 were also conducted to deepen understanding of existing problems.</w:t>
      </w:r>
    </w:p>
    <w:p w:rsidR="00E71997" w:rsidRPr="00E71997" w:rsidRDefault="00E71997" w:rsidP="00E71997">
      <w:pPr>
        <w:ind w:firstLine="720"/>
        <w:jc w:val="both"/>
        <w:rPr>
          <w:lang w:val="en-ID"/>
        </w:rPr>
      </w:pPr>
      <w:r w:rsidRPr="00E71997">
        <w:rPr>
          <w:lang w:val="en-ID"/>
        </w:rPr>
        <w:t xml:space="preserve">At the design stage, the design of </w:t>
      </w:r>
      <w:r w:rsidRPr="00E71997">
        <w:rPr>
          <w:i/>
          <w:lang w:val="en-ID"/>
        </w:rPr>
        <w:t xml:space="preserve">Augmented Reality Media based on Science </w:t>
      </w:r>
      <w:r w:rsidRPr="00E71997">
        <w:rPr>
          <w:lang w:val="en-ID"/>
        </w:rPr>
        <w:t xml:space="preserve">Literacy is adjusted to the results of the analysis. The process begins by creating material about Plant Body Parts that support the achievement and learning objectives in the science content. In the planning of the material, it is made in </w:t>
      </w:r>
      <w:r w:rsidRPr="00E71997">
        <w:rPr>
          <w:i/>
          <w:lang w:val="en-ID"/>
        </w:rPr>
        <w:t xml:space="preserve">blender </w:t>
      </w:r>
      <w:proofErr w:type="gramStart"/>
      <w:r w:rsidRPr="00E71997">
        <w:rPr>
          <w:i/>
          <w:lang w:val="en-ID"/>
        </w:rPr>
        <w:t>software ,</w:t>
      </w:r>
      <w:proofErr w:type="gramEnd"/>
      <w:r w:rsidRPr="00E71997">
        <w:rPr>
          <w:i/>
          <w:lang w:val="en-ID"/>
        </w:rPr>
        <w:t xml:space="preserve"> </w:t>
      </w:r>
      <w:r w:rsidRPr="00E71997">
        <w:rPr>
          <w:lang w:val="en-ID"/>
        </w:rPr>
        <w:t xml:space="preserve">the creation of 3D assets that </w:t>
      </w:r>
      <w:r w:rsidRPr="00E71997">
        <w:rPr>
          <w:i/>
          <w:lang w:val="en-ID"/>
        </w:rPr>
        <w:t xml:space="preserve">are exported </w:t>
      </w:r>
      <w:r w:rsidRPr="00E71997">
        <w:rPr>
          <w:lang w:val="en-ID"/>
        </w:rPr>
        <w:t xml:space="preserve">can </w:t>
      </w:r>
      <w:r w:rsidRPr="00E71997">
        <w:rPr>
          <w:i/>
          <w:lang w:val="en-ID"/>
        </w:rPr>
        <w:t xml:space="preserve">support the </w:t>
      </w:r>
      <w:proofErr w:type="spellStart"/>
      <w:r w:rsidRPr="00E71997">
        <w:rPr>
          <w:i/>
          <w:lang w:val="en-ID"/>
        </w:rPr>
        <w:t>glb</w:t>
      </w:r>
      <w:proofErr w:type="spellEnd"/>
      <w:r w:rsidRPr="00E71997">
        <w:rPr>
          <w:i/>
          <w:lang w:val="en-ID"/>
        </w:rPr>
        <w:t xml:space="preserve"> type </w:t>
      </w:r>
      <w:r w:rsidRPr="00E71997">
        <w:rPr>
          <w:lang w:val="en-ID"/>
        </w:rPr>
        <w:t xml:space="preserve">. Then the 3D model that has been </w:t>
      </w:r>
      <w:r w:rsidRPr="00E71997">
        <w:rPr>
          <w:i/>
          <w:lang w:val="en-ID"/>
        </w:rPr>
        <w:t xml:space="preserve">exported </w:t>
      </w:r>
      <w:r w:rsidRPr="00E71997">
        <w:rPr>
          <w:lang w:val="en-ID"/>
        </w:rPr>
        <w:t xml:space="preserve">will be imported into </w:t>
      </w:r>
      <w:r w:rsidRPr="00E71997">
        <w:rPr>
          <w:i/>
          <w:lang w:val="en-ID"/>
        </w:rPr>
        <w:t xml:space="preserve">the assembler </w:t>
      </w:r>
      <w:proofErr w:type="gramStart"/>
      <w:r w:rsidRPr="00E71997">
        <w:rPr>
          <w:i/>
          <w:lang w:val="en-ID"/>
        </w:rPr>
        <w:t xml:space="preserve">editor </w:t>
      </w:r>
      <w:r w:rsidRPr="00E71997">
        <w:rPr>
          <w:lang w:val="en-ID"/>
        </w:rPr>
        <w:t>,</w:t>
      </w:r>
      <w:proofErr w:type="gramEnd"/>
      <w:r w:rsidRPr="00E71997">
        <w:rPr>
          <w:lang w:val="en-ID"/>
        </w:rPr>
        <w:t xml:space="preserve"> for additional interactions, annotations will be added to each part of the plant in the 3D model.</w:t>
      </w:r>
    </w:p>
    <w:p w:rsidR="00E71997" w:rsidRPr="00E71997" w:rsidRDefault="00E71997" w:rsidP="00E71997">
      <w:pPr>
        <w:ind w:firstLine="720"/>
        <w:jc w:val="both"/>
        <w:rPr>
          <w:lang w:val="en-ID"/>
        </w:rPr>
      </w:pPr>
      <w:r w:rsidRPr="00E71997">
        <w:rPr>
          <w:lang w:val="en-ID"/>
        </w:rPr>
        <w:t xml:space="preserve">In the development stage, the concept designed in the design stage is realized concretely. Furthermore, the </w:t>
      </w:r>
      <w:r w:rsidRPr="00E71997">
        <w:rPr>
          <w:i/>
          <w:lang w:val="en-ID"/>
        </w:rPr>
        <w:t xml:space="preserve">Science </w:t>
      </w:r>
      <w:r w:rsidRPr="00E71997">
        <w:rPr>
          <w:lang w:val="en-ID"/>
        </w:rPr>
        <w:t xml:space="preserve">Literacy-based </w:t>
      </w:r>
      <w:r w:rsidRPr="00E71997">
        <w:rPr>
          <w:i/>
          <w:lang w:val="en-ID"/>
        </w:rPr>
        <w:t xml:space="preserve">Augmented Reality Media </w:t>
      </w:r>
      <w:r w:rsidRPr="00E71997">
        <w:rPr>
          <w:lang w:val="en-ID"/>
        </w:rPr>
        <w:t>is validated by expert lecturers, including media, material, and language experts.</w:t>
      </w:r>
    </w:p>
    <w:p w:rsidR="00E71997" w:rsidRPr="00E71997" w:rsidRDefault="00E71997" w:rsidP="00E71997">
      <w:pPr>
        <w:ind w:firstLine="720"/>
        <w:jc w:val="both"/>
        <w:rPr>
          <w:lang w:val="en-ID"/>
        </w:rPr>
      </w:pPr>
      <w:r w:rsidRPr="00E71997">
        <w:rPr>
          <w:lang w:val="en-ID"/>
        </w:rPr>
        <w:t xml:space="preserve">In the implementation stage, the researcher conducted a trial of </w:t>
      </w:r>
      <w:r w:rsidRPr="00E71997">
        <w:rPr>
          <w:i/>
          <w:lang w:val="en-ID"/>
        </w:rPr>
        <w:t xml:space="preserve">Augmented Reality </w:t>
      </w:r>
      <w:r w:rsidRPr="00E71997">
        <w:rPr>
          <w:lang w:val="en-ID"/>
        </w:rPr>
        <w:t xml:space="preserve">(AR) Media based on </w:t>
      </w:r>
      <w:r w:rsidRPr="00E71997">
        <w:rPr>
          <w:i/>
          <w:lang w:val="en-ID"/>
        </w:rPr>
        <w:t xml:space="preserve">Science Literacy </w:t>
      </w:r>
      <w:r w:rsidRPr="00E71997">
        <w:rPr>
          <w:lang w:val="en-ID"/>
        </w:rPr>
        <w:t xml:space="preserve">on teachers and students of grade IV of SDN </w:t>
      </w:r>
      <w:proofErr w:type="spellStart"/>
      <w:r w:rsidRPr="00E71997">
        <w:rPr>
          <w:lang w:val="en-ID"/>
        </w:rPr>
        <w:t>Gunung</w:t>
      </w:r>
      <w:proofErr w:type="spellEnd"/>
      <w:r w:rsidRPr="00E71997">
        <w:rPr>
          <w:lang w:val="en-ID"/>
        </w:rPr>
        <w:t xml:space="preserve"> </w:t>
      </w:r>
      <w:proofErr w:type="spellStart"/>
      <w:r w:rsidRPr="00E71997">
        <w:rPr>
          <w:lang w:val="en-ID"/>
        </w:rPr>
        <w:t>Maddah</w:t>
      </w:r>
      <w:proofErr w:type="spellEnd"/>
      <w:r w:rsidRPr="00E71997">
        <w:rPr>
          <w:lang w:val="en-ID"/>
        </w:rPr>
        <w:t xml:space="preserve"> 2. The trial was conducted on two groups of students: a small group (7 students) and a large group (15 students). The researcher taught science material about plant body parts, and a questionnaire was given to teachers and students to be filled in according to the instructions.</w:t>
      </w:r>
    </w:p>
    <w:p w:rsidR="00E71997" w:rsidRPr="00E71997" w:rsidRDefault="00E71997" w:rsidP="00E71997">
      <w:pPr>
        <w:ind w:firstLine="720"/>
        <w:jc w:val="both"/>
      </w:pPr>
      <w:r w:rsidRPr="00E71997">
        <w:rPr>
          <w:lang w:val="en-ID"/>
        </w:rPr>
        <w:t xml:space="preserve">Evaluation stage, the final stage is the evaluation stage where the researcher evaluates the research </w:t>
      </w:r>
      <w:proofErr w:type="gramStart"/>
      <w:r w:rsidRPr="00E71997">
        <w:rPr>
          <w:lang w:val="en-ID"/>
        </w:rPr>
        <w:t xml:space="preserve">results </w:t>
      </w:r>
      <w:r w:rsidRPr="00E71997">
        <w:rPr>
          <w:lang w:val="id-ID"/>
        </w:rPr>
        <w:t>.</w:t>
      </w:r>
      <w:proofErr w:type="gramEnd"/>
    </w:p>
    <w:p w:rsidR="009B41FE" w:rsidRDefault="009B41FE" w:rsidP="00761C69">
      <w:pPr>
        <w:rPr>
          <w:noProof/>
          <w:sz w:val="24"/>
          <w:szCs w:val="24"/>
        </w:rPr>
      </w:pPr>
    </w:p>
    <w:p w:rsidR="00E71997" w:rsidRPr="00E71997" w:rsidRDefault="000F66B0" w:rsidP="00761C69">
      <w:pPr>
        <w:rPr>
          <w:lang w:val="en-ID"/>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3949700</wp:posOffset>
                </wp:positionH>
                <wp:positionV relativeFrom="paragraph">
                  <wp:posOffset>549275</wp:posOffset>
                </wp:positionV>
                <wp:extent cx="951230" cy="302895"/>
                <wp:effectExtent l="76200" t="38100" r="96520" b="116205"/>
                <wp:wrapNone/>
                <wp:docPr id="1458752149"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1230" cy="302895"/>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71997" w:rsidRPr="007258C7" w:rsidRDefault="00E71997" w:rsidP="00E71997">
                            <w:pPr>
                              <w:rPr>
                                <w:rFonts w:ascii="Arial" w:hAnsi="Arial" w:cs="Arial"/>
                                <w:b/>
                                <w:bCs/>
                                <w:sz w:val="12"/>
                                <w:szCs w:val="12"/>
                                <w:lang w:val="en-GB"/>
                              </w:rPr>
                            </w:pPr>
                            <w:proofErr w:type="spellStart"/>
                            <w:r w:rsidRPr="007258C7">
                              <w:rPr>
                                <w:rFonts w:ascii="Arial" w:hAnsi="Arial" w:cs="Arial"/>
                                <w:b/>
                                <w:bCs/>
                                <w:sz w:val="12"/>
                                <w:szCs w:val="12"/>
                                <w:lang w:val="en-GB"/>
                              </w:rPr>
                              <w:t>Tahap</w:t>
                            </w:r>
                            <w:proofErr w:type="spellEnd"/>
                            <w:r w:rsidRPr="007258C7">
                              <w:rPr>
                                <w:rFonts w:ascii="Arial" w:hAnsi="Arial" w:cs="Arial"/>
                                <w:b/>
                                <w:bCs/>
                                <w:sz w:val="12"/>
                                <w:szCs w:val="12"/>
                                <w:lang w:val="en-GB"/>
                              </w:rPr>
                              <w:t xml:space="preserve"> </w:t>
                            </w:r>
                            <w:proofErr w:type="gramStart"/>
                            <w:r w:rsidRPr="007258C7">
                              <w:rPr>
                                <w:rFonts w:ascii="Arial" w:hAnsi="Arial" w:cs="Arial"/>
                                <w:b/>
                                <w:bCs/>
                                <w:sz w:val="12"/>
                                <w:szCs w:val="12"/>
                                <w:lang w:val="en-GB"/>
                              </w:rPr>
                              <w:t>4 :</w:t>
                            </w:r>
                            <w:proofErr w:type="gramEnd"/>
                            <w:r w:rsidRPr="007258C7">
                              <w:rPr>
                                <w:rFonts w:ascii="Arial" w:hAnsi="Arial" w:cs="Arial"/>
                                <w:b/>
                                <w:bCs/>
                                <w:sz w:val="12"/>
                                <w:szCs w:val="12"/>
                                <w:lang w:val="en-GB"/>
                              </w:rPr>
                              <w:t xml:space="preserve"> </w:t>
                            </w:r>
                            <w:proofErr w:type="spellStart"/>
                            <w:r w:rsidRPr="007258C7">
                              <w:rPr>
                                <w:rFonts w:ascii="Arial" w:hAnsi="Arial" w:cs="Arial"/>
                                <w:b/>
                                <w:bCs/>
                                <w:sz w:val="12"/>
                                <w:szCs w:val="12"/>
                                <w:lang w:val="en-GB"/>
                              </w:rPr>
                              <w:t>Implementasi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31" style="position:absolute;left:0;text-align:left;margin-left:311pt;margin-top:43.25pt;width:74.9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" fillcolor="#9b2d2a" stroked="f">
                <v:fill color2="#ce3b37" rotate="t" angle="180" colors="0 #9b2d2a;52429f #cb3d3a;1 #ce3b37" focus="100%" type="gradient">
                  <o:fill v:ext="view" type="gradientUnscaled"/>
                </v:fill>
                <v:shadow on="t" color="black" opacity="22937f" origin=",.5" offset="0,.63889mm"/>
                <v:path arrowok="t"/>
                <v:textbox>
                  <w:txbxContent>
                    <w:p w:rsidR="00E71997" w:rsidRPr="007258C7" w:rsidRDefault="00E71997" w:rsidP="00E71997">
                      <w:pPr>
                        <w:rPr>
                          <w:rFonts w:ascii="Arial" w:hAnsi="Arial" w:cs="Arial"/>
                          <w:b/>
                          <w:bCs/>
                          <w:sz w:val="12"/>
                          <w:szCs w:val="12"/>
                          <w:lang w:val="en-GB"/>
                        </w:rPr>
                      </w:pPr>
                      <w:r w:rsidRPr="007258C7">
                        <w:rPr>
                          <w:rFonts w:ascii="Arial" w:hAnsi="Arial" w:cs="Arial"/>
                          <w:b/>
                          <w:bCs/>
                          <w:sz w:val="12"/>
                          <w:szCs w:val="12"/>
                          <w:lang w:val="en-GB"/>
                        </w:rPr>
                        <w:t>Tahap 4 : Implementasi</w:t>
                      </w:r>
                    </w:p>
                  </w:txbxContent>
                </v:textbox>
              </v:roundrect>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2800985</wp:posOffset>
                </wp:positionH>
                <wp:positionV relativeFrom="paragraph">
                  <wp:posOffset>543560</wp:posOffset>
                </wp:positionV>
                <wp:extent cx="824230" cy="302895"/>
                <wp:effectExtent l="76200" t="38100" r="90170" b="116205"/>
                <wp:wrapNone/>
                <wp:docPr id="1976259292"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230" cy="302895"/>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71997" w:rsidRPr="007258C7" w:rsidRDefault="00E71997" w:rsidP="00E71997">
                            <w:pPr>
                              <w:rPr>
                                <w:rFonts w:ascii="Arial" w:hAnsi="Arial" w:cs="Arial"/>
                                <w:b/>
                                <w:bCs/>
                                <w:sz w:val="12"/>
                                <w:szCs w:val="12"/>
                                <w:lang w:val="en-GB"/>
                              </w:rPr>
                            </w:pPr>
                            <w:proofErr w:type="spellStart"/>
                            <w:r w:rsidRPr="007258C7">
                              <w:rPr>
                                <w:rFonts w:ascii="Arial" w:hAnsi="Arial" w:cs="Arial"/>
                                <w:b/>
                                <w:bCs/>
                                <w:sz w:val="12"/>
                                <w:szCs w:val="12"/>
                                <w:lang w:val="en-GB"/>
                              </w:rPr>
                              <w:t>Tahap</w:t>
                            </w:r>
                            <w:proofErr w:type="spellEnd"/>
                            <w:r w:rsidRPr="007258C7">
                              <w:rPr>
                                <w:rFonts w:ascii="Arial" w:hAnsi="Arial" w:cs="Arial"/>
                                <w:b/>
                                <w:bCs/>
                                <w:sz w:val="12"/>
                                <w:szCs w:val="12"/>
                                <w:lang w:val="en-GB"/>
                              </w:rPr>
                              <w:t xml:space="preserve"> </w:t>
                            </w:r>
                            <w:proofErr w:type="gramStart"/>
                            <w:r w:rsidRPr="007258C7">
                              <w:rPr>
                                <w:rFonts w:ascii="Arial" w:hAnsi="Arial" w:cs="Arial"/>
                                <w:b/>
                                <w:bCs/>
                                <w:sz w:val="12"/>
                                <w:szCs w:val="12"/>
                                <w:lang w:val="en-GB"/>
                              </w:rPr>
                              <w:t>3 :</w:t>
                            </w:r>
                            <w:proofErr w:type="gramEnd"/>
                            <w:r w:rsidRPr="007258C7">
                              <w:rPr>
                                <w:rFonts w:ascii="Arial" w:hAnsi="Arial" w:cs="Arial"/>
                                <w:b/>
                                <w:bCs/>
                                <w:sz w:val="12"/>
                                <w:szCs w:val="12"/>
                                <w:lang w:val="en-GB"/>
                              </w:rPr>
                              <w:t xml:space="preserve"> </w:t>
                            </w:r>
                            <w:proofErr w:type="spellStart"/>
                            <w:r w:rsidRPr="007258C7">
                              <w:rPr>
                                <w:rFonts w:ascii="Arial" w:hAnsi="Arial" w:cs="Arial"/>
                                <w:b/>
                                <w:bCs/>
                                <w:sz w:val="12"/>
                                <w:szCs w:val="12"/>
                                <w:lang w:val="en-GB"/>
                              </w:rPr>
                              <w:t>Pengembangan</w:t>
                            </w:r>
                            <w:proofErr w:type="spellEnd"/>
                          </w:p>
                          <w:p w:rsidR="00E71997" w:rsidRPr="007258C7" w:rsidRDefault="00E71997" w:rsidP="00E71997">
                            <w:pPr>
                              <w:rPr>
                                <w:rFonts w:ascii="Arial" w:hAnsi="Arial" w:cs="Arial"/>
                                <w:b/>
                                <w:bCs/>
                                <w:sz w:val="12"/>
                                <w:szCs w:val="12"/>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left:0;text-align:left;margin-left:220.55pt;margin-top:42.8pt;width:64.9pt;height:2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" fillcolor="#9b2d2a" stroked="f">
                <v:fill color2="#ce3b37" rotate="t" angle="180" colors="0 #9b2d2a;52429f #cb3d3a;1 #ce3b37" focus="100%" type="gradient">
                  <o:fill v:ext="view" type="gradientUnscaled"/>
                </v:fill>
                <v:shadow on="t" color="black" opacity="22937f" origin=",.5" offset="0,.63889mm"/>
                <v:path arrowok="t"/>
                <v:textbox>
                  <w:txbxContent>
                    <w:p w:rsidR="00E71997" w:rsidRPr="007258C7" w:rsidRDefault="00E71997" w:rsidP="00E71997">
                      <w:pPr>
                        <w:rPr>
                          <w:rFonts w:ascii="Arial" w:hAnsi="Arial" w:cs="Arial"/>
                          <w:b/>
                          <w:bCs/>
                          <w:sz w:val="12"/>
                          <w:szCs w:val="12"/>
                          <w:lang w:val="en-GB"/>
                        </w:rPr>
                      </w:pPr>
                      <w:r w:rsidRPr="007258C7">
                        <w:rPr>
                          <w:rFonts w:ascii="Arial" w:hAnsi="Arial" w:cs="Arial"/>
                          <w:b/>
                          <w:bCs/>
                          <w:sz w:val="12"/>
                          <w:szCs w:val="12"/>
                          <w:lang w:val="en-GB"/>
                        </w:rPr>
                        <w:t>Tahap 3 : Pengembangan</w:t>
                      </w:r>
                    </w:p>
                    <w:p w:rsidR="00E71997" w:rsidRPr="007258C7" w:rsidRDefault="00E71997" w:rsidP="00E71997">
                      <w:pPr>
                        <w:rPr>
                          <w:rFonts w:ascii="Arial" w:hAnsi="Arial" w:cs="Arial"/>
                          <w:b/>
                          <w:bCs/>
                          <w:sz w:val="12"/>
                          <w:szCs w:val="12"/>
                          <w:lang w:val="en-GB"/>
                        </w:rPr>
                      </w:pPr>
                    </w:p>
                  </w:txbxContent>
                </v:textbox>
              </v:roundrect>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column">
                  <wp:posOffset>372110</wp:posOffset>
                </wp:positionH>
                <wp:positionV relativeFrom="paragraph">
                  <wp:posOffset>544195</wp:posOffset>
                </wp:positionV>
                <wp:extent cx="824230" cy="207645"/>
                <wp:effectExtent l="76200" t="38100" r="52070" b="116205"/>
                <wp:wrapNone/>
                <wp:docPr id="1506107420"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230" cy="207645"/>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71997" w:rsidRPr="007258C7" w:rsidRDefault="00E71997" w:rsidP="00E71997">
                            <w:pPr>
                              <w:rPr>
                                <w:rFonts w:ascii="Arial" w:hAnsi="Arial" w:cs="Arial"/>
                                <w:b/>
                                <w:bCs/>
                                <w:sz w:val="12"/>
                                <w:szCs w:val="12"/>
                                <w:lang w:val="en-GB"/>
                              </w:rPr>
                            </w:pPr>
                            <w:proofErr w:type="spellStart"/>
                            <w:r w:rsidRPr="007258C7">
                              <w:rPr>
                                <w:rFonts w:ascii="Arial" w:hAnsi="Arial" w:cs="Arial"/>
                                <w:b/>
                                <w:bCs/>
                                <w:sz w:val="12"/>
                                <w:szCs w:val="12"/>
                                <w:lang w:val="en-GB"/>
                              </w:rPr>
                              <w:t>Tahap</w:t>
                            </w:r>
                            <w:proofErr w:type="spellEnd"/>
                            <w:r w:rsidRPr="007258C7">
                              <w:rPr>
                                <w:rFonts w:ascii="Arial" w:hAnsi="Arial" w:cs="Arial"/>
                                <w:b/>
                                <w:bCs/>
                                <w:sz w:val="12"/>
                                <w:szCs w:val="12"/>
                                <w:lang w:val="en-GB"/>
                              </w:rPr>
                              <w:t xml:space="preserve"> 1 </w:t>
                            </w:r>
                            <w:proofErr w:type="spellStart"/>
                            <w:r w:rsidRPr="007258C7">
                              <w:rPr>
                                <w:rFonts w:ascii="Arial" w:hAnsi="Arial" w:cs="Arial"/>
                                <w:b/>
                                <w:bCs/>
                                <w:sz w:val="12"/>
                                <w:szCs w:val="12"/>
                                <w:lang w:val="en-GB"/>
                              </w:rPr>
                              <w:t>Analisis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29.3pt;margin-top:42.85pt;width:64.9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" fillcolor="#9b2d2a" stroked="f">
                <v:fill color2="#ce3b37" rotate="t" angle="180" colors="0 #9b2d2a;52429f #cb3d3a;1 #ce3b37" focus="100%" type="gradient">
                  <o:fill v:ext="view" type="gradientUnscaled"/>
                </v:fill>
                <v:shadow on="t" color="black" opacity="22937f" origin=",.5" offset="0,.63889mm"/>
                <v:path arrowok="t"/>
                <v:textbox>
                  <w:txbxContent>
                    <w:p w:rsidR="00E71997" w:rsidRPr="007258C7" w:rsidRDefault="00E71997" w:rsidP="00E71997">
                      <w:pPr>
                        <w:rPr>
                          <w:rFonts w:ascii="Arial" w:hAnsi="Arial" w:cs="Arial"/>
                          <w:b/>
                          <w:bCs/>
                          <w:sz w:val="12"/>
                          <w:szCs w:val="12"/>
                          <w:lang w:val="en-GB"/>
                        </w:rPr>
                      </w:pPr>
                      <w:r w:rsidRPr="007258C7">
                        <w:rPr>
                          <w:rFonts w:ascii="Arial" w:hAnsi="Arial" w:cs="Arial"/>
                          <w:b/>
                          <w:bCs/>
                          <w:sz w:val="12"/>
                          <w:szCs w:val="12"/>
                          <w:lang w:val="en-GB"/>
                        </w:rPr>
                        <w:t>Tahap 1 Analisis</w:t>
                      </w:r>
                    </w:p>
                  </w:txbxContent>
                </v:textbox>
              </v:roundrect>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1642110</wp:posOffset>
                </wp:positionH>
                <wp:positionV relativeFrom="paragraph">
                  <wp:posOffset>548640</wp:posOffset>
                </wp:positionV>
                <wp:extent cx="824230" cy="207645"/>
                <wp:effectExtent l="76200" t="38100" r="52070" b="116205"/>
                <wp:wrapNone/>
                <wp:docPr id="1352790797"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230" cy="207645"/>
                        </a:xfrm>
                        <a:prstGeom prst="round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71997" w:rsidRPr="007258C7" w:rsidRDefault="00E71997" w:rsidP="00E71997">
                            <w:pPr>
                              <w:rPr>
                                <w:rFonts w:ascii="Arial" w:hAnsi="Arial" w:cs="Arial"/>
                                <w:b/>
                                <w:bCs/>
                                <w:sz w:val="12"/>
                                <w:szCs w:val="12"/>
                                <w:lang w:val="en-GB"/>
                              </w:rPr>
                            </w:pPr>
                            <w:proofErr w:type="spellStart"/>
                            <w:r w:rsidRPr="007258C7">
                              <w:rPr>
                                <w:rFonts w:ascii="Arial" w:hAnsi="Arial" w:cs="Arial"/>
                                <w:b/>
                                <w:bCs/>
                                <w:sz w:val="12"/>
                                <w:szCs w:val="12"/>
                                <w:lang w:val="en-GB"/>
                              </w:rPr>
                              <w:t>Tahap</w:t>
                            </w:r>
                            <w:proofErr w:type="spellEnd"/>
                            <w:r w:rsidRPr="007258C7">
                              <w:rPr>
                                <w:rFonts w:ascii="Arial" w:hAnsi="Arial" w:cs="Arial"/>
                                <w:b/>
                                <w:bCs/>
                                <w:sz w:val="12"/>
                                <w:szCs w:val="12"/>
                                <w:lang w:val="en-GB"/>
                              </w:rPr>
                              <w:t xml:space="preserve"> </w:t>
                            </w:r>
                            <w:proofErr w:type="gramStart"/>
                            <w:r w:rsidRPr="007258C7">
                              <w:rPr>
                                <w:rFonts w:ascii="Arial" w:hAnsi="Arial" w:cs="Arial"/>
                                <w:b/>
                                <w:bCs/>
                                <w:sz w:val="12"/>
                                <w:szCs w:val="12"/>
                                <w:lang w:val="en-GB"/>
                              </w:rPr>
                              <w:t>2 :</w:t>
                            </w:r>
                            <w:proofErr w:type="gramEnd"/>
                            <w:r w:rsidRPr="007258C7">
                              <w:rPr>
                                <w:rFonts w:ascii="Arial" w:hAnsi="Arial" w:cs="Arial"/>
                                <w:b/>
                                <w:bCs/>
                                <w:sz w:val="12"/>
                                <w:szCs w:val="12"/>
                                <w:lang w:val="en-GB"/>
                              </w:rPr>
                              <w:t xml:space="preserve"> </w:t>
                            </w:r>
                            <w:proofErr w:type="spellStart"/>
                            <w:r w:rsidRPr="007258C7">
                              <w:rPr>
                                <w:rFonts w:ascii="Arial" w:hAnsi="Arial" w:cs="Arial"/>
                                <w:b/>
                                <w:bCs/>
                                <w:sz w:val="12"/>
                                <w:szCs w:val="12"/>
                                <w:lang w:val="en-GB"/>
                              </w:rPr>
                              <w:t>Desain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left:0;text-align:left;margin-left:129.3pt;margin-top:43.2pt;width:64.9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" fillcolor="#9b2d2a" stroked="f">
                <v:fill color2="#ce3b37" rotate="t" angle="180" colors="0 #9b2d2a;52429f #cb3d3a;1 #ce3b37" focus="100%" type="gradient">
                  <o:fill v:ext="view" type="gradientUnscaled"/>
                </v:fill>
                <v:shadow on="t" color="black" opacity="22937f" origin=",.5" offset="0,.63889mm"/>
                <v:path arrowok="t"/>
                <v:textbox>
                  <w:txbxContent>
                    <w:p w:rsidR="00E71997" w:rsidRPr="007258C7" w:rsidRDefault="00E71997" w:rsidP="00E71997">
                      <w:pPr>
                        <w:rPr>
                          <w:rFonts w:ascii="Arial" w:hAnsi="Arial" w:cs="Arial"/>
                          <w:b/>
                          <w:bCs/>
                          <w:sz w:val="12"/>
                          <w:szCs w:val="12"/>
                          <w:lang w:val="en-GB"/>
                        </w:rPr>
                      </w:pPr>
                      <w:r w:rsidRPr="007258C7">
                        <w:rPr>
                          <w:rFonts w:ascii="Arial" w:hAnsi="Arial" w:cs="Arial"/>
                          <w:b/>
                          <w:bCs/>
                          <w:sz w:val="12"/>
                          <w:szCs w:val="12"/>
                          <w:lang w:val="en-GB"/>
                        </w:rPr>
                        <w:t>Tahap 2 : Desain</w:t>
                      </w:r>
                    </w:p>
                  </w:txbxContent>
                </v:textbox>
              </v:roundrect>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5229225</wp:posOffset>
                </wp:positionH>
                <wp:positionV relativeFrom="paragraph">
                  <wp:posOffset>547370</wp:posOffset>
                </wp:positionV>
                <wp:extent cx="882650" cy="223520"/>
                <wp:effectExtent l="57150" t="38100" r="69850" b="119380"/>
                <wp:wrapNone/>
                <wp:docPr id="486920289"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650" cy="223520"/>
                        </a:xfrm>
                        <a:prstGeom prst="roundRect">
                          <a:avLst>
                            <a:gd name="adj" fmla="val 0"/>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71997" w:rsidRPr="007258C7" w:rsidRDefault="00E71997" w:rsidP="00E71997">
                            <w:pPr>
                              <w:rPr>
                                <w:rFonts w:ascii="Arial" w:hAnsi="Arial" w:cs="Arial"/>
                                <w:b/>
                                <w:bCs/>
                                <w:sz w:val="12"/>
                                <w:szCs w:val="12"/>
                                <w:lang w:val="en-GB"/>
                              </w:rPr>
                            </w:pPr>
                            <w:proofErr w:type="spellStart"/>
                            <w:r>
                              <w:rPr>
                                <w:rFonts w:ascii="Arial" w:hAnsi="Arial" w:cs="Arial"/>
                                <w:b/>
                                <w:bCs/>
                                <w:sz w:val="12"/>
                                <w:szCs w:val="12"/>
                                <w:lang w:val="en-GB"/>
                              </w:rPr>
                              <w:t>Tahap</w:t>
                            </w:r>
                            <w:proofErr w:type="spellEnd"/>
                            <w:r>
                              <w:rPr>
                                <w:rFonts w:ascii="Arial" w:hAnsi="Arial" w:cs="Arial"/>
                                <w:b/>
                                <w:bCs/>
                                <w:sz w:val="12"/>
                                <w:szCs w:val="12"/>
                                <w:lang w:val="en-GB"/>
                              </w:rPr>
                              <w:t xml:space="preserve"> </w:t>
                            </w:r>
                            <w:proofErr w:type="gramStart"/>
                            <w:r>
                              <w:rPr>
                                <w:rFonts w:ascii="Arial" w:hAnsi="Arial" w:cs="Arial"/>
                                <w:b/>
                                <w:bCs/>
                                <w:sz w:val="12"/>
                                <w:szCs w:val="12"/>
                                <w:lang w:val="en-GB"/>
                              </w:rPr>
                              <w:t>5 :</w:t>
                            </w:r>
                            <w:proofErr w:type="gramEnd"/>
                            <w:r>
                              <w:rPr>
                                <w:rFonts w:ascii="Arial" w:hAnsi="Arial" w:cs="Arial"/>
                                <w:b/>
                                <w:bCs/>
                                <w:sz w:val="12"/>
                                <w:szCs w:val="12"/>
                                <w:lang w:val="en-GB"/>
                              </w:rPr>
                              <w:t xml:space="preserve"> </w:t>
                            </w:r>
                            <w:proofErr w:type="spellStart"/>
                            <w:r w:rsidRPr="00BA37FA">
                              <w:rPr>
                                <w:rFonts w:ascii="Arial" w:hAnsi="Arial" w:cs="Arial"/>
                                <w:b/>
                                <w:bCs/>
                                <w:sz w:val="12"/>
                                <w:szCs w:val="12"/>
                                <w:lang w:val="en-GB"/>
                              </w:rPr>
                              <w:t>Evaluasi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left:0;text-align:left;margin-left:411.75pt;margin-top:43.1pt;width:69.5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" fillcolor="#9b2d2a" stroked="f">
                <v:fill color2="#ce3b37" rotate="t" angle="180" colors="0 #9b2d2a;52429f #cb3d3a;1 #ce3b37" focus="100%" type="gradient">
                  <o:fill v:ext="view" type="gradientUnscaled"/>
                </v:fill>
                <v:shadow on="t" color="black" opacity="22937f" origin=",.5" offset="0,.63889mm"/>
                <v:path arrowok="t"/>
                <v:textbox>
                  <w:txbxContent>
                    <w:p w:rsidR="00E71997" w:rsidRPr="007258C7" w:rsidRDefault="00E71997" w:rsidP="00E71997">
                      <w:pPr>
                        <w:rPr>
                          <w:rFonts w:ascii="Arial" w:hAnsi="Arial" w:cs="Arial"/>
                          <w:b/>
                          <w:bCs/>
                          <w:sz w:val="12"/>
                          <w:szCs w:val="12"/>
                          <w:lang w:val="en-GB"/>
                        </w:rPr>
                      </w:pPr>
                      <w:r>
                        <w:rPr>
                          <w:rFonts w:ascii="Arial" w:hAnsi="Arial" w:cs="Arial"/>
                          <w:b/>
                          <w:bCs/>
                          <w:sz w:val="12"/>
                          <w:szCs w:val="12"/>
                          <w:lang w:val="en-GB"/>
                        </w:rPr>
                        <w:t xml:space="preserve">Tahap 5 : </w:t>
                      </w:r>
                      <w:r w:rsidRPr="00BA37FA">
                        <w:rPr>
                          <w:rFonts w:ascii="Arial" w:hAnsi="Arial" w:cs="Arial"/>
                          <w:b/>
                          <w:bCs/>
                          <w:sz w:val="12"/>
                          <w:szCs w:val="12"/>
                          <w:lang w:val="en-GB"/>
                        </w:rPr>
                        <w:t>Evaluasi</w:t>
                      </w:r>
                    </w:p>
                  </w:txbxContent>
                </v:textbox>
              </v:roundrect>
            </w:pict>
          </mc:Fallback>
        </mc:AlternateContent>
      </w:r>
      <w:r>
        <w:rPr>
          <w:noProof/>
          <w:sz w:val="24"/>
          <w:szCs w:val="24"/>
          <w:lang w:val="en-US"/>
        </w:rPr>
        <w:drawing>
          <wp:inline distT="0" distB="0" distL="0" distR="0">
            <wp:extent cx="6231890" cy="471170"/>
            <wp:effectExtent l="57150" t="38100" r="73660" b="119380"/>
            <wp:docPr id="8"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71997" w:rsidRPr="00E71997" w:rsidRDefault="00E71997" w:rsidP="00761C69">
      <w:pPr>
        <w:rPr>
          <w:b/>
          <w:bCs/>
          <w:sz w:val="10"/>
          <w:szCs w:val="10"/>
          <w:lang w:val="id-ID"/>
        </w:rPr>
      </w:pPr>
    </w:p>
    <w:p w:rsidR="00E71997" w:rsidRPr="00E71997" w:rsidRDefault="00E71997" w:rsidP="00E71997">
      <w:pPr>
        <w:rPr>
          <w:b/>
          <w:bCs/>
        </w:rPr>
      </w:pPr>
    </w:p>
    <w:p w:rsidR="009B41FE" w:rsidRDefault="009B41FE" w:rsidP="00E71997">
      <w:pPr>
        <w:rPr>
          <w:b/>
          <w:bCs/>
        </w:rPr>
      </w:pPr>
    </w:p>
    <w:p w:rsidR="00E71997" w:rsidRPr="00E71997" w:rsidRDefault="00E71997" w:rsidP="00BD1C60">
      <w:pPr>
        <w:spacing w:after="240"/>
        <w:rPr>
          <w:b/>
          <w:bCs/>
        </w:rPr>
      </w:pPr>
      <w:r w:rsidRPr="00E71997">
        <w:rPr>
          <w:b/>
          <w:bCs/>
          <w:lang w:val="id-ID"/>
        </w:rPr>
        <w:t xml:space="preserve">Figure 1.2 </w:t>
      </w:r>
      <w:r w:rsidRPr="00E71997">
        <w:rPr>
          <w:b/>
          <w:bCs/>
        </w:rPr>
        <w:t>Research implementation flow</w:t>
      </w:r>
    </w:p>
    <w:p w:rsidR="00E71997" w:rsidRPr="00E71997" w:rsidRDefault="00E71997" w:rsidP="00E71997">
      <w:pPr>
        <w:ind w:firstLine="720"/>
        <w:jc w:val="both"/>
      </w:pPr>
      <w:r w:rsidRPr="00E71997">
        <w:t>Data collection techniques in this study include observation, documentation, product validation sheets, and questionnaires for teachers and student responses. Data analysis was carried out using qualitative and quantitative methods to process product test results.</w:t>
      </w:r>
    </w:p>
    <w:p w:rsidR="00E71997" w:rsidRPr="00E71997" w:rsidRDefault="00E71997" w:rsidP="00E71997">
      <w:pPr>
        <w:ind w:firstLine="720"/>
        <w:jc w:val="both"/>
        <w:rPr>
          <w:shd w:val="clear" w:color="auto" w:fill="FFFFFF"/>
        </w:rPr>
      </w:pPr>
      <w:r w:rsidRPr="00E71997">
        <w:rPr>
          <w:shd w:val="clear" w:color="auto" w:fill="FFFFFF"/>
          <w:lang w:val="id-ID"/>
        </w:rPr>
        <w:t>Qualitative data analysis processes data in the form of words, images, or symbols that cannot be measured quantitatively, with the aim of understanding the meaning, process, and context of social phenomena. Meanwhile, quantitative data analysis uses statistical techniques to analyze data that has been processed, in order to answer research questions or test hypotheses.</w:t>
      </w:r>
    </w:p>
    <w:p w:rsidR="00E71997" w:rsidRPr="00E71997" w:rsidRDefault="00E71997" w:rsidP="00E71997">
      <w:pPr>
        <w:ind w:firstLine="720"/>
        <w:jc w:val="both"/>
      </w:pPr>
      <w:r w:rsidRPr="00E71997">
        <w:t xml:space="preserve">Data Analysis of the Feasibility of </w:t>
      </w:r>
      <w:r w:rsidRPr="00E71997">
        <w:rPr>
          <w:i/>
        </w:rPr>
        <w:t xml:space="preserve">Augmented Reality Media Based on Science </w:t>
      </w:r>
      <w:r w:rsidRPr="00E71997">
        <w:rPr>
          <w:iCs/>
        </w:rPr>
        <w:t xml:space="preserve">Literacy </w:t>
      </w:r>
      <w:r w:rsidRPr="00E71997">
        <w:t xml:space="preserve">is known through data analysis from validation of media expert lecturers, material experts, and language experts. According to </w:t>
      </w:r>
      <w:r w:rsidRPr="00E71997">
        <w:rPr>
          <w:color w:val="4F81BD"/>
        </w:rPr>
        <w:fldChar w:fldCharType="begin" w:fldLock="1"/>
      </w:r>
      <w:r w:rsidRPr="00E71997">
        <w:rPr>
          <w:color w:val="4F81BD"/>
        </w:rPr>
        <w:instrText>ADDIN CSL_CITATION {"citationItems":[{"id":"ITEM-1","itemData":{"author":[{"dropping-particle":"","family":"Andriani","given":"S","non-dropping-particle":"","parse-names":false,"suffix":""}],"container-title":"Pendahuluan Perkembangan Ilmu Pengetahuan Dan Teknologi Yang Semakin Pesat Dewasa Ini Mengakibatkan Suatu Perubahan Di Berbagai Bidang","id":"ITEM-1","issue":"1","issued":{"date-parts":[["2019"]]},"page":"1–12","title":"Pengembangan E-Modul Matematika Berbasis Open Ended Pada Materi Sistem Persamaan Linear Dua Valiabel Kelas Viii A","type":"article-journal","volume":"10"},"uris":["http://www.mendeley.com/documents/?uuid=2c390ddc-7618-4e15-9b9a-91cea0f4a1a8"]}],"mendeley":{"formattedCitation":"(Andriani, 2019)","manualFormatting":"Andriani, (2019)","plainTextFormattedCitation":"(Andriani, 2019)","previouslyFormattedCitation":"(Andriani, 2019)"},"properties":{"noteIndex":0},"schema":"https://github.com/citation-style-language/schema/raw/master/csl-citation.json"}</w:instrText>
      </w:r>
      <w:r w:rsidRPr="00E71997">
        <w:rPr>
          <w:color w:val="4F81BD"/>
        </w:rPr>
        <w:fldChar w:fldCharType="separate"/>
      </w:r>
      <w:r w:rsidRPr="00E71997">
        <w:rPr>
          <w:noProof/>
          <w:color w:val="4F81BD"/>
        </w:rPr>
        <w:t xml:space="preserve">Andriani, (2019) </w:t>
      </w:r>
      <w:r w:rsidRPr="00E71997">
        <w:rPr>
          <w:color w:val="4F81BD"/>
        </w:rPr>
        <w:fldChar w:fldCharType="end"/>
      </w:r>
      <w:r w:rsidRPr="00E71997">
        <w:t>Student response questionnaires have scoring rules to calculate feasibility, practicality, effectiveness, namely score 4 Strongly Agree, Score 3 Agree, Score 2 Less Agree, Score 1 Disagree.</w:t>
      </w:r>
    </w:p>
    <w:p w:rsidR="00E71997" w:rsidRPr="00E71997" w:rsidRDefault="00E71997" w:rsidP="00E71997">
      <w:pPr>
        <w:ind w:firstLine="720"/>
        <w:jc w:val="both"/>
      </w:pPr>
      <w:r w:rsidRPr="00E71997">
        <w:t xml:space="preserve">Data Analysis of the feasibility of </w:t>
      </w:r>
      <w:r w:rsidRPr="00E71997">
        <w:rPr>
          <w:i/>
        </w:rPr>
        <w:t xml:space="preserve">Augmented Reality Media </w:t>
      </w:r>
      <w:r w:rsidRPr="00E71997">
        <w:t xml:space="preserve">based on </w:t>
      </w:r>
      <w:r w:rsidRPr="00E71997">
        <w:rPr>
          <w:i/>
        </w:rPr>
        <w:t xml:space="preserve">Science </w:t>
      </w:r>
      <w:r w:rsidRPr="00E71997">
        <w:rPr>
          <w:iCs/>
        </w:rPr>
        <w:t xml:space="preserve">Literacy </w:t>
      </w:r>
      <w:r w:rsidRPr="00E71997">
        <w:t xml:space="preserve">can be seen through the assessment of each aspect with the expected level of feasibility, the media is said to be suitable for use by students, namely passing the test from expert lecturers who assess through the questionnaire that has been provided, the formula to find out the value is P = Percentage, The number of scores achieved divided by the highest score multiplied by 100%, therefore it will find the value of the feasibility of the media. The results obtained from media experts 93% are in the "very feasible" category, material </w:t>
      </w:r>
      <w:r w:rsidRPr="00E71997">
        <w:lastRenderedPageBreak/>
        <w:t xml:space="preserve">experts 89% are in the "very feasible" category, language experts 97% are in the "very feasible" category. The </w:t>
      </w:r>
      <w:r w:rsidRPr="00E71997">
        <w:rPr>
          <w:i/>
        </w:rPr>
        <w:t xml:space="preserve">Augmented Reality media </w:t>
      </w:r>
      <w:r w:rsidRPr="00E71997">
        <w:t xml:space="preserve">that is developed can be said to be feasible if it gets a percentage result of more than 75%. </w:t>
      </w:r>
      <w:r w:rsidRPr="00E71997">
        <w:rPr>
          <w:color w:val="4F81BD"/>
        </w:rPr>
        <w:fldChar w:fldCharType="begin" w:fldLock="1"/>
      </w:r>
      <w:r w:rsidRPr="00E71997">
        <w:rPr>
          <w:color w:val="4F81BD"/>
        </w:rPr>
        <w:instrText>ADDIN CSL_CITATION {"citationItems":[{"id":"ITEM-1","itemData":{"author":[{"dropping-particle":"","family":"Rukoyatun","given":"","non-dropping-particle":"","parse-names":false,"suffix":""}],"container-title":"Jurnal Universitas Muhammadiah Jakarta","id":"ITEM-1","issued":{"date-parts":[["2018"]]},"page":"1–12","title":"Sumber Belajar Dasar Desain Grafis Kelas X Smk Negeri 9 Surakarta","type":"article-journal","volume":"1"},"uris":["http://www.mendeley.com/documents/?uuid=3637e789-529d-42d5-b2bf-5bd4882be8d1"]}],"mendeley":{"formattedCitation":"(Rukoyatun, 2018)","plainTextFormattedCitation":"(Rukoyatun, 2018)","previouslyFormattedCitation":"(Rukoyatun, 2018)"},"properties":{"noteIndex":0},"schema":"https://github.com/citation-style-language/schema/raw/master/csl-citation.json"}</w:instrText>
      </w:r>
      <w:r w:rsidRPr="00E71997">
        <w:rPr>
          <w:color w:val="4F81BD"/>
        </w:rPr>
        <w:fldChar w:fldCharType="separate"/>
      </w:r>
      <w:proofErr w:type="gramStart"/>
      <w:r w:rsidRPr="00E71997">
        <w:rPr>
          <w:noProof/>
          <w:color w:val="4F81BD"/>
        </w:rPr>
        <w:t xml:space="preserve">(Rukoyatun, 2018) </w:t>
      </w:r>
      <w:r w:rsidRPr="00E71997">
        <w:rPr>
          <w:color w:val="4F81BD"/>
        </w:rPr>
        <w:fldChar w:fldCharType="end"/>
      </w:r>
      <w:r w:rsidRPr="00E71997">
        <w:t>.</w:t>
      </w:r>
      <w:proofErr w:type="gramEnd"/>
    </w:p>
    <w:p w:rsidR="00E71997" w:rsidRPr="00E71997" w:rsidRDefault="00E71997" w:rsidP="00E71997">
      <w:pPr>
        <w:ind w:firstLine="720"/>
        <w:jc w:val="both"/>
      </w:pPr>
      <w:r w:rsidRPr="00E71997">
        <w:rPr>
          <w:i/>
        </w:rPr>
        <w:t xml:space="preserve">Augmented Reality </w:t>
      </w:r>
      <w:r w:rsidRPr="00E71997">
        <w:t xml:space="preserve">Media based on </w:t>
      </w:r>
      <w:r w:rsidRPr="00E71997">
        <w:rPr>
          <w:i/>
        </w:rPr>
        <w:t xml:space="preserve">Science </w:t>
      </w:r>
      <w:r w:rsidRPr="00E71997">
        <w:rPr>
          <w:iCs/>
        </w:rPr>
        <w:t xml:space="preserve">Literacy </w:t>
      </w:r>
      <w:r w:rsidRPr="00E71997">
        <w:t>is seen through teacher practicality data and student practicality data. Student practicality data is obtained from student response questionnaires to the learning process, which is then analyzed using the number of students who give positive responses according to the aspects asked, then calculate the percentage with the formula P = Percentage of responses, Number of student responses per child divided by the number of responses of all students multiplied by 100%, therefore it will find the value of the practicality of the media.</w:t>
      </w:r>
    </w:p>
    <w:p w:rsidR="00E71997" w:rsidRPr="00E71997" w:rsidRDefault="00E71997" w:rsidP="00E71997">
      <w:pPr>
        <w:ind w:firstLine="720"/>
        <w:jc w:val="both"/>
      </w:pPr>
      <w:r w:rsidRPr="00E71997">
        <w:t xml:space="preserve">The results obtained from teachers were 96.9% in the “very feasible” category, small groups 91.9 </w:t>
      </w:r>
      <w:r w:rsidRPr="00E71997">
        <w:rPr>
          <w:lang w:val="id-ID"/>
        </w:rPr>
        <w:t xml:space="preserve">% </w:t>
      </w:r>
      <w:r w:rsidRPr="00E71997">
        <w:t xml:space="preserve">in the “very feasible” category, and large groups 94.5 </w:t>
      </w:r>
      <w:r w:rsidRPr="00E71997">
        <w:rPr>
          <w:lang w:val="id-ID"/>
        </w:rPr>
        <w:t xml:space="preserve">% </w:t>
      </w:r>
      <w:r w:rsidRPr="00E71997">
        <w:t>in the “very feasible” category.</w:t>
      </w:r>
      <w:r w:rsidRPr="00E71997">
        <w:rPr>
          <w:lang w:val="id-ID"/>
        </w:rPr>
        <w:t xml:space="preserve"> </w:t>
      </w:r>
      <w:r w:rsidRPr="00E71997">
        <w:t xml:space="preserve">The results obtained on the Practicality Criteria with a Percentage Range of 76% -100% are said to be Very Practical, 51% - 75% are said to be practical, 26% - 50% are said to be Quite practical, 0% - 25% are said to be Not practical </w:t>
      </w:r>
      <w:r w:rsidRPr="00E71997">
        <w:rPr>
          <w:color w:val="4F81BD"/>
        </w:rPr>
        <w:fldChar w:fldCharType="begin" w:fldLock="1"/>
      </w:r>
      <w:r w:rsidRPr="00E71997">
        <w:rPr>
          <w:color w:val="4F81BD"/>
        </w:rPr>
        <w:instrText>ADDIN CSL_CITATION {"citationItems":[{"id":"ITEM-1","itemData":{"author":[{"dropping-particle":"","family":"Sahida","given":"D","non-dropping-particle":"","parse-names":false,"suffix":""}],"container-title":"Jurnal Eksakta Pendidikan (Jep)","id":"ITEM-1","issue":"1","issued":{"date-parts":[["2018"]]},"page":"9","title":"Pengembangan Lembar Kerja Peserta Didik Berbasis Problem Based Learning Berbantuan Komik Untuk Meningkatkan Creative Thinking Skill Peserta Didik Pada Materi Gerak Lurus","type":"article-journal","volume":"2"},"uris":["http://www.mendeley.com/documents/?uuid=166d2846-db70-41ec-a3f9-16de77afb0ba"]}],"mendeley":{"formattedCitation":"(Sahida, 2018)","plainTextFormattedCitation":"(Sahida, 2018)","previouslyFormattedCitation":"(Sahida, 2018)"},"properties":{"noteIndex":0},"schema":"https://github.com/citation-style-language/schema/raw/master/csl-citation.json"}</w:instrText>
      </w:r>
      <w:r w:rsidRPr="00E71997">
        <w:rPr>
          <w:color w:val="4F81BD"/>
        </w:rPr>
        <w:fldChar w:fldCharType="separate"/>
      </w:r>
      <w:r w:rsidRPr="00E71997">
        <w:rPr>
          <w:noProof/>
          <w:color w:val="4F81BD"/>
        </w:rPr>
        <w:t xml:space="preserve">(Sahida, 2018) . The </w:t>
      </w:r>
      <w:r w:rsidRPr="00E71997">
        <w:rPr>
          <w:color w:val="4F81BD"/>
        </w:rPr>
        <w:fldChar w:fldCharType="end"/>
      </w:r>
      <w:r w:rsidRPr="00E71997">
        <w:rPr>
          <w:i/>
        </w:rPr>
        <w:t xml:space="preserve">Augmented Reality </w:t>
      </w:r>
      <w:r w:rsidRPr="00E71997">
        <w:t>media that is developed can be said to be practical if it gets a percentage result of more than 50%.</w:t>
      </w:r>
    </w:p>
    <w:p w:rsidR="00E71997" w:rsidRPr="00E71997" w:rsidRDefault="00E71997" w:rsidP="00E71997">
      <w:pPr>
        <w:rPr>
          <w:b/>
          <w:bCs/>
        </w:rPr>
      </w:pPr>
      <w:r w:rsidRPr="00E71997">
        <w:rPr>
          <w:b/>
          <w:bCs/>
          <w:lang w:val="id-ID"/>
        </w:rPr>
        <w:t xml:space="preserve">Table 1. </w:t>
      </w:r>
      <w:r w:rsidRPr="00E71997">
        <w:rPr>
          <w:b/>
          <w:bCs/>
        </w:rPr>
        <w:t>1</w:t>
      </w:r>
      <w:r w:rsidRPr="00E71997">
        <w:rPr>
          <w:b/>
          <w:bCs/>
          <w:lang w:val="id-ID"/>
        </w:rPr>
        <w:t xml:space="preserve"> </w:t>
      </w:r>
      <w:r w:rsidRPr="00E71997">
        <w:rPr>
          <w:b/>
          <w:bCs/>
          <w:i/>
        </w:rPr>
        <w:t xml:space="preserve">Science </w:t>
      </w:r>
      <w:r w:rsidRPr="00E71997">
        <w:rPr>
          <w:b/>
          <w:bCs/>
        </w:rPr>
        <w:t>Literacy Indicators</w:t>
      </w:r>
    </w:p>
    <w:tbl>
      <w:tblPr>
        <w:tblW w:w="0" w:type="auto"/>
        <w:jc w:val="center"/>
        <w:tblInd w:w="250" w:type="dxa"/>
        <w:tblBorders>
          <w:top w:val="single" w:sz="4" w:space="0" w:color="auto"/>
          <w:bottom w:val="single" w:sz="4" w:space="0" w:color="auto"/>
          <w:insideH w:val="single" w:sz="4" w:space="0" w:color="auto"/>
        </w:tblBorders>
        <w:tblLook w:val="04A0" w:firstRow="1" w:lastRow="0" w:firstColumn="1" w:lastColumn="0" w:noHBand="0" w:noVBand="1"/>
      </w:tblPr>
      <w:tblGrid>
        <w:gridCol w:w="567"/>
        <w:gridCol w:w="8365"/>
      </w:tblGrid>
      <w:tr w:rsidR="00E71997" w:rsidRPr="00E71997" w:rsidTr="0069464A">
        <w:trPr>
          <w:jc w:val="center"/>
        </w:trPr>
        <w:tc>
          <w:tcPr>
            <w:tcW w:w="567" w:type="dxa"/>
            <w:shd w:val="clear" w:color="auto" w:fill="auto"/>
          </w:tcPr>
          <w:p w:rsidR="00E71997" w:rsidRPr="0069464A" w:rsidRDefault="00E71997" w:rsidP="0069464A">
            <w:pPr>
              <w:rPr>
                <w:b/>
              </w:rPr>
            </w:pPr>
            <w:r w:rsidRPr="0069464A">
              <w:rPr>
                <w:b/>
              </w:rPr>
              <w:t>No</w:t>
            </w:r>
          </w:p>
        </w:tc>
        <w:tc>
          <w:tcPr>
            <w:tcW w:w="8365" w:type="dxa"/>
            <w:shd w:val="clear" w:color="auto" w:fill="auto"/>
          </w:tcPr>
          <w:p w:rsidR="00E71997" w:rsidRPr="0069464A" w:rsidRDefault="00E71997" w:rsidP="0069464A">
            <w:pPr>
              <w:rPr>
                <w:b/>
              </w:rPr>
            </w:pPr>
            <w:r w:rsidRPr="0069464A">
              <w:rPr>
                <w:b/>
              </w:rPr>
              <w:t>Indicator</w:t>
            </w:r>
          </w:p>
        </w:tc>
      </w:tr>
      <w:tr w:rsidR="00E71997" w:rsidRPr="00E71997" w:rsidTr="0069464A">
        <w:trPr>
          <w:jc w:val="center"/>
        </w:trPr>
        <w:tc>
          <w:tcPr>
            <w:tcW w:w="567" w:type="dxa"/>
            <w:shd w:val="clear" w:color="auto" w:fill="auto"/>
          </w:tcPr>
          <w:p w:rsidR="00E71997" w:rsidRPr="0069464A" w:rsidRDefault="00E71997" w:rsidP="0069464A">
            <w:pPr>
              <w:rPr>
                <w:sz w:val="18"/>
              </w:rPr>
            </w:pPr>
            <w:r w:rsidRPr="0069464A">
              <w:rPr>
                <w:sz w:val="18"/>
              </w:rPr>
              <w:t>1</w:t>
            </w:r>
          </w:p>
        </w:tc>
        <w:tc>
          <w:tcPr>
            <w:tcW w:w="8365" w:type="dxa"/>
            <w:shd w:val="clear" w:color="auto" w:fill="auto"/>
          </w:tcPr>
          <w:p w:rsidR="00E71997" w:rsidRPr="0069464A" w:rsidRDefault="00E71997" w:rsidP="0069464A">
            <w:pPr>
              <w:jc w:val="both"/>
              <w:rPr>
                <w:sz w:val="18"/>
              </w:rPr>
            </w:pPr>
            <w:r w:rsidRPr="0069464A">
              <w:rPr>
                <w:sz w:val="18"/>
                <w:lang w:val="en-ID"/>
              </w:rPr>
              <w:t xml:space="preserve">recognize situations related to </w:t>
            </w:r>
            <w:r w:rsidRPr="0069464A">
              <w:rPr>
                <w:i/>
                <w:sz w:val="18"/>
                <w:lang w:val="en-ID"/>
              </w:rPr>
              <w:t xml:space="preserve">science </w:t>
            </w:r>
            <w:r w:rsidRPr="0069464A">
              <w:rPr>
                <w:sz w:val="18"/>
                <w:lang w:val="en-ID"/>
              </w:rPr>
              <w:t>and technology</w:t>
            </w:r>
          </w:p>
        </w:tc>
      </w:tr>
      <w:tr w:rsidR="00E71997" w:rsidRPr="00E71997" w:rsidTr="0069464A">
        <w:trPr>
          <w:jc w:val="center"/>
        </w:trPr>
        <w:tc>
          <w:tcPr>
            <w:tcW w:w="567" w:type="dxa"/>
            <w:shd w:val="clear" w:color="auto" w:fill="auto"/>
          </w:tcPr>
          <w:p w:rsidR="00E71997" w:rsidRPr="0069464A" w:rsidRDefault="00E71997" w:rsidP="0069464A">
            <w:pPr>
              <w:rPr>
                <w:sz w:val="18"/>
              </w:rPr>
            </w:pPr>
            <w:r w:rsidRPr="0069464A">
              <w:rPr>
                <w:sz w:val="18"/>
              </w:rPr>
              <w:t>2</w:t>
            </w:r>
          </w:p>
        </w:tc>
        <w:tc>
          <w:tcPr>
            <w:tcW w:w="8365" w:type="dxa"/>
            <w:shd w:val="clear" w:color="auto" w:fill="auto"/>
          </w:tcPr>
          <w:p w:rsidR="00E71997" w:rsidRPr="0069464A" w:rsidRDefault="00E71997" w:rsidP="0069464A">
            <w:pPr>
              <w:jc w:val="both"/>
              <w:rPr>
                <w:sz w:val="18"/>
              </w:rPr>
            </w:pPr>
            <w:r w:rsidRPr="0069464A">
              <w:rPr>
                <w:sz w:val="18"/>
                <w:lang w:val="en-ID"/>
              </w:rPr>
              <w:t>understand the natural world and technology based on scientific knowledge</w:t>
            </w:r>
          </w:p>
        </w:tc>
      </w:tr>
      <w:tr w:rsidR="00E71997" w:rsidRPr="00E71997" w:rsidTr="0069464A">
        <w:trPr>
          <w:jc w:val="center"/>
        </w:trPr>
        <w:tc>
          <w:tcPr>
            <w:tcW w:w="567" w:type="dxa"/>
            <w:shd w:val="clear" w:color="auto" w:fill="auto"/>
          </w:tcPr>
          <w:p w:rsidR="00E71997" w:rsidRPr="0069464A" w:rsidRDefault="00E71997" w:rsidP="0069464A">
            <w:pPr>
              <w:rPr>
                <w:sz w:val="18"/>
              </w:rPr>
            </w:pPr>
            <w:r w:rsidRPr="0069464A">
              <w:rPr>
                <w:sz w:val="18"/>
              </w:rPr>
              <w:t>3</w:t>
            </w:r>
          </w:p>
        </w:tc>
        <w:tc>
          <w:tcPr>
            <w:tcW w:w="8365" w:type="dxa"/>
            <w:shd w:val="clear" w:color="auto" w:fill="auto"/>
          </w:tcPr>
          <w:p w:rsidR="00E71997" w:rsidRPr="0069464A" w:rsidRDefault="00E71997" w:rsidP="0069464A">
            <w:pPr>
              <w:jc w:val="both"/>
              <w:rPr>
                <w:sz w:val="18"/>
              </w:rPr>
            </w:pPr>
            <w:r w:rsidRPr="0069464A">
              <w:rPr>
                <w:sz w:val="18"/>
                <w:lang w:val="en-ID"/>
              </w:rPr>
              <w:t>explanation of phenomena, and the use of evidence in arguments and decisions</w:t>
            </w:r>
          </w:p>
        </w:tc>
      </w:tr>
      <w:tr w:rsidR="00E71997" w:rsidRPr="00E71997" w:rsidTr="0069464A">
        <w:trPr>
          <w:jc w:val="center"/>
        </w:trPr>
        <w:tc>
          <w:tcPr>
            <w:tcW w:w="567" w:type="dxa"/>
            <w:shd w:val="clear" w:color="auto" w:fill="auto"/>
          </w:tcPr>
          <w:p w:rsidR="00E71997" w:rsidRPr="0069464A" w:rsidRDefault="00E71997" w:rsidP="0069464A">
            <w:pPr>
              <w:rPr>
                <w:sz w:val="18"/>
              </w:rPr>
            </w:pPr>
            <w:r w:rsidRPr="0069464A">
              <w:rPr>
                <w:sz w:val="18"/>
              </w:rPr>
              <w:t>4</w:t>
            </w:r>
          </w:p>
        </w:tc>
        <w:tc>
          <w:tcPr>
            <w:tcW w:w="8365" w:type="dxa"/>
            <w:shd w:val="clear" w:color="auto" w:fill="auto"/>
          </w:tcPr>
          <w:p w:rsidR="00E71997" w:rsidRPr="0069464A" w:rsidRDefault="00E71997" w:rsidP="0069464A">
            <w:pPr>
              <w:jc w:val="both"/>
              <w:rPr>
                <w:sz w:val="18"/>
              </w:rPr>
            </w:pPr>
            <w:r w:rsidRPr="0069464A">
              <w:rPr>
                <w:sz w:val="18"/>
                <w:lang w:val="en-ID"/>
              </w:rPr>
              <w:t xml:space="preserve">have a positive attitude toward </w:t>
            </w:r>
            <w:r w:rsidRPr="0069464A">
              <w:rPr>
                <w:i/>
                <w:sz w:val="18"/>
                <w:lang w:val="en-ID"/>
              </w:rPr>
              <w:t xml:space="preserve">science </w:t>
            </w:r>
            <w:r w:rsidRPr="0069464A">
              <w:rPr>
                <w:sz w:val="18"/>
                <w:lang w:val="en-ID"/>
              </w:rPr>
              <w:t>, support scientific inquiry, and be environmentally responsible</w:t>
            </w:r>
          </w:p>
        </w:tc>
      </w:tr>
    </w:tbl>
    <w:p w:rsidR="00E71997" w:rsidRPr="00E71997" w:rsidRDefault="00E71997" w:rsidP="00E71997">
      <w:pPr>
        <w:spacing w:before="240"/>
        <w:rPr>
          <w:b/>
          <w:bCs/>
          <w:lang w:val="en-ID"/>
        </w:rPr>
      </w:pPr>
      <w:r w:rsidRPr="00E71997">
        <w:rPr>
          <w:b/>
          <w:bCs/>
          <w:lang w:val="en-ID"/>
        </w:rPr>
        <w:t>Table 1.2 Product Effectiveness Criteria Average Student Score</w:t>
      </w:r>
    </w:p>
    <w:tbl>
      <w:tblPr>
        <w:tblW w:w="0" w:type="auto"/>
        <w:jc w:val="center"/>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836"/>
      </w:tblGrid>
      <w:tr w:rsidR="00E71997" w:rsidRPr="00E71997" w:rsidTr="0069464A">
        <w:trPr>
          <w:jc w:val="center"/>
        </w:trPr>
        <w:tc>
          <w:tcPr>
            <w:tcW w:w="2692" w:type="dxa"/>
            <w:tcBorders>
              <w:left w:val="nil"/>
              <w:right w:val="nil"/>
            </w:tcBorders>
            <w:shd w:val="clear" w:color="auto" w:fill="auto"/>
            <w:vAlign w:val="center"/>
          </w:tcPr>
          <w:p w:rsidR="00E71997" w:rsidRPr="0069464A" w:rsidRDefault="00E71997" w:rsidP="0069464A">
            <w:pPr>
              <w:rPr>
                <w:lang w:val="en-ID"/>
              </w:rPr>
            </w:pPr>
            <w:r w:rsidRPr="0069464A">
              <w:rPr>
                <w:lang w:val="en-ID"/>
              </w:rPr>
              <w:t>Average range</w:t>
            </w:r>
          </w:p>
        </w:tc>
        <w:tc>
          <w:tcPr>
            <w:tcW w:w="2836" w:type="dxa"/>
            <w:tcBorders>
              <w:left w:val="nil"/>
              <w:right w:val="nil"/>
            </w:tcBorders>
            <w:shd w:val="clear" w:color="auto" w:fill="auto"/>
            <w:vAlign w:val="center"/>
          </w:tcPr>
          <w:p w:rsidR="00E71997" w:rsidRPr="0069464A" w:rsidRDefault="00E71997" w:rsidP="0069464A">
            <w:pPr>
              <w:rPr>
                <w:lang w:val="en-ID"/>
              </w:rPr>
            </w:pPr>
            <w:r w:rsidRPr="0069464A">
              <w:rPr>
                <w:lang w:val="en-ID"/>
              </w:rPr>
              <w:t>Effectiveness criteria</w:t>
            </w:r>
          </w:p>
        </w:tc>
      </w:tr>
      <w:tr w:rsidR="00E71997" w:rsidRPr="00E71997" w:rsidTr="0069464A">
        <w:trPr>
          <w:jc w:val="center"/>
        </w:trPr>
        <w:tc>
          <w:tcPr>
            <w:tcW w:w="2692" w:type="dxa"/>
            <w:tcBorders>
              <w:left w:val="nil"/>
              <w:right w:val="nil"/>
            </w:tcBorders>
            <w:shd w:val="clear" w:color="auto" w:fill="auto"/>
            <w:vAlign w:val="center"/>
          </w:tcPr>
          <w:p w:rsidR="00E71997" w:rsidRPr="0069464A" w:rsidRDefault="00E71997" w:rsidP="0069464A">
            <w:pPr>
              <w:rPr>
                <w:lang w:val="en-ID"/>
              </w:rPr>
            </w:pPr>
            <w:r w:rsidRPr="0069464A">
              <w:rPr>
                <w:lang w:val="en-ID"/>
              </w:rPr>
              <w:t>81-100</w:t>
            </w:r>
          </w:p>
        </w:tc>
        <w:tc>
          <w:tcPr>
            <w:tcW w:w="2836" w:type="dxa"/>
            <w:tcBorders>
              <w:left w:val="nil"/>
              <w:right w:val="nil"/>
            </w:tcBorders>
            <w:shd w:val="clear" w:color="auto" w:fill="auto"/>
            <w:vAlign w:val="center"/>
          </w:tcPr>
          <w:p w:rsidR="00E71997" w:rsidRPr="0069464A" w:rsidRDefault="00E71997" w:rsidP="0069464A">
            <w:pPr>
              <w:rPr>
                <w:lang w:val="en-ID"/>
              </w:rPr>
            </w:pPr>
            <w:r w:rsidRPr="0069464A">
              <w:rPr>
                <w:lang w:val="en-ID"/>
              </w:rPr>
              <w:t>Very effective</w:t>
            </w:r>
          </w:p>
        </w:tc>
      </w:tr>
      <w:tr w:rsidR="00E71997" w:rsidRPr="00E71997" w:rsidTr="0069464A">
        <w:trPr>
          <w:jc w:val="center"/>
        </w:trPr>
        <w:tc>
          <w:tcPr>
            <w:tcW w:w="2692" w:type="dxa"/>
            <w:tcBorders>
              <w:left w:val="nil"/>
              <w:right w:val="nil"/>
            </w:tcBorders>
            <w:shd w:val="clear" w:color="auto" w:fill="auto"/>
            <w:vAlign w:val="center"/>
          </w:tcPr>
          <w:p w:rsidR="00E71997" w:rsidRPr="0069464A" w:rsidRDefault="00E71997" w:rsidP="0069464A">
            <w:pPr>
              <w:rPr>
                <w:lang w:val="en-ID"/>
              </w:rPr>
            </w:pPr>
            <w:r w:rsidRPr="0069464A">
              <w:rPr>
                <w:lang w:val="en-ID"/>
              </w:rPr>
              <w:t>71-80</w:t>
            </w:r>
          </w:p>
        </w:tc>
        <w:tc>
          <w:tcPr>
            <w:tcW w:w="2836" w:type="dxa"/>
            <w:tcBorders>
              <w:left w:val="nil"/>
              <w:right w:val="nil"/>
            </w:tcBorders>
            <w:shd w:val="clear" w:color="auto" w:fill="auto"/>
            <w:vAlign w:val="center"/>
          </w:tcPr>
          <w:p w:rsidR="00E71997" w:rsidRPr="0069464A" w:rsidRDefault="00E71997" w:rsidP="0069464A">
            <w:pPr>
              <w:rPr>
                <w:lang w:val="en-ID"/>
              </w:rPr>
            </w:pPr>
            <w:r w:rsidRPr="0069464A">
              <w:rPr>
                <w:lang w:val="en-ID"/>
              </w:rPr>
              <w:t>Effective</w:t>
            </w:r>
          </w:p>
        </w:tc>
      </w:tr>
      <w:tr w:rsidR="00E71997" w:rsidRPr="00E71997" w:rsidTr="0069464A">
        <w:trPr>
          <w:jc w:val="center"/>
        </w:trPr>
        <w:tc>
          <w:tcPr>
            <w:tcW w:w="2692" w:type="dxa"/>
            <w:tcBorders>
              <w:left w:val="nil"/>
              <w:right w:val="nil"/>
            </w:tcBorders>
            <w:shd w:val="clear" w:color="auto" w:fill="auto"/>
            <w:vAlign w:val="center"/>
          </w:tcPr>
          <w:p w:rsidR="00E71997" w:rsidRPr="0069464A" w:rsidRDefault="00E71997" w:rsidP="0069464A">
            <w:pPr>
              <w:rPr>
                <w:lang w:val="en-ID"/>
              </w:rPr>
            </w:pPr>
            <w:r w:rsidRPr="0069464A">
              <w:rPr>
                <w:lang w:val="en-ID"/>
              </w:rPr>
              <w:t>51-70</w:t>
            </w:r>
          </w:p>
        </w:tc>
        <w:tc>
          <w:tcPr>
            <w:tcW w:w="2836" w:type="dxa"/>
            <w:tcBorders>
              <w:left w:val="nil"/>
              <w:right w:val="nil"/>
            </w:tcBorders>
            <w:shd w:val="clear" w:color="auto" w:fill="auto"/>
            <w:vAlign w:val="center"/>
          </w:tcPr>
          <w:p w:rsidR="00E71997" w:rsidRPr="0069464A" w:rsidRDefault="00E71997" w:rsidP="0069464A">
            <w:pPr>
              <w:rPr>
                <w:lang w:val="en-ID"/>
              </w:rPr>
            </w:pPr>
            <w:r w:rsidRPr="0069464A">
              <w:rPr>
                <w:lang w:val="en-ID"/>
              </w:rPr>
              <w:t>Less effective</w:t>
            </w:r>
          </w:p>
        </w:tc>
      </w:tr>
      <w:tr w:rsidR="00E71997" w:rsidRPr="00E71997" w:rsidTr="0069464A">
        <w:trPr>
          <w:jc w:val="center"/>
        </w:trPr>
        <w:tc>
          <w:tcPr>
            <w:tcW w:w="2692" w:type="dxa"/>
            <w:tcBorders>
              <w:left w:val="nil"/>
              <w:right w:val="nil"/>
            </w:tcBorders>
            <w:shd w:val="clear" w:color="auto" w:fill="auto"/>
            <w:vAlign w:val="center"/>
          </w:tcPr>
          <w:p w:rsidR="00E71997" w:rsidRPr="0069464A" w:rsidRDefault="00E71997" w:rsidP="0069464A">
            <w:pPr>
              <w:rPr>
                <w:lang w:val="en-ID"/>
              </w:rPr>
            </w:pPr>
            <w:r w:rsidRPr="0069464A">
              <w:rPr>
                <w:lang w:val="en-ID"/>
              </w:rPr>
              <w:t>&lt; 50</w:t>
            </w:r>
          </w:p>
        </w:tc>
        <w:tc>
          <w:tcPr>
            <w:tcW w:w="2836" w:type="dxa"/>
            <w:tcBorders>
              <w:left w:val="nil"/>
              <w:right w:val="nil"/>
            </w:tcBorders>
            <w:shd w:val="clear" w:color="auto" w:fill="auto"/>
            <w:vAlign w:val="center"/>
          </w:tcPr>
          <w:p w:rsidR="00E71997" w:rsidRPr="0069464A" w:rsidRDefault="00E71997" w:rsidP="0069464A">
            <w:pPr>
              <w:rPr>
                <w:lang w:val="en-ID"/>
              </w:rPr>
            </w:pPr>
            <w:r w:rsidRPr="0069464A">
              <w:rPr>
                <w:lang w:val="en-ID"/>
              </w:rPr>
              <w:t>Ineffective</w:t>
            </w:r>
          </w:p>
        </w:tc>
      </w:tr>
    </w:tbl>
    <w:p w:rsidR="00E71997" w:rsidRPr="00E71997" w:rsidRDefault="00E71997" w:rsidP="00BD1C60">
      <w:pPr>
        <w:spacing w:before="240"/>
        <w:rPr>
          <w:b/>
          <w:bCs/>
          <w:lang w:val="en-ID"/>
        </w:rPr>
      </w:pPr>
      <w:r w:rsidRPr="00E71997">
        <w:rPr>
          <w:b/>
          <w:bCs/>
          <w:lang w:val="en-ID"/>
        </w:rPr>
        <w:t>Table 1.3 N-Gain Levels</w:t>
      </w:r>
    </w:p>
    <w:tbl>
      <w:tblPr>
        <w:tblW w:w="0" w:type="auto"/>
        <w:jc w:val="center"/>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836"/>
      </w:tblGrid>
      <w:tr w:rsidR="00E71997" w:rsidRPr="00E71997" w:rsidTr="0069464A">
        <w:trPr>
          <w:jc w:val="center"/>
        </w:trPr>
        <w:tc>
          <w:tcPr>
            <w:tcW w:w="2692" w:type="dxa"/>
            <w:tcBorders>
              <w:left w:val="nil"/>
              <w:right w:val="nil"/>
            </w:tcBorders>
            <w:shd w:val="clear" w:color="auto" w:fill="auto"/>
            <w:vAlign w:val="center"/>
          </w:tcPr>
          <w:p w:rsidR="00E71997" w:rsidRPr="0069464A" w:rsidRDefault="00E71997" w:rsidP="0069464A">
            <w:pPr>
              <w:rPr>
                <w:lang w:val="en-ID"/>
              </w:rPr>
            </w:pPr>
            <w:r w:rsidRPr="0069464A">
              <w:rPr>
                <w:lang w:val="en-ID"/>
              </w:rPr>
              <w:t>N-Gain Value</w:t>
            </w:r>
          </w:p>
        </w:tc>
        <w:tc>
          <w:tcPr>
            <w:tcW w:w="2836" w:type="dxa"/>
            <w:tcBorders>
              <w:left w:val="nil"/>
              <w:right w:val="nil"/>
            </w:tcBorders>
            <w:shd w:val="clear" w:color="auto" w:fill="auto"/>
            <w:vAlign w:val="center"/>
          </w:tcPr>
          <w:p w:rsidR="00E71997" w:rsidRPr="0069464A" w:rsidRDefault="00E71997" w:rsidP="0069464A">
            <w:pPr>
              <w:rPr>
                <w:lang w:val="en-ID"/>
              </w:rPr>
            </w:pPr>
            <w:r w:rsidRPr="0069464A">
              <w:rPr>
                <w:lang w:val="en-ID"/>
              </w:rPr>
              <w:t>Category</w:t>
            </w:r>
          </w:p>
        </w:tc>
      </w:tr>
      <w:tr w:rsidR="00E71997" w:rsidRPr="00E71997" w:rsidTr="0069464A">
        <w:trPr>
          <w:jc w:val="center"/>
        </w:trPr>
        <w:tc>
          <w:tcPr>
            <w:tcW w:w="2692" w:type="dxa"/>
            <w:tcBorders>
              <w:left w:val="nil"/>
              <w:right w:val="nil"/>
            </w:tcBorders>
            <w:shd w:val="clear" w:color="auto" w:fill="auto"/>
            <w:vAlign w:val="center"/>
          </w:tcPr>
          <w:p w:rsidR="00E71997" w:rsidRPr="0069464A" w:rsidRDefault="00E71997" w:rsidP="0069464A">
            <w:pPr>
              <w:rPr>
                <w:lang w:val="en-ID"/>
              </w:rPr>
            </w:pPr>
            <w:r w:rsidRPr="0069464A">
              <w:rPr>
                <w:lang w:val="en-ID"/>
              </w:rPr>
              <w:t>G &gt; 0.7</w:t>
            </w:r>
          </w:p>
        </w:tc>
        <w:tc>
          <w:tcPr>
            <w:tcW w:w="2836" w:type="dxa"/>
            <w:tcBorders>
              <w:left w:val="nil"/>
              <w:right w:val="nil"/>
            </w:tcBorders>
            <w:shd w:val="clear" w:color="auto" w:fill="auto"/>
            <w:vAlign w:val="center"/>
          </w:tcPr>
          <w:p w:rsidR="00E71997" w:rsidRPr="0069464A" w:rsidRDefault="00E71997" w:rsidP="0069464A">
            <w:pPr>
              <w:rPr>
                <w:lang w:val="en-ID"/>
              </w:rPr>
            </w:pPr>
            <w:r w:rsidRPr="0069464A">
              <w:rPr>
                <w:lang w:val="en-ID"/>
              </w:rPr>
              <w:t>Tall</w:t>
            </w:r>
          </w:p>
        </w:tc>
      </w:tr>
      <w:tr w:rsidR="00E71997" w:rsidRPr="00E71997" w:rsidTr="0069464A">
        <w:trPr>
          <w:jc w:val="center"/>
        </w:trPr>
        <w:tc>
          <w:tcPr>
            <w:tcW w:w="2692" w:type="dxa"/>
            <w:tcBorders>
              <w:left w:val="nil"/>
              <w:right w:val="nil"/>
            </w:tcBorders>
            <w:shd w:val="clear" w:color="auto" w:fill="auto"/>
            <w:vAlign w:val="center"/>
          </w:tcPr>
          <w:p w:rsidR="00E71997" w:rsidRPr="0069464A" w:rsidRDefault="00E71997" w:rsidP="0069464A">
            <w:pPr>
              <w:rPr>
                <w:lang w:val="en-ID"/>
              </w:rPr>
            </w:pPr>
            <w:r w:rsidRPr="0069464A">
              <w:rPr>
                <w:lang w:val="en-ID"/>
              </w:rPr>
              <w:t>0.3 ≤ g ≤ 0.7</w:t>
            </w:r>
          </w:p>
        </w:tc>
        <w:tc>
          <w:tcPr>
            <w:tcW w:w="2836" w:type="dxa"/>
            <w:tcBorders>
              <w:left w:val="nil"/>
              <w:right w:val="nil"/>
            </w:tcBorders>
            <w:shd w:val="clear" w:color="auto" w:fill="auto"/>
            <w:vAlign w:val="center"/>
          </w:tcPr>
          <w:p w:rsidR="00E71997" w:rsidRPr="0069464A" w:rsidRDefault="00E71997" w:rsidP="0069464A">
            <w:pPr>
              <w:rPr>
                <w:lang w:val="en-ID"/>
              </w:rPr>
            </w:pPr>
            <w:r w:rsidRPr="0069464A">
              <w:rPr>
                <w:lang w:val="en-ID"/>
              </w:rPr>
              <w:t>Currently</w:t>
            </w:r>
          </w:p>
        </w:tc>
      </w:tr>
      <w:tr w:rsidR="00E71997" w:rsidRPr="00E71997" w:rsidTr="0069464A">
        <w:trPr>
          <w:jc w:val="center"/>
        </w:trPr>
        <w:tc>
          <w:tcPr>
            <w:tcW w:w="2692" w:type="dxa"/>
            <w:tcBorders>
              <w:left w:val="nil"/>
              <w:right w:val="nil"/>
            </w:tcBorders>
            <w:shd w:val="clear" w:color="auto" w:fill="auto"/>
            <w:vAlign w:val="center"/>
          </w:tcPr>
          <w:p w:rsidR="00E71997" w:rsidRPr="0069464A" w:rsidRDefault="00E71997" w:rsidP="0069464A">
            <w:pPr>
              <w:rPr>
                <w:lang w:val="en-ID"/>
              </w:rPr>
            </w:pPr>
            <w:r w:rsidRPr="0069464A">
              <w:rPr>
                <w:lang w:val="en-ID"/>
              </w:rPr>
              <w:t>G &lt; 0.3</w:t>
            </w:r>
          </w:p>
        </w:tc>
        <w:tc>
          <w:tcPr>
            <w:tcW w:w="2836" w:type="dxa"/>
            <w:tcBorders>
              <w:left w:val="nil"/>
              <w:right w:val="nil"/>
            </w:tcBorders>
            <w:shd w:val="clear" w:color="auto" w:fill="auto"/>
            <w:vAlign w:val="center"/>
          </w:tcPr>
          <w:p w:rsidR="00E71997" w:rsidRPr="0069464A" w:rsidRDefault="00E71997" w:rsidP="0069464A">
            <w:pPr>
              <w:rPr>
                <w:lang w:val="en-ID"/>
              </w:rPr>
            </w:pPr>
            <w:r w:rsidRPr="0069464A">
              <w:rPr>
                <w:lang w:val="en-ID"/>
              </w:rPr>
              <w:t>Low</w:t>
            </w:r>
          </w:p>
        </w:tc>
      </w:tr>
    </w:tbl>
    <w:p w:rsidR="00E71997" w:rsidRPr="00E71997" w:rsidRDefault="00E71997" w:rsidP="00BD1C60">
      <w:pPr>
        <w:spacing w:after="240"/>
        <w:ind w:right="2503"/>
        <w:jc w:val="right"/>
        <w:rPr>
          <w:b/>
          <w:bCs/>
          <w:sz w:val="18"/>
          <w:lang w:val="en-ID"/>
        </w:rPr>
      </w:pPr>
      <w:proofErr w:type="gramStart"/>
      <w:r w:rsidRPr="00E71997">
        <w:rPr>
          <w:b/>
          <w:bCs/>
          <w:sz w:val="18"/>
          <w:lang w:val="en-ID"/>
        </w:rPr>
        <w:t>Source :</w:t>
      </w:r>
      <w:proofErr w:type="gramEnd"/>
      <w:r w:rsidRPr="00E71997">
        <w:rPr>
          <w:b/>
          <w:bCs/>
          <w:sz w:val="18"/>
        </w:rPr>
        <w:t xml:space="preserve"> </w:t>
      </w:r>
      <w:r w:rsidRPr="00E71997">
        <w:rPr>
          <w:b/>
          <w:bCs/>
          <w:color w:val="4F81BD"/>
          <w:sz w:val="18"/>
          <w:lang w:val="en-ID"/>
        </w:rPr>
        <w:t>(</w:t>
      </w:r>
      <w:proofErr w:type="spellStart"/>
      <w:r w:rsidRPr="00E71997">
        <w:rPr>
          <w:b/>
          <w:bCs/>
          <w:color w:val="4F81BD"/>
          <w:sz w:val="18"/>
          <w:lang w:val="en-ID"/>
        </w:rPr>
        <w:t>Sudarmaji</w:t>
      </w:r>
      <w:proofErr w:type="spellEnd"/>
      <w:r w:rsidRPr="00E71997">
        <w:rPr>
          <w:b/>
          <w:bCs/>
          <w:color w:val="4F81BD"/>
          <w:sz w:val="18"/>
          <w:lang w:val="en-ID"/>
        </w:rPr>
        <w:t>, 2015)</w:t>
      </w:r>
    </w:p>
    <w:p w:rsidR="00E71997" w:rsidRPr="00E71997" w:rsidRDefault="00E71997" w:rsidP="00E71997">
      <w:pPr>
        <w:ind w:firstLine="720"/>
        <w:jc w:val="both"/>
      </w:pPr>
      <w:r w:rsidRPr="00E71997">
        <w:t xml:space="preserve">Effectiveness analysis on </w:t>
      </w:r>
      <w:r w:rsidRPr="00E71997">
        <w:rPr>
          <w:i/>
        </w:rPr>
        <w:t xml:space="preserve">augmented reality media based on scientific </w:t>
      </w:r>
      <w:r w:rsidRPr="00E71997">
        <w:t xml:space="preserve">literacy was conducted by researchers on 15 students. The first stage of the t-test, namely this test is carried out to determine the difference in average between two samples that are the same but given different treatments, but with the condition that the data distribution is classified as normal </w:t>
      </w:r>
      <w:r w:rsidRPr="00E71997">
        <w:rPr>
          <w:color w:val="4F81BD"/>
        </w:rPr>
        <w:t>(</w:t>
      </w:r>
      <w:proofErr w:type="spellStart"/>
      <w:r w:rsidRPr="00E71997">
        <w:rPr>
          <w:color w:val="4F81BD"/>
        </w:rPr>
        <w:t>Setianingsih</w:t>
      </w:r>
      <w:proofErr w:type="spellEnd"/>
      <w:r w:rsidRPr="00E71997">
        <w:rPr>
          <w:color w:val="4F81BD"/>
        </w:rPr>
        <w:t xml:space="preserve">, 2020) </w:t>
      </w:r>
      <w:r w:rsidRPr="00E71997">
        <w:t xml:space="preserve">. Determination of acceptance or rejection criteria, Ha or Ho at a significance level of 5%: a) If t count&gt; t table, then Ho is rejected Ha is accepted or said to be significant, meaning that partially the independent variable (X) has a significant effect on the dependent variable (Y), then the hypothesis is accepted. b) </w:t>
      </w:r>
      <w:r w:rsidRPr="00E71997">
        <w:tab/>
        <w:t>If t count &lt;t table, then Ho is accepted and Ha is rejected, then it is said to be insignificant, meaning that partially the independent variable (X) has no significant effect on the dependent variable (Y) then the hypothesis is rejected.</w:t>
      </w:r>
    </w:p>
    <w:p w:rsidR="00E71997" w:rsidRPr="00E71997" w:rsidRDefault="00E71997" w:rsidP="00E71997">
      <w:pPr>
        <w:ind w:firstLine="720"/>
        <w:jc w:val="both"/>
      </w:pPr>
      <w:r w:rsidRPr="00E71997">
        <w:t xml:space="preserve">Furthermore, the normalized–Gain test </w:t>
      </w:r>
      <w:r w:rsidRPr="00E71997">
        <w:rPr>
          <w:color w:val="4F81BD"/>
        </w:rPr>
        <w:fldChar w:fldCharType="begin" w:fldLock="1"/>
      </w:r>
      <w:r w:rsidRPr="00E71997">
        <w:rPr>
          <w:color w:val="4F81BD"/>
        </w:rPr>
        <w:instrText>ADDIN CSL_CITATION {"citationItems":[{"id":"ITEM-1","itemData":{"author":[{"dropping-particle":"","family":"Harahap, M., Mujib, A., &amp; Nasution","given":"A. S.","non-dropping-particle":"","parse-names":false,"suffix":""}],"container-title":"All Fields of Science Journal Liaison Academia and Sosiety","id":"ITEM-1","issue":"1","issued":{"date-parts":[["2022"]]},"page":"209-217","title":"Pengembangan Media Uno Math untuk Mengukur Pemahaman Konsep Luas Bangun Datar.","type":"article-journal","volume":"2"},"uris":["http://www.mendeley.com/documents/?uuid=58d51cbe-3fa3-4631-84c9-34df8958d34c","http://www.mendeley.com/documents/?uuid=e4e39528-fddc-4b7c-9f8d-5b7dba94974d"]}],"mendeley":{"formattedCitation":"(Harahap, M., Mujib, A., &amp; Nasution, 2022)","manualFormatting":"Harahap, (2022)","plainTextFormattedCitation":"(Harahap, M., Mujib, A., &amp; Nasution, 2022)","previouslyFormattedCitation":"(Harahap, M., Mujib, A., &amp; Nasution, 2022)"},"properties":{"noteIndex":0},"schema":"https://github.com/citation-style-language/schema/raw/master/csl-citation.json"}</w:instrText>
      </w:r>
      <w:r w:rsidRPr="00E71997">
        <w:rPr>
          <w:color w:val="4F81BD"/>
        </w:rPr>
        <w:fldChar w:fldCharType="separate"/>
      </w:r>
      <w:r w:rsidRPr="00E71997">
        <w:rPr>
          <w:noProof/>
          <w:color w:val="4F81BD"/>
        </w:rPr>
        <w:t xml:space="preserve">Harahap, (2022) </w:t>
      </w:r>
      <w:r w:rsidRPr="00E71997">
        <w:rPr>
          <w:color w:val="4F81BD"/>
        </w:rPr>
        <w:fldChar w:fldCharType="end"/>
      </w:r>
      <w:r w:rsidRPr="00E71997">
        <w:t xml:space="preserve">said that the analysis of student effectiveness was obtained when the product developed by the researcher was tested on a limited basis through a student learning outcome test (Posttest), by meeting the minimum completion criteria (KKM) which is ≥ 70 according to the standard. Based on the formula adapted from </w:t>
      </w:r>
      <w:r w:rsidRPr="00E71997">
        <w:fldChar w:fldCharType="begin" w:fldLock="1"/>
      </w:r>
      <w:r w:rsidRPr="00E71997">
        <w:instrText>ADDIN CSL_CITATION {"citationItems":[{"id":"ITEM-1","itemData":{"author":[{"dropping-particle":"","family":"Sudjana, A. N., D’Orazio, C., Ryan, V., Rasool, N., Ng, J., Islam, &amp; Hammer","given":"K. A.","non-dropping-particle":"","parse-names":false,"suffix":""}],"container-title":"International journal of antimicrobial agents","id":"ITEM-1","issue":"5","issued":{"date-parts":[["2009"]]},"page":"461-463","title":"Antimicrobial activity of commercial Olea europaea (olive) leaf extract.","type":"article-journal","volume":"33"},"uris":["http://www.mendeley.com/documents/?uuid=8798e093-f088-4bc2-8418-ff19f5a71078","http://www.mendeley.com/documents/?uuid=89432008-9f10-4971-83dd-aaaf2ff5a194"]}],"mendeley":{"formattedCitation":"(Sudjana, A. N., D’Orazio, C., Ryan, V., Rasool, N., Ng, J., Islam, &amp; Hammer, 2009)","manualFormatting":"Sudjana, (2009)","plainTextFormattedCitation":"(Sudjana, A. N., D’Orazio, C., Ryan, V., Rasool, N., Ng, J., Islam, &amp; Hammer, 2009)","previouslyFormattedCitation":"(Sudjana, A. N., D’Orazio, C., Ryan, V., Rasool, N., Ng, J., Islam, &amp; Hammer, 2009)"},"properties":{"noteIndex":0},"schema":"https://github.com/citation-style-language/schema/raw/master/csl-citation.json"}</w:instrText>
      </w:r>
      <w:r w:rsidRPr="00E71997">
        <w:fldChar w:fldCharType="separate"/>
      </w:r>
      <w:r w:rsidRPr="00E71997">
        <w:rPr>
          <w:noProof/>
        </w:rPr>
        <w:t xml:space="preserve">Sudjana, (2009) </w:t>
      </w:r>
      <w:r w:rsidRPr="00E71997">
        <w:fldChar w:fldCharType="end"/>
      </w:r>
      <w:r w:rsidRPr="00E71997">
        <w:t xml:space="preserve">the calculation of effectiveness can use the following formula: Description: N = Value obtained by students, n = Score obtained divided by the total number of students, After the student learning outcome value is obtained, to determine the effectiveness of </w:t>
      </w:r>
      <w:r w:rsidRPr="00E71997">
        <w:rPr>
          <w:i/>
        </w:rPr>
        <w:t xml:space="preserve">Augmented Reality Media </w:t>
      </w:r>
      <w:r w:rsidRPr="00E71997">
        <w:t xml:space="preserve">based on </w:t>
      </w:r>
      <w:r w:rsidRPr="00E71997">
        <w:rPr>
          <w:i/>
        </w:rPr>
        <w:t xml:space="preserve">Science </w:t>
      </w:r>
      <w:r w:rsidRPr="00E71997">
        <w:rPr>
          <w:iCs/>
        </w:rPr>
        <w:t xml:space="preserve">Literacy </w:t>
      </w:r>
      <w:r w:rsidRPr="00E71997">
        <w:t>using the following categories:</w:t>
      </w:r>
    </w:p>
    <w:p w:rsidR="00E71997" w:rsidRPr="00E71997" w:rsidRDefault="00E71997" w:rsidP="00E71997">
      <w:pPr>
        <w:ind w:firstLine="720"/>
        <w:jc w:val="both"/>
      </w:pPr>
      <w:r w:rsidRPr="00E71997">
        <w:t xml:space="preserve">The results obtained from effectiveness can be assessed by observing the results of student tests after going through the media trial stage, namely 81.8% in the "Very Effective" category. The following are the effectiveness criteria, namely &lt;50 ineffective, 51-70 less effective, 71-80 effective, 81-100 very effective. </w:t>
      </w:r>
      <w:r w:rsidRPr="00E71997">
        <w:rPr>
          <w:color w:val="4F81BD"/>
        </w:rPr>
        <w:t>(</w:t>
      </w:r>
      <w:proofErr w:type="spellStart"/>
      <w:r w:rsidRPr="00E71997">
        <w:rPr>
          <w:color w:val="4F81BD"/>
        </w:rPr>
        <w:t>Sudarmaji</w:t>
      </w:r>
      <w:proofErr w:type="spellEnd"/>
      <w:r w:rsidRPr="00E71997">
        <w:rPr>
          <w:color w:val="4F81BD"/>
        </w:rPr>
        <w:t>, 2015)</w:t>
      </w:r>
    </w:p>
    <w:p w:rsidR="009B41FE" w:rsidRDefault="009B41FE" w:rsidP="009B41FE">
      <w:pPr>
        <w:pStyle w:val="Heading1"/>
        <w:numPr>
          <w:ilvl w:val="0"/>
          <w:numId w:val="0"/>
        </w:numPr>
        <w:spacing w:after="0"/>
        <w:jc w:val="both"/>
      </w:pPr>
      <w:r>
        <w:t>Results and Discussion</w:t>
      </w:r>
    </w:p>
    <w:p w:rsidR="008A55B5" w:rsidRPr="00CB1404" w:rsidRDefault="009B41FE" w:rsidP="009B41FE">
      <w:pPr>
        <w:pStyle w:val="Heading1"/>
        <w:numPr>
          <w:ilvl w:val="0"/>
          <w:numId w:val="0"/>
        </w:numPr>
        <w:spacing w:before="0"/>
        <w:jc w:val="both"/>
      </w:pPr>
      <w:r>
        <w:t>Results</w:t>
      </w:r>
    </w:p>
    <w:p w:rsidR="009B41FE" w:rsidRPr="009B41FE" w:rsidRDefault="009B41FE" w:rsidP="009B41FE">
      <w:pPr>
        <w:ind w:firstLine="720"/>
        <w:jc w:val="both"/>
      </w:pPr>
      <w:r w:rsidRPr="009B41FE">
        <w:t xml:space="preserve">Analysis stage, the research on the development of </w:t>
      </w:r>
      <w:r w:rsidRPr="009B41FE">
        <w:rPr>
          <w:i/>
        </w:rPr>
        <w:t xml:space="preserve">Augmented Reality Media </w:t>
      </w:r>
      <w:r w:rsidRPr="009B41FE">
        <w:t xml:space="preserve">based on </w:t>
      </w:r>
      <w:r w:rsidRPr="009B41FE">
        <w:rPr>
          <w:i/>
        </w:rPr>
        <w:t xml:space="preserve">Science </w:t>
      </w:r>
      <w:r w:rsidRPr="009B41FE">
        <w:rPr>
          <w:iCs/>
        </w:rPr>
        <w:t xml:space="preserve">Literacy </w:t>
      </w:r>
      <w:r w:rsidRPr="009B41FE">
        <w:t xml:space="preserve">uses the </w:t>
      </w:r>
      <w:r w:rsidRPr="009B41FE">
        <w:rPr>
          <w:i/>
          <w:iCs/>
        </w:rPr>
        <w:t xml:space="preserve">ADDIE research </w:t>
      </w:r>
      <w:proofErr w:type="gramStart"/>
      <w:r w:rsidRPr="009B41FE">
        <w:rPr>
          <w:i/>
          <w:iCs/>
        </w:rPr>
        <w:t xml:space="preserve">method </w:t>
      </w:r>
      <w:r w:rsidRPr="009B41FE">
        <w:t>.</w:t>
      </w:r>
      <w:proofErr w:type="gramEnd"/>
      <w:r w:rsidRPr="009B41FE">
        <w:t xml:space="preserve"> And in the analysis stage, researchers use observation techniques during learning activities. At this stage, interviews were conducted with teachers and students of grade IV SDN </w:t>
      </w:r>
      <w:proofErr w:type="spellStart"/>
      <w:r w:rsidRPr="009B41FE">
        <w:t>Gunung</w:t>
      </w:r>
      <w:proofErr w:type="spellEnd"/>
      <w:r w:rsidRPr="009B41FE">
        <w:t xml:space="preserve"> </w:t>
      </w:r>
      <w:proofErr w:type="spellStart"/>
      <w:r w:rsidRPr="009B41FE">
        <w:t>Maddah</w:t>
      </w:r>
      <w:proofErr w:type="spellEnd"/>
      <w:r w:rsidRPr="009B41FE">
        <w:t xml:space="preserve"> with the aim of strengthening the problem analysis.</w:t>
      </w:r>
    </w:p>
    <w:p w:rsidR="009B41FE" w:rsidRPr="009B41FE" w:rsidRDefault="009B41FE" w:rsidP="009B41FE">
      <w:pPr>
        <w:ind w:firstLine="720"/>
        <w:jc w:val="both"/>
      </w:pPr>
      <w:r w:rsidRPr="009B41FE">
        <w:lastRenderedPageBreak/>
        <w:t xml:space="preserve">The design stage in the design stage of </w:t>
      </w:r>
      <w:bookmarkStart w:id="1" w:name="_Hlk188226287"/>
      <w:r w:rsidRPr="009B41FE">
        <w:rPr>
          <w:i/>
        </w:rPr>
        <w:t xml:space="preserve">Augmented Reality </w:t>
      </w:r>
      <w:r w:rsidRPr="009B41FE">
        <w:t xml:space="preserve">Media based on </w:t>
      </w:r>
      <w:r w:rsidRPr="009B41FE">
        <w:rPr>
          <w:i/>
        </w:rPr>
        <w:t xml:space="preserve">Science </w:t>
      </w:r>
      <w:bookmarkEnd w:id="1"/>
      <w:r w:rsidRPr="009B41FE">
        <w:rPr>
          <w:iCs/>
        </w:rPr>
        <w:t xml:space="preserve">Literacy </w:t>
      </w:r>
      <w:r w:rsidRPr="009B41FE">
        <w:t xml:space="preserve">is adjusted to the results of the analysis. The first stage of design is that researchers begin to design designs that will be developed according to the material on plant body parts in class IV. The first stage that will be carried out is the media creation process starting with </w:t>
      </w:r>
      <w:bookmarkStart w:id="2" w:name="_Hlk188225524"/>
      <w:r w:rsidRPr="009B41FE">
        <w:t xml:space="preserve">the creation of 3D </w:t>
      </w:r>
      <w:r w:rsidRPr="009B41FE">
        <w:rPr>
          <w:i/>
        </w:rPr>
        <w:t xml:space="preserve">assets </w:t>
      </w:r>
      <w:r w:rsidRPr="009B41FE">
        <w:t xml:space="preserve">using </w:t>
      </w:r>
      <w:r w:rsidRPr="009B41FE">
        <w:rPr>
          <w:i/>
        </w:rPr>
        <w:t xml:space="preserve">blender </w:t>
      </w:r>
      <w:proofErr w:type="gramStart"/>
      <w:r w:rsidRPr="009B41FE">
        <w:rPr>
          <w:i/>
        </w:rPr>
        <w:t xml:space="preserve">software </w:t>
      </w:r>
      <w:bookmarkEnd w:id="2"/>
      <w:r w:rsidRPr="009B41FE">
        <w:t>,</w:t>
      </w:r>
      <w:proofErr w:type="gramEnd"/>
      <w:r w:rsidRPr="009B41FE">
        <w:t xml:space="preserve"> for the use of materials on </w:t>
      </w:r>
      <w:r w:rsidRPr="009B41FE">
        <w:rPr>
          <w:i/>
        </w:rPr>
        <w:t xml:space="preserve">textures </w:t>
      </w:r>
      <w:r w:rsidRPr="009B41FE">
        <w:t xml:space="preserve">using </w:t>
      </w:r>
      <w:r w:rsidRPr="009B41FE">
        <w:rPr>
          <w:i/>
        </w:rPr>
        <w:t xml:space="preserve">image textures </w:t>
      </w:r>
      <w:r w:rsidRPr="009B41FE">
        <w:t xml:space="preserve">so that later the exported 3D model </w:t>
      </w:r>
      <w:r w:rsidRPr="009B41FE">
        <w:rPr>
          <w:i/>
        </w:rPr>
        <w:t xml:space="preserve">can </w:t>
      </w:r>
      <w:r w:rsidRPr="009B41FE">
        <w:t xml:space="preserve">support </w:t>
      </w:r>
      <w:r w:rsidRPr="009B41FE">
        <w:rPr>
          <w:i/>
        </w:rPr>
        <w:t xml:space="preserve">the </w:t>
      </w:r>
      <w:proofErr w:type="spellStart"/>
      <w:r w:rsidRPr="009B41FE">
        <w:rPr>
          <w:i/>
        </w:rPr>
        <w:t>glb</w:t>
      </w:r>
      <w:proofErr w:type="spellEnd"/>
      <w:r w:rsidRPr="009B41FE">
        <w:rPr>
          <w:i/>
        </w:rPr>
        <w:t xml:space="preserve"> type </w:t>
      </w:r>
      <w:r w:rsidRPr="009B41FE">
        <w:t xml:space="preserve">. Then the 3D model </w:t>
      </w:r>
      <w:r w:rsidRPr="009B41FE">
        <w:rPr>
          <w:i/>
        </w:rPr>
        <w:t xml:space="preserve">is exported </w:t>
      </w:r>
      <w:r w:rsidRPr="009B41FE">
        <w:t xml:space="preserve">into a </w:t>
      </w:r>
      <w:proofErr w:type="spellStart"/>
      <w:r w:rsidRPr="009B41FE">
        <w:rPr>
          <w:i/>
        </w:rPr>
        <w:t>glb</w:t>
      </w:r>
      <w:proofErr w:type="spellEnd"/>
      <w:r w:rsidRPr="009B41FE">
        <w:rPr>
          <w:i/>
        </w:rPr>
        <w:t xml:space="preserve"> file </w:t>
      </w:r>
      <w:r w:rsidRPr="009B41FE">
        <w:t xml:space="preserve">via the </w:t>
      </w:r>
      <w:r w:rsidRPr="009B41FE">
        <w:rPr>
          <w:i/>
        </w:rPr>
        <w:t xml:space="preserve">export feature </w:t>
      </w:r>
      <w:r w:rsidRPr="009B41FE">
        <w:t xml:space="preserve">in </w:t>
      </w:r>
      <w:proofErr w:type="gramStart"/>
      <w:r w:rsidRPr="009B41FE">
        <w:rPr>
          <w:i/>
        </w:rPr>
        <w:t>blender .</w:t>
      </w:r>
      <w:proofErr w:type="gramEnd"/>
      <w:r w:rsidRPr="009B41FE">
        <w:rPr>
          <w:i/>
        </w:rPr>
        <w:t xml:space="preserve"> Then the exported </w:t>
      </w:r>
      <w:r w:rsidRPr="009B41FE">
        <w:t xml:space="preserve">3D model will be </w:t>
      </w:r>
      <w:r w:rsidRPr="009B41FE">
        <w:rPr>
          <w:i/>
        </w:rPr>
        <w:t>imported</w:t>
      </w:r>
      <w:r w:rsidRPr="009B41FE">
        <w:t xml:space="preserve"> </w:t>
      </w:r>
      <w:bookmarkStart w:id="3" w:name="_Hlk188225594"/>
      <w:r w:rsidRPr="009B41FE">
        <w:t xml:space="preserve">on </w:t>
      </w:r>
      <w:r w:rsidRPr="009B41FE">
        <w:rPr>
          <w:i/>
        </w:rPr>
        <w:t xml:space="preserve">the assembler </w:t>
      </w:r>
      <w:proofErr w:type="gramStart"/>
      <w:r w:rsidRPr="009B41FE">
        <w:rPr>
          <w:i/>
        </w:rPr>
        <w:t xml:space="preserve">editor </w:t>
      </w:r>
      <w:bookmarkEnd w:id="3"/>
      <w:r w:rsidRPr="009B41FE">
        <w:t>,</w:t>
      </w:r>
      <w:proofErr w:type="gramEnd"/>
      <w:r w:rsidRPr="009B41FE">
        <w:t xml:space="preserve"> which later for the addition of interactions will be added annotations on each part of the plant in the 3D model, using the </w:t>
      </w:r>
      <w:r w:rsidRPr="009B41FE">
        <w:rPr>
          <w:i/>
        </w:rPr>
        <w:t xml:space="preserve">sticky annotation feature </w:t>
      </w:r>
      <w:r w:rsidRPr="009B41FE">
        <w:t xml:space="preserve">on the 3D </w:t>
      </w:r>
      <w:proofErr w:type="spellStart"/>
      <w:r w:rsidRPr="009B41FE">
        <w:rPr>
          <w:i/>
        </w:rPr>
        <w:t>edu</w:t>
      </w:r>
      <w:proofErr w:type="spellEnd"/>
      <w:r w:rsidRPr="009B41FE">
        <w:rPr>
          <w:i/>
        </w:rPr>
        <w:t xml:space="preserve"> assembly </w:t>
      </w:r>
      <w:r w:rsidRPr="009B41FE">
        <w:t xml:space="preserve">, and continued with a trial first, if the media is finished, then it can be </w:t>
      </w:r>
      <w:r w:rsidRPr="009B41FE">
        <w:rPr>
          <w:i/>
        </w:rPr>
        <w:t xml:space="preserve">published </w:t>
      </w:r>
      <w:r w:rsidRPr="009B41FE">
        <w:t xml:space="preserve">into the class that has been created on </w:t>
      </w:r>
      <w:proofErr w:type="spellStart"/>
      <w:r w:rsidRPr="009B41FE">
        <w:rPr>
          <w:i/>
        </w:rPr>
        <w:t>Assemblr</w:t>
      </w:r>
      <w:proofErr w:type="spellEnd"/>
      <w:r w:rsidRPr="009B41FE">
        <w:rPr>
          <w:i/>
        </w:rPr>
        <w:t xml:space="preserve"> </w:t>
      </w:r>
      <w:proofErr w:type="spellStart"/>
      <w:r w:rsidRPr="009B41FE">
        <w:rPr>
          <w:i/>
        </w:rPr>
        <w:t>edu</w:t>
      </w:r>
      <w:proofErr w:type="spellEnd"/>
      <w:r w:rsidRPr="009B41FE">
        <w:rPr>
          <w:i/>
        </w:rPr>
        <w:t xml:space="preserve"> </w:t>
      </w:r>
      <w:r w:rsidRPr="009B41FE">
        <w:t xml:space="preserve">. Access to materials can be done by entering the </w:t>
      </w:r>
      <w:r w:rsidRPr="009B41FE">
        <w:rPr>
          <w:i/>
        </w:rPr>
        <w:t xml:space="preserve">barcode code </w:t>
      </w:r>
      <w:r w:rsidRPr="009B41FE">
        <w:t>shared by the teacher. The second stage, the researcher compiled a research instrument that will be used to assess the developed media. Research instruments include validation questionnaires, media experts, material experts, language experts.</w:t>
      </w:r>
    </w:p>
    <w:p w:rsidR="009B41FE" w:rsidRPr="009B41FE" w:rsidRDefault="000F66B0" w:rsidP="009B41FE">
      <w:pPr>
        <w:rPr>
          <w:noProof/>
          <w:sz w:val="24"/>
          <w:szCs w:val="24"/>
        </w:rPr>
      </w:pPr>
      <w:r>
        <w:rPr>
          <w:noProof/>
          <w:lang w:val="en-US"/>
        </w:rPr>
        <w:drawing>
          <wp:inline distT="0" distB="0" distL="0" distR="0">
            <wp:extent cx="2774950" cy="1566545"/>
            <wp:effectExtent l="0" t="0" r="6350" b="0"/>
            <wp:docPr id="2" name="Picture 7" descr="Description: C:\Users\62819\AppData\Local\Packages\5319275A.WhatsAppDesktop_cv1g1gvanyjgm\TempState\33BEFFD09A1B020D1187C6B4B264014A\WhatsApp Image 2025-01-07 at 22.24.42_d26bce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62819\AppData\Local\Packages\5319275A.WhatsAppDesktop_cv1g1gvanyjgm\TempState\33BEFFD09A1B020D1187C6B4B264014A\WhatsApp Image 2025-01-07 at 22.24.42_d26bcec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4950" cy="1566545"/>
                    </a:xfrm>
                    <a:prstGeom prst="rect">
                      <a:avLst/>
                    </a:prstGeom>
                    <a:noFill/>
                    <a:ln>
                      <a:noFill/>
                    </a:ln>
                  </pic:spPr>
                </pic:pic>
              </a:graphicData>
            </a:graphic>
          </wp:inline>
        </w:drawing>
      </w:r>
      <w:r w:rsidR="009B41FE" w:rsidRPr="009B41FE">
        <w:rPr>
          <w:noProof/>
          <w:sz w:val="24"/>
          <w:szCs w:val="24"/>
        </w:rPr>
        <w:t xml:space="preserve"> </w:t>
      </w:r>
    </w:p>
    <w:p w:rsidR="009B41FE" w:rsidRPr="009B41FE" w:rsidRDefault="009B41FE" w:rsidP="009B41FE">
      <w:pPr>
        <w:rPr>
          <w:b/>
          <w:bCs/>
          <w:sz w:val="18"/>
          <w:lang w:val="id-ID"/>
        </w:rPr>
      </w:pPr>
      <w:r w:rsidRPr="009B41FE">
        <w:rPr>
          <w:b/>
          <w:bCs/>
          <w:sz w:val="18"/>
          <w:lang w:val="id-ID"/>
        </w:rPr>
        <w:t xml:space="preserve">Figure </w:t>
      </w:r>
      <w:r w:rsidRPr="009B41FE">
        <w:rPr>
          <w:b/>
          <w:bCs/>
          <w:sz w:val="18"/>
        </w:rPr>
        <w:t xml:space="preserve">1.3 Design for creating </w:t>
      </w:r>
      <w:r w:rsidRPr="009B41FE">
        <w:rPr>
          <w:b/>
          <w:bCs/>
          <w:sz w:val="18"/>
          <w:lang w:val="id-ID"/>
        </w:rPr>
        <w:t xml:space="preserve">3D media </w:t>
      </w:r>
      <w:r w:rsidRPr="009B41FE">
        <w:rPr>
          <w:b/>
          <w:bCs/>
          <w:i/>
          <w:sz w:val="18"/>
          <w:lang w:val="id-ID"/>
        </w:rPr>
        <w:t xml:space="preserve">assets </w:t>
      </w:r>
      <w:r w:rsidRPr="009B41FE">
        <w:rPr>
          <w:b/>
          <w:bCs/>
          <w:sz w:val="18"/>
          <w:lang w:val="id-ID"/>
        </w:rPr>
        <w:t xml:space="preserve">using </w:t>
      </w:r>
      <w:r w:rsidRPr="009B41FE">
        <w:rPr>
          <w:b/>
          <w:bCs/>
          <w:i/>
          <w:sz w:val="18"/>
          <w:lang w:val="id-ID"/>
        </w:rPr>
        <w:t>Blender software</w:t>
      </w:r>
    </w:p>
    <w:p w:rsidR="009B41FE" w:rsidRPr="009B41FE" w:rsidRDefault="009B41FE" w:rsidP="009B41FE">
      <w:pPr>
        <w:rPr>
          <w:noProof/>
        </w:rPr>
      </w:pPr>
      <w:r w:rsidRPr="009B41FE">
        <w:rPr>
          <w:noProof/>
          <w:sz w:val="24"/>
          <w:szCs w:val="24"/>
        </w:rPr>
        <w:t xml:space="preserve"> </w:t>
      </w:r>
      <w:r w:rsidR="000F66B0">
        <w:rPr>
          <w:noProof/>
          <w:sz w:val="24"/>
          <w:szCs w:val="24"/>
          <w:lang w:val="en-US"/>
        </w:rPr>
        <w:drawing>
          <wp:inline distT="0" distB="0" distL="0" distR="0">
            <wp:extent cx="2202815" cy="1311910"/>
            <wp:effectExtent l="0" t="0" r="6985" b="2540"/>
            <wp:docPr id="3" name="Picture 11" descr="Description: C:\Users\62819\AppData\Local\Packages\5319275A.WhatsAppDesktop_cv1g1gvanyjgm\TempState\88B057334964AECF7CC034C38011ADD0\WhatsApp Image 2025-01-07 at 22.24.42_25929e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62819\AppData\Local\Packages\5319275A.WhatsAppDesktop_cv1g1gvanyjgm\TempState\88B057334964AECF7CC034C38011ADD0\WhatsApp Image 2025-01-07 at 22.24.42_25929ea0.jpg"/>
                    <pic:cNvPicPr>
                      <a:picLocks noChangeAspect="1" noChangeArrowheads="1"/>
                    </pic:cNvPicPr>
                  </pic:nvPicPr>
                  <pic:blipFill>
                    <a:blip r:embed="rId17">
                      <a:extLst>
                        <a:ext uri="{28A0092B-C50C-407E-A947-70E740481C1C}">
                          <a14:useLocalDpi xmlns:a14="http://schemas.microsoft.com/office/drawing/2010/main" val="0"/>
                        </a:ext>
                      </a:extLst>
                    </a:blip>
                    <a:srcRect t="4485"/>
                    <a:stretch>
                      <a:fillRect/>
                    </a:stretch>
                  </pic:blipFill>
                  <pic:spPr bwMode="auto">
                    <a:xfrm>
                      <a:off x="0" y="0"/>
                      <a:ext cx="2202815" cy="1311910"/>
                    </a:xfrm>
                    <a:prstGeom prst="rect">
                      <a:avLst/>
                    </a:prstGeom>
                    <a:noFill/>
                    <a:ln>
                      <a:noFill/>
                    </a:ln>
                  </pic:spPr>
                </pic:pic>
              </a:graphicData>
            </a:graphic>
          </wp:inline>
        </w:drawing>
      </w:r>
      <w:r w:rsidRPr="009B41FE">
        <w:rPr>
          <w:noProof/>
        </w:rPr>
        <w:t xml:space="preserve"> </w:t>
      </w:r>
    </w:p>
    <w:p w:rsidR="009B41FE" w:rsidRPr="009B41FE" w:rsidRDefault="009B41FE" w:rsidP="009B41FE">
      <w:pPr>
        <w:rPr>
          <w:b/>
          <w:bCs/>
          <w:sz w:val="18"/>
          <w:lang w:val="id-ID"/>
        </w:rPr>
      </w:pPr>
      <w:r w:rsidRPr="009B41FE">
        <w:rPr>
          <w:b/>
          <w:bCs/>
          <w:sz w:val="18"/>
          <w:lang w:val="id-ID"/>
        </w:rPr>
        <w:t xml:space="preserve">Figure </w:t>
      </w:r>
      <w:r w:rsidRPr="009B41FE">
        <w:rPr>
          <w:b/>
          <w:bCs/>
          <w:sz w:val="18"/>
        </w:rPr>
        <w:t xml:space="preserve">1.4 </w:t>
      </w:r>
      <w:r w:rsidRPr="009B41FE">
        <w:rPr>
          <w:b/>
          <w:bCs/>
          <w:sz w:val="18"/>
          <w:lang w:val="id-ID"/>
        </w:rPr>
        <w:t xml:space="preserve">Design of media creation in </w:t>
      </w:r>
      <w:r w:rsidRPr="009B41FE">
        <w:rPr>
          <w:b/>
          <w:bCs/>
          <w:i/>
          <w:sz w:val="18"/>
          <w:lang w:val="id-ID"/>
        </w:rPr>
        <w:t xml:space="preserve">assembler </w:t>
      </w:r>
      <w:r w:rsidRPr="009B41FE">
        <w:rPr>
          <w:b/>
          <w:bCs/>
          <w:sz w:val="18"/>
          <w:lang w:val="id-ID"/>
        </w:rPr>
        <w:t>editor</w:t>
      </w:r>
    </w:p>
    <w:p w:rsidR="009B41FE" w:rsidRPr="009B41FE" w:rsidRDefault="009B41FE" w:rsidP="009B41FE">
      <w:pPr>
        <w:rPr>
          <w:noProof/>
        </w:rPr>
      </w:pPr>
    </w:p>
    <w:p w:rsidR="009B41FE" w:rsidRPr="009B41FE" w:rsidRDefault="009B41FE" w:rsidP="009B41FE">
      <w:r w:rsidRPr="009B41FE">
        <w:rPr>
          <w:noProof/>
        </w:rPr>
        <w:t xml:space="preserve"> </w:t>
      </w:r>
      <w:r w:rsidR="000F66B0">
        <w:rPr>
          <w:noProof/>
          <w:lang w:val="en-US"/>
        </w:rPr>
        <w:drawing>
          <wp:inline distT="0" distB="0" distL="0" distR="0">
            <wp:extent cx="1510665" cy="1399540"/>
            <wp:effectExtent l="0" t="0" r="0" b="0"/>
            <wp:docPr id="4" name="Picture 2" descr="Description: C:\Users\62819\AppData\Local\Microsoft\Windows\INetCache\IE\KRQEZZSY\Flower anatomyasldfja_qr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62819\AppData\Local\Microsoft\Windows\INetCache\IE\KRQEZZSY\Flower anatomyasldfja_qr (3)[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0665" cy="1399540"/>
                    </a:xfrm>
                    <a:prstGeom prst="rect">
                      <a:avLst/>
                    </a:prstGeom>
                    <a:noFill/>
                    <a:ln>
                      <a:noFill/>
                    </a:ln>
                  </pic:spPr>
                </pic:pic>
              </a:graphicData>
            </a:graphic>
          </wp:inline>
        </w:drawing>
      </w:r>
    </w:p>
    <w:p w:rsidR="009B41FE" w:rsidRPr="009B41FE" w:rsidRDefault="009B41FE" w:rsidP="00BD1C60">
      <w:pPr>
        <w:spacing w:after="240"/>
        <w:rPr>
          <w:b/>
          <w:bCs/>
          <w:sz w:val="18"/>
          <w:lang w:val="id-ID"/>
        </w:rPr>
      </w:pPr>
      <w:r w:rsidRPr="009B41FE">
        <w:rPr>
          <w:b/>
          <w:bCs/>
          <w:sz w:val="18"/>
          <w:lang w:val="id-ID"/>
        </w:rPr>
        <w:t xml:space="preserve">Figure 1.5 </w:t>
      </w:r>
      <w:r w:rsidRPr="009B41FE">
        <w:rPr>
          <w:b/>
          <w:bCs/>
          <w:sz w:val="18"/>
        </w:rPr>
        <w:t xml:space="preserve">Media </w:t>
      </w:r>
      <w:r w:rsidRPr="009B41FE">
        <w:rPr>
          <w:b/>
          <w:bCs/>
          <w:sz w:val="18"/>
          <w:lang w:val="id-ID"/>
        </w:rPr>
        <w:t>barcode</w:t>
      </w:r>
    </w:p>
    <w:p w:rsidR="009B41FE" w:rsidRPr="009B41FE" w:rsidRDefault="009B41FE" w:rsidP="009B41FE">
      <w:pPr>
        <w:ind w:firstLine="720"/>
        <w:jc w:val="both"/>
        <w:rPr>
          <w:lang w:val="en-ID"/>
        </w:rPr>
      </w:pPr>
      <w:r w:rsidRPr="009B41FE">
        <w:rPr>
          <w:lang w:val="en-ID"/>
        </w:rPr>
        <w:t xml:space="preserve">Development stage, this stage is a continuation stage by concretizing </w:t>
      </w:r>
      <w:r w:rsidRPr="009B41FE">
        <w:rPr>
          <w:lang w:val="id-ID"/>
        </w:rPr>
        <w:t xml:space="preserve">all </w:t>
      </w:r>
      <w:r w:rsidRPr="009B41FE">
        <w:rPr>
          <w:lang w:val="en-ID"/>
        </w:rPr>
        <w:t xml:space="preserve">the concepts that have been designed at the design stage. Furthermore, </w:t>
      </w:r>
      <w:bookmarkStart w:id="4" w:name="_Hlk188225937"/>
      <w:r w:rsidRPr="009B41FE">
        <w:rPr>
          <w:i/>
        </w:rPr>
        <w:t xml:space="preserve">Augmented Reality </w:t>
      </w:r>
      <w:r w:rsidRPr="009B41FE">
        <w:t xml:space="preserve">Media based on </w:t>
      </w:r>
      <w:r w:rsidRPr="009B41FE">
        <w:rPr>
          <w:i/>
        </w:rPr>
        <w:t xml:space="preserve">Science </w:t>
      </w:r>
      <w:r w:rsidRPr="009B41FE">
        <w:rPr>
          <w:iCs/>
        </w:rPr>
        <w:t xml:space="preserve">Literacy </w:t>
      </w:r>
      <w:r w:rsidRPr="009B41FE">
        <w:rPr>
          <w:lang w:val="en-ID"/>
        </w:rPr>
        <w:t xml:space="preserve">using the </w:t>
      </w:r>
      <w:r w:rsidRPr="009B41FE">
        <w:rPr>
          <w:i/>
          <w:lang w:val="en-ID"/>
        </w:rPr>
        <w:t xml:space="preserve">assembler </w:t>
      </w:r>
      <w:proofErr w:type="spellStart"/>
      <w:r w:rsidRPr="009B41FE">
        <w:rPr>
          <w:i/>
          <w:lang w:val="en-ID"/>
        </w:rPr>
        <w:t>edu</w:t>
      </w:r>
      <w:proofErr w:type="spellEnd"/>
      <w:r w:rsidRPr="009B41FE">
        <w:rPr>
          <w:i/>
          <w:lang w:val="en-ID"/>
        </w:rPr>
        <w:t xml:space="preserve"> application </w:t>
      </w:r>
      <w:bookmarkEnd w:id="4"/>
      <w:r w:rsidRPr="009B41FE">
        <w:rPr>
          <w:lang w:val="en-ID"/>
        </w:rPr>
        <w:t xml:space="preserve">with plant body parts material in grade IV of elementary school is validated by expert validator lecturers, namely media experts, material experts and language experts. From the validation results of </w:t>
      </w:r>
      <w:r w:rsidRPr="009B41FE">
        <w:rPr>
          <w:i/>
          <w:lang w:val="en-ID"/>
        </w:rPr>
        <w:t xml:space="preserve">augmented reality media </w:t>
      </w:r>
      <w:r w:rsidRPr="009B41FE">
        <w:rPr>
          <w:lang w:val="en-ID"/>
        </w:rPr>
        <w:t xml:space="preserve">using the </w:t>
      </w:r>
      <w:r w:rsidRPr="009B41FE">
        <w:rPr>
          <w:i/>
          <w:lang w:val="en-ID"/>
        </w:rPr>
        <w:t xml:space="preserve">assembler </w:t>
      </w:r>
      <w:proofErr w:type="spellStart"/>
      <w:r w:rsidRPr="009B41FE">
        <w:rPr>
          <w:i/>
          <w:lang w:val="en-ID"/>
        </w:rPr>
        <w:t>edu</w:t>
      </w:r>
      <w:proofErr w:type="spellEnd"/>
      <w:r w:rsidRPr="009B41FE">
        <w:rPr>
          <w:i/>
          <w:lang w:val="en-ID"/>
        </w:rPr>
        <w:t xml:space="preserve"> </w:t>
      </w:r>
      <w:proofErr w:type="gramStart"/>
      <w:r w:rsidRPr="009B41FE">
        <w:rPr>
          <w:i/>
          <w:lang w:val="en-ID"/>
        </w:rPr>
        <w:t xml:space="preserve">application </w:t>
      </w:r>
      <w:r w:rsidRPr="009B41FE">
        <w:rPr>
          <w:lang w:val="en-ID"/>
        </w:rPr>
        <w:t>,</w:t>
      </w:r>
      <w:proofErr w:type="gramEnd"/>
      <w:r w:rsidRPr="009B41FE">
        <w:rPr>
          <w:lang w:val="en-ID"/>
        </w:rPr>
        <w:t xml:space="preserve"> it shows that the results of the feasibility test based on media expert validation are 93% in the "very feasible" category, material experts 89% in the "very feasible" category, language experts 97% in the "very feasible" category.</w:t>
      </w:r>
    </w:p>
    <w:p w:rsidR="007C0A14" w:rsidRDefault="007C0A14" w:rsidP="009B41FE">
      <w:pPr>
        <w:adjustRightInd w:val="0"/>
        <w:ind w:firstLine="720"/>
        <w:rPr>
          <w:b/>
          <w:bCs/>
        </w:rPr>
      </w:pPr>
    </w:p>
    <w:p w:rsidR="009B41FE" w:rsidRPr="009B41FE" w:rsidRDefault="009B41FE" w:rsidP="009B41FE">
      <w:pPr>
        <w:adjustRightInd w:val="0"/>
        <w:ind w:firstLine="720"/>
        <w:rPr>
          <w:b/>
          <w:bCs/>
          <w:lang w:val="en-ID"/>
        </w:rPr>
      </w:pPr>
      <w:r w:rsidRPr="009B41FE">
        <w:rPr>
          <w:b/>
          <w:bCs/>
          <w:lang w:val="id-ID"/>
        </w:rPr>
        <w:t xml:space="preserve">Table </w:t>
      </w:r>
      <w:r w:rsidRPr="009B41FE">
        <w:rPr>
          <w:b/>
          <w:bCs/>
        </w:rPr>
        <w:t>1.4</w:t>
      </w:r>
      <w:r w:rsidRPr="009B41FE">
        <w:rPr>
          <w:b/>
          <w:bCs/>
          <w:lang w:val="id-ID"/>
        </w:rPr>
        <w:t xml:space="preserve"> </w:t>
      </w:r>
      <w:r w:rsidRPr="009B41FE">
        <w:rPr>
          <w:b/>
          <w:bCs/>
          <w:lang w:val="en-ID"/>
        </w:rPr>
        <w:t>Expert Validation Test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559"/>
        <w:gridCol w:w="3540"/>
        <w:gridCol w:w="1294"/>
        <w:gridCol w:w="1557"/>
      </w:tblGrid>
      <w:tr w:rsidR="009B41FE" w:rsidRPr="009B41FE" w:rsidTr="0069464A">
        <w:trPr>
          <w:jc w:val="center"/>
        </w:trPr>
        <w:tc>
          <w:tcPr>
            <w:tcW w:w="1422" w:type="dxa"/>
            <w:tcBorders>
              <w:left w:val="nil"/>
              <w:bottom w:val="single" w:sz="4" w:space="0" w:color="auto"/>
              <w:right w:val="nil"/>
            </w:tcBorders>
            <w:shd w:val="clear" w:color="auto" w:fill="auto"/>
          </w:tcPr>
          <w:p w:rsidR="009B41FE" w:rsidRPr="0069464A" w:rsidRDefault="009B41FE" w:rsidP="0069464A">
            <w:pPr>
              <w:adjustRightInd w:val="0"/>
              <w:rPr>
                <w:b/>
                <w:bCs/>
                <w:lang w:val="en-ID"/>
              </w:rPr>
            </w:pPr>
            <w:r w:rsidRPr="0069464A">
              <w:rPr>
                <w:b/>
                <w:bCs/>
                <w:lang w:val="en-ID"/>
              </w:rPr>
              <w:t>Validation</w:t>
            </w:r>
          </w:p>
        </w:tc>
        <w:tc>
          <w:tcPr>
            <w:tcW w:w="1559" w:type="dxa"/>
            <w:tcBorders>
              <w:left w:val="nil"/>
              <w:right w:val="nil"/>
            </w:tcBorders>
            <w:shd w:val="clear" w:color="auto" w:fill="auto"/>
          </w:tcPr>
          <w:p w:rsidR="009B41FE" w:rsidRPr="0069464A" w:rsidRDefault="009B41FE" w:rsidP="0069464A">
            <w:pPr>
              <w:adjustRightInd w:val="0"/>
              <w:rPr>
                <w:b/>
                <w:bCs/>
                <w:lang w:val="en-ID"/>
              </w:rPr>
            </w:pPr>
            <w:r w:rsidRPr="0069464A">
              <w:rPr>
                <w:b/>
                <w:bCs/>
                <w:lang w:val="en-ID"/>
              </w:rPr>
              <w:t>Lecturer Name</w:t>
            </w:r>
          </w:p>
        </w:tc>
        <w:tc>
          <w:tcPr>
            <w:tcW w:w="3540" w:type="dxa"/>
            <w:tcBorders>
              <w:left w:val="nil"/>
              <w:right w:val="nil"/>
            </w:tcBorders>
            <w:shd w:val="clear" w:color="auto" w:fill="auto"/>
          </w:tcPr>
          <w:p w:rsidR="009B41FE" w:rsidRPr="0069464A" w:rsidRDefault="009B41FE" w:rsidP="0069464A">
            <w:pPr>
              <w:adjustRightInd w:val="0"/>
              <w:rPr>
                <w:b/>
                <w:bCs/>
                <w:lang w:val="en-ID"/>
              </w:rPr>
            </w:pPr>
            <w:r w:rsidRPr="0069464A">
              <w:rPr>
                <w:b/>
                <w:bCs/>
                <w:lang w:val="en-ID"/>
              </w:rPr>
              <w:t>Institution of Origin</w:t>
            </w:r>
          </w:p>
        </w:tc>
        <w:tc>
          <w:tcPr>
            <w:tcW w:w="1284" w:type="dxa"/>
            <w:tcBorders>
              <w:left w:val="nil"/>
              <w:right w:val="nil"/>
            </w:tcBorders>
            <w:shd w:val="clear" w:color="auto" w:fill="auto"/>
          </w:tcPr>
          <w:p w:rsidR="009B41FE" w:rsidRPr="0069464A" w:rsidRDefault="009B41FE" w:rsidP="0069464A">
            <w:pPr>
              <w:adjustRightInd w:val="0"/>
              <w:rPr>
                <w:b/>
                <w:bCs/>
                <w:lang w:val="en-ID"/>
              </w:rPr>
            </w:pPr>
            <w:r w:rsidRPr="0069464A">
              <w:rPr>
                <w:b/>
                <w:bCs/>
                <w:lang w:val="en-ID"/>
              </w:rPr>
              <w:t>Presentation</w:t>
            </w:r>
          </w:p>
        </w:tc>
        <w:tc>
          <w:tcPr>
            <w:tcW w:w="1557" w:type="dxa"/>
            <w:tcBorders>
              <w:left w:val="nil"/>
              <w:bottom w:val="single" w:sz="4" w:space="0" w:color="auto"/>
              <w:right w:val="nil"/>
            </w:tcBorders>
            <w:shd w:val="clear" w:color="auto" w:fill="auto"/>
          </w:tcPr>
          <w:p w:rsidR="009B41FE" w:rsidRPr="0069464A" w:rsidRDefault="009B41FE" w:rsidP="0069464A">
            <w:pPr>
              <w:adjustRightInd w:val="0"/>
              <w:rPr>
                <w:b/>
                <w:bCs/>
                <w:lang w:val="en-ID"/>
              </w:rPr>
            </w:pPr>
            <w:r w:rsidRPr="0069464A">
              <w:rPr>
                <w:b/>
                <w:bCs/>
                <w:lang w:val="en-ID"/>
              </w:rPr>
              <w:t>Category</w:t>
            </w:r>
          </w:p>
        </w:tc>
      </w:tr>
      <w:tr w:rsidR="009B41FE" w:rsidRPr="009B41FE" w:rsidTr="0069464A">
        <w:trPr>
          <w:jc w:val="center"/>
        </w:trPr>
        <w:tc>
          <w:tcPr>
            <w:tcW w:w="1422" w:type="dxa"/>
            <w:tcBorders>
              <w:left w:val="nil"/>
              <w:bottom w:val="single" w:sz="4" w:space="0" w:color="auto"/>
              <w:right w:val="nil"/>
            </w:tcBorders>
            <w:shd w:val="clear" w:color="auto" w:fill="auto"/>
          </w:tcPr>
          <w:p w:rsidR="009B41FE" w:rsidRPr="0069464A" w:rsidRDefault="009B41FE" w:rsidP="0069464A">
            <w:pPr>
              <w:adjustRightInd w:val="0"/>
              <w:jc w:val="both"/>
              <w:rPr>
                <w:lang w:val="en-ID"/>
              </w:rPr>
            </w:pPr>
            <w:r w:rsidRPr="0069464A">
              <w:rPr>
                <w:lang w:val="en-ID"/>
              </w:rPr>
              <w:t>Media Expert</w:t>
            </w:r>
          </w:p>
        </w:tc>
        <w:tc>
          <w:tcPr>
            <w:tcW w:w="1559" w:type="dxa"/>
            <w:tcBorders>
              <w:left w:val="nil"/>
              <w:bottom w:val="single" w:sz="4" w:space="0" w:color="auto"/>
              <w:right w:val="nil"/>
            </w:tcBorders>
            <w:shd w:val="clear" w:color="auto" w:fill="auto"/>
          </w:tcPr>
          <w:p w:rsidR="009B41FE" w:rsidRPr="0069464A" w:rsidRDefault="009B41FE" w:rsidP="0069464A">
            <w:pPr>
              <w:adjustRightInd w:val="0"/>
              <w:rPr>
                <w:lang w:val="en-ID"/>
              </w:rPr>
            </w:pPr>
            <w:r w:rsidRPr="0069464A">
              <w:rPr>
                <w:lang w:val="en-ID"/>
              </w:rPr>
              <w:t xml:space="preserve">AG, </w:t>
            </w:r>
            <w:proofErr w:type="spellStart"/>
            <w:r w:rsidRPr="0069464A">
              <w:rPr>
                <w:lang w:val="en-ID"/>
              </w:rPr>
              <w:t>M.Pd</w:t>
            </w:r>
            <w:proofErr w:type="spellEnd"/>
          </w:p>
        </w:tc>
        <w:tc>
          <w:tcPr>
            <w:tcW w:w="3540" w:type="dxa"/>
            <w:tcBorders>
              <w:left w:val="nil"/>
              <w:bottom w:val="single" w:sz="4" w:space="0" w:color="auto"/>
              <w:right w:val="nil"/>
            </w:tcBorders>
            <w:shd w:val="clear" w:color="auto" w:fill="auto"/>
          </w:tcPr>
          <w:p w:rsidR="009B41FE" w:rsidRPr="0069464A" w:rsidRDefault="009B41FE" w:rsidP="0069464A">
            <w:pPr>
              <w:adjustRightInd w:val="0"/>
              <w:rPr>
                <w:lang w:val="en-ID"/>
              </w:rPr>
            </w:pPr>
            <w:r w:rsidRPr="0069464A">
              <w:rPr>
                <w:lang w:val="en-ID"/>
              </w:rPr>
              <w:t xml:space="preserve">PGRI University of </w:t>
            </w:r>
            <w:proofErr w:type="spellStart"/>
            <w:r w:rsidRPr="0069464A">
              <w:rPr>
                <w:lang w:val="en-ID"/>
              </w:rPr>
              <w:t>Kanjuruhan</w:t>
            </w:r>
            <w:proofErr w:type="spellEnd"/>
            <w:r w:rsidRPr="0069464A">
              <w:rPr>
                <w:lang w:val="en-ID"/>
              </w:rPr>
              <w:t xml:space="preserve"> Malang</w:t>
            </w:r>
          </w:p>
        </w:tc>
        <w:tc>
          <w:tcPr>
            <w:tcW w:w="1284" w:type="dxa"/>
            <w:tcBorders>
              <w:left w:val="nil"/>
              <w:bottom w:val="single" w:sz="4" w:space="0" w:color="auto"/>
              <w:right w:val="nil"/>
            </w:tcBorders>
            <w:shd w:val="clear" w:color="auto" w:fill="auto"/>
          </w:tcPr>
          <w:p w:rsidR="009B41FE" w:rsidRPr="0069464A" w:rsidRDefault="009B41FE" w:rsidP="0069464A">
            <w:pPr>
              <w:adjustRightInd w:val="0"/>
              <w:rPr>
                <w:lang w:val="en-ID"/>
              </w:rPr>
            </w:pPr>
            <w:r w:rsidRPr="0069464A">
              <w:rPr>
                <w:lang w:val="en-ID"/>
              </w:rPr>
              <w:t>93%</w:t>
            </w:r>
          </w:p>
        </w:tc>
        <w:tc>
          <w:tcPr>
            <w:tcW w:w="1557" w:type="dxa"/>
            <w:tcBorders>
              <w:left w:val="nil"/>
              <w:bottom w:val="single" w:sz="4" w:space="0" w:color="auto"/>
              <w:right w:val="nil"/>
            </w:tcBorders>
            <w:shd w:val="clear" w:color="auto" w:fill="auto"/>
          </w:tcPr>
          <w:p w:rsidR="009B41FE" w:rsidRPr="0069464A" w:rsidRDefault="009B41FE" w:rsidP="0069464A">
            <w:pPr>
              <w:adjustRightInd w:val="0"/>
              <w:rPr>
                <w:lang w:val="en-ID"/>
              </w:rPr>
            </w:pPr>
            <w:r w:rsidRPr="0069464A">
              <w:rPr>
                <w:lang w:val="en-ID"/>
              </w:rPr>
              <w:t>Very Worth It</w:t>
            </w:r>
          </w:p>
        </w:tc>
      </w:tr>
      <w:tr w:rsidR="009B41FE" w:rsidRPr="009B41FE" w:rsidTr="0069464A">
        <w:trPr>
          <w:jc w:val="center"/>
        </w:trPr>
        <w:tc>
          <w:tcPr>
            <w:tcW w:w="1422" w:type="dxa"/>
            <w:tcBorders>
              <w:left w:val="nil"/>
              <w:bottom w:val="single" w:sz="4" w:space="0" w:color="auto"/>
              <w:right w:val="nil"/>
            </w:tcBorders>
            <w:shd w:val="clear" w:color="auto" w:fill="auto"/>
          </w:tcPr>
          <w:p w:rsidR="009B41FE" w:rsidRPr="0069464A" w:rsidRDefault="009B41FE" w:rsidP="0069464A">
            <w:pPr>
              <w:adjustRightInd w:val="0"/>
              <w:jc w:val="both"/>
              <w:rPr>
                <w:lang w:val="en-ID"/>
              </w:rPr>
            </w:pPr>
            <w:r w:rsidRPr="0069464A">
              <w:rPr>
                <w:lang w:val="en-ID"/>
              </w:rPr>
              <w:t>Subject Matter Expert</w:t>
            </w:r>
          </w:p>
        </w:tc>
        <w:tc>
          <w:tcPr>
            <w:tcW w:w="1559" w:type="dxa"/>
            <w:tcBorders>
              <w:left w:val="nil"/>
              <w:right w:val="nil"/>
            </w:tcBorders>
            <w:shd w:val="clear" w:color="auto" w:fill="auto"/>
          </w:tcPr>
          <w:p w:rsidR="009B41FE" w:rsidRPr="0069464A" w:rsidRDefault="009B41FE" w:rsidP="0069464A">
            <w:pPr>
              <w:adjustRightInd w:val="0"/>
              <w:rPr>
                <w:lang w:val="en-ID"/>
              </w:rPr>
            </w:pPr>
            <w:r w:rsidRPr="0069464A">
              <w:rPr>
                <w:lang w:val="en-ID"/>
              </w:rPr>
              <w:t xml:space="preserve">CS, </w:t>
            </w:r>
            <w:proofErr w:type="spellStart"/>
            <w:r w:rsidRPr="0069464A">
              <w:rPr>
                <w:lang w:val="en-ID"/>
              </w:rPr>
              <w:t>M.Pd</w:t>
            </w:r>
            <w:proofErr w:type="spellEnd"/>
          </w:p>
        </w:tc>
        <w:tc>
          <w:tcPr>
            <w:tcW w:w="3540" w:type="dxa"/>
            <w:tcBorders>
              <w:left w:val="nil"/>
              <w:right w:val="nil"/>
            </w:tcBorders>
            <w:shd w:val="clear" w:color="auto" w:fill="auto"/>
          </w:tcPr>
          <w:p w:rsidR="009B41FE" w:rsidRPr="0069464A" w:rsidRDefault="009B41FE" w:rsidP="0069464A">
            <w:pPr>
              <w:adjustRightInd w:val="0"/>
              <w:rPr>
                <w:lang w:val="en-ID"/>
              </w:rPr>
            </w:pPr>
            <w:r w:rsidRPr="0069464A">
              <w:rPr>
                <w:lang w:val="en-ID"/>
              </w:rPr>
              <w:t xml:space="preserve">PGRI University of </w:t>
            </w:r>
            <w:proofErr w:type="spellStart"/>
            <w:r w:rsidRPr="0069464A">
              <w:rPr>
                <w:lang w:val="en-ID"/>
              </w:rPr>
              <w:t>Kanjuruhan</w:t>
            </w:r>
            <w:proofErr w:type="spellEnd"/>
            <w:r w:rsidRPr="0069464A">
              <w:rPr>
                <w:lang w:val="en-ID"/>
              </w:rPr>
              <w:t xml:space="preserve"> Malang</w:t>
            </w:r>
          </w:p>
        </w:tc>
        <w:tc>
          <w:tcPr>
            <w:tcW w:w="1284" w:type="dxa"/>
            <w:tcBorders>
              <w:left w:val="nil"/>
              <w:right w:val="nil"/>
            </w:tcBorders>
            <w:shd w:val="clear" w:color="auto" w:fill="auto"/>
          </w:tcPr>
          <w:p w:rsidR="009B41FE" w:rsidRPr="0069464A" w:rsidRDefault="009B41FE" w:rsidP="0069464A">
            <w:pPr>
              <w:adjustRightInd w:val="0"/>
              <w:rPr>
                <w:lang w:val="en-ID"/>
              </w:rPr>
            </w:pPr>
            <w:r w:rsidRPr="0069464A">
              <w:rPr>
                <w:lang w:val="en-ID"/>
              </w:rPr>
              <w:t>89%</w:t>
            </w:r>
          </w:p>
        </w:tc>
        <w:tc>
          <w:tcPr>
            <w:tcW w:w="1557" w:type="dxa"/>
            <w:tcBorders>
              <w:left w:val="nil"/>
              <w:bottom w:val="single" w:sz="4" w:space="0" w:color="auto"/>
              <w:right w:val="nil"/>
            </w:tcBorders>
            <w:shd w:val="clear" w:color="auto" w:fill="auto"/>
          </w:tcPr>
          <w:p w:rsidR="009B41FE" w:rsidRPr="0069464A" w:rsidRDefault="009B41FE" w:rsidP="0069464A">
            <w:pPr>
              <w:adjustRightInd w:val="0"/>
              <w:rPr>
                <w:lang w:val="en-ID"/>
              </w:rPr>
            </w:pPr>
            <w:r w:rsidRPr="0069464A">
              <w:rPr>
                <w:lang w:val="en-ID"/>
              </w:rPr>
              <w:t>Very Worth It</w:t>
            </w:r>
          </w:p>
        </w:tc>
      </w:tr>
      <w:tr w:rsidR="009B41FE" w:rsidRPr="009B41FE" w:rsidTr="0069464A">
        <w:trPr>
          <w:jc w:val="center"/>
        </w:trPr>
        <w:tc>
          <w:tcPr>
            <w:tcW w:w="1422" w:type="dxa"/>
            <w:tcBorders>
              <w:left w:val="nil"/>
              <w:right w:val="nil"/>
            </w:tcBorders>
            <w:shd w:val="clear" w:color="auto" w:fill="auto"/>
          </w:tcPr>
          <w:p w:rsidR="009B41FE" w:rsidRPr="0069464A" w:rsidRDefault="009B41FE" w:rsidP="0069464A">
            <w:pPr>
              <w:adjustRightInd w:val="0"/>
              <w:jc w:val="both"/>
              <w:rPr>
                <w:lang w:val="en-ID"/>
              </w:rPr>
            </w:pPr>
            <w:r w:rsidRPr="0069464A">
              <w:rPr>
                <w:lang w:val="en-ID"/>
              </w:rPr>
              <w:lastRenderedPageBreak/>
              <w:t>Linguist</w:t>
            </w:r>
          </w:p>
        </w:tc>
        <w:tc>
          <w:tcPr>
            <w:tcW w:w="1559" w:type="dxa"/>
            <w:tcBorders>
              <w:left w:val="nil"/>
              <w:right w:val="nil"/>
            </w:tcBorders>
            <w:shd w:val="clear" w:color="auto" w:fill="auto"/>
          </w:tcPr>
          <w:p w:rsidR="009B41FE" w:rsidRPr="0069464A" w:rsidRDefault="009B41FE" w:rsidP="0069464A">
            <w:pPr>
              <w:adjustRightInd w:val="0"/>
              <w:rPr>
                <w:lang w:val="en-ID"/>
              </w:rPr>
            </w:pPr>
            <w:r w:rsidRPr="0069464A">
              <w:rPr>
                <w:lang w:val="en-ID"/>
              </w:rPr>
              <w:t xml:space="preserve">R, </w:t>
            </w:r>
            <w:proofErr w:type="spellStart"/>
            <w:r w:rsidRPr="0069464A">
              <w:rPr>
                <w:lang w:val="en-ID"/>
              </w:rPr>
              <w:t>M.Hum</w:t>
            </w:r>
            <w:proofErr w:type="spellEnd"/>
          </w:p>
        </w:tc>
        <w:tc>
          <w:tcPr>
            <w:tcW w:w="3540" w:type="dxa"/>
            <w:tcBorders>
              <w:left w:val="nil"/>
              <w:right w:val="nil"/>
            </w:tcBorders>
            <w:shd w:val="clear" w:color="auto" w:fill="auto"/>
          </w:tcPr>
          <w:p w:rsidR="009B41FE" w:rsidRPr="0069464A" w:rsidRDefault="009B41FE" w:rsidP="0069464A">
            <w:pPr>
              <w:adjustRightInd w:val="0"/>
              <w:rPr>
                <w:lang w:val="en-ID"/>
              </w:rPr>
            </w:pPr>
            <w:r w:rsidRPr="0069464A">
              <w:rPr>
                <w:lang w:val="en-ID"/>
              </w:rPr>
              <w:t xml:space="preserve">PGRI University of </w:t>
            </w:r>
            <w:proofErr w:type="spellStart"/>
            <w:r w:rsidRPr="0069464A">
              <w:rPr>
                <w:lang w:val="en-ID"/>
              </w:rPr>
              <w:t>Kanjuruhan</w:t>
            </w:r>
            <w:proofErr w:type="spellEnd"/>
            <w:r w:rsidRPr="0069464A">
              <w:rPr>
                <w:lang w:val="en-ID"/>
              </w:rPr>
              <w:t xml:space="preserve"> Malang</w:t>
            </w:r>
          </w:p>
        </w:tc>
        <w:tc>
          <w:tcPr>
            <w:tcW w:w="1284" w:type="dxa"/>
            <w:tcBorders>
              <w:left w:val="nil"/>
              <w:right w:val="nil"/>
            </w:tcBorders>
            <w:shd w:val="clear" w:color="auto" w:fill="auto"/>
          </w:tcPr>
          <w:p w:rsidR="009B41FE" w:rsidRPr="0069464A" w:rsidRDefault="009B41FE" w:rsidP="0069464A">
            <w:pPr>
              <w:adjustRightInd w:val="0"/>
              <w:rPr>
                <w:lang w:val="en-ID"/>
              </w:rPr>
            </w:pPr>
            <w:r w:rsidRPr="0069464A">
              <w:rPr>
                <w:lang w:val="en-ID"/>
              </w:rPr>
              <w:t>97%</w:t>
            </w:r>
          </w:p>
        </w:tc>
        <w:tc>
          <w:tcPr>
            <w:tcW w:w="1557" w:type="dxa"/>
            <w:tcBorders>
              <w:left w:val="nil"/>
              <w:right w:val="nil"/>
            </w:tcBorders>
            <w:shd w:val="clear" w:color="auto" w:fill="auto"/>
          </w:tcPr>
          <w:p w:rsidR="009B41FE" w:rsidRPr="0069464A" w:rsidRDefault="009B41FE" w:rsidP="0069464A">
            <w:pPr>
              <w:adjustRightInd w:val="0"/>
              <w:rPr>
                <w:lang w:val="en-ID"/>
              </w:rPr>
            </w:pPr>
            <w:r w:rsidRPr="0069464A">
              <w:rPr>
                <w:lang w:val="en-ID"/>
              </w:rPr>
              <w:t>Very Worth It</w:t>
            </w:r>
          </w:p>
        </w:tc>
      </w:tr>
    </w:tbl>
    <w:p w:rsidR="009B41FE" w:rsidRPr="009B41FE" w:rsidRDefault="009B41FE" w:rsidP="009B41FE">
      <w:pPr>
        <w:jc w:val="both"/>
        <w:rPr>
          <w:sz w:val="10"/>
          <w:szCs w:val="10"/>
          <w:lang w:val="en-ID"/>
        </w:rPr>
      </w:pPr>
    </w:p>
    <w:p w:rsidR="009B41FE" w:rsidRPr="009B41FE" w:rsidRDefault="000F66B0" w:rsidP="009B41FE">
      <w:pPr>
        <w:rPr>
          <w:lang w:val="en-ID"/>
        </w:rPr>
      </w:pPr>
      <w:r>
        <w:rPr>
          <w:noProof/>
          <w:lang w:val="en-US"/>
        </w:rPr>
        <w:drawing>
          <wp:inline distT="0" distB="0" distL="0" distR="0">
            <wp:extent cx="3411220" cy="1741170"/>
            <wp:effectExtent l="0" t="0" r="0" b="0"/>
            <wp:docPr id="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B41FE" w:rsidRPr="009B41FE" w:rsidRDefault="009B41FE" w:rsidP="00BD1C60">
      <w:pPr>
        <w:spacing w:after="240"/>
        <w:rPr>
          <w:b/>
          <w:bCs/>
          <w:sz w:val="18"/>
          <w:lang w:val="en-ID"/>
        </w:rPr>
      </w:pPr>
      <w:r w:rsidRPr="009B41FE">
        <w:rPr>
          <w:b/>
          <w:bCs/>
          <w:sz w:val="18"/>
          <w:lang w:val="id-ID"/>
        </w:rPr>
        <w:t xml:space="preserve">Figure </w:t>
      </w:r>
      <w:r w:rsidRPr="009B41FE">
        <w:rPr>
          <w:b/>
          <w:bCs/>
          <w:sz w:val="18"/>
        </w:rPr>
        <w:t>1.6</w:t>
      </w:r>
      <w:r w:rsidRPr="009B41FE">
        <w:rPr>
          <w:b/>
          <w:bCs/>
          <w:sz w:val="18"/>
          <w:lang w:val="id-ID"/>
        </w:rPr>
        <w:t xml:space="preserve"> </w:t>
      </w:r>
      <w:r w:rsidRPr="009B41FE">
        <w:rPr>
          <w:b/>
          <w:bCs/>
          <w:sz w:val="18"/>
          <w:lang w:val="en-ID"/>
        </w:rPr>
        <w:t>Eligibility results</w:t>
      </w:r>
    </w:p>
    <w:p w:rsidR="009B41FE" w:rsidRPr="009B41FE" w:rsidRDefault="009B41FE" w:rsidP="009B41FE">
      <w:pPr>
        <w:ind w:firstLine="720"/>
        <w:jc w:val="both"/>
        <w:rPr>
          <w:lang w:val="en-ID"/>
        </w:rPr>
      </w:pPr>
      <w:r w:rsidRPr="009B41FE">
        <w:rPr>
          <w:lang w:val="en-ID"/>
        </w:rPr>
        <w:t xml:space="preserve">Implementation stage, this implementation stage is carried out with a teacher's practicality test, a test on small groups of 7 students, and a test on large groups of 15 fourth-grade students at SDN </w:t>
      </w:r>
      <w:proofErr w:type="spellStart"/>
      <w:r w:rsidRPr="009B41FE">
        <w:rPr>
          <w:lang w:val="en-ID"/>
        </w:rPr>
        <w:t>Gunung</w:t>
      </w:r>
      <w:proofErr w:type="spellEnd"/>
      <w:r w:rsidRPr="009B41FE">
        <w:rPr>
          <w:lang w:val="en-ID"/>
        </w:rPr>
        <w:t xml:space="preserve"> </w:t>
      </w:r>
      <w:proofErr w:type="spellStart"/>
      <w:r w:rsidRPr="009B41FE">
        <w:rPr>
          <w:lang w:val="en-ID"/>
        </w:rPr>
        <w:t>Maddah</w:t>
      </w:r>
      <w:proofErr w:type="spellEnd"/>
      <w:r w:rsidRPr="009B41FE">
        <w:rPr>
          <w:lang w:val="en-ID"/>
        </w:rPr>
        <w:t xml:space="preserve"> 2 as research subjects. The researcher teaches the subject of Science on Plant Body Parts. The questionnaire that has been given to teachers and students is asked to be filled in according to the instructions for filling. The results of the practicality test by the teacher obtained an average percentage of 96.9% with the category "Very Practical". The assessment of the results of student responses in the field trial was limited to small groups getting a percentage of 9 </w:t>
      </w:r>
      <w:r w:rsidRPr="009B41FE">
        <w:t xml:space="preserve">1.9 </w:t>
      </w:r>
      <w:r w:rsidRPr="009B41FE">
        <w:rPr>
          <w:lang w:val="en-ID"/>
        </w:rPr>
        <w:t xml:space="preserve">%, in large groups getting a percentage of 9 </w:t>
      </w:r>
      <w:r w:rsidRPr="009B41FE">
        <w:t xml:space="preserve">4.5 </w:t>
      </w:r>
      <w:r w:rsidRPr="009B41FE">
        <w:rPr>
          <w:lang w:val="en-ID"/>
        </w:rPr>
        <w:t>%.</w:t>
      </w:r>
    </w:p>
    <w:p w:rsidR="009B41FE" w:rsidRPr="009B41FE" w:rsidRDefault="000F66B0" w:rsidP="009B41FE">
      <w:pPr>
        <w:rPr>
          <w:lang w:val="en-ID"/>
        </w:rPr>
      </w:pPr>
      <w:r>
        <w:rPr>
          <w:noProof/>
          <w:lang w:val="en-US"/>
        </w:rPr>
        <w:drawing>
          <wp:inline distT="0" distB="0" distL="0" distR="0">
            <wp:extent cx="3617595" cy="1685925"/>
            <wp:effectExtent l="0" t="0" r="0" b="0"/>
            <wp:docPr id="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B41FE" w:rsidRPr="009B41FE" w:rsidRDefault="009B41FE" w:rsidP="00BD1C60">
      <w:pPr>
        <w:tabs>
          <w:tab w:val="center" w:pos="4677"/>
          <w:tab w:val="left" w:pos="6798"/>
        </w:tabs>
        <w:spacing w:after="240"/>
        <w:rPr>
          <w:b/>
          <w:bCs/>
          <w:lang w:val="en-ID"/>
        </w:rPr>
      </w:pPr>
      <w:r w:rsidRPr="009B41FE">
        <w:rPr>
          <w:b/>
          <w:bCs/>
          <w:sz w:val="18"/>
          <w:lang w:val="id-ID"/>
        </w:rPr>
        <w:t xml:space="preserve">Figure </w:t>
      </w:r>
      <w:r w:rsidRPr="009B41FE">
        <w:rPr>
          <w:b/>
          <w:bCs/>
          <w:sz w:val="18"/>
        </w:rPr>
        <w:t>1.7</w:t>
      </w:r>
      <w:r w:rsidRPr="009B41FE">
        <w:rPr>
          <w:b/>
          <w:bCs/>
          <w:sz w:val="18"/>
          <w:lang w:val="id-ID"/>
        </w:rPr>
        <w:t xml:space="preserve"> </w:t>
      </w:r>
      <w:r w:rsidRPr="009B41FE">
        <w:rPr>
          <w:b/>
          <w:bCs/>
          <w:sz w:val="18"/>
          <w:lang w:val="en-ID"/>
        </w:rPr>
        <w:t>Practical results</w:t>
      </w:r>
    </w:p>
    <w:p w:rsidR="009B41FE" w:rsidRPr="009B41FE" w:rsidRDefault="009B41FE" w:rsidP="009B41FE">
      <w:pPr>
        <w:ind w:firstLine="709"/>
        <w:jc w:val="both"/>
        <w:rPr>
          <w:lang w:val="en-ID"/>
        </w:rPr>
      </w:pPr>
      <w:r w:rsidRPr="009B41FE">
        <w:rPr>
          <w:lang w:val="en-ID"/>
        </w:rPr>
        <w:t xml:space="preserve">Evaluation Stage, The results of the evaluation questions with the scores obtained by students were carried out by means of a limited field trial by 15 fourth grade students at SDN </w:t>
      </w:r>
      <w:proofErr w:type="spellStart"/>
      <w:r w:rsidRPr="009B41FE">
        <w:rPr>
          <w:lang w:val="en-ID"/>
        </w:rPr>
        <w:t>Gunung</w:t>
      </w:r>
      <w:proofErr w:type="spellEnd"/>
      <w:r w:rsidRPr="009B41FE">
        <w:rPr>
          <w:lang w:val="en-ID"/>
        </w:rPr>
        <w:t xml:space="preserve"> </w:t>
      </w:r>
      <w:proofErr w:type="spellStart"/>
      <w:r w:rsidRPr="009B41FE">
        <w:rPr>
          <w:lang w:val="en-ID"/>
        </w:rPr>
        <w:t>Maddah</w:t>
      </w:r>
      <w:proofErr w:type="spellEnd"/>
      <w:r w:rsidRPr="009B41FE">
        <w:rPr>
          <w:lang w:val="en-ID"/>
        </w:rPr>
        <w:t xml:space="preserve"> 2 which aims to determine the effectiveness of </w:t>
      </w:r>
      <w:r w:rsidRPr="009B41FE">
        <w:rPr>
          <w:i/>
          <w:lang w:val="en-ID"/>
        </w:rPr>
        <w:t xml:space="preserve">Science </w:t>
      </w:r>
      <w:r w:rsidRPr="009B41FE">
        <w:rPr>
          <w:lang w:val="en-ID"/>
        </w:rPr>
        <w:t xml:space="preserve">Literacy-Based </w:t>
      </w:r>
      <w:r w:rsidRPr="009B41FE">
        <w:rPr>
          <w:i/>
          <w:lang w:val="en-ID"/>
        </w:rPr>
        <w:t xml:space="preserve">Augmented Reality Media </w:t>
      </w:r>
      <w:r w:rsidRPr="009B41FE">
        <w:rPr>
          <w:lang w:val="en-ID"/>
        </w:rPr>
        <w:t>used during the learning process. In this effectiveness test there are several steps, namely the t-test, and the N-Gain test.</w:t>
      </w:r>
    </w:p>
    <w:p w:rsidR="009B41FE" w:rsidRPr="009B41FE" w:rsidRDefault="009B41FE" w:rsidP="009B41FE">
      <w:pPr>
        <w:ind w:firstLine="720"/>
        <w:jc w:val="both"/>
        <w:rPr>
          <w:lang w:val="en-ID"/>
        </w:rPr>
      </w:pPr>
      <w:r w:rsidRPr="009B41FE">
        <w:rPr>
          <w:lang w:val="en-ID"/>
        </w:rPr>
        <w:t xml:space="preserve">In the initial stage, this study applied a paired t-test to determine whether there was a significant difference between the values before </w:t>
      </w:r>
      <w:proofErr w:type="gramStart"/>
      <w:r w:rsidRPr="009B41FE">
        <w:rPr>
          <w:lang w:val="en-ID"/>
        </w:rPr>
        <w:t xml:space="preserve">( </w:t>
      </w:r>
      <w:r w:rsidRPr="009B41FE">
        <w:rPr>
          <w:i/>
          <w:lang w:val="en-ID"/>
        </w:rPr>
        <w:t>pre</w:t>
      </w:r>
      <w:proofErr w:type="gramEnd"/>
      <w:r w:rsidRPr="009B41FE">
        <w:rPr>
          <w:i/>
          <w:lang w:val="en-ID"/>
        </w:rPr>
        <w:t xml:space="preserve">-test </w:t>
      </w:r>
      <w:r w:rsidRPr="009B41FE">
        <w:rPr>
          <w:lang w:val="en-ID"/>
        </w:rPr>
        <w:t xml:space="preserve">) and after ( </w:t>
      </w:r>
      <w:r w:rsidRPr="009B41FE">
        <w:rPr>
          <w:i/>
          <w:lang w:val="en-ID"/>
        </w:rPr>
        <w:t xml:space="preserve">post-test </w:t>
      </w:r>
      <w:r w:rsidRPr="009B41FE">
        <w:rPr>
          <w:lang w:val="en-ID"/>
        </w:rPr>
        <w:t xml:space="preserve">) the treatment. This test is used to compare the average difference of two paired samples and assess its effect on data normality. The hypotheses tested in this study include </w:t>
      </w:r>
      <w:proofErr w:type="spellStart"/>
      <w:r w:rsidRPr="009B41FE">
        <w:rPr>
          <w:lang w:val="en-ID"/>
        </w:rPr>
        <w:t>Ho</w:t>
      </w:r>
      <w:proofErr w:type="spellEnd"/>
      <w:r w:rsidRPr="009B41FE">
        <w:rPr>
          <w:lang w:val="en-ID"/>
        </w:rPr>
        <w:t xml:space="preserve">, namely the absence of a significant effect between </w:t>
      </w:r>
      <w:r w:rsidRPr="009B41FE">
        <w:rPr>
          <w:i/>
          <w:lang w:val="en-ID"/>
        </w:rPr>
        <w:t xml:space="preserve">the pre-test </w:t>
      </w:r>
      <w:r w:rsidRPr="009B41FE">
        <w:rPr>
          <w:lang w:val="en-ID"/>
        </w:rPr>
        <w:t xml:space="preserve">and </w:t>
      </w:r>
      <w:r w:rsidRPr="009B41FE">
        <w:rPr>
          <w:i/>
          <w:lang w:val="en-ID"/>
        </w:rPr>
        <w:t xml:space="preserve">post-test </w:t>
      </w:r>
      <w:r w:rsidRPr="009B41FE">
        <w:rPr>
          <w:lang w:val="en-ID"/>
        </w:rPr>
        <w:t xml:space="preserve">after the use of </w:t>
      </w:r>
      <w:r w:rsidRPr="009B41FE">
        <w:rPr>
          <w:i/>
          <w:lang w:val="en-ID"/>
        </w:rPr>
        <w:t xml:space="preserve">Augmented Reality Media based on scientific </w:t>
      </w:r>
      <w:r w:rsidRPr="009B41FE">
        <w:rPr>
          <w:lang w:val="en-ID"/>
        </w:rPr>
        <w:t xml:space="preserve">literacy on student learning outcomes, and Ha, namely the presence of a significant effect. The test decision is determined based on a significance level of 5%, where if sig &lt;0.05 then Ha is accepted, while if sig&gt; 0.05 then </w:t>
      </w:r>
      <w:proofErr w:type="spellStart"/>
      <w:r w:rsidRPr="009B41FE">
        <w:rPr>
          <w:lang w:val="en-ID"/>
        </w:rPr>
        <w:t>Ho</w:t>
      </w:r>
      <w:proofErr w:type="spellEnd"/>
      <w:r w:rsidRPr="009B41FE">
        <w:rPr>
          <w:lang w:val="en-ID"/>
        </w:rPr>
        <w:t xml:space="preserve"> is accepted.</w:t>
      </w:r>
    </w:p>
    <w:p w:rsidR="009B41FE" w:rsidRPr="009B41FE" w:rsidRDefault="009B41FE" w:rsidP="009B41FE">
      <w:pPr>
        <w:autoSpaceDE w:val="0"/>
        <w:autoSpaceDN w:val="0"/>
        <w:adjustRightInd w:val="0"/>
        <w:spacing w:before="240"/>
        <w:ind w:left="60" w:right="60"/>
        <w:rPr>
          <w:b/>
          <w:bCs/>
          <w:color w:val="000000"/>
          <w:sz w:val="18"/>
          <w:szCs w:val="18"/>
          <w:lang w:val="id-ID"/>
        </w:rPr>
      </w:pPr>
      <w:r w:rsidRPr="009B41FE">
        <w:rPr>
          <w:b/>
          <w:bCs/>
          <w:color w:val="000000"/>
          <w:sz w:val="18"/>
          <w:szCs w:val="18"/>
          <w:lang w:val="id-ID"/>
        </w:rPr>
        <w:t xml:space="preserve">Table 1. </w:t>
      </w:r>
      <w:r w:rsidRPr="009B41FE">
        <w:rPr>
          <w:b/>
          <w:bCs/>
          <w:color w:val="000000"/>
          <w:sz w:val="18"/>
          <w:szCs w:val="18"/>
        </w:rPr>
        <w:t xml:space="preserve">5 </w:t>
      </w:r>
      <w:r w:rsidRPr="009B41FE">
        <w:rPr>
          <w:b/>
          <w:bCs/>
          <w:color w:val="000000"/>
          <w:sz w:val="18"/>
          <w:szCs w:val="18"/>
          <w:lang w:val="id-ID"/>
        </w:rPr>
        <w:t>Paired Samples Statistics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99"/>
        <w:gridCol w:w="1194"/>
        <w:gridCol w:w="1701"/>
        <w:gridCol w:w="2126"/>
      </w:tblGrid>
      <w:tr w:rsidR="009B41FE" w:rsidRPr="009B41FE" w:rsidTr="0069464A">
        <w:trPr>
          <w:jc w:val="center"/>
        </w:trPr>
        <w:tc>
          <w:tcPr>
            <w:tcW w:w="1555" w:type="dxa"/>
            <w:tcBorders>
              <w:top w:val="single" w:sz="4" w:space="0" w:color="auto"/>
              <w:left w:val="nil"/>
              <w:bottom w:val="single" w:sz="4" w:space="0" w:color="auto"/>
              <w:right w:val="nil"/>
            </w:tcBorders>
            <w:shd w:val="clear" w:color="auto" w:fill="auto"/>
            <w:hideMark/>
          </w:tcPr>
          <w:p w:rsidR="009B41FE" w:rsidRPr="0069464A" w:rsidRDefault="009B41FE" w:rsidP="0069464A">
            <w:pPr>
              <w:autoSpaceDE w:val="0"/>
              <w:autoSpaceDN w:val="0"/>
              <w:adjustRightInd w:val="0"/>
              <w:spacing w:line="276" w:lineRule="auto"/>
              <w:ind w:right="60"/>
              <w:rPr>
                <w:b/>
                <w:bCs/>
                <w:color w:val="000000"/>
                <w:sz w:val="18"/>
                <w:szCs w:val="18"/>
                <w:lang w:val="id-ID"/>
              </w:rPr>
            </w:pPr>
            <w:r w:rsidRPr="0069464A">
              <w:rPr>
                <w:b/>
                <w:bCs/>
                <w:color w:val="000000"/>
                <w:sz w:val="18"/>
                <w:szCs w:val="18"/>
                <w:lang w:val="id-ID"/>
              </w:rPr>
              <w:t>Pair</w:t>
            </w:r>
          </w:p>
        </w:tc>
        <w:tc>
          <w:tcPr>
            <w:tcW w:w="1499" w:type="dxa"/>
            <w:tcBorders>
              <w:top w:val="single" w:sz="4" w:space="0" w:color="auto"/>
              <w:left w:val="nil"/>
              <w:bottom w:val="single" w:sz="4" w:space="0" w:color="auto"/>
              <w:right w:val="nil"/>
            </w:tcBorders>
            <w:shd w:val="clear" w:color="auto" w:fill="auto"/>
            <w:hideMark/>
          </w:tcPr>
          <w:p w:rsidR="009B41FE" w:rsidRPr="0069464A" w:rsidRDefault="009B41FE" w:rsidP="0069464A">
            <w:pPr>
              <w:autoSpaceDE w:val="0"/>
              <w:autoSpaceDN w:val="0"/>
              <w:adjustRightInd w:val="0"/>
              <w:spacing w:line="276" w:lineRule="auto"/>
              <w:ind w:right="60"/>
              <w:rPr>
                <w:b/>
                <w:bCs/>
                <w:color w:val="000000"/>
                <w:sz w:val="18"/>
                <w:szCs w:val="18"/>
                <w:lang w:val="id-ID"/>
              </w:rPr>
            </w:pPr>
            <w:r w:rsidRPr="0069464A">
              <w:rPr>
                <w:b/>
                <w:bCs/>
                <w:color w:val="000000"/>
                <w:sz w:val="18"/>
                <w:szCs w:val="18"/>
                <w:lang w:val="id-ID"/>
              </w:rPr>
              <w:t>Mean</w:t>
            </w:r>
          </w:p>
        </w:tc>
        <w:tc>
          <w:tcPr>
            <w:tcW w:w="1194" w:type="dxa"/>
            <w:tcBorders>
              <w:top w:val="single" w:sz="4" w:space="0" w:color="auto"/>
              <w:left w:val="nil"/>
              <w:bottom w:val="single" w:sz="4" w:space="0" w:color="auto"/>
              <w:right w:val="nil"/>
            </w:tcBorders>
            <w:shd w:val="clear" w:color="auto" w:fill="auto"/>
            <w:hideMark/>
          </w:tcPr>
          <w:p w:rsidR="009B41FE" w:rsidRPr="0069464A" w:rsidRDefault="009B41FE" w:rsidP="0069464A">
            <w:pPr>
              <w:autoSpaceDE w:val="0"/>
              <w:autoSpaceDN w:val="0"/>
              <w:adjustRightInd w:val="0"/>
              <w:spacing w:line="276" w:lineRule="auto"/>
              <w:ind w:right="60"/>
              <w:rPr>
                <w:b/>
                <w:bCs/>
                <w:color w:val="000000"/>
                <w:sz w:val="18"/>
                <w:szCs w:val="18"/>
                <w:lang w:val="id-ID"/>
              </w:rPr>
            </w:pPr>
            <w:r w:rsidRPr="0069464A">
              <w:rPr>
                <w:b/>
                <w:bCs/>
                <w:color w:val="000000"/>
                <w:sz w:val="18"/>
                <w:szCs w:val="18"/>
                <w:lang w:val="id-ID"/>
              </w:rPr>
              <w:t>N</w:t>
            </w:r>
          </w:p>
        </w:tc>
        <w:tc>
          <w:tcPr>
            <w:tcW w:w="1701" w:type="dxa"/>
            <w:tcBorders>
              <w:top w:val="single" w:sz="4" w:space="0" w:color="auto"/>
              <w:left w:val="nil"/>
              <w:bottom w:val="single" w:sz="4" w:space="0" w:color="auto"/>
              <w:right w:val="nil"/>
            </w:tcBorders>
            <w:shd w:val="clear" w:color="auto" w:fill="auto"/>
            <w:hideMark/>
          </w:tcPr>
          <w:p w:rsidR="009B41FE" w:rsidRPr="0069464A" w:rsidRDefault="009B41FE" w:rsidP="0069464A">
            <w:pPr>
              <w:autoSpaceDE w:val="0"/>
              <w:autoSpaceDN w:val="0"/>
              <w:adjustRightInd w:val="0"/>
              <w:spacing w:line="276" w:lineRule="auto"/>
              <w:ind w:right="60"/>
              <w:rPr>
                <w:b/>
                <w:bCs/>
                <w:color w:val="000000"/>
                <w:sz w:val="18"/>
                <w:szCs w:val="18"/>
                <w:lang w:val="id-ID"/>
              </w:rPr>
            </w:pPr>
            <w:r w:rsidRPr="0069464A">
              <w:rPr>
                <w:b/>
                <w:bCs/>
                <w:color w:val="000000"/>
                <w:sz w:val="18"/>
                <w:szCs w:val="18"/>
                <w:lang w:val="id-ID"/>
              </w:rPr>
              <w:t>Std. Deviation</w:t>
            </w:r>
          </w:p>
        </w:tc>
        <w:tc>
          <w:tcPr>
            <w:tcW w:w="2126" w:type="dxa"/>
            <w:tcBorders>
              <w:top w:val="single" w:sz="4" w:space="0" w:color="auto"/>
              <w:left w:val="nil"/>
              <w:bottom w:val="single" w:sz="4" w:space="0" w:color="auto"/>
              <w:right w:val="nil"/>
            </w:tcBorders>
            <w:shd w:val="clear" w:color="auto" w:fill="auto"/>
            <w:hideMark/>
          </w:tcPr>
          <w:p w:rsidR="009B41FE" w:rsidRPr="0069464A" w:rsidRDefault="009B41FE" w:rsidP="0069464A">
            <w:pPr>
              <w:autoSpaceDE w:val="0"/>
              <w:autoSpaceDN w:val="0"/>
              <w:adjustRightInd w:val="0"/>
              <w:spacing w:line="276" w:lineRule="auto"/>
              <w:ind w:right="60"/>
              <w:rPr>
                <w:b/>
                <w:bCs/>
                <w:color w:val="000000"/>
                <w:sz w:val="18"/>
                <w:szCs w:val="18"/>
                <w:lang w:val="id-ID"/>
              </w:rPr>
            </w:pPr>
            <w:r w:rsidRPr="0069464A">
              <w:rPr>
                <w:b/>
                <w:bCs/>
                <w:color w:val="000000"/>
                <w:sz w:val="18"/>
                <w:szCs w:val="18"/>
                <w:lang w:val="id-ID"/>
              </w:rPr>
              <w:t>Std. Error Mean</w:t>
            </w:r>
          </w:p>
        </w:tc>
      </w:tr>
      <w:tr w:rsidR="009B41FE" w:rsidRPr="009B41FE" w:rsidTr="0069464A">
        <w:trPr>
          <w:jc w:val="center"/>
        </w:trPr>
        <w:tc>
          <w:tcPr>
            <w:tcW w:w="1555" w:type="dxa"/>
            <w:tcBorders>
              <w:top w:val="single" w:sz="4" w:space="0" w:color="auto"/>
              <w:left w:val="nil"/>
              <w:bottom w:val="single" w:sz="4" w:space="0" w:color="auto"/>
              <w:right w:val="nil"/>
            </w:tcBorders>
            <w:shd w:val="clear" w:color="auto" w:fill="auto"/>
            <w:hideMark/>
          </w:tcPr>
          <w:p w:rsidR="009B41FE" w:rsidRPr="0069464A" w:rsidRDefault="009B41FE" w:rsidP="0069464A">
            <w:pPr>
              <w:autoSpaceDE w:val="0"/>
              <w:autoSpaceDN w:val="0"/>
              <w:adjustRightInd w:val="0"/>
              <w:spacing w:line="276" w:lineRule="auto"/>
              <w:ind w:right="60"/>
              <w:rPr>
                <w:color w:val="000000"/>
                <w:sz w:val="18"/>
                <w:szCs w:val="18"/>
                <w:lang w:val="id-ID"/>
              </w:rPr>
            </w:pPr>
            <w:r w:rsidRPr="0069464A">
              <w:rPr>
                <w:color w:val="000000"/>
                <w:sz w:val="18"/>
                <w:szCs w:val="18"/>
                <w:lang w:val="id-ID"/>
              </w:rPr>
              <w:t>Pretest</w:t>
            </w:r>
          </w:p>
        </w:tc>
        <w:tc>
          <w:tcPr>
            <w:tcW w:w="1499" w:type="dxa"/>
            <w:tcBorders>
              <w:top w:val="single" w:sz="4" w:space="0" w:color="auto"/>
              <w:left w:val="nil"/>
              <w:bottom w:val="single" w:sz="4" w:space="0" w:color="auto"/>
              <w:right w:val="nil"/>
            </w:tcBorders>
            <w:shd w:val="clear" w:color="auto" w:fill="auto"/>
            <w:hideMark/>
          </w:tcPr>
          <w:p w:rsidR="009B41FE" w:rsidRPr="0069464A" w:rsidRDefault="009B41FE" w:rsidP="0069464A">
            <w:pPr>
              <w:autoSpaceDE w:val="0"/>
              <w:autoSpaceDN w:val="0"/>
              <w:adjustRightInd w:val="0"/>
              <w:spacing w:line="276" w:lineRule="auto"/>
              <w:ind w:right="60"/>
              <w:rPr>
                <w:color w:val="000000"/>
                <w:sz w:val="18"/>
                <w:szCs w:val="18"/>
                <w:lang w:val="id-ID"/>
              </w:rPr>
            </w:pPr>
            <w:r w:rsidRPr="0069464A">
              <w:rPr>
                <w:color w:val="000000"/>
                <w:sz w:val="18"/>
                <w:szCs w:val="18"/>
                <w:lang w:val="id-ID"/>
              </w:rPr>
              <w:t>57.67</w:t>
            </w:r>
          </w:p>
        </w:tc>
        <w:tc>
          <w:tcPr>
            <w:tcW w:w="1194" w:type="dxa"/>
            <w:tcBorders>
              <w:top w:val="single" w:sz="4" w:space="0" w:color="auto"/>
              <w:left w:val="nil"/>
              <w:bottom w:val="single" w:sz="4" w:space="0" w:color="auto"/>
              <w:right w:val="nil"/>
            </w:tcBorders>
            <w:shd w:val="clear" w:color="auto" w:fill="auto"/>
            <w:hideMark/>
          </w:tcPr>
          <w:p w:rsidR="009B41FE" w:rsidRPr="0069464A" w:rsidRDefault="009B41FE" w:rsidP="0069464A">
            <w:pPr>
              <w:autoSpaceDE w:val="0"/>
              <w:autoSpaceDN w:val="0"/>
              <w:adjustRightInd w:val="0"/>
              <w:spacing w:line="276" w:lineRule="auto"/>
              <w:ind w:right="60"/>
              <w:rPr>
                <w:color w:val="000000"/>
                <w:sz w:val="18"/>
                <w:szCs w:val="18"/>
                <w:lang w:val="id-ID"/>
              </w:rPr>
            </w:pPr>
            <w:r w:rsidRPr="0069464A">
              <w:rPr>
                <w:color w:val="000000"/>
                <w:sz w:val="18"/>
                <w:szCs w:val="18"/>
                <w:lang w:val="id-ID"/>
              </w:rPr>
              <w:t>15</w:t>
            </w:r>
          </w:p>
        </w:tc>
        <w:tc>
          <w:tcPr>
            <w:tcW w:w="1701" w:type="dxa"/>
            <w:tcBorders>
              <w:top w:val="single" w:sz="4" w:space="0" w:color="auto"/>
              <w:left w:val="nil"/>
              <w:bottom w:val="single" w:sz="4" w:space="0" w:color="auto"/>
              <w:right w:val="nil"/>
            </w:tcBorders>
            <w:shd w:val="clear" w:color="auto" w:fill="auto"/>
            <w:hideMark/>
          </w:tcPr>
          <w:p w:rsidR="009B41FE" w:rsidRPr="0069464A" w:rsidRDefault="009B41FE" w:rsidP="0069464A">
            <w:pPr>
              <w:autoSpaceDE w:val="0"/>
              <w:autoSpaceDN w:val="0"/>
              <w:adjustRightInd w:val="0"/>
              <w:spacing w:line="276" w:lineRule="auto"/>
              <w:ind w:right="60"/>
              <w:rPr>
                <w:color w:val="000000"/>
                <w:sz w:val="18"/>
                <w:szCs w:val="18"/>
                <w:lang w:val="id-ID"/>
              </w:rPr>
            </w:pPr>
            <w:r w:rsidRPr="0069464A">
              <w:rPr>
                <w:color w:val="000000"/>
                <w:sz w:val="18"/>
                <w:szCs w:val="18"/>
                <w:lang w:val="id-ID"/>
              </w:rPr>
              <w:t>19.69</w:t>
            </w:r>
          </w:p>
        </w:tc>
        <w:tc>
          <w:tcPr>
            <w:tcW w:w="2126" w:type="dxa"/>
            <w:tcBorders>
              <w:top w:val="single" w:sz="4" w:space="0" w:color="auto"/>
              <w:left w:val="nil"/>
              <w:bottom w:val="single" w:sz="4" w:space="0" w:color="auto"/>
              <w:right w:val="nil"/>
            </w:tcBorders>
            <w:shd w:val="clear" w:color="auto" w:fill="auto"/>
            <w:hideMark/>
          </w:tcPr>
          <w:p w:rsidR="009B41FE" w:rsidRPr="0069464A" w:rsidRDefault="009B41FE" w:rsidP="0069464A">
            <w:pPr>
              <w:autoSpaceDE w:val="0"/>
              <w:autoSpaceDN w:val="0"/>
              <w:adjustRightInd w:val="0"/>
              <w:spacing w:line="276" w:lineRule="auto"/>
              <w:ind w:right="60"/>
              <w:rPr>
                <w:color w:val="000000"/>
                <w:sz w:val="18"/>
                <w:szCs w:val="18"/>
                <w:lang w:val="id-ID"/>
              </w:rPr>
            </w:pPr>
            <w:r w:rsidRPr="0069464A">
              <w:rPr>
                <w:color w:val="000000"/>
                <w:sz w:val="18"/>
                <w:szCs w:val="18"/>
                <w:lang w:val="id-ID"/>
              </w:rPr>
              <w:t>5.08</w:t>
            </w:r>
          </w:p>
        </w:tc>
      </w:tr>
      <w:tr w:rsidR="009B41FE" w:rsidRPr="009B41FE" w:rsidTr="0069464A">
        <w:trPr>
          <w:jc w:val="center"/>
        </w:trPr>
        <w:tc>
          <w:tcPr>
            <w:tcW w:w="1555" w:type="dxa"/>
            <w:tcBorders>
              <w:top w:val="single" w:sz="4" w:space="0" w:color="auto"/>
              <w:left w:val="nil"/>
              <w:bottom w:val="single" w:sz="4" w:space="0" w:color="auto"/>
              <w:right w:val="nil"/>
            </w:tcBorders>
            <w:shd w:val="clear" w:color="auto" w:fill="auto"/>
            <w:hideMark/>
          </w:tcPr>
          <w:p w:rsidR="009B41FE" w:rsidRPr="0069464A" w:rsidRDefault="009B41FE" w:rsidP="0069464A">
            <w:pPr>
              <w:autoSpaceDE w:val="0"/>
              <w:autoSpaceDN w:val="0"/>
              <w:adjustRightInd w:val="0"/>
              <w:spacing w:line="276" w:lineRule="auto"/>
              <w:ind w:right="60"/>
              <w:rPr>
                <w:color w:val="000000"/>
                <w:sz w:val="18"/>
                <w:szCs w:val="18"/>
                <w:lang w:val="id-ID"/>
              </w:rPr>
            </w:pPr>
            <w:r w:rsidRPr="0069464A">
              <w:rPr>
                <w:color w:val="000000"/>
                <w:sz w:val="18"/>
                <w:szCs w:val="18"/>
                <w:lang w:val="id-ID"/>
              </w:rPr>
              <w:t>Posttest</w:t>
            </w:r>
          </w:p>
        </w:tc>
        <w:tc>
          <w:tcPr>
            <w:tcW w:w="1499" w:type="dxa"/>
            <w:tcBorders>
              <w:top w:val="single" w:sz="4" w:space="0" w:color="auto"/>
              <w:left w:val="nil"/>
              <w:bottom w:val="single" w:sz="4" w:space="0" w:color="auto"/>
              <w:right w:val="nil"/>
            </w:tcBorders>
            <w:shd w:val="clear" w:color="auto" w:fill="auto"/>
            <w:hideMark/>
          </w:tcPr>
          <w:p w:rsidR="009B41FE" w:rsidRPr="0069464A" w:rsidRDefault="009B41FE" w:rsidP="0069464A">
            <w:pPr>
              <w:autoSpaceDE w:val="0"/>
              <w:autoSpaceDN w:val="0"/>
              <w:adjustRightInd w:val="0"/>
              <w:spacing w:line="276" w:lineRule="auto"/>
              <w:ind w:right="60"/>
              <w:rPr>
                <w:color w:val="000000"/>
                <w:sz w:val="18"/>
                <w:szCs w:val="18"/>
                <w:lang w:val="id-ID"/>
              </w:rPr>
            </w:pPr>
            <w:r w:rsidRPr="0069464A">
              <w:rPr>
                <w:color w:val="000000"/>
                <w:sz w:val="18"/>
                <w:szCs w:val="18"/>
                <w:lang w:val="id-ID"/>
              </w:rPr>
              <w:t>90.33</w:t>
            </w:r>
          </w:p>
        </w:tc>
        <w:tc>
          <w:tcPr>
            <w:tcW w:w="1194" w:type="dxa"/>
            <w:tcBorders>
              <w:top w:val="single" w:sz="4" w:space="0" w:color="auto"/>
              <w:left w:val="nil"/>
              <w:bottom w:val="single" w:sz="4" w:space="0" w:color="auto"/>
              <w:right w:val="nil"/>
            </w:tcBorders>
            <w:shd w:val="clear" w:color="auto" w:fill="auto"/>
            <w:hideMark/>
          </w:tcPr>
          <w:p w:rsidR="009B41FE" w:rsidRPr="0069464A" w:rsidRDefault="009B41FE" w:rsidP="0069464A">
            <w:pPr>
              <w:autoSpaceDE w:val="0"/>
              <w:autoSpaceDN w:val="0"/>
              <w:adjustRightInd w:val="0"/>
              <w:spacing w:line="276" w:lineRule="auto"/>
              <w:ind w:right="60"/>
              <w:rPr>
                <w:color w:val="000000"/>
                <w:sz w:val="18"/>
                <w:szCs w:val="18"/>
                <w:lang w:val="id-ID"/>
              </w:rPr>
            </w:pPr>
            <w:r w:rsidRPr="0069464A">
              <w:rPr>
                <w:color w:val="000000"/>
                <w:sz w:val="18"/>
                <w:szCs w:val="18"/>
                <w:lang w:val="id-ID"/>
              </w:rPr>
              <w:t>15</w:t>
            </w:r>
          </w:p>
        </w:tc>
        <w:tc>
          <w:tcPr>
            <w:tcW w:w="1701" w:type="dxa"/>
            <w:tcBorders>
              <w:top w:val="single" w:sz="4" w:space="0" w:color="auto"/>
              <w:left w:val="nil"/>
              <w:bottom w:val="single" w:sz="4" w:space="0" w:color="auto"/>
              <w:right w:val="nil"/>
            </w:tcBorders>
            <w:shd w:val="clear" w:color="auto" w:fill="auto"/>
            <w:hideMark/>
          </w:tcPr>
          <w:p w:rsidR="009B41FE" w:rsidRPr="0069464A" w:rsidRDefault="009B41FE" w:rsidP="0069464A">
            <w:pPr>
              <w:autoSpaceDE w:val="0"/>
              <w:autoSpaceDN w:val="0"/>
              <w:adjustRightInd w:val="0"/>
              <w:spacing w:line="276" w:lineRule="auto"/>
              <w:ind w:right="60"/>
              <w:rPr>
                <w:color w:val="000000"/>
                <w:sz w:val="18"/>
                <w:szCs w:val="18"/>
                <w:lang w:val="id-ID"/>
              </w:rPr>
            </w:pPr>
            <w:r w:rsidRPr="0069464A">
              <w:rPr>
                <w:color w:val="000000"/>
                <w:sz w:val="18"/>
                <w:szCs w:val="18"/>
                <w:lang w:val="id-ID"/>
              </w:rPr>
              <w:t>13.59</w:t>
            </w:r>
          </w:p>
        </w:tc>
        <w:tc>
          <w:tcPr>
            <w:tcW w:w="2126" w:type="dxa"/>
            <w:tcBorders>
              <w:top w:val="single" w:sz="4" w:space="0" w:color="auto"/>
              <w:left w:val="nil"/>
              <w:bottom w:val="single" w:sz="4" w:space="0" w:color="auto"/>
              <w:right w:val="nil"/>
            </w:tcBorders>
            <w:shd w:val="clear" w:color="auto" w:fill="auto"/>
            <w:hideMark/>
          </w:tcPr>
          <w:p w:rsidR="009B41FE" w:rsidRPr="0069464A" w:rsidRDefault="009B41FE" w:rsidP="0069464A">
            <w:pPr>
              <w:autoSpaceDE w:val="0"/>
              <w:autoSpaceDN w:val="0"/>
              <w:adjustRightInd w:val="0"/>
              <w:spacing w:line="276" w:lineRule="auto"/>
              <w:ind w:right="60"/>
              <w:rPr>
                <w:color w:val="000000"/>
                <w:sz w:val="18"/>
                <w:szCs w:val="18"/>
              </w:rPr>
            </w:pPr>
            <w:r w:rsidRPr="0069464A">
              <w:rPr>
                <w:color w:val="000000"/>
                <w:sz w:val="18"/>
                <w:szCs w:val="18"/>
                <w:lang w:val="id-ID"/>
              </w:rPr>
              <w:t>3.51</w:t>
            </w:r>
          </w:p>
        </w:tc>
      </w:tr>
    </w:tbl>
    <w:p w:rsidR="009B41FE" w:rsidRPr="009B41FE" w:rsidRDefault="009B41FE" w:rsidP="009B41FE">
      <w:pPr>
        <w:autoSpaceDE w:val="0"/>
        <w:autoSpaceDN w:val="0"/>
        <w:adjustRightInd w:val="0"/>
        <w:spacing w:line="276" w:lineRule="auto"/>
        <w:ind w:right="60"/>
        <w:rPr>
          <w:b/>
          <w:bCs/>
          <w:color w:val="000000"/>
          <w:sz w:val="18"/>
          <w:szCs w:val="18"/>
        </w:rPr>
      </w:pPr>
    </w:p>
    <w:tbl>
      <w:tblPr>
        <w:tblpPr w:leftFromText="180" w:rightFromText="180" w:vertAnchor="text" w:horzAnchor="margin" w:tblpXSpec="center" w:tblpY="15"/>
        <w:tblW w:w="8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6"/>
        <w:gridCol w:w="860"/>
        <w:gridCol w:w="703"/>
        <w:gridCol w:w="782"/>
        <w:gridCol w:w="782"/>
        <w:gridCol w:w="1211"/>
        <w:gridCol w:w="950"/>
        <w:gridCol w:w="645"/>
        <w:gridCol w:w="645"/>
        <w:gridCol w:w="896"/>
        <w:gridCol w:w="11"/>
      </w:tblGrid>
      <w:tr w:rsidR="009B41FE" w:rsidRPr="009B41FE" w:rsidTr="0069464A">
        <w:trPr>
          <w:cantSplit/>
          <w:trHeight w:val="20"/>
        </w:trPr>
        <w:tc>
          <w:tcPr>
            <w:tcW w:w="8031" w:type="dxa"/>
            <w:gridSpan w:val="11"/>
            <w:tcBorders>
              <w:top w:val="nil"/>
              <w:left w:val="nil"/>
              <w:bottom w:val="nil"/>
              <w:right w:val="nil"/>
            </w:tcBorders>
            <w:shd w:val="clear" w:color="auto" w:fill="FFFFFF"/>
          </w:tcPr>
          <w:p w:rsidR="009B41FE" w:rsidRPr="009B41FE" w:rsidRDefault="009B41FE" w:rsidP="0069464A">
            <w:pPr>
              <w:autoSpaceDE w:val="0"/>
              <w:autoSpaceDN w:val="0"/>
              <w:adjustRightInd w:val="0"/>
              <w:spacing w:line="276" w:lineRule="auto"/>
              <w:ind w:left="60" w:right="60"/>
              <w:rPr>
                <w:color w:val="000000"/>
                <w:sz w:val="18"/>
                <w:szCs w:val="18"/>
                <w:lang w:val="id-ID"/>
              </w:rPr>
            </w:pPr>
            <w:r w:rsidRPr="009B41FE">
              <w:rPr>
                <w:b/>
                <w:bCs/>
                <w:color w:val="000000"/>
                <w:sz w:val="18"/>
                <w:szCs w:val="18"/>
                <w:lang w:val="id-ID"/>
              </w:rPr>
              <w:t>Paired Samples Test</w:t>
            </w:r>
          </w:p>
        </w:tc>
      </w:tr>
      <w:tr w:rsidR="009B41FE" w:rsidRPr="009B41FE" w:rsidTr="0069464A">
        <w:trPr>
          <w:gridAfter w:val="1"/>
          <w:wAfter w:w="11" w:type="dxa"/>
          <w:cantSplit/>
          <w:trHeight w:val="20"/>
        </w:trPr>
        <w:tc>
          <w:tcPr>
            <w:tcW w:w="140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rPr>
                <w:sz w:val="24"/>
                <w:szCs w:val="24"/>
                <w:lang w:val="id-ID"/>
              </w:rPr>
            </w:pPr>
          </w:p>
        </w:tc>
        <w:tc>
          <w:tcPr>
            <w:tcW w:w="4428" w:type="dxa"/>
            <w:gridSpan w:val="5"/>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rPr>
                <w:color w:val="000000"/>
                <w:sz w:val="18"/>
                <w:szCs w:val="18"/>
                <w:lang w:val="id-ID"/>
              </w:rPr>
            </w:pPr>
            <w:r w:rsidRPr="009B41FE">
              <w:rPr>
                <w:color w:val="000000"/>
                <w:sz w:val="18"/>
                <w:szCs w:val="18"/>
                <w:lang w:val="id-ID"/>
              </w:rPr>
              <w:t>Paired Differences</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rPr>
                <w:color w:val="000000"/>
                <w:sz w:val="18"/>
                <w:szCs w:val="18"/>
                <w:lang w:val="id-ID"/>
              </w:rPr>
            </w:pPr>
            <w:r w:rsidRPr="009B41FE">
              <w:rPr>
                <w:color w:val="000000"/>
                <w:sz w:val="18"/>
                <w:szCs w:val="18"/>
                <w:lang w:val="id-ID"/>
              </w:rPr>
              <w:t>T</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rPr>
                <w:color w:val="000000"/>
                <w:sz w:val="18"/>
                <w:szCs w:val="18"/>
                <w:lang w:val="id-ID"/>
              </w:rPr>
            </w:pPr>
            <w:r w:rsidRPr="009B41FE">
              <w:rPr>
                <w:color w:val="000000"/>
                <w:sz w:val="18"/>
                <w:szCs w:val="18"/>
                <w:lang w:val="id-ID"/>
              </w:rPr>
              <w:t>df</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rPr>
                <w:color w:val="000000"/>
                <w:sz w:val="18"/>
                <w:szCs w:val="18"/>
                <w:lang w:val="id-ID"/>
              </w:rPr>
            </w:pPr>
            <w:r w:rsidRPr="009B41FE">
              <w:rPr>
                <w:color w:val="000000"/>
                <w:sz w:val="18"/>
                <w:szCs w:val="18"/>
                <w:lang w:val="id-ID"/>
              </w:rPr>
              <w:t>Sig. (2-tailed)</w:t>
            </w:r>
          </w:p>
        </w:tc>
      </w:tr>
      <w:tr w:rsidR="009B41FE" w:rsidRPr="009B41FE" w:rsidTr="0069464A">
        <w:trPr>
          <w:gridAfter w:val="1"/>
          <w:wAfter w:w="11" w:type="dxa"/>
          <w:cantSplit/>
          <w:trHeight w:val="20"/>
        </w:trPr>
        <w:tc>
          <w:tcPr>
            <w:tcW w:w="1406" w:type="dxa"/>
            <w:gridSpan w:val="2"/>
            <w:vMerge/>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rPr>
                <w:color w:val="000000"/>
                <w:sz w:val="18"/>
                <w:szCs w:val="18"/>
                <w:lang w:val="id-ID"/>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rPr>
                <w:color w:val="000000"/>
                <w:sz w:val="18"/>
                <w:szCs w:val="18"/>
                <w:lang w:val="id-ID"/>
              </w:rPr>
            </w:pPr>
            <w:r w:rsidRPr="009B41FE">
              <w:rPr>
                <w:color w:val="000000"/>
                <w:sz w:val="18"/>
                <w:szCs w:val="18"/>
                <w:lang w:val="id-ID"/>
              </w:rPr>
              <w:t>Mean</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rPr>
                <w:color w:val="000000"/>
                <w:sz w:val="18"/>
                <w:szCs w:val="18"/>
                <w:lang w:val="id-ID"/>
              </w:rPr>
            </w:pPr>
            <w:r w:rsidRPr="009B41FE">
              <w:rPr>
                <w:color w:val="000000"/>
                <w:sz w:val="18"/>
                <w:szCs w:val="18"/>
                <w:lang w:val="id-ID"/>
              </w:rPr>
              <w:t>Std. Deviation</w:t>
            </w:r>
          </w:p>
        </w:tc>
        <w:tc>
          <w:tcPr>
            <w:tcW w:w="782" w:type="dxa"/>
            <w:vMerge w:val="restart"/>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rPr>
                <w:color w:val="000000"/>
                <w:sz w:val="18"/>
                <w:szCs w:val="18"/>
                <w:lang w:val="id-ID"/>
              </w:rPr>
            </w:pPr>
            <w:r w:rsidRPr="009B41FE">
              <w:rPr>
                <w:color w:val="000000"/>
                <w:sz w:val="18"/>
                <w:szCs w:val="18"/>
                <w:lang w:val="id-ID"/>
              </w:rPr>
              <w:t>Std. Error Mean</w:t>
            </w:r>
          </w:p>
        </w:tc>
        <w:tc>
          <w:tcPr>
            <w:tcW w:w="2161" w:type="dxa"/>
            <w:gridSpan w:val="2"/>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rPr>
                <w:color w:val="000000"/>
                <w:sz w:val="18"/>
                <w:szCs w:val="18"/>
                <w:lang w:val="id-ID"/>
              </w:rPr>
            </w:pPr>
            <w:r w:rsidRPr="009B41FE">
              <w:rPr>
                <w:color w:val="000000"/>
                <w:sz w:val="18"/>
                <w:szCs w:val="18"/>
                <w:lang w:val="id-ID"/>
              </w:rPr>
              <w:t>95% Confidence Interval of the Difference</w:t>
            </w:r>
          </w:p>
        </w:tc>
        <w:tc>
          <w:tcPr>
            <w:tcW w:w="645" w:type="dxa"/>
            <w:vMerge/>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rPr>
                <w:color w:val="000000"/>
                <w:sz w:val="18"/>
                <w:szCs w:val="18"/>
                <w:lang w:val="id-ID"/>
              </w:rPr>
            </w:pPr>
          </w:p>
        </w:tc>
        <w:tc>
          <w:tcPr>
            <w:tcW w:w="645" w:type="dxa"/>
            <w:vMerge/>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rPr>
                <w:color w:val="000000"/>
                <w:sz w:val="18"/>
                <w:szCs w:val="18"/>
                <w:lang w:val="id-ID"/>
              </w:rPr>
            </w:pPr>
          </w:p>
        </w:tc>
        <w:tc>
          <w:tcPr>
            <w:tcW w:w="896" w:type="dxa"/>
            <w:vMerge/>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rPr>
                <w:color w:val="000000"/>
                <w:sz w:val="18"/>
                <w:szCs w:val="18"/>
                <w:lang w:val="id-ID"/>
              </w:rPr>
            </w:pPr>
          </w:p>
        </w:tc>
      </w:tr>
      <w:tr w:rsidR="009B41FE" w:rsidRPr="009B41FE" w:rsidTr="0069464A">
        <w:trPr>
          <w:gridAfter w:val="1"/>
          <w:wAfter w:w="11" w:type="dxa"/>
          <w:cantSplit/>
          <w:trHeight w:val="20"/>
        </w:trPr>
        <w:tc>
          <w:tcPr>
            <w:tcW w:w="1406" w:type="dxa"/>
            <w:gridSpan w:val="2"/>
            <w:vMerge/>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rPr>
                <w:color w:val="000000"/>
                <w:sz w:val="18"/>
                <w:szCs w:val="18"/>
                <w:lang w:val="id-ID"/>
              </w:rPr>
            </w:pPr>
          </w:p>
        </w:tc>
        <w:tc>
          <w:tcPr>
            <w:tcW w:w="703" w:type="dxa"/>
            <w:vMerge/>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rPr>
                <w:color w:val="000000"/>
                <w:sz w:val="18"/>
                <w:szCs w:val="18"/>
                <w:lang w:val="id-ID"/>
              </w:rPr>
            </w:pPr>
          </w:p>
        </w:tc>
        <w:tc>
          <w:tcPr>
            <w:tcW w:w="782" w:type="dxa"/>
            <w:vMerge/>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rPr>
                <w:color w:val="000000"/>
                <w:sz w:val="18"/>
                <w:szCs w:val="18"/>
                <w:lang w:val="id-ID"/>
              </w:rPr>
            </w:pPr>
          </w:p>
        </w:tc>
        <w:tc>
          <w:tcPr>
            <w:tcW w:w="782" w:type="dxa"/>
            <w:vMerge/>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rPr>
                <w:color w:val="000000"/>
                <w:sz w:val="18"/>
                <w:szCs w:val="18"/>
                <w:lang w:val="id-ID"/>
              </w:rPr>
            </w:pPr>
          </w:p>
        </w:tc>
        <w:tc>
          <w:tcPr>
            <w:tcW w:w="1211" w:type="dxa"/>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rPr>
                <w:color w:val="000000"/>
                <w:sz w:val="18"/>
                <w:szCs w:val="18"/>
                <w:lang w:val="id-ID"/>
              </w:rPr>
            </w:pPr>
            <w:r w:rsidRPr="009B41FE">
              <w:rPr>
                <w:color w:val="000000"/>
                <w:sz w:val="18"/>
                <w:szCs w:val="18"/>
                <w:lang w:val="id-ID"/>
              </w:rPr>
              <w:t>Lower</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rPr>
                <w:color w:val="000000"/>
                <w:sz w:val="18"/>
                <w:szCs w:val="18"/>
                <w:lang w:val="id-ID"/>
              </w:rPr>
            </w:pPr>
            <w:r w:rsidRPr="009B41FE">
              <w:rPr>
                <w:color w:val="000000"/>
                <w:sz w:val="18"/>
                <w:szCs w:val="18"/>
                <w:lang w:val="id-ID"/>
              </w:rPr>
              <w:t>Upper</w:t>
            </w:r>
          </w:p>
        </w:tc>
        <w:tc>
          <w:tcPr>
            <w:tcW w:w="645" w:type="dxa"/>
            <w:vMerge/>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rPr>
                <w:color w:val="000000"/>
                <w:sz w:val="18"/>
                <w:szCs w:val="18"/>
                <w:lang w:val="id-ID"/>
              </w:rPr>
            </w:pPr>
          </w:p>
        </w:tc>
        <w:tc>
          <w:tcPr>
            <w:tcW w:w="645" w:type="dxa"/>
            <w:vMerge/>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rPr>
                <w:color w:val="000000"/>
                <w:sz w:val="18"/>
                <w:szCs w:val="18"/>
                <w:lang w:val="id-ID"/>
              </w:rPr>
            </w:pPr>
          </w:p>
        </w:tc>
        <w:tc>
          <w:tcPr>
            <w:tcW w:w="896" w:type="dxa"/>
            <w:vMerge/>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rPr>
                <w:color w:val="000000"/>
                <w:sz w:val="18"/>
                <w:szCs w:val="18"/>
                <w:lang w:val="id-ID"/>
              </w:rPr>
            </w:pPr>
          </w:p>
        </w:tc>
      </w:tr>
      <w:tr w:rsidR="009B41FE" w:rsidRPr="009B41FE" w:rsidTr="0069464A">
        <w:trPr>
          <w:gridAfter w:val="1"/>
          <w:wAfter w:w="11" w:type="dxa"/>
          <w:cantSplit/>
          <w:trHeight w:val="20"/>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9B41FE" w:rsidRPr="009B41FE" w:rsidRDefault="009B41FE" w:rsidP="0069464A">
            <w:pPr>
              <w:autoSpaceDE w:val="0"/>
              <w:autoSpaceDN w:val="0"/>
              <w:adjustRightInd w:val="0"/>
              <w:spacing w:line="276" w:lineRule="auto"/>
              <w:ind w:left="60" w:right="60"/>
              <w:rPr>
                <w:color w:val="000000"/>
                <w:sz w:val="18"/>
                <w:szCs w:val="18"/>
              </w:rPr>
            </w:pPr>
            <w:r w:rsidRPr="009B41FE">
              <w:rPr>
                <w:color w:val="000000"/>
                <w:sz w:val="18"/>
                <w:szCs w:val="18"/>
                <w:lang w:val="id-ID"/>
              </w:rPr>
              <w:lastRenderedPageBreak/>
              <w:t>Pair</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9B41FE" w:rsidRPr="009B41FE" w:rsidRDefault="009B41FE" w:rsidP="0069464A">
            <w:pPr>
              <w:autoSpaceDE w:val="0"/>
              <w:autoSpaceDN w:val="0"/>
              <w:adjustRightInd w:val="0"/>
              <w:spacing w:line="276" w:lineRule="auto"/>
              <w:ind w:left="60" w:right="60"/>
              <w:rPr>
                <w:color w:val="000000"/>
                <w:sz w:val="18"/>
                <w:szCs w:val="18"/>
              </w:rPr>
            </w:pPr>
            <w:r w:rsidRPr="009B41FE">
              <w:rPr>
                <w:color w:val="000000"/>
                <w:sz w:val="18"/>
                <w:szCs w:val="18"/>
                <w:lang w:val="id-ID"/>
              </w:rPr>
              <w:t>pretest – posttest</w:t>
            </w: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jc w:val="right"/>
              <w:rPr>
                <w:color w:val="000000"/>
                <w:sz w:val="18"/>
                <w:szCs w:val="18"/>
              </w:rPr>
            </w:pPr>
            <w:r w:rsidRPr="009B41FE">
              <w:rPr>
                <w:color w:val="000000"/>
                <w:sz w:val="18"/>
                <w:szCs w:val="18"/>
                <w:lang w:val="id-ID"/>
              </w:rPr>
              <w:t>-32.67</w:t>
            </w:r>
            <w:r w:rsidRPr="009B41FE">
              <w:rPr>
                <w:color w:val="000000"/>
                <w:sz w:val="18"/>
                <w:szCs w:val="18"/>
              </w:rPr>
              <w:t xml:space="preserve"> </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jc w:val="right"/>
              <w:rPr>
                <w:color w:val="000000"/>
                <w:sz w:val="18"/>
                <w:szCs w:val="18"/>
              </w:rPr>
            </w:pPr>
            <w:r w:rsidRPr="009B41FE">
              <w:rPr>
                <w:color w:val="000000"/>
                <w:sz w:val="18"/>
                <w:szCs w:val="18"/>
                <w:lang w:val="id-ID"/>
              </w:rPr>
              <w:t>11.78</w:t>
            </w:r>
            <w:r w:rsidRPr="009B41FE">
              <w:rPr>
                <w:color w:val="000000"/>
                <w:sz w:val="18"/>
                <w:szCs w:val="18"/>
              </w:rPr>
              <w:t xml:space="preserve"> </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jc w:val="right"/>
              <w:rPr>
                <w:color w:val="000000"/>
                <w:sz w:val="18"/>
                <w:szCs w:val="18"/>
                <w:lang w:val="id-ID"/>
              </w:rPr>
            </w:pPr>
            <w:r w:rsidRPr="009B41FE">
              <w:t>2.58</w:t>
            </w:r>
          </w:p>
        </w:tc>
        <w:tc>
          <w:tcPr>
            <w:tcW w:w="1211" w:type="dxa"/>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jc w:val="right"/>
              <w:rPr>
                <w:color w:val="000000"/>
                <w:sz w:val="18"/>
                <w:szCs w:val="18"/>
              </w:rPr>
            </w:pPr>
            <w:r w:rsidRPr="009B41FE">
              <w:rPr>
                <w:color w:val="000000"/>
                <w:sz w:val="18"/>
                <w:szCs w:val="18"/>
                <w:lang w:val="id-ID"/>
              </w:rPr>
              <w:t>-37.42</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jc w:val="right"/>
              <w:rPr>
                <w:color w:val="000000"/>
                <w:sz w:val="18"/>
                <w:szCs w:val="18"/>
              </w:rPr>
            </w:pPr>
            <w:r w:rsidRPr="009B41FE">
              <w:rPr>
                <w:color w:val="000000"/>
                <w:sz w:val="18"/>
                <w:szCs w:val="18"/>
                <w:lang w:val="id-ID"/>
              </w:rPr>
              <w:t>-26.58</w:t>
            </w:r>
            <w:r w:rsidRPr="009B41FE">
              <w:rPr>
                <w:color w:val="000000"/>
                <w:sz w:val="18"/>
                <w:szCs w:val="18"/>
              </w:rPr>
              <w:t xml:space="preserve"> </w:t>
            </w:r>
          </w:p>
        </w:tc>
        <w:tc>
          <w:tcPr>
            <w:tcW w:w="645" w:type="dxa"/>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jc w:val="right"/>
              <w:rPr>
                <w:color w:val="000000"/>
                <w:sz w:val="18"/>
                <w:szCs w:val="18"/>
                <w:lang w:val="id-ID"/>
              </w:rPr>
            </w:pPr>
            <w:r w:rsidRPr="009B41FE">
              <w:rPr>
                <w:color w:val="000000"/>
                <w:sz w:val="18"/>
                <w:szCs w:val="18"/>
                <w:lang w:val="id-ID"/>
              </w:rPr>
              <w:t>-12.67</w:t>
            </w:r>
          </w:p>
        </w:tc>
        <w:tc>
          <w:tcPr>
            <w:tcW w:w="645" w:type="dxa"/>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jc w:val="right"/>
              <w:rPr>
                <w:color w:val="000000"/>
                <w:sz w:val="18"/>
                <w:szCs w:val="18"/>
              </w:rPr>
            </w:pPr>
            <w:r w:rsidRPr="009B41FE">
              <w:rPr>
                <w:color w:val="000000"/>
                <w:sz w:val="18"/>
                <w:szCs w:val="18"/>
              </w:rPr>
              <w:t>14</w:t>
            </w:r>
          </w:p>
        </w:tc>
        <w:tc>
          <w:tcPr>
            <w:tcW w:w="896" w:type="dxa"/>
            <w:tcBorders>
              <w:top w:val="single" w:sz="4" w:space="0" w:color="auto"/>
              <w:left w:val="single" w:sz="4" w:space="0" w:color="auto"/>
              <w:bottom w:val="single" w:sz="4" w:space="0" w:color="auto"/>
              <w:right w:val="single" w:sz="4" w:space="0" w:color="auto"/>
            </w:tcBorders>
            <w:shd w:val="clear" w:color="auto" w:fill="FFFFFF"/>
          </w:tcPr>
          <w:p w:rsidR="009B41FE" w:rsidRPr="009B41FE" w:rsidRDefault="009B41FE" w:rsidP="0069464A">
            <w:pPr>
              <w:autoSpaceDE w:val="0"/>
              <w:autoSpaceDN w:val="0"/>
              <w:adjustRightInd w:val="0"/>
              <w:spacing w:line="276" w:lineRule="auto"/>
              <w:ind w:left="60" w:right="60"/>
              <w:jc w:val="right"/>
              <w:rPr>
                <w:color w:val="000000"/>
                <w:sz w:val="18"/>
                <w:szCs w:val="18"/>
                <w:lang w:val="id-ID"/>
              </w:rPr>
            </w:pPr>
            <w:r w:rsidRPr="009B41FE">
              <w:rPr>
                <w:color w:val="000000"/>
                <w:sz w:val="18"/>
                <w:szCs w:val="18"/>
                <w:lang w:val="id-ID"/>
              </w:rPr>
              <w:t>.000</w:t>
            </w:r>
          </w:p>
        </w:tc>
      </w:tr>
    </w:tbl>
    <w:p w:rsidR="009B41FE" w:rsidRPr="009B41FE" w:rsidRDefault="009B41FE" w:rsidP="009B41FE">
      <w:pPr>
        <w:ind w:firstLine="720"/>
        <w:jc w:val="both"/>
        <w:rPr>
          <w:lang w:val="en-ID"/>
        </w:rPr>
      </w:pPr>
    </w:p>
    <w:p w:rsidR="009B41FE" w:rsidRPr="009B41FE" w:rsidRDefault="009B41FE" w:rsidP="009B41FE">
      <w:pPr>
        <w:ind w:firstLine="720"/>
        <w:jc w:val="both"/>
        <w:rPr>
          <w:lang w:val="en-ID"/>
        </w:rPr>
      </w:pPr>
    </w:p>
    <w:p w:rsidR="009B41FE" w:rsidRPr="009B41FE" w:rsidRDefault="009B41FE" w:rsidP="009B41FE">
      <w:pPr>
        <w:ind w:firstLine="720"/>
        <w:jc w:val="both"/>
        <w:rPr>
          <w:lang w:val="en-ID"/>
        </w:rPr>
      </w:pPr>
    </w:p>
    <w:p w:rsidR="009B41FE" w:rsidRPr="009B41FE" w:rsidRDefault="009B41FE" w:rsidP="009B41FE">
      <w:pPr>
        <w:ind w:firstLine="720"/>
        <w:jc w:val="both"/>
        <w:rPr>
          <w:lang w:val="en-ID"/>
        </w:rPr>
      </w:pPr>
    </w:p>
    <w:p w:rsidR="009B41FE" w:rsidRPr="009B41FE" w:rsidRDefault="009B41FE" w:rsidP="009B41FE">
      <w:pPr>
        <w:ind w:firstLine="720"/>
        <w:jc w:val="both"/>
        <w:rPr>
          <w:lang w:val="en-ID"/>
        </w:rPr>
      </w:pPr>
    </w:p>
    <w:p w:rsidR="009B41FE" w:rsidRPr="009B41FE" w:rsidRDefault="009B41FE" w:rsidP="009B41FE">
      <w:pPr>
        <w:ind w:firstLine="720"/>
        <w:jc w:val="both"/>
        <w:rPr>
          <w:lang w:val="en-ID"/>
        </w:rPr>
      </w:pPr>
    </w:p>
    <w:p w:rsidR="009B41FE" w:rsidRPr="009B41FE" w:rsidRDefault="009B41FE" w:rsidP="009B41FE">
      <w:pPr>
        <w:ind w:firstLine="720"/>
        <w:jc w:val="both"/>
        <w:rPr>
          <w:lang w:val="en-ID"/>
        </w:rPr>
      </w:pPr>
    </w:p>
    <w:p w:rsidR="009B41FE" w:rsidRPr="009B41FE" w:rsidRDefault="009B41FE" w:rsidP="009B41FE">
      <w:pPr>
        <w:ind w:firstLine="720"/>
        <w:jc w:val="both"/>
        <w:rPr>
          <w:lang w:val="en-ID"/>
        </w:rPr>
      </w:pPr>
    </w:p>
    <w:p w:rsidR="009B41FE" w:rsidRPr="009B41FE" w:rsidRDefault="009B41FE" w:rsidP="009B41FE">
      <w:pPr>
        <w:ind w:firstLine="720"/>
        <w:jc w:val="both"/>
        <w:rPr>
          <w:lang w:val="en-ID"/>
        </w:rPr>
      </w:pPr>
      <w:r w:rsidRPr="009B41FE">
        <w:rPr>
          <w:lang w:val="en-ID"/>
        </w:rPr>
        <w:t xml:space="preserve">From the calculation results obtained a significance value of 0.000. Because the value is smaller than 0.05 (sig &lt;0.05), then Ha is accepted. This shows that in large groups, there is a significant influence between the results of </w:t>
      </w:r>
      <w:r w:rsidRPr="009B41FE">
        <w:rPr>
          <w:i/>
          <w:lang w:val="en-ID"/>
        </w:rPr>
        <w:t xml:space="preserve">the pre-test (before using Augmented Reality </w:t>
      </w:r>
      <w:r w:rsidRPr="009B41FE">
        <w:rPr>
          <w:lang w:val="en-ID"/>
        </w:rPr>
        <w:t xml:space="preserve">Media based on </w:t>
      </w:r>
      <w:r w:rsidRPr="009B41FE">
        <w:rPr>
          <w:i/>
          <w:lang w:val="en-ID"/>
        </w:rPr>
        <w:t xml:space="preserve">scientific </w:t>
      </w:r>
      <w:r w:rsidRPr="009B41FE">
        <w:rPr>
          <w:lang w:val="en-ID"/>
        </w:rPr>
        <w:t xml:space="preserve">literacy ) and </w:t>
      </w:r>
      <w:r w:rsidRPr="009B41FE">
        <w:rPr>
          <w:i/>
          <w:lang w:val="en-ID"/>
        </w:rPr>
        <w:t xml:space="preserve">post-test </w:t>
      </w:r>
      <w:r w:rsidRPr="009B41FE">
        <w:rPr>
          <w:lang w:val="en-ID"/>
        </w:rPr>
        <w:t xml:space="preserve">(after using </w:t>
      </w:r>
      <w:r w:rsidRPr="009B41FE">
        <w:rPr>
          <w:i/>
          <w:lang w:val="en-ID"/>
        </w:rPr>
        <w:t xml:space="preserve">Augmented Reality Media </w:t>
      </w:r>
      <w:r w:rsidRPr="009B41FE">
        <w:rPr>
          <w:lang w:val="en-ID"/>
        </w:rPr>
        <w:t xml:space="preserve">based on </w:t>
      </w:r>
      <w:r w:rsidRPr="009B41FE">
        <w:rPr>
          <w:i/>
          <w:lang w:val="en-ID"/>
        </w:rPr>
        <w:t xml:space="preserve">scientific literacy </w:t>
      </w:r>
      <w:r w:rsidRPr="009B41FE">
        <w:rPr>
          <w:lang w:val="en-ID"/>
        </w:rPr>
        <w:t>) on student learning outcomes.</w:t>
      </w:r>
    </w:p>
    <w:p w:rsidR="009B41FE" w:rsidRPr="009B41FE" w:rsidRDefault="009B41FE" w:rsidP="009B41FE">
      <w:pPr>
        <w:ind w:firstLine="720"/>
        <w:jc w:val="both"/>
        <w:rPr>
          <w:lang w:val="en-ID"/>
        </w:rPr>
      </w:pPr>
      <w:r w:rsidRPr="009B41FE">
        <w:rPr>
          <w:lang w:val="en-ID"/>
        </w:rPr>
        <w:t>From the results of the statistical test, the t-Stat value = -12.67 with degrees of freedom (</w:t>
      </w:r>
      <w:proofErr w:type="spellStart"/>
      <w:proofErr w:type="gramStart"/>
      <w:r w:rsidRPr="009B41FE">
        <w:rPr>
          <w:lang w:val="en-ID"/>
        </w:rPr>
        <w:t>df</w:t>
      </w:r>
      <w:proofErr w:type="spellEnd"/>
      <w:proofErr w:type="gramEnd"/>
      <w:r w:rsidRPr="009B41FE">
        <w:rPr>
          <w:lang w:val="en-ID"/>
        </w:rPr>
        <w:t>) = 14 was obtained. The p-value obtained for the two-tailed test was 0.0000000047, which is much smaller than 0.05. This shows that there is a very significant difference between the values before and after treatment.</w:t>
      </w:r>
    </w:p>
    <w:p w:rsidR="009B41FE" w:rsidRPr="009B41FE" w:rsidRDefault="009B41FE" w:rsidP="009B41FE">
      <w:pPr>
        <w:ind w:firstLine="720"/>
        <w:jc w:val="both"/>
        <w:rPr>
          <w:lang w:val="en-ID"/>
        </w:rPr>
      </w:pPr>
      <w:r w:rsidRPr="009B41FE">
        <w:rPr>
          <w:lang w:val="en-ID"/>
        </w:rPr>
        <w:t xml:space="preserve">In addition, in the two-tailed test, the t-critical value obtained was 2.14, while the t-statistic value was -12.67, which in absolute value is much larger. Thus, because </w:t>
      </w:r>
      <w:r w:rsidRPr="009B41FE">
        <w:rPr>
          <w:rFonts w:ascii="Cambria Math" w:hAnsi="Cambria Math" w:cs="Cambria Math"/>
          <w:lang w:val="en-ID"/>
        </w:rPr>
        <w:t xml:space="preserve">∣ </w:t>
      </w:r>
      <w:r w:rsidRPr="009B41FE">
        <w:rPr>
          <w:lang w:val="en-ID"/>
        </w:rPr>
        <w:t xml:space="preserve">t-statistic </w:t>
      </w:r>
      <w:r w:rsidRPr="009B41FE">
        <w:rPr>
          <w:rFonts w:ascii="Cambria Math" w:hAnsi="Cambria Math" w:cs="Cambria Math"/>
          <w:lang w:val="en-ID"/>
        </w:rPr>
        <w:t xml:space="preserve">∣ </w:t>
      </w:r>
      <w:r w:rsidRPr="009B41FE">
        <w:rPr>
          <w:lang w:val="en-ID"/>
        </w:rPr>
        <w:t xml:space="preserve">&gt; t-critical (12.67 &gt; 2.14), </w:t>
      </w:r>
      <w:proofErr w:type="spellStart"/>
      <w:r w:rsidRPr="009B41FE">
        <w:rPr>
          <w:lang w:val="en-ID"/>
        </w:rPr>
        <w:t>Ho</w:t>
      </w:r>
      <w:proofErr w:type="spellEnd"/>
      <w:r w:rsidRPr="009B41FE">
        <w:rPr>
          <w:lang w:val="en-ID"/>
        </w:rPr>
        <w:t xml:space="preserve"> is rejected. This indicates a significant difference between Data 1 and Data 2, so it can be concluded that the treatment given has a significant impact on increasing the results.</w:t>
      </w:r>
    </w:p>
    <w:p w:rsidR="009B41FE" w:rsidRPr="009B41FE" w:rsidRDefault="009B41FE" w:rsidP="009B41FE">
      <w:pPr>
        <w:ind w:firstLine="720"/>
        <w:jc w:val="both"/>
        <w:rPr>
          <w:lang w:val="en-ID"/>
        </w:rPr>
      </w:pPr>
      <w:r w:rsidRPr="009B41FE">
        <w:rPr>
          <w:lang w:val="en-ID"/>
        </w:rPr>
        <w:t xml:space="preserve">In conclusion, the results of this analysis prove that there is a real and significant difference between the conditions before and after treatment. </w:t>
      </w:r>
      <w:proofErr w:type="gramStart"/>
      <w:r w:rsidRPr="009B41FE">
        <w:rPr>
          <w:lang w:val="en-ID"/>
        </w:rPr>
        <w:t>The increase in the average value from 57.67 to 90.33.</w:t>
      </w:r>
      <w:proofErr w:type="gramEnd"/>
      <w:r w:rsidRPr="009B41FE">
        <w:rPr>
          <w:lang w:val="en-ID"/>
        </w:rPr>
        <w:t xml:space="preserve"> The average increase of 32 from Data 1 to Data </w:t>
      </w:r>
      <w:proofErr w:type="gramStart"/>
      <w:r w:rsidRPr="009B41FE">
        <w:rPr>
          <w:lang w:val="en-ID"/>
        </w:rPr>
        <w:t>2,</w:t>
      </w:r>
      <w:proofErr w:type="gramEnd"/>
      <w:r w:rsidRPr="009B41FE">
        <w:rPr>
          <w:lang w:val="en-ID"/>
        </w:rPr>
        <w:t xml:space="preserve"> indicates that the treatment given has succeeded in increasing the results significantly.</w:t>
      </w:r>
    </w:p>
    <w:p w:rsidR="009B41FE" w:rsidRPr="009B41FE" w:rsidRDefault="009B41FE" w:rsidP="009B41FE">
      <w:pPr>
        <w:ind w:firstLine="720"/>
        <w:jc w:val="both"/>
        <w:rPr>
          <w:lang w:val="en-ID"/>
        </w:rPr>
      </w:pPr>
      <w:proofErr w:type="gramStart"/>
      <w:r w:rsidRPr="009B41FE">
        <w:rPr>
          <w:lang w:val="en-ID"/>
        </w:rPr>
        <w:t xml:space="preserve">Furthermore, to determine the level of student success, namely by determining the </w:t>
      </w:r>
      <w:r w:rsidRPr="009B41FE">
        <w:rPr>
          <w:i/>
          <w:lang w:val="en-ID"/>
        </w:rPr>
        <w:t xml:space="preserve">pre </w:t>
      </w:r>
      <w:r w:rsidRPr="009B41FE">
        <w:rPr>
          <w:i/>
          <w:lang w:val="id-ID"/>
        </w:rPr>
        <w:t xml:space="preserve">- </w:t>
      </w:r>
      <w:r w:rsidRPr="009B41FE">
        <w:rPr>
          <w:i/>
          <w:lang w:val="en-ID"/>
        </w:rPr>
        <w:t>test score.</w:t>
      </w:r>
      <w:proofErr w:type="gramEnd"/>
      <w:r w:rsidRPr="009B41FE">
        <w:rPr>
          <w:lang w:val="id-ID"/>
        </w:rPr>
        <w:t xml:space="preserve"> </w:t>
      </w:r>
      <w:proofErr w:type="gramStart"/>
      <w:r w:rsidRPr="009B41FE">
        <w:rPr>
          <w:lang w:val="en-ID"/>
        </w:rPr>
        <w:t>and</w:t>
      </w:r>
      <w:proofErr w:type="gramEnd"/>
      <w:r w:rsidRPr="009B41FE">
        <w:rPr>
          <w:lang w:val="en-ID"/>
        </w:rPr>
        <w:t xml:space="preserve"> </w:t>
      </w:r>
      <w:r w:rsidRPr="009B41FE">
        <w:rPr>
          <w:i/>
          <w:lang w:val="en-ID"/>
        </w:rPr>
        <w:t xml:space="preserve">post </w:t>
      </w:r>
      <w:r w:rsidRPr="009B41FE">
        <w:rPr>
          <w:i/>
          <w:lang w:val="id-ID"/>
        </w:rPr>
        <w:t xml:space="preserve">- </w:t>
      </w:r>
      <w:r w:rsidRPr="009B41FE">
        <w:rPr>
          <w:i/>
          <w:lang w:val="en-ID"/>
        </w:rPr>
        <w:t xml:space="preserve">test </w:t>
      </w:r>
      <w:r w:rsidRPr="009B41FE">
        <w:rPr>
          <w:lang w:val="en-ID"/>
        </w:rPr>
        <w:t xml:space="preserve">first. After that, the </w:t>
      </w:r>
      <w:r w:rsidRPr="009B41FE">
        <w:rPr>
          <w:i/>
          <w:lang w:val="en-ID"/>
        </w:rPr>
        <w:t xml:space="preserve">post </w:t>
      </w:r>
      <w:r w:rsidRPr="009B41FE">
        <w:rPr>
          <w:i/>
          <w:lang w:val="id-ID"/>
        </w:rPr>
        <w:t xml:space="preserve">- </w:t>
      </w:r>
      <w:r w:rsidRPr="009B41FE">
        <w:rPr>
          <w:i/>
          <w:lang w:val="en-ID"/>
        </w:rPr>
        <w:t xml:space="preserve">test value is subtracted from the pre </w:t>
      </w:r>
      <w:r w:rsidRPr="009B41FE">
        <w:rPr>
          <w:i/>
          <w:lang w:val="id-ID"/>
        </w:rPr>
        <w:t xml:space="preserve">- </w:t>
      </w:r>
      <w:r w:rsidRPr="009B41FE">
        <w:rPr>
          <w:i/>
          <w:lang w:val="en-ID"/>
        </w:rPr>
        <w:t xml:space="preserve">test </w:t>
      </w:r>
      <w:proofErr w:type="gramStart"/>
      <w:r w:rsidRPr="009B41FE">
        <w:rPr>
          <w:lang w:val="en-ID"/>
        </w:rPr>
        <w:t>value ,</w:t>
      </w:r>
      <w:proofErr w:type="gramEnd"/>
      <w:r w:rsidRPr="009B41FE">
        <w:rPr>
          <w:lang w:val="en-ID"/>
        </w:rPr>
        <w:t xml:space="preserve"> then find the ideal value by subtracting the pre-test value by 100. Next, to find the N </w:t>
      </w:r>
      <w:r w:rsidRPr="009B41FE">
        <w:rPr>
          <w:lang w:val="id-ID"/>
        </w:rPr>
        <w:t xml:space="preserve">- </w:t>
      </w:r>
      <w:r w:rsidRPr="009B41FE">
        <w:rPr>
          <w:lang w:val="en-ID"/>
        </w:rPr>
        <w:t xml:space="preserve">Gain </w:t>
      </w:r>
      <w:r w:rsidRPr="009B41FE">
        <w:rPr>
          <w:i/>
          <w:lang w:val="en-ID"/>
        </w:rPr>
        <w:t xml:space="preserve">score </w:t>
      </w:r>
      <w:proofErr w:type="gramStart"/>
      <w:r w:rsidRPr="009B41FE">
        <w:rPr>
          <w:i/>
          <w:lang w:val="en-ID"/>
        </w:rPr>
        <w:t xml:space="preserve">value </w:t>
      </w:r>
      <w:r w:rsidRPr="009B41FE">
        <w:rPr>
          <w:lang w:val="en-ID"/>
        </w:rPr>
        <w:t>,</w:t>
      </w:r>
      <w:proofErr w:type="gramEnd"/>
      <w:r w:rsidRPr="009B41FE">
        <w:rPr>
          <w:lang w:val="en-ID"/>
        </w:rPr>
        <w:t xml:space="preserve"> namely by dividing </w:t>
      </w:r>
      <w:r w:rsidRPr="009B41FE">
        <w:rPr>
          <w:i/>
          <w:lang w:val="en-ID"/>
        </w:rPr>
        <w:t xml:space="preserve">the Post-Pre by </w:t>
      </w:r>
      <w:r w:rsidRPr="009B41FE">
        <w:rPr>
          <w:lang w:val="en-ID"/>
        </w:rPr>
        <w:t xml:space="preserve">the ideal score and getting the N </w:t>
      </w:r>
      <w:r w:rsidRPr="009B41FE">
        <w:rPr>
          <w:lang w:val="id-ID"/>
        </w:rPr>
        <w:t xml:space="preserve">- </w:t>
      </w:r>
      <w:r w:rsidRPr="009B41FE">
        <w:rPr>
          <w:lang w:val="en-ID"/>
        </w:rPr>
        <w:t xml:space="preserve">Gain </w:t>
      </w:r>
      <w:r w:rsidRPr="009B41FE">
        <w:rPr>
          <w:i/>
          <w:lang w:val="en-ID"/>
        </w:rPr>
        <w:t xml:space="preserve">score </w:t>
      </w:r>
      <w:r w:rsidRPr="009B41FE">
        <w:rPr>
          <w:lang w:val="en-ID"/>
        </w:rPr>
        <w:t xml:space="preserve">. To get the N </w:t>
      </w:r>
      <w:r w:rsidRPr="009B41FE">
        <w:rPr>
          <w:lang w:val="id-ID"/>
        </w:rPr>
        <w:t xml:space="preserve">- </w:t>
      </w:r>
      <w:r w:rsidRPr="009B41FE">
        <w:rPr>
          <w:lang w:val="en-ID"/>
        </w:rPr>
        <w:t xml:space="preserve">Gain </w:t>
      </w:r>
      <w:r w:rsidRPr="009B41FE">
        <w:rPr>
          <w:i/>
          <w:lang w:val="en-ID"/>
        </w:rPr>
        <w:t xml:space="preserve">score </w:t>
      </w:r>
      <w:r w:rsidRPr="009B41FE">
        <w:rPr>
          <w:lang w:val="en-ID"/>
        </w:rPr>
        <w:t xml:space="preserve">percentage, the method is to multiply the N </w:t>
      </w:r>
      <w:r w:rsidRPr="009B41FE">
        <w:rPr>
          <w:lang w:val="id-ID"/>
        </w:rPr>
        <w:t xml:space="preserve">- </w:t>
      </w:r>
      <w:r w:rsidRPr="009B41FE">
        <w:rPr>
          <w:lang w:val="en-ID"/>
        </w:rPr>
        <w:t xml:space="preserve">Gain </w:t>
      </w:r>
      <w:r w:rsidRPr="009B41FE">
        <w:rPr>
          <w:i/>
          <w:lang w:val="en-ID"/>
        </w:rPr>
        <w:t xml:space="preserve">Score </w:t>
      </w:r>
      <w:r w:rsidRPr="009B41FE">
        <w:rPr>
          <w:lang w:val="en-ID"/>
        </w:rPr>
        <w:t>by 100 to get the level of effectiveness, which is classified as high, medium or low.</w:t>
      </w:r>
    </w:p>
    <w:p w:rsidR="009B41FE" w:rsidRPr="009B41FE" w:rsidRDefault="009B41FE" w:rsidP="009B41FE">
      <w:pPr>
        <w:ind w:firstLine="720"/>
        <w:jc w:val="both"/>
        <w:rPr>
          <w:lang w:val="en-ID"/>
        </w:rPr>
      </w:pPr>
      <w:proofErr w:type="gramStart"/>
      <w:r w:rsidRPr="009B41FE">
        <w:rPr>
          <w:lang w:val="en-ID"/>
        </w:rPr>
        <w:t xml:space="preserve">To determine the level of effectiveness, namely by averaging the N </w:t>
      </w:r>
      <w:r w:rsidRPr="009B41FE">
        <w:rPr>
          <w:lang w:val="id-ID"/>
        </w:rPr>
        <w:t xml:space="preserve">- </w:t>
      </w:r>
      <w:r w:rsidRPr="009B41FE">
        <w:rPr>
          <w:lang w:val="en-ID"/>
        </w:rPr>
        <w:t>Gain score percentage of all students.</w:t>
      </w:r>
      <w:proofErr w:type="gramEnd"/>
    </w:p>
    <w:p w:rsidR="009B41FE" w:rsidRPr="009B41FE" w:rsidRDefault="000F66B0" w:rsidP="009B41FE">
      <w:pPr>
        <w:tabs>
          <w:tab w:val="center" w:pos="4677"/>
          <w:tab w:val="left" w:pos="6798"/>
        </w:tabs>
        <w:rPr>
          <w:b/>
          <w:bCs/>
          <w:lang w:val="en-ID"/>
        </w:rPr>
      </w:pPr>
      <w:r>
        <w:rPr>
          <w:b/>
          <w:noProof/>
          <w:lang w:val="en-US"/>
        </w:rPr>
        <w:drawing>
          <wp:inline distT="0" distB="0" distL="0" distR="0">
            <wp:extent cx="3689350" cy="1693545"/>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B41FE" w:rsidRPr="009B41FE" w:rsidRDefault="009B41FE" w:rsidP="00BD1C60">
      <w:pPr>
        <w:tabs>
          <w:tab w:val="center" w:pos="4677"/>
          <w:tab w:val="left" w:pos="6798"/>
        </w:tabs>
        <w:spacing w:after="240"/>
        <w:rPr>
          <w:b/>
          <w:bCs/>
          <w:lang w:val="en-ID"/>
        </w:rPr>
      </w:pPr>
      <w:r w:rsidRPr="009B41FE">
        <w:rPr>
          <w:b/>
          <w:bCs/>
          <w:lang w:val="id-ID"/>
        </w:rPr>
        <w:t xml:space="preserve">Figure </w:t>
      </w:r>
      <w:r w:rsidRPr="009B41FE">
        <w:rPr>
          <w:b/>
          <w:bCs/>
        </w:rPr>
        <w:t>1.8</w:t>
      </w:r>
      <w:r w:rsidRPr="009B41FE">
        <w:rPr>
          <w:b/>
          <w:bCs/>
          <w:lang w:val="id-ID"/>
        </w:rPr>
        <w:t xml:space="preserve"> </w:t>
      </w:r>
      <w:r w:rsidRPr="009B41FE">
        <w:rPr>
          <w:b/>
          <w:bCs/>
          <w:lang w:val="en-ID"/>
        </w:rPr>
        <w:t>N-Gain Level Results</w:t>
      </w:r>
    </w:p>
    <w:p w:rsidR="009B41FE" w:rsidRPr="009B41FE" w:rsidRDefault="009B41FE" w:rsidP="009B41FE">
      <w:pPr>
        <w:tabs>
          <w:tab w:val="center" w:pos="4677"/>
          <w:tab w:val="left" w:pos="6798"/>
        </w:tabs>
        <w:ind w:firstLine="709"/>
        <w:jc w:val="both"/>
        <w:rPr>
          <w:lang w:val="id-ID"/>
        </w:rPr>
      </w:pPr>
      <w:r w:rsidRPr="009B41FE">
        <w:rPr>
          <w:lang w:val="id-ID"/>
        </w:rPr>
        <w:t xml:space="preserve">In the data processing that the researcher did to find out the effectiveness results, the researcher used the N-Gain level formula. Effectiveness was obtained from the results of the pre-test and </w:t>
      </w:r>
      <w:r w:rsidRPr="009B41FE">
        <w:rPr>
          <w:i/>
          <w:lang w:val="id-ID"/>
        </w:rPr>
        <w:t xml:space="preserve">post-test </w:t>
      </w:r>
      <w:r w:rsidRPr="009B41FE">
        <w:rPr>
          <w:lang w:val="id-ID"/>
        </w:rPr>
        <w:t>of students.</w:t>
      </w:r>
    </w:p>
    <w:p w:rsidR="009B41FE" w:rsidRDefault="009B41FE" w:rsidP="009B41FE">
      <w:pPr>
        <w:pStyle w:val="BodyText"/>
      </w:pPr>
      <w:r w:rsidRPr="009B41FE">
        <w:rPr>
          <w:lang w:val="id-ID"/>
        </w:rPr>
        <w:t xml:space="preserve">When I conducted a </w:t>
      </w:r>
      <w:r w:rsidRPr="009B41FE">
        <w:rPr>
          <w:i/>
          <w:lang w:val="id-ID"/>
        </w:rPr>
        <w:t xml:space="preserve">pre-test </w:t>
      </w:r>
      <w:r w:rsidRPr="009B41FE">
        <w:rPr>
          <w:lang w:val="id-ID"/>
        </w:rPr>
        <w:t xml:space="preserve">and </w:t>
      </w:r>
      <w:r w:rsidRPr="009B41FE">
        <w:rPr>
          <w:i/>
          <w:lang w:val="id-ID"/>
        </w:rPr>
        <w:t xml:space="preserve">post-test study </w:t>
      </w:r>
      <w:r w:rsidRPr="009B41FE">
        <w:rPr>
          <w:lang w:val="id-ID"/>
        </w:rPr>
        <w:t xml:space="preserve">, the results were categorized as </w:t>
      </w:r>
      <w:r w:rsidRPr="009B41FE">
        <w:t xml:space="preserve">very effective </w:t>
      </w:r>
      <w:r w:rsidRPr="009B41FE">
        <w:rPr>
          <w:lang w:val="id-ID"/>
        </w:rPr>
        <w:t xml:space="preserve">with a percentage of 81.8 </w:t>
      </w:r>
      <w:r w:rsidRPr="009B41FE">
        <w:t xml:space="preserve">% </w:t>
      </w:r>
      <w:r w:rsidRPr="009B41FE">
        <w:rPr>
          <w:lang w:val="id-ID"/>
        </w:rPr>
        <w:t xml:space="preserve">. In calculating the N-Gain level, we must know the </w:t>
      </w:r>
      <w:r w:rsidRPr="009B41FE">
        <w:rPr>
          <w:i/>
          <w:lang w:val="id-ID"/>
        </w:rPr>
        <w:t xml:space="preserve">pre-test and post-test scores </w:t>
      </w:r>
      <w:r w:rsidRPr="009B41FE">
        <w:rPr>
          <w:lang w:val="id-ID"/>
        </w:rPr>
        <w:t xml:space="preserve">of each student . To find out the N-Gain score, the </w:t>
      </w:r>
      <w:r w:rsidRPr="009B41FE">
        <w:rPr>
          <w:i/>
          <w:lang w:val="id-ID"/>
        </w:rPr>
        <w:t xml:space="preserve">pre-test results are subtracted from the post-test </w:t>
      </w:r>
      <w:r w:rsidRPr="009B41FE">
        <w:rPr>
          <w:lang w:val="id-ID"/>
        </w:rPr>
        <w:t xml:space="preserve">results </w:t>
      </w:r>
      <w:r w:rsidRPr="009B41FE">
        <w:t>.</w:t>
      </w:r>
    </w:p>
    <w:p w:rsidR="00761C69" w:rsidRPr="00CB1404" w:rsidRDefault="00761C69" w:rsidP="00761C69">
      <w:pPr>
        <w:pStyle w:val="Heading1"/>
        <w:numPr>
          <w:ilvl w:val="0"/>
          <w:numId w:val="0"/>
        </w:numPr>
        <w:spacing w:before="0"/>
        <w:jc w:val="both"/>
      </w:pPr>
      <w:r>
        <w:t>Discussion</w:t>
      </w:r>
    </w:p>
    <w:p w:rsidR="00761C69" w:rsidRDefault="00761C69" w:rsidP="00761C69">
      <w:pPr>
        <w:pStyle w:val="BodyText"/>
      </w:pPr>
      <w:r>
        <w:t>In the 21st century, almost all equipment in life has been digital or technology-based. Along with that, the industrial world entered the era of the Industrial Revolution 4.0, which was first introduced in Germany in 2011 and was marked by the digital revolution (</w:t>
      </w:r>
      <w:proofErr w:type="spellStart"/>
      <w:r>
        <w:t>Satya</w:t>
      </w:r>
      <w:proofErr w:type="spellEnd"/>
      <w:r>
        <w:t>, 2018). Technology-based learning is crucial in 21st-century education to support students in learning, innovating, and utilizing technology and information media.</w:t>
      </w:r>
    </w:p>
    <w:p w:rsidR="00761C69" w:rsidRDefault="00761C69" w:rsidP="00761C69">
      <w:pPr>
        <w:pStyle w:val="BodyText"/>
      </w:pPr>
      <w:r>
        <w:t xml:space="preserve">Learning technology continues to develop along with the times. According to </w:t>
      </w:r>
      <w:proofErr w:type="spellStart"/>
      <w:r>
        <w:t>Anisa</w:t>
      </w:r>
      <w:proofErr w:type="spellEnd"/>
      <w:r>
        <w:t xml:space="preserve">, (2021) digital technology is now the main means in education, supporting learning, access to information, and academic assignments. Its application includes various electronic media, such as audio/video, interactive TV, CDs, and the internet. </w:t>
      </w:r>
      <w:proofErr w:type="gramStart"/>
      <w:r>
        <w:t>(</w:t>
      </w:r>
      <w:proofErr w:type="spellStart"/>
      <w:r>
        <w:t>Jamun</w:t>
      </w:r>
      <w:proofErr w:type="spellEnd"/>
      <w:r>
        <w:t>, 2018).</w:t>
      </w:r>
      <w:proofErr w:type="gramEnd"/>
      <w:r>
        <w:t xml:space="preserve"> The learning process in the classroom must be integrated with currently developing technology (</w:t>
      </w:r>
      <w:proofErr w:type="spellStart"/>
      <w:r>
        <w:t>Hartini</w:t>
      </w:r>
      <w:proofErr w:type="spellEnd"/>
      <w:r>
        <w:t>, 2019). One of them is the integration of technology in learning media.</w:t>
      </w:r>
    </w:p>
    <w:p w:rsidR="00761C69" w:rsidRDefault="00761C69" w:rsidP="00761C69">
      <w:pPr>
        <w:pStyle w:val="BodyText"/>
      </w:pPr>
      <w:r>
        <w:lastRenderedPageBreak/>
        <w:t xml:space="preserve">Media development in learning is very necessary, with the aim that students are interested in participating in learning in class and easily understand the lesson material (Lestari, 2016). According to </w:t>
      </w:r>
      <w:proofErr w:type="spellStart"/>
      <w:r>
        <w:t>Yaumi</w:t>
      </w:r>
      <w:proofErr w:type="spellEnd"/>
      <w:r>
        <w:t xml:space="preserve">, (2017) Learning media functions as a communication tool to convey messages and learning objectives. Its use can increase students' interest in learning new material presented by the teacher, so that it is easier to understand. </w:t>
      </w:r>
      <w:proofErr w:type="gramStart"/>
      <w:r>
        <w:t>(</w:t>
      </w:r>
      <w:proofErr w:type="spellStart"/>
      <w:r>
        <w:t>Nurrita</w:t>
      </w:r>
      <w:proofErr w:type="spellEnd"/>
      <w:r>
        <w:t>, 2018).</w:t>
      </w:r>
      <w:proofErr w:type="gramEnd"/>
    </w:p>
    <w:p w:rsidR="00761C69" w:rsidRDefault="00761C69" w:rsidP="00761C69">
      <w:pPr>
        <w:pStyle w:val="BodyText"/>
      </w:pPr>
      <w:r>
        <w:t xml:space="preserve">One of the technologies that will be associated with the media, namely Augmented Reality and Virtual Reality Technology, is currently widely used as a learning medium. According to Hakim, (2018) Augmented Reality combines the real and virtual worlds in 2D or 3D form which is projected in real-time into the real environment. Augmented reality is a technology that projects virtual objects in 3D form into the real world in real-time via a camera (Wahid, 2017). In line with </w:t>
      </w:r>
      <w:proofErr w:type="spellStart"/>
      <w:r>
        <w:t>Ramadani</w:t>
      </w:r>
      <w:proofErr w:type="spellEnd"/>
      <w:r>
        <w:t>, (2020) that augmented reality allows visualization of 3D images through technology.</w:t>
      </w:r>
    </w:p>
    <w:p w:rsidR="00761C69" w:rsidRDefault="00761C69" w:rsidP="00761C69">
      <w:pPr>
        <w:pStyle w:val="BodyText"/>
      </w:pPr>
      <w:r>
        <w:t xml:space="preserve">Science literacy is the understanding of scientific concepts and processes that enable a person to make informed decisions and participate in the fields of state, culture, and economy. This literacy also includes the application of science in everyday life. </w:t>
      </w:r>
      <w:proofErr w:type="gramStart"/>
      <w:r>
        <w:t>(OECD, 2019).</w:t>
      </w:r>
      <w:proofErr w:type="gramEnd"/>
      <w:r>
        <w:t xml:space="preserve"> Science literacy prepares students to achieve learning goals by improving critical thinking skills. Students are invited to connect new information with previous knowledge to solve or find solutions to a problem. </w:t>
      </w:r>
      <w:proofErr w:type="gramStart"/>
      <w:r>
        <w:t>(</w:t>
      </w:r>
      <w:proofErr w:type="spellStart"/>
      <w:r>
        <w:t>Prahastiwi</w:t>
      </w:r>
      <w:proofErr w:type="spellEnd"/>
      <w:r>
        <w:t>, 2019).</w:t>
      </w:r>
      <w:proofErr w:type="gramEnd"/>
    </w:p>
    <w:p w:rsidR="00761C69" w:rsidRDefault="00761C69" w:rsidP="00761C69">
      <w:pPr>
        <w:pStyle w:val="BodyText"/>
      </w:pPr>
      <w:r>
        <w:t xml:space="preserve">From the existing problems, </w:t>
      </w:r>
      <w:proofErr w:type="gramStart"/>
      <w:r>
        <w:t>researchers created Augmented Reality Media based on Science Literacy, because the media is very influential for students in the learning process activities and hopes</w:t>
      </w:r>
      <w:proofErr w:type="gramEnd"/>
      <w:r>
        <w:t xml:space="preserve"> to help students understand the contents of the material and learn about Science and Technology so that students can keep up with the times. In today's era, one of the learning media that needs to be provided is electronic-based media. This is in line with </w:t>
      </w:r>
      <w:proofErr w:type="spellStart"/>
      <w:r>
        <w:t>Nur</w:t>
      </w:r>
      <w:proofErr w:type="spellEnd"/>
      <w:r>
        <w:t xml:space="preserve"> </w:t>
      </w:r>
      <w:proofErr w:type="spellStart"/>
      <w:r>
        <w:t>Kumala's</w:t>
      </w:r>
      <w:proofErr w:type="spellEnd"/>
      <w:r>
        <w:t xml:space="preserve"> research, (2023) Entering the 21st century world of work requires preparation, including mastery of skills and application of technology in learning.</w:t>
      </w:r>
    </w:p>
    <w:p w:rsidR="00761C69" w:rsidRDefault="00761C69" w:rsidP="00761C69">
      <w:pPr>
        <w:pStyle w:val="BodyText"/>
      </w:pPr>
      <w:r>
        <w:t xml:space="preserve">This Augmented Reality and Virtual Reality media will later be tested on several experts, namely media experts, material experts and language experts. Learning devices are said to be valid if expert assessments show that the development of the device has internal consistency between each aspect assessed, namely the relationship between components in the learning device. Furthermore, </w:t>
      </w:r>
      <w:proofErr w:type="spellStart"/>
      <w:r>
        <w:t>Hala</w:t>
      </w:r>
      <w:proofErr w:type="spellEnd"/>
      <w:r>
        <w:t xml:space="preserve">, (2015) stated that if all aspects of the assessment have met the validity criteria, then the media developed is declared suitable for use in learning. </w:t>
      </w:r>
      <w:proofErr w:type="gramStart"/>
      <w:r>
        <w:t xml:space="preserve">In line with research conducted by </w:t>
      </w:r>
      <w:proofErr w:type="spellStart"/>
      <w:r>
        <w:t>Arrum</w:t>
      </w:r>
      <w:proofErr w:type="spellEnd"/>
      <w:r>
        <w:t>, (2021) which produced interactive Augmented Reality learning media.</w:t>
      </w:r>
      <w:proofErr w:type="gramEnd"/>
      <w:r>
        <w:t xml:space="preserve"> The results of his research stated that the use of interactive learning media based on Augmented Reality through the </w:t>
      </w:r>
      <w:proofErr w:type="spellStart"/>
      <w:r>
        <w:t>Assemblr</w:t>
      </w:r>
      <w:proofErr w:type="spellEnd"/>
      <w:r>
        <w:t xml:space="preserve"> application helps develop learning interest and gives the impression of more interesting learning for students.</w:t>
      </w:r>
    </w:p>
    <w:p w:rsidR="00761C69" w:rsidRDefault="00761C69" w:rsidP="00761C69">
      <w:pPr>
        <w:pStyle w:val="BodyText"/>
      </w:pPr>
      <w:r>
        <w:t xml:space="preserve">The results of the validation of augmented reality media using the assembler </w:t>
      </w:r>
      <w:proofErr w:type="spellStart"/>
      <w:r>
        <w:t>edu</w:t>
      </w:r>
      <w:proofErr w:type="spellEnd"/>
      <w:r>
        <w:t xml:space="preserve"> application show that the results of the feasibility test based on the validation of media experts 93% in the "very feasible" category, material experts 89% in the "very feasible" category, language experts 97% in the "very feasible" category with the "Very Feasible" category. This is in line with the validation criteria of </w:t>
      </w:r>
      <w:proofErr w:type="spellStart"/>
      <w:r>
        <w:t>Nuraini</w:t>
      </w:r>
      <w:proofErr w:type="spellEnd"/>
      <w:r>
        <w:t>, (2020) Valid values obtained by achieving assessment indicators in the form of suitability of the presentation of learning materials with competency achievement indicators, media support for concept instillation, suitability of learning materials with learning objectives, correctness of the description of learning materials, order of presentation of learning materials, suitability of images and animations with descriptions of learning materials, suitability of practice questions with learning objectives, and clarity of descriptions of learning materials.</w:t>
      </w:r>
    </w:p>
    <w:p w:rsidR="00761C69" w:rsidRDefault="00761C69" w:rsidP="00761C69">
      <w:pPr>
        <w:pStyle w:val="BodyText"/>
      </w:pPr>
      <w:r>
        <w:tab/>
        <w:t>The results of the practicality of the Science Literacy-Based Augmented Reality Media can be seen through the implementation stage according to the ADDIE stage. The results of the interactive media practicality assessment were obtained from the assessment of prospective users (teachers) and student assessments. Based on the assessment results obtained from teachers, the percentage was 96.9% in the "Very Practical" category. The assessment carried out by students in small groups after the implementation process was carried out obtained a percentage of 91.9% from limited field trials and in large groups obtained a percentage of 94.5% so that the Augmented Reality Media developed was Very Practical for use in the food chain material of the Science subject.</w:t>
      </w:r>
    </w:p>
    <w:p w:rsidR="00761C69" w:rsidRDefault="00761C69" w:rsidP="00761C69">
      <w:pPr>
        <w:pStyle w:val="BodyText"/>
      </w:pPr>
      <w:r>
        <w:t xml:space="preserve">The results of the effectiveness test of Augmented Reality Based on Science Literacy were carried out by working on evaluation questions by 15 students of SDN </w:t>
      </w:r>
      <w:proofErr w:type="spellStart"/>
      <w:r>
        <w:t>Gunung</w:t>
      </w:r>
      <w:proofErr w:type="spellEnd"/>
      <w:r>
        <w:t xml:space="preserve"> </w:t>
      </w:r>
      <w:proofErr w:type="spellStart"/>
      <w:r>
        <w:t>Maddah</w:t>
      </w:r>
      <w:proofErr w:type="spellEnd"/>
      <w:r>
        <w:t xml:space="preserve"> 2. The questions worked on were multiple </w:t>
      </w:r>
      <w:proofErr w:type="gramStart"/>
      <w:r>
        <w:t>choice</w:t>
      </w:r>
      <w:proofErr w:type="gramEnd"/>
      <w:r>
        <w:t xml:space="preserve"> with a total of 20 questions. The results of the effectiveness test obtained an average value of 81.8% which means the effectiveness criteria are "Very Effective". The average value obtained has shown the completion of student learning outcomes. So that the results increased because at the time of the pretest did not use media and at the time of the post-test after using augmented reality media based on science literacy.</w:t>
      </w:r>
    </w:p>
    <w:p w:rsidR="00761C69" w:rsidRDefault="00761C69" w:rsidP="00761C69">
      <w:pPr>
        <w:pStyle w:val="BodyText"/>
      </w:pPr>
      <w:r>
        <w:t xml:space="preserve">The results of this t-test analysis prove that there is a real and significant difference between the conditions before and after treatment. </w:t>
      </w:r>
      <w:proofErr w:type="gramStart"/>
      <w:r>
        <w:t>The increase in the average value from 57.67 to 90.33.</w:t>
      </w:r>
      <w:proofErr w:type="gramEnd"/>
      <w:r>
        <w:t xml:space="preserve"> An average increase of 32 from Data 1 to Data </w:t>
      </w:r>
      <w:proofErr w:type="gramStart"/>
      <w:r>
        <w:t>2,</w:t>
      </w:r>
      <w:proofErr w:type="gramEnd"/>
      <w:r>
        <w:t xml:space="preserve"> indicates that the treatment given has succeeded in increasing the results significantly.</w:t>
      </w:r>
    </w:p>
    <w:p w:rsidR="00761C69" w:rsidRDefault="00761C69" w:rsidP="00761C69">
      <w:pPr>
        <w:pStyle w:val="BodyText"/>
      </w:pPr>
      <w:r>
        <w:t xml:space="preserve">This is in line with research conducted by </w:t>
      </w:r>
      <w:proofErr w:type="spellStart"/>
      <w:r>
        <w:t>Suttrisno</w:t>
      </w:r>
      <w:proofErr w:type="spellEnd"/>
      <w:r>
        <w:t xml:space="preserve">, (2024) which produced Augmented Reality-based learning media that can improve students' scientific literacy. The results of the study showed that 1) The use of interactive media </w:t>
      </w:r>
      <w:proofErr w:type="spellStart"/>
      <w:r>
        <w:t>assemblr</w:t>
      </w:r>
      <w:proofErr w:type="spellEnd"/>
      <w:r>
        <w:t xml:space="preserve"> </w:t>
      </w:r>
      <w:proofErr w:type="spellStart"/>
      <w:r>
        <w:t>edu</w:t>
      </w:r>
      <w:proofErr w:type="spellEnd"/>
      <w:r>
        <w:t xml:space="preserve"> based on augmented reality is feasible and valid for use as a learning medium, 2) Interactive media </w:t>
      </w:r>
      <w:proofErr w:type="spellStart"/>
      <w:r>
        <w:t>assemblr</w:t>
      </w:r>
      <w:proofErr w:type="spellEnd"/>
      <w:r>
        <w:t xml:space="preserve"> </w:t>
      </w:r>
      <w:proofErr w:type="spellStart"/>
      <w:r>
        <w:t>edu</w:t>
      </w:r>
      <w:proofErr w:type="spellEnd"/>
      <w:r>
        <w:t xml:space="preserve"> based on augmented reality produces good results and has a significant effect on improving students' scientific literacy.</w:t>
      </w:r>
    </w:p>
    <w:p w:rsidR="009B41FE" w:rsidRPr="009B41FE" w:rsidRDefault="009B41FE" w:rsidP="009B41FE">
      <w:pPr>
        <w:pStyle w:val="Heading5"/>
        <w:spacing w:after="0"/>
        <w:jc w:val="both"/>
        <w:rPr>
          <w:rFonts w:eastAsia="MS Mincho"/>
        </w:rPr>
      </w:pPr>
      <w:r w:rsidRPr="009B41FE">
        <w:rPr>
          <w:rFonts w:eastAsia="MS Mincho"/>
        </w:rPr>
        <w:t>Conclusion and Suggestions</w:t>
      </w:r>
    </w:p>
    <w:p w:rsidR="008A55B5" w:rsidRDefault="009B41FE" w:rsidP="009B41FE">
      <w:pPr>
        <w:pStyle w:val="Heading5"/>
        <w:spacing w:before="0"/>
        <w:jc w:val="both"/>
        <w:rPr>
          <w:rFonts w:eastAsia="MS Mincho"/>
        </w:rPr>
      </w:pPr>
      <w:r w:rsidRPr="009B41FE">
        <w:rPr>
          <w:rFonts w:eastAsia="MS Mincho"/>
        </w:rPr>
        <w:t>Conclusion</w:t>
      </w:r>
    </w:p>
    <w:p w:rsidR="009B41FE" w:rsidRDefault="009B41FE" w:rsidP="00753F7B">
      <w:pPr>
        <w:pStyle w:val="BodyText"/>
      </w:pPr>
      <w:r w:rsidRPr="009B41FE">
        <w:lastRenderedPageBreak/>
        <w:t xml:space="preserve">In this development research, the product developed is a Science Literacy-Based Augmented Reality Media using the assembler </w:t>
      </w:r>
      <w:proofErr w:type="spellStart"/>
      <w:r w:rsidRPr="009B41FE">
        <w:t>edu</w:t>
      </w:r>
      <w:proofErr w:type="spellEnd"/>
      <w:r w:rsidRPr="009B41FE">
        <w:t xml:space="preserve"> application with plant body parts material in grade IV of elementary school. The research method used is the ADDIE research method which includes Analysis, Design, Development, Implementation and Evaluation. The Science Literacy-Based Augmented Reality Media product was validated by three validator experts, consisting of media expert validation obtaining the category "Very Eligible", material expert acquisition obtaining the category "Very Eligible", and language expert obtaining the category "Very Eligible". Analysis of the results of the practicality of Science Literacy-Based Augmented Reality Media including the results through a questionnaire response conducted by the teacher obtained the category "Very Practical". Assessment of student response results in limited field trials in small groups was categorized as "Very Practical"</w:t>
      </w:r>
      <w:proofErr w:type="gramStart"/>
      <w:r w:rsidRPr="009B41FE">
        <w:t>,</w:t>
      </w:r>
      <w:proofErr w:type="gramEnd"/>
      <w:r w:rsidRPr="009B41FE">
        <w:t xml:space="preserve"> large groups received the category "Very Practical". From the results of the practicality test, Science Literacy-Based Augmented Reality Media was categorized as very practical because it was easy to use by students and interesting in learning, helping students understand the material. Augmented Reality Media Based on Science Literacy is declared very effective based on the average pretest test questions carried out by 15 fourth grade students of SDN </w:t>
      </w:r>
      <w:proofErr w:type="spellStart"/>
      <w:r w:rsidRPr="009B41FE">
        <w:t>Gunung</w:t>
      </w:r>
      <w:proofErr w:type="spellEnd"/>
      <w:r w:rsidRPr="009B41FE">
        <w:t xml:space="preserve"> </w:t>
      </w:r>
      <w:proofErr w:type="spellStart"/>
      <w:r w:rsidRPr="009B41FE">
        <w:t>Maddah</w:t>
      </w:r>
      <w:proofErr w:type="spellEnd"/>
      <w:r w:rsidRPr="009B41FE">
        <w:t xml:space="preserve"> 2 which have been obtained with the criteria of "Very Effective". Learning is very effective so that it will provide students with a pleasant experience, because good learning provides challenging and creative student experiences.</w:t>
      </w:r>
    </w:p>
    <w:p w:rsidR="009B41FE" w:rsidRDefault="009B41FE" w:rsidP="009B41FE">
      <w:pPr>
        <w:pStyle w:val="Heading5"/>
        <w:spacing w:before="0"/>
        <w:jc w:val="both"/>
        <w:rPr>
          <w:rFonts w:eastAsia="MS Mincho"/>
        </w:rPr>
      </w:pPr>
      <w:r>
        <w:rPr>
          <w:rFonts w:eastAsia="MS Mincho"/>
        </w:rPr>
        <w:t>Suggestion</w:t>
      </w:r>
    </w:p>
    <w:p w:rsidR="00761C69" w:rsidRDefault="00761C69" w:rsidP="00753F7B">
      <w:pPr>
        <w:pStyle w:val="BodyText"/>
      </w:pPr>
      <w:r w:rsidRPr="00761C69">
        <w:t>Based on the conclusion of the development of Augmented Reality Media based on Science Literacy, the researcher provides suggestions for teachers, namely that the results of this media development can be used by teachers as a reference and aid in learning activities to make learning more interesting and interactive, especially in the material on plant body parts for grade IV. Teachers are expected to innovate to develop learning media according to student needs. For students, this product can be used by students as an interactive learning media independently in the classroom or at home because it can be installed on a cellphone. For other researchers, the development of Augmented Reality Media based on Science Literacy can be used as a reference by other researchers and is expected to develop more creative, fun and exciting products related to the material on plant body parts for grade IV in order to improve the quality of learning for students.</w:t>
      </w:r>
    </w:p>
    <w:p w:rsidR="008A55B5" w:rsidRDefault="008A55B5">
      <w:pPr>
        <w:pStyle w:val="Heading5"/>
        <w:rPr>
          <w:rFonts w:eastAsia="MS Mincho"/>
        </w:rPr>
      </w:pPr>
      <w:r>
        <w:rPr>
          <w:rFonts w:eastAsia="MS Mincho"/>
        </w:rPr>
        <w:t>References</w:t>
      </w:r>
    </w:p>
    <w:p w:rsidR="003E37AA" w:rsidRPr="003E37AA" w:rsidRDefault="003E37AA" w:rsidP="003E37AA">
      <w:pPr>
        <w:widowControl w:val="0"/>
        <w:autoSpaceDE w:val="0"/>
        <w:autoSpaceDN w:val="0"/>
        <w:adjustRightInd w:val="0"/>
        <w:ind w:left="480" w:hanging="480"/>
        <w:jc w:val="both"/>
        <w:rPr>
          <w:noProof/>
        </w:rPr>
      </w:pPr>
      <w:r w:rsidRPr="003E37AA">
        <w:rPr>
          <w:noProof/>
        </w:rPr>
        <w:fldChar w:fldCharType="begin" w:fldLock="1"/>
      </w:r>
      <w:r w:rsidRPr="003E37AA">
        <w:rPr>
          <w:noProof/>
        </w:rPr>
        <w:instrText xml:space="preserve">ADDIN Mendeley Bibliography CSL_BIBLIOGRAPHY </w:instrText>
      </w:r>
      <w:r w:rsidRPr="003E37AA">
        <w:rPr>
          <w:noProof/>
        </w:rPr>
        <w:fldChar w:fldCharType="separate"/>
      </w:r>
      <w:r w:rsidRPr="003E37AA">
        <w:rPr>
          <w:noProof/>
        </w:rPr>
        <w:t xml:space="preserve">Andriani, S. (2019). Development of Open-Ended Mathematics E-Module on Two-Variable Linear Equation System Material for Class VIII A. </w:t>
      </w:r>
      <w:r w:rsidRPr="003E37AA">
        <w:rPr>
          <w:i/>
          <w:iCs/>
          <w:noProof/>
        </w:rPr>
        <w:t xml:space="preserve">Introduction The Rapid Development of Science and Technology Today Has Resulted in Changes in Various Fields </w:t>
      </w:r>
      <w:r w:rsidRPr="003E37AA">
        <w:rPr>
          <w:noProof/>
        </w:rPr>
        <w:t xml:space="preserve">, </w:t>
      </w:r>
      <w:r w:rsidRPr="003E37AA">
        <w:rPr>
          <w:i/>
          <w:iCs/>
          <w:noProof/>
        </w:rPr>
        <w:t xml:space="preserve">10 </w:t>
      </w:r>
      <w:r w:rsidRPr="003E37AA">
        <w:rPr>
          <w:noProof/>
        </w:rPr>
        <w:t>(1), 1–12.</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Anisa, M. (2021). </w:t>
      </w:r>
      <w:r w:rsidRPr="003E37AA">
        <w:rPr>
          <w:i/>
          <w:iCs/>
          <w:noProof/>
        </w:rPr>
        <w:t xml:space="preserve">The importance of information technology in supporting the teaching and learning process in elementary schools </w:t>
      </w:r>
      <w:r w:rsidRPr="003E37AA">
        <w:rPr>
          <w:noProof/>
        </w:rPr>
        <w:t xml:space="preserve">. </w:t>
      </w:r>
      <w:r w:rsidRPr="003E37AA">
        <w:rPr>
          <w:i/>
          <w:iCs/>
          <w:noProof/>
        </w:rPr>
        <w:t xml:space="preserve">November </w:t>
      </w:r>
      <w:r w:rsidRPr="003E37AA">
        <w:rPr>
          <w:noProof/>
        </w:rPr>
        <w:t>, 1–7.</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Arikunto, S. (2017). </w:t>
      </w:r>
      <w:r w:rsidRPr="003E37AA">
        <w:rPr>
          <w:i/>
          <w:iCs/>
          <w:noProof/>
        </w:rPr>
        <w:t xml:space="preserve">Development of Research Instruments and Program Assessment. </w:t>
      </w:r>
      <w:r w:rsidRPr="003E37AA">
        <w:rPr>
          <w:noProof/>
        </w:rPr>
        <w:t>Learning Library.</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Arrum, AH, &amp; Fuada, S. (2021). Strengthening Online Learning at SDN Jakasampurna V, Bekasi City, West Java Using Interactive Learning Media Based on Augmented Reality (AR). </w:t>
      </w:r>
      <w:r w:rsidRPr="003E37AA">
        <w:rPr>
          <w:i/>
          <w:iCs/>
          <w:noProof/>
        </w:rPr>
        <w:t xml:space="preserve">ABDIMAS: Journal of Community Service </w:t>
      </w:r>
      <w:r w:rsidRPr="003E37AA">
        <w:rPr>
          <w:noProof/>
        </w:rPr>
        <w:t xml:space="preserve">, </w:t>
      </w:r>
      <w:r w:rsidRPr="003E37AA">
        <w:rPr>
          <w:i/>
          <w:iCs/>
          <w:noProof/>
        </w:rPr>
        <w:t xml:space="preserve">4 </w:t>
      </w:r>
      <w:r w:rsidRPr="003E37AA">
        <w:rPr>
          <w:noProof/>
        </w:rPr>
        <w:t>(1), 502–510. https://doi.org/https://doi.org/10.35568/</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Ashari, SA, A, H., &amp; Mappalotteng, AM (2022). Development of Augmented Reality-Based Movie Learning Media. </w:t>
      </w:r>
      <w:r w:rsidRPr="003E37AA">
        <w:rPr>
          <w:i/>
          <w:iCs/>
          <w:noProof/>
        </w:rPr>
        <w:t xml:space="preserve">Jambura Journal of Informatics </w:t>
      </w:r>
      <w:r w:rsidRPr="003E37AA">
        <w:rPr>
          <w:noProof/>
        </w:rPr>
        <w:t xml:space="preserve">, </w:t>
      </w:r>
      <w:r w:rsidRPr="003E37AA">
        <w:rPr>
          <w:i/>
          <w:iCs/>
          <w:noProof/>
        </w:rPr>
        <w:t xml:space="preserve">4 </w:t>
      </w:r>
      <w:r w:rsidRPr="003E37AA">
        <w:rPr>
          <w:noProof/>
        </w:rPr>
        <w:t>(2), 82–93. https://doi.org/10.37905/jji.v4i2.16448</w:t>
      </w:r>
    </w:p>
    <w:p w:rsidR="003E37AA" w:rsidRPr="003E37AA" w:rsidRDefault="003E37AA" w:rsidP="003E37AA">
      <w:pPr>
        <w:widowControl w:val="0"/>
        <w:autoSpaceDE w:val="0"/>
        <w:autoSpaceDN w:val="0"/>
        <w:adjustRightInd w:val="0"/>
        <w:ind w:left="480" w:hanging="480"/>
        <w:jc w:val="both"/>
        <w:rPr>
          <w:noProof/>
        </w:rPr>
      </w:pPr>
      <w:r w:rsidRPr="003E37AA">
        <w:rPr>
          <w:noProof/>
        </w:rPr>
        <w:t>Beschorner, B. , &amp; Hutchison, A. (2014). iPads As A Literacy Teaching Tool In Early Childhood. International Journal Of Education In Mathematics, Science And Technology, 1(1), 16–24.</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Cahyawati, EN, &amp; Yasa, AD (2021). Development of Android-Based Interactive Media in the I-Spring Application for Elementary School Students. </w:t>
      </w:r>
      <w:r w:rsidRPr="003E37AA">
        <w:rPr>
          <w:i/>
          <w:iCs/>
          <w:noProof/>
        </w:rPr>
        <w:t xml:space="preserve">In Proceedings of the National Seminar on Elementary School Teacher Education UNIKAMA </w:t>
      </w:r>
      <w:r w:rsidRPr="003E37AA">
        <w:rPr>
          <w:noProof/>
        </w:rPr>
        <w:t xml:space="preserve">, </w:t>
      </w:r>
      <w:r w:rsidRPr="003E37AA">
        <w:rPr>
          <w:i/>
          <w:iCs/>
          <w:noProof/>
        </w:rPr>
        <w:t xml:space="preserve">5 </w:t>
      </w:r>
      <w:r w:rsidRPr="003E37AA">
        <w:rPr>
          <w:noProof/>
        </w:rPr>
        <w:t>(1), 536–545.</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Dayelma, Y. . OZ . and RF (2019). The Relationship between Science Literacy and Students' Critical Thinking Skills on Chemical Bonding Material. </w:t>
      </w:r>
      <w:r w:rsidRPr="003E37AA">
        <w:rPr>
          <w:i/>
          <w:iCs/>
          <w:noProof/>
        </w:rPr>
        <w:t xml:space="preserve">Jedchem (Journal of Education and Chemistry) </w:t>
      </w:r>
      <w:r w:rsidRPr="003E37AA">
        <w:rPr>
          <w:noProof/>
        </w:rPr>
        <w:t xml:space="preserve">, </w:t>
      </w:r>
      <w:r w:rsidRPr="003E37AA">
        <w:rPr>
          <w:i/>
          <w:iCs/>
          <w:noProof/>
        </w:rPr>
        <w:t xml:space="preserve">1 </w:t>
      </w:r>
      <w:r w:rsidRPr="003E37AA">
        <w:rPr>
          <w:noProof/>
        </w:rPr>
        <w:t>(2).</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Hakim, L. (2018). Development of Augmented Reality-Based PAI Learning Media. </w:t>
      </w:r>
      <w:r w:rsidRPr="003E37AA">
        <w:rPr>
          <w:i/>
          <w:iCs/>
          <w:noProof/>
        </w:rPr>
        <w:t xml:space="preserve">Lentera Pendidikan: Journal of Tarbiyah and Teacher Training </w:t>
      </w:r>
      <w:r w:rsidRPr="003E37AA">
        <w:rPr>
          <w:noProof/>
        </w:rPr>
        <w:t xml:space="preserve">, </w:t>
      </w:r>
      <w:r w:rsidRPr="003E37AA">
        <w:rPr>
          <w:i/>
          <w:iCs/>
          <w:noProof/>
        </w:rPr>
        <w:t xml:space="preserve">21 </w:t>
      </w:r>
      <w:r w:rsidRPr="003E37AA">
        <w:rPr>
          <w:noProof/>
        </w:rPr>
        <w:t>(1), 59–72. https://doi.org/10.24252/lp.2018v21n1i6</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Hala, Y. , SS, &amp; KS (2015). Development of Biology Learning Tools Based on Scientific Approach to Ecosystem Concept for Junior High School Students. </w:t>
      </w:r>
      <w:r w:rsidRPr="003E37AA">
        <w:rPr>
          <w:i/>
          <w:iCs/>
          <w:noProof/>
        </w:rPr>
        <w:t xml:space="preserve">Journal of EST, (Online) </w:t>
      </w:r>
      <w:r w:rsidRPr="003E37AA">
        <w:rPr>
          <w:noProof/>
        </w:rPr>
        <w:t xml:space="preserve">, </w:t>
      </w:r>
      <w:r w:rsidRPr="003E37AA">
        <w:rPr>
          <w:i/>
          <w:iCs/>
          <w:noProof/>
        </w:rPr>
        <w:t xml:space="preserve">1 </w:t>
      </w:r>
      <w:r w:rsidRPr="003E37AA">
        <w:rPr>
          <w:noProof/>
        </w:rPr>
        <w:t>(3).</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Harahap, M., Mujib, A., &amp; Nasution, AS (2022). Development of Uno Math Media to Measure Understanding of the Concept of Area of Flat Shapes. </w:t>
      </w:r>
      <w:r w:rsidRPr="003E37AA">
        <w:rPr>
          <w:i/>
          <w:iCs/>
          <w:noProof/>
        </w:rPr>
        <w:t xml:space="preserve">All Fields of Science Journal Liaison Academia and Sosiety </w:t>
      </w:r>
      <w:r w:rsidRPr="003E37AA">
        <w:rPr>
          <w:noProof/>
        </w:rPr>
        <w:t xml:space="preserve">, </w:t>
      </w:r>
      <w:r w:rsidRPr="003E37AA">
        <w:rPr>
          <w:i/>
          <w:iCs/>
          <w:noProof/>
        </w:rPr>
        <w:t xml:space="preserve">2 </w:t>
      </w:r>
      <w:r w:rsidRPr="003E37AA">
        <w:rPr>
          <w:noProof/>
        </w:rPr>
        <w:t>(1), 209–217.</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Hartini, S. (2019). </w:t>
      </w:r>
      <w:r w:rsidRPr="003E37AA">
        <w:rPr>
          <w:i/>
          <w:iCs/>
          <w:noProof/>
        </w:rPr>
        <w:t xml:space="preserve">Number 1 Indonesian Journal of Educational Management and Administration Review </w:t>
      </w:r>
      <w:r w:rsidRPr="003E37AA">
        <w:rPr>
          <w:noProof/>
        </w:rPr>
        <w:t xml:space="preserve">. </w:t>
      </w:r>
      <w:r w:rsidRPr="003E37AA">
        <w:rPr>
          <w:i/>
          <w:iCs/>
          <w:noProof/>
        </w:rPr>
        <w:t xml:space="preserve">3 </w:t>
      </w:r>
      <w:r w:rsidRPr="003E37AA">
        <w:rPr>
          <w:noProof/>
        </w:rPr>
        <w:t>. https://doi.org/10.4321/ijemar.v3i1.2949</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Isnaeni, N., &amp; Sa'diyah, C. (nd). </w:t>
      </w:r>
      <w:r w:rsidRPr="003E37AA">
        <w:rPr>
          <w:i/>
          <w:iCs/>
          <w:noProof/>
        </w:rPr>
        <w:t xml:space="preserve">Optimizing Science Literacy Skills with Earth Exploration: Augmented Reality-Based E-Module Assisted by Assemblr EDU </w:t>
      </w:r>
      <w:r w:rsidRPr="003E37AA">
        <w:rPr>
          <w:noProof/>
        </w:rPr>
        <w:t>.</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Lestari, KE and MRY (2016). Mathematics Education Research. </w:t>
      </w:r>
      <w:r w:rsidRPr="003E37AA">
        <w:rPr>
          <w:i/>
          <w:iCs/>
          <w:noProof/>
        </w:rPr>
        <w:t xml:space="preserve">Refika Aditama </w:t>
      </w:r>
      <w:r w:rsidRPr="003E37AA">
        <w:rPr>
          <w:noProof/>
        </w:rPr>
        <w:t>.</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Marryono Jamun, Y. (2018). </w:t>
      </w:r>
      <w:r w:rsidRPr="003E37AA">
        <w:rPr>
          <w:i/>
          <w:iCs/>
          <w:noProof/>
        </w:rPr>
        <w:t xml:space="preserve">The Impact of Technology on Education </w:t>
      </w:r>
      <w:r w:rsidRPr="003E37AA">
        <w:rPr>
          <w:noProof/>
        </w:rPr>
        <w:t xml:space="preserve">. </w:t>
      </w:r>
      <w:r w:rsidRPr="003E37AA">
        <w:rPr>
          <w:i/>
          <w:iCs/>
          <w:noProof/>
        </w:rPr>
        <w:t xml:space="preserve">10 </w:t>
      </w:r>
      <w:r w:rsidRPr="003E37AA">
        <w:rPr>
          <w:noProof/>
        </w:rPr>
        <w:t>, 48–52.</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Nur Kumala, F., Dwi Yasa, A., &amp; Agus Setiawan, D. (2023). Optimization of Learning Technology and Implementation of Independent Curriculum for Elementary School Teachers. </w:t>
      </w:r>
      <w:r w:rsidRPr="003E37AA">
        <w:rPr>
          <w:i/>
          <w:iCs/>
          <w:noProof/>
        </w:rPr>
        <w:t xml:space="preserve">In Journal of Community Service </w:t>
      </w:r>
      <w:r w:rsidRPr="003E37AA">
        <w:rPr>
          <w:noProof/>
        </w:rPr>
        <w:t xml:space="preserve">, </w:t>
      </w:r>
      <w:r w:rsidRPr="003E37AA">
        <w:rPr>
          <w:i/>
          <w:iCs/>
          <w:noProof/>
        </w:rPr>
        <w:t xml:space="preserve">3 </w:t>
      </w:r>
      <w:r w:rsidRPr="003E37AA">
        <w:rPr>
          <w:noProof/>
        </w:rPr>
        <w:t>.</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Nuraini, I., Sutama, S., &amp; Narimo, S. (2020). Development of Learning Media Based on Power Point Ispring Suite 8 in </w:t>
      </w:r>
      <w:r w:rsidRPr="003E37AA">
        <w:rPr>
          <w:noProof/>
        </w:rPr>
        <w:lastRenderedPageBreak/>
        <w:t xml:space="preserve">Elementary Schools. </w:t>
      </w:r>
      <w:r w:rsidRPr="003E37AA">
        <w:rPr>
          <w:i/>
          <w:iCs/>
          <w:noProof/>
        </w:rPr>
        <w:t xml:space="preserve">VARIDIKA Journal </w:t>
      </w:r>
      <w:r w:rsidRPr="003E37AA">
        <w:rPr>
          <w:noProof/>
        </w:rPr>
        <w:t xml:space="preserve">, </w:t>
      </w:r>
      <w:r w:rsidRPr="003E37AA">
        <w:rPr>
          <w:i/>
          <w:iCs/>
          <w:noProof/>
        </w:rPr>
        <w:t xml:space="preserve">31 </w:t>
      </w:r>
      <w:r w:rsidRPr="003E37AA">
        <w:rPr>
          <w:noProof/>
        </w:rPr>
        <w:t>(2), 62–71. https://doi.org/10.23917/varidika.v31i2.10220</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Nurhalimah, SR, Suhartono, S., &amp; Cahyana, U. (2017). Development of Android-Based Mobile Learning Media on Colligative Properties of Solutions. </w:t>
      </w:r>
      <w:r w:rsidRPr="003E37AA">
        <w:rPr>
          <w:i/>
          <w:iCs/>
          <w:noProof/>
        </w:rPr>
        <w:t xml:space="preserve">JRPK: Journal of Chemical Education Research </w:t>
      </w:r>
      <w:r w:rsidRPr="003E37AA">
        <w:rPr>
          <w:noProof/>
        </w:rPr>
        <w:t xml:space="preserve">, </w:t>
      </w:r>
      <w:r w:rsidRPr="003E37AA">
        <w:rPr>
          <w:i/>
          <w:iCs/>
          <w:noProof/>
        </w:rPr>
        <w:t xml:space="preserve">7 </w:t>
      </w:r>
      <w:r w:rsidRPr="003E37AA">
        <w:rPr>
          <w:noProof/>
        </w:rPr>
        <w:t>(2), 160–167. https://doi.org/10.21009/JRPK.072.10</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Nurrita, T. (2018). Development of Learning Media to Improve Student Learning Outcomes. </w:t>
      </w:r>
      <w:r w:rsidRPr="003E37AA">
        <w:rPr>
          <w:i/>
          <w:iCs/>
          <w:noProof/>
        </w:rPr>
        <w:t xml:space="preserve">MISYKAT: Journal of Al-Quran, Hadith, Syari'ah and Tarbiyah Sciences </w:t>
      </w:r>
      <w:r w:rsidRPr="003E37AA">
        <w:rPr>
          <w:noProof/>
        </w:rPr>
        <w:t xml:space="preserve">, </w:t>
      </w:r>
      <w:r w:rsidRPr="003E37AA">
        <w:rPr>
          <w:i/>
          <w:iCs/>
          <w:noProof/>
        </w:rPr>
        <w:t xml:space="preserve">3 </w:t>
      </w:r>
      <w:r w:rsidRPr="003E37AA">
        <w:rPr>
          <w:noProof/>
        </w:rPr>
        <w:t>(1), 171. https://doi.org/10.33511/misykat.v3n1.171</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OECD. (2019). PISA 2018. </w:t>
      </w:r>
      <w:r w:rsidRPr="003E37AA">
        <w:rPr>
          <w:i/>
          <w:iCs/>
          <w:noProof/>
        </w:rPr>
        <w:t xml:space="preserve">Insights and Interpretations, (Online) </w:t>
      </w:r>
      <w:r w:rsidRPr="003E37AA">
        <w:rPr>
          <w:noProof/>
        </w:rPr>
        <w:t>.</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Prahastiwi, FA (2019). The Relationship between Science Literacy Learning and Students' Critical Thinking Skills in Elementary School Science Learning. </w:t>
      </w:r>
      <w:r w:rsidRPr="003E37AA">
        <w:rPr>
          <w:i/>
          <w:iCs/>
          <w:noProof/>
        </w:rPr>
        <w:t xml:space="preserve">National Seminar on Elementary Education </w:t>
      </w:r>
      <w:r w:rsidRPr="003E37AA">
        <w:rPr>
          <w:noProof/>
        </w:rPr>
        <w:t xml:space="preserve">, </w:t>
      </w:r>
      <w:r w:rsidRPr="003E37AA">
        <w:rPr>
          <w:i/>
          <w:iCs/>
          <w:noProof/>
        </w:rPr>
        <w:t xml:space="preserve">1 </w:t>
      </w:r>
      <w:r w:rsidRPr="003E37AA">
        <w:rPr>
          <w:noProof/>
        </w:rPr>
        <w:t>(1).</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Pratama, GY (2018). Analysis of the Use of Augmented Reality Media as Learning Media on Student Learning Motivation on the Concept of Molecular Shape. </w:t>
      </w:r>
      <w:r w:rsidRPr="003E37AA">
        <w:rPr>
          <w:i/>
          <w:iCs/>
          <w:noProof/>
        </w:rPr>
        <w:t xml:space="preserve">Evaluation of Learning Outcomes. Surakarta: Pustaka Belajar </w:t>
      </w:r>
      <w:r w:rsidRPr="003E37AA">
        <w:rPr>
          <w:noProof/>
        </w:rPr>
        <w:t>.</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Ramadani, R. . RR . &amp; AM (2020). Development (2020). Augmented Reality-Based Chemistry Learning Module. </w:t>
      </w:r>
      <w:r w:rsidRPr="003E37AA">
        <w:rPr>
          <w:i/>
          <w:iCs/>
          <w:noProof/>
        </w:rPr>
        <w:t xml:space="preserve">Chemistry Education Review (CER) </w:t>
      </w:r>
      <w:r w:rsidRPr="003E37AA">
        <w:rPr>
          <w:noProof/>
        </w:rPr>
        <w:t xml:space="preserve">, </w:t>
      </w:r>
      <w:r w:rsidRPr="003E37AA">
        <w:rPr>
          <w:i/>
          <w:iCs/>
          <w:noProof/>
        </w:rPr>
        <w:t xml:space="preserve">3 </w:t>
      </w:r>
      <w:r w:rsidRPr="003E37AA">
        <w:rPr>
          <w:noProof/>
        </w:rPr>
        <w:t>(2), 152.</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Riadi, M. (2017). </w:t>
      </w:r>
      <w:r w:rsidRPr="003E37AA">
        <w:rPr>
          <w:i/>
          <w:iCs/>
          <w:noProof/>
        </w:rPr>
        <w:t xml:space="preserve">Augmented Reality (AR) </w:t>
      </w:r>
      <w:r w:rsidRPr="003E37AA">
        <w:rPr>
          <w:noProof/>
        </w:rPr>
        <w:t>.</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Rukoyatun. (2018). Basic Learning Resources for Graphic Design for Class X of State Vocational High School 9 Surakarta. </w:t>
      </w:r>
      <w:r w:rsidRPr="003E37AA">
        <w:rPr>
          <w:i/>
          <w:iCs/>
          <w:noProof/>
        </w:rPr>
        <w:t xml:space="preserve">Journal of Muhammadiah University of Jakarta </w:t>
      </w:r>
      <w:r w:rsidRPr="003E37AA">
        <w:rPr>
          <w:noProof/>
        </w:rPr>
        <w:t xml:space="preserve">, </w:t>
      </w:r>
      <w:r w:rsidRPr="003E37AA">
        <w:rPr>
          <w:i/>
          <w:iCs/>
          <w:noProof/>
        </w:rPr>
        <w:t xml:space="preserve">1 </w:t>
      </w:r>
      <w:r w:rsidRPr="003E37AA">
        <w:rPr>
          <w:noProof/>
        </w:rPr>
        <w:t>, 1–12.</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Sahida, D. (2018). Development of Student Worksheets Based on Problem Based Learning Assisted by Comics to Improve Students' Creative Thinking Skills on Straight Motion Material. </w:t>
      </w:r>
      <w:r w:rsidRPr="003E37AA">
        <w:rPr>
          <w:i/>
          <w:iCs/>
          <w:noProof/>
        </w:rPr>
        <w:t xml:space="preserve">Jurnal Eksakta Pendidikan (Jep) </w:t>
      </w:r>
      <w:r w:rsidRPr="003E37AA">
        <w:rPr>
          <w:noProof/>
        </w:rPr>
        <w:t xml:space="preserve">, </w:t>
      </w:r>
      <w:r w:rsidRPr="003E37AA">
        <w:rPr>
          <w:i/>
          <w:iCs/>
          <w:noProof/>
        </w:rPr>
        <w:t xml:space="preserve">2 </w:t>
      </w:r>
      <w:r w:rsidRPr="003E37AA">
        <w:rPr>
          <w:noProof/>
        </w:rPr>
        <w:t>(1), 9.</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Satya, VE (2018). Indonesia's strategy to face industry 4.0. </w:t>
      </w:r>
      <w:r w:rsidRPr="003E37AA">
        <w:rPr>
          <w:i/>
          <w:iCs/>
          <w:noProof/>
        </w:rPr>
        <w:t xml:space="preserve">Brief Info </w:t>
      </w:r>
      <w:r w:rsidRPr="003E37AA">
        <w:rPr>
          <w:noProof/>
        </w:rPr>
        <w:t>.</w:t>
      </w:r>
    </w:p>
    <w:p w:rsidR="003E37AA" w:rsidRPr="003E37AA" w:rsidRDefault="003E37AA" w:rsidP="003E37AA">
      <w:pPr>
        <w:widowControl w:val="0"/>
        <w:autoSpaceDE w:val="0"/>
        <w:autoSpaceDN w:val="0"/>
        <w:adjustRightInd w:val="0"/>
        <w:ind w:left="480" w:hanging="480"/>
        <w:jc w:val="both"/>
        <w:rPr>
          <w:noProof/>
        </w:rPr>
      </w:pPr>
      <w:r w:rsidRPr="003E37AA">
        <w:rPr>
          <w:noProof/>
        </w:rPr>
        <w:t>Setianingsih, ST, &amp; Nelmiawati, N. (2020). Public Information Absorption on Information Media of Batam City Communication and Information Service Case Study of Making Online Job Seeker Cards. Journal of Applied Multimedia and Networking, 4(1), 15–23. https://doi.org/10.30871/jamn.v4i1.1635</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Sudjana, AN, D'Orazio, C., Ryan, V., Rasool, N., Ng, J., Islam, &amp; Hammer, KA (2009). Antimicrobial activity of commercial Olea europaea (olive) leaf extract. </w:t>
      </w:r>
      <w:r w:rsidRPr="003E37AA">
        <w:rPr>
          <w:i/>
          <w:iCs/>
          <w:noProof/>
        </w:rPr>
        <w:t xml:space="preserve">International Journal of Antimicrobial Agents </w:t>
      </w:r>
      <w:r w:rsidRPr="003E37AA">
        <w:rPr>
          <w:noProof/>
        </w:rPr>
        <w:t xml:space="preserve">, </w:t>
      </w:r>
      <w:r w:rsidRPr="003E37AA">
        <w:rPr>
          <w:i/>
          <w:iCs/>
          <w:noProof/>
        </w:rPr>
        <w:t xml:space="preserve">33 </w:t>
      </w:r>
      <w:r w:rsidRPr="003E37AA">
        <w:rPr>
          <w:noProof/>
        </w:rPr>
        <w:t>(5), 461–463.</w:t>
      </w:r>
    </w:p>
    <w:p w:rsidR="003E37AA" w:rsidRPr="003E37AA" w:rsidRDefault="003E37AA" w:rsidP="003E37AA">
      <w:pPr>
        <w:widowControl w:val="0"/>
        <w:autoSpaceDE w:val="0"/>
        <w:autoSpaceDN w:val="0"/>
        <w:adjustRightInd w:val="0"/>
        <w:ind w:left="480" w:hanging="480"/>
        <w:jc w:val="both"/>
        <w:rPr>
          <w:noProof/>
        </w:rPr>
      </w:pPr>
      <w:r w:rsidRPr="003E37AA">
        <w:rPr>
          <w:noProof/>
        </w:rPr>
        <w:t>Suttrisno, Yulia, NM, &amp; Putri, DDL (2024). Development of Interactive Media Assemblr Edu Based on Augmented Reality in Improving Science Literacy of Grade 6 Students. Flobamorata Elementary Education Journal, 5(3), 410-419.</w:t>
      </w:r>
    </w:p>
    <w:p w:rsidR="003E37AA" w:rsidRPr="003E37AA" w:rsidRDefault="003E37AA" w:rsidP="003E37AA">
      <w:pPr>
        <w:widowControl w:val="0"/>
        <w:autoSpaceDE w:val="0"/>
        <w:autoSpaceDN w:val="0"/>
        <w:adjustRightInd w:val="0"/>
        <w:ind w:left="480" w:hanging="480"/>
        <w:jc w:val="both"/>
        <w:rPr>
          <w:noProof/>
        </w:rPr>
      </w:pPr>
      <w:r w:rsidRPr="003E37AA">
        <w:rPr>
          <w:noProof/>
        </w:rPr>
        <w:t>Trisnawati. (2020). Education in the Development of the Era.</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Wahid, A. . AH . &amp; T. (2017). Cross Platform Augmented Reality Application for Chemistry Subjects NURHADI, NN (2022). Development of Discovery Learning-Based E-Module for Molecular Structure. </w:t>
      </w:r>
      <w:r w:rsidRPr="003E37AA">
        <w:rPr>
          <w:i/>
          <w:iCs/>
          <w:noProof/>
        </w:rPr>
        <w:t xml:space="preserve">Journal of Information Systems and Technology (JUSTIN) </w:t>
      </w:r>
      <w:r w:rsidRPr="003E37AA">
        <w:rPr>
          <w:noProof/>
        </w:rPr>
        <w:t xml:space="preserve">, </w:t>
      </w:r>
      <w:r w:rsidRPr="003E37AA">
        <w:rPr>
          <w:i/>
          <w:iCs/>
          <w:noProof/>
        </w:rPr>
        <w:t xml:space="preserve">5 </w:t>
      </w:r>
      <w:r w:rsidRPr="003E37AA">
        <w:rPr>
          <w:noProof/>
        </w:rPr>
        <w:t>(3), 201–205.</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Wibowo, VR, Eka Putri, K., &amp; Amirul Mukmin, B. (2022). Development of Augmented Reality-Based Learning Media on Animal Classification Material for Grade V Elementary Schools. </w:t>
      </w:r>
      <w:r w:rsidRPr="003E37AA">
        <w:rPr>
          <w:i/>
          <w:iCs/>
          <w:noProof/>
        </w:rPr>
        <w:t xml:space="preserve">PTK: Classroom Action Journal </w:t>
      </w:r>
      <w:r w:rsidRPr="003E37AA">
        <w:rPr>
          <w:noProof/>
        </w:rPr>
        <w:t xml:space="preserve">, </w:t>
      </w:r>
      <w:r w:rsidRPr="003E37AA">
        <w:rPr>
          <w:i/>
          <w:iCs/>
          <w:noProof/>
        </w:rPr>
        <w:t xml:space="preserve">3 </w:t>
      </w:r>
      <w:r w:rsidRPr="003E37AA">
        <w:rPr>
          <w:noProof/>
        </w:rPr>
        <w:t>(1), 58–69. https://doi.org/10.53624/ptk.v3i1.119</w:t>
      </w:r>
    </w:p>
    <w:p w:rsidR="003E37AA" w:rsidRPr="003E37AA" w:rsidRDefault="003E37AA" w:rsidP="003E37AA">
      <w:pPr>
        <w:widowControl w:val="0"/>
        <w:autoSpaceDE w:val="0"/>
        <w:autoSpaceDN w:val="0"/>
        <w:adjustRightInd w:val="0"/>
        <w:ind w:left="480" w:hanging="480"/>
        <w:jc w:val="both"/>
        <w:rPr>
          <w:noProof/>
        </w:rPr>
      </w:pPr>
      <w:r w:rsidRPr="003E37AA">
        <w:rPr>
          <w:noProof/>
        </w:rPr>
        <w:t xml:space="preserve">Yaumi, M. (2017). </w:t>
      </w:r>
      <w:r w:rsidRPr="003E37AA">
        <w:rPr>
          <w:i/>
          <w:iCs/>
          <w:noProof/>
        </w:rPr>
        <w:t xml:space="preserve">View metadata, citations and similar papers at core.ac.uk </w:t>
      </w:r>
      <w:r w:rsidRPr="003E37AA">
        <w:rPr>
          <w:noProof/>
        </w:rPr>
        <w:t>. 1–21.</w:t>
      </w:r>
    </w:p>
    <w:p w:rsidR="003E37AA" w:rsidRPr="003E37AA" w:rsidRDefault="003E37AA" w:rsidP="003E37AA">
      <w:pPr>
        <w:pStyle w:val="BodyText"/>
        <w:ind w:firstLine="0"/>
      </w:pPr>
      <w:r w:rsidRPr="003E37AA">
        <w:rPr>
          <w:noProof/>
        </w:rPr>
        <w:t xml:space="preserve">Young, JC (2015). </w:t>
      </w:r>
      <w:r w:rsidRPr="003E37AA">
        <w:rPr>
          <w:i/>
          <w:iCs/>
          <w:noProof/>
        </w:rPr>
        <w:t xml:space="preserve">Marketing Communication Using Augmented Reality on Mobile Platform </w:t>
      </w:r>
      <w:r w:rsidRPr="003E37AA">
        <w:rPr>
          <w:noProof/>
        </w:rPr>
        <w:t xml:space="preserve">. </w:t>
      </w:r>
      <w:r w:rsidRPr="003E37AA">
        <w:rPr>
          <w:i/>
          <w:iCs/>
          <w:noProof/>
        </w:rPr>
        <w:t xml:space="preserve">9 </w:t>
      </w:r>
      <w:r w:rsidRPr="003E37AA">
        <w:rPr>
          <w:noProof/>
        </w:rPr>
        <w:t>(1), 14–19.</w:t>
      </w:r>
      <w:r w:rsidRPr="003E37AA">
        <w:rPr>
          <w:noProof/>
        </w:rPr>
        <w:fldChar w:fldCharType="end"/>
      </w:r>
    </w:p>
    <w:p w:rsidR="008A55B5" w:rsidRDefault="008A55B5" w:rsidP="003E37AA">
      <w:pPr>
        <w:pStyle w:val="references"/>
        <w:numPr>
          <w:ilvl w:val="0"/>
          <w:numId w:val="0"/>
        </w:numPr>
        <w:ind w:left="360" w:hanging="360"/>
        <w:rPr>
          <w:rFonts w:eastAsia="MS Mincho"/>
        </w:rPr>
      </w:pPr>
    </w:p>
    <w:p w:rsidR="008A55B5" w:rsidRDefault="008A55B5">
      <w:pPr>
        <w:pStyle w:val="references"/>
        <w:rPr>
          <w:rFonts w:eastAsia="MS Mincho"/>
        </w:rPr>
        <w:sectPr w:rsidR="008A55B5" w:rsidSect="0099585B">
          <w:type w:val="continuous"/>
          <w:pgSz w:w="11909" w:h="16834" w:code="9"/>
          <w:pgMar w:top="1080" w:right="734" w:bottom="2434" w:left="734" w:header="720" w:footer="720" w:gutter="0"/>
          <w:cols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C67" w:rsidRDefault="00111C67" w:rsidP="00C76105">
      <w:r>
        <w:separator/>
      </w:r>
    </w:p>
  </w:endnote>
  <w:endnote w:type="continuationSeparator" w:id="0">
    <w:p w:rsidR="00111C67" w:rsidRDefault="00111C67" w:rsidP="00C7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C67" w:rsidRDefault="00111C67" w:rsidP="00C76105">
      <w:r>
        <w:separator/>
      </w:r>
    </w:p>
  </w:footnote>
  <w:footnote w:type="continuationSeparator" w:id="0">
    <w:p w:rsidR="00111C67" w:rsidRDefault="00111C67" w:rsidP="00C76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05" w:rsidRPr="00C76105" w:rsidRDefault="00C76105" w:rsidP="00C76105">
    <w:pPr>
      <w:pStyle w:val="Heading1"/>
      <w:numPr>
        <w:ilvl w:val="0"/>
        <w:numId w:val="0"/>
      </w:numPr>
      <w:spacing w:before="76" w:after="0" w:line="270" w:lineRule="exact"/>
      <w:ind w:right="76"/>
      <w:jc w:val="right"/>
      <w:rPr>
        <w:b/>
        <w:bCs/>
        <w:sz w:val="24"/>
        <w:szCs w:val="24"/>
      </w:rPr>
    </w:pPr>
    <w:r w:rsidRPr="00C76105">
      <w:rPr>
        <w:b/>
        <w:bCs/>
        <w:spacing w:val="-4"/>
        <w:sz w:val="24"/>
        <w:szCs w:val="24"/>
      </w:rPr>
      <w:t>ICTL</w:t>
    </w:r>
  </w:p>
  <w:p w:rsidR="00C76105" w:rsidRPr="00C76105" w:rsidRDefault="00C76105" w:rsidP="00C76105">
    <w:pPr>
      <w:spacing w:line="265" w:lineRule="exact"/>
      <w:ind w:right="87"/>
      <w:jc w:val="right"/>
      <w:rPr>
        <w:i/>
        <w:sz w:val="22"/>
        <w:szCs w:val="22"/>
      </w:rPr>
    </w:pPr>
    <w:r w:rsidRPr="00C76105">
      <w:rPr>
        <w:i/>
        <w:sz w:val="22"/>
        <w:szCs w:val="22"/>
      </w:rPr>
      <w:t>International</w:t>
    </w:r>
    <w:r w:rsidRPr="00C76105">
      <w:rPr>
        <w:i/>
        <w:spacing w:val="-4"/>
        <w:sz w:val="22"/>
        <w:szCs w:val="22"/>
      </w:rPr>
      <w:t xml:space="preserve"> </w:t>
    </w:r>
    <w:r w:rsidRPr="00C76105">
      <w:rPr>
        <w:i/>
        <w:sz w:val="22"/>
        <w:szCs w:val="22"/>
      </w:rPr>
      <w:t>Conference</w:t>
    </w:r>
    <w:r w:rsidRPr="00C76105">
      <w:rPr>
        <w:i/>
        <w:spacing w:val="-3"/>
        <w:sz w:val="22"/>
        <w:szCs w:val="22"/>
      </w:rPr>
      <w:t xml:space="preserve"> </w:t>
    </w:r>
    <w:r w:rsidRPr="00C76105">
      <w:rPr>
        <w:i/>
        <w:sz w:val="22"/>
        <w:szCs w:val="22"/>
      </w:rPr>
      <w:t>on</w:t>
    </w:r>
    <w:r w:rsidRPr="00C76105">
      <w:rPr>
        <w:i/>
        <w:spacing w:val="-1"/>
        <w:sz w:val="22"/>
        <w:szCs w:val="22"/>
      </w:rPr>
      <w:t xml:space="preserve"> </w:t>
    </w:r>
    <w:proofErr w:type="spellStart"/>
    <w:r w:rsidRPr="00C76105">
      <w:rPr>
        <w:i/>
        <w:sz w:val="22"/>
        <w:szCs w:val="22"/>
      </w:rPr>
      <w:t>Technopedagogy</w:t>
    </w:r>
    <w:proofErr w:type="spellEnd"/>
    <w:r w:rsidRPr="00C76105">
      <w:rPr>
        <w:i/>
        <w:spacing w:val="-3"/>
        <w:sz w:val="22"/>
        <w:szCs w:val="22"/>
      </w:rPr>
      <w:t xml:space="preserve"> </w:t>
    </w:r>
    <w:r w:rsidRPr="00C76105">
      <w:rPr>
        <w:i/>
        <w:sz w:val="22"/>
        <w:szCs w:val="22"/>
      </w:rPr>
      <w:t>and</w:t>
    </w:r>
    <w:r w:rsidRPr="00C76105">
      <w:rPr>
        <w:i/>
        <w:spacing w:val="-2"/>
        <w:sz w:val="22"/>
        <w:szCs w:val="22"/>
      </w:rPr>
      <w:t xml:space="preserve"> </w:t>
    </w:r>
    <w:r w:rsidRPr="00C76105">
      <w:rPr>
        <w:i/>
        <w:sz w:val="22"/>
        <w:szCs w:val="22"/>
      </w:rPr>
      <w:t xml:space="preserve">Local </w:t>
    </w:r>
    <w:r w:rsidRPr="00C76105">
      <w:rPr>
        <w:i/>
        <w:spacing w:val="-2"/>
        <w:sz w:val="22"/>
        <w:szCs w:val="22"/>
      </w:rPr>
      <w:t>Wisdom</w:t>
    </w:r>
  </w:p>
  <w:p w:rsidR="00C76105" w:rsidRPr="00C76105" w:rsidRDefault="00C76105" w:rsidP="00C76105">
    <w:pPr>
      <w:pStyle w:val="BodyText"/>
      <w:spacing w:after="0" w:line="265" w:lineRule="exact"/>
      <w:ind w:right="92"/>
      <w:jc w:val="right"/>
      <w:rPr>
        <w:sz w:val="22"/>
        <w:szCs w:val="22"/>
      </w:rPr>
    </w:pPr>
    <w:r w:rsidRPr="00C76105">
      <w:rPr>
        <w:spacing w:val="-2"/>
        <w:sz w:val="22"/>
        <w:szCs w:val="22"/>
      </w:rPr>
      <w:t>https://conference.unikama.ac.id/index.php/event/ICTL2025</w:t>
    </w:r>
  </w:p>
  <w:p w:rsidR="00C76105" w:rsidRPr="00C76105" w:rsidRDefault="000F66B0" w:rsidP="00C76105">
    <w:pPr>
      <w:spacing w:line="270" w:lineRule="exact"/>
      <w:ind w:right="117"/>
      <w:jc w:val="right"/>
      <w:rPr>
        <w:i/>
        <w:sz w:val="22"/>
        <w:szCs w:val="22"/>
      </w:rPr>
    </w:pPr>
    <w:r>
      <w:rPr>
        <w:noProof/>
        <w:sz w:val="22"/>
        <w:szCs w:val="22"/>
        <w:lang w:val="en-US"/>
      </w:rPr>
      <mc:AlternateContent>
        <mc:Choice Requires="wps">
          <w:drawing>
            <wp:anchor distT="0" distB="0" distL="0" distR="0" simplePos="0" relativeHeight="251657728" behindDoc="0" locked="0" layoutInCell="1" allowOverlap="1">
              <wp:simplePos x="0" y="0"/>
              <wp:positionH relativeFrom="page">
                <wp:posOffset>110490</wp:posOffset>
              </wp:positionH>
              <wp:positionV relativeFrom="page">
                <wp:posOffset>1371600</wp:posOffset>
              </wp:positionV>
              <wp:extent cx="7454900" cy="6350"/>
              <wp:effectExtent l="0" t="0" r="12700" b="1270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4900" cy="6350"/>
                      </a:xfrm>
                      <a:custGeom>
                        <a:avLst/>
                        <a:gdLst/>
                        <a:ahLst/>
                        <a:cxnLst/>
                        <a:rect l="l" t="t" r="r" b="b"/>
                        <a:pathLst>
                          <a:path w="7454900" h="6350">
                            <a:moveTo>
                              <a:pt x="0" y="6350"/>
                            </a:moveTo>
                            <a:lnTo>
                              <a:pt x="7454901" y="0"/>
                            </a:lnTo>
                          </a:path>
                        </a:pathLst>
                      </a:custGeom>
                      <a:ln w="254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8.7pt;margin-top:108pt;width:587pt;height:.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7454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" path="m,6350l7454901,e" filled="f" strokeweight="2pt">
              <v:path arrowok="t"/>
              <w10:wrap anchorx="page" anchory="page"/>
            </v:shape>
          </w:pict>
        </mc:Fallback>
      </mc:AlternateContent>
    </w:r>
    <w:r w:rsidR="00C76105" w:rsidRPr="00C76105">
      <w:rPr>
        <w:i/>
        <w:sz w:val="22"/>
        <w:szCs w:val="22"/>
      </w:rPr>
      <w:t>Vol.</w:t>
    </w:r>
    <w:r w:rsidR="00C76105" w:rsidRPr="00C76105">
      <w:rPr>
        <w:i/>
        <w:spacing w:val="-2"/>
        <w:sz w:val="22"/>
        <w:szCs w:val="22"/>
      </w:rPr>
      <w:t xml:space="preserve"> </w:t>
    </w:r>
    <w:r w:rsidR="00C76105" w:rsidRPr="00C76105">
      <w:rPr>
        <w:i/>
        <w:sz w:val="22"/>
        <w:szCs w:val="22"/>
      </w:rPr>
      <w:t>1,</w:t>
    </w:r>
    <w:r w:rsidR="00C76105" w:rsidRPr="00C76105">
      <w:rPr>
        <w:i/>
        <w:spacing w:val="-2"/>
        <w:sz w:val="22"/>
        <w:szCs w:val="22"/>
      </w:rPr>
      <w:t xml:space="preserve"> </w:t>
    </w:r>
    <w:r w:rsidR="00C76105" w:rsidRPr="00C76105">
      <w:rPr>
        <w:i/>
        <w:sz w:val="22"/>
        <w:szCs w:val="22"/>
      </w:rPr>
      <w:t>January</w:t>
    </w:r>
    <w:r w:rsidR="00C76105" w:rsidRPr="00C76105">
      <w:rPr>
        <w:i/>
        <w:spacing w:val="-3"/>
        <w:sz w:val="22"/>
        <w:szCs w:val="22"/>
      </w:rPr>
      <w:t xml:space="preserve"> </w:t>
    </w:r>
    <w:r w:rsidR="00C76105" w:rsidRPr="00C76105">
      <w:rPr>
        <w:i/>
        <w:spacing w:val="-4"/>
        <w:sz w:val="22"/>
        <w:szCs w:val="22"/>
      </w:rPr>
      <w:t>2025</w:t>
    </w:r>
  </w:p>
  <w:p w:rsidR="00C76105" w:rsidRDefault="00C76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1352F1E"/>
    <w:multiLevelType w:val="hybridMultilevel"/>
    <w:tmpl w:val="84ECEE20"/>
    <w:lvl w:ilvl="0" w:tplc="07FE0412">
      <w:start w:val="1"/>
      <w:numFmt w:val="decimal"/>
      <w:lvlText w:val="%1."/>
      <w:lvlJc w:val="left"/>
      <w:pPr>
        <w:ind w:left="744" w:hanging="360"/>
      </w:pPr>
      <w:rPr>
        <w:rFonts w:ascii="Calibri" w:eastAsia="Calibri" w:hAnsi="Calibri" w:cs="Calibri" w:hint="default"/>
        <w:b w:val="0"/>
        <w:bCs w:val="0"/>
        <w:i w:val="0"/>
        <w:iCs w:val="0"/>
        <w:spacing w:val="-2"/>
        <w:w w:val="100"/>
        <w:sz w:val="24"/>
        <w:szCs w:val="24"/>
        <w:lang w:val="en-US" w:eastAsia="en-US" w:bidi="ar-SA"/>
      </w:rPr>
    </w:lvl>
    <w:lvl w:ilvl="1" w:tplc="8C0AE346">
      <w:numFmt w:val="bullet"/>
      <w:lvlText w:val="•"/>
      <w:lvlJc w:val="left"/>
      <w:pPr>
        <w:ind w:left="1615" w:hanging="360"/>
      </w:pPr>
      <w:rPr>
        <w:rFonts w:hint="default"/>
        <w:lang w:val="en-US" w:eastAsia="en-US" w:bidi="ar-SA"/>
      </w:rPr>
    </w:lvl>
    <w:lvl w:ilvl="2" w:tplc="8D7C7842">
      <w:numFmt w:val="bullet"/>
      <w:lvlText w:val="•"/>
      <w:lvlJc w:val="left"/>
      <w:pPr>
        <w:ind w:left="2491" w:hanging="360"/>
      </w:pPr>
      <w:rPr>
        <w:rFonts w:hint="default"/>
        <w:lang w:val="en-US" w:eastAsia="en-US" w:bidi="ar-SA"/>
      </w:rPr>
    </w:lvl>
    <w:lvl w:ilvl="3" w:tplc="02360CEC">
      <w:numFmt w:val="bullet"/>
      <w:lvlText w:val="•"/>
      <w:lvlJc w:val="left"/>
      <w:pPr>
        <w:ind w:left="3366" w:hanging="360"/>
      </w:pPr>
      <w:rPr>
        <w:rFonts w:hint="default"/>
        <w:lang w:val="en-US" w:eastAsia="en-US" w:bidi="ar-SA"/>
      </w:rPr>
    </w:lvl>
    <w:lvl w:ilvl="4" w:tplc="1CDA4D88">
      <w:numFmt w:val="bullet"/>
      <w:lvlText w:val="•"/>
      <w:lvlJc w:val="left"/>
      <w:pPr>
        <w:ind w:left="4242" w:hanging="360"/>
      </w:pPr>
      <w:rPr>
        <w:rFonts w:hint="default"/>
        <w:lang w:val="en-US" w:eastAsia="en-US" w:bidi="ar-SA"/>
      </w:rPr>
    </w:lvl>
    <w:lvl w:ilvl="5" w:tplc="AF667EE0">
      <w:numFmt w:val="bullet"/>
      <w:lvlText w:val="•"/>
      <w:lvlJc w:val="left"/>
      <w:pPr>
        <w:ind w:left="5118" w:hanging="360"/>
      </w:pPr>
      <w:rPr>
        <w:rFonts w:hint="default"/>
        <w:lang w:val="en-US" w:eastAsia="en-US" w:bidi="ar-SA"/>
      </w:rPr>
    </w:lvl>
    <w:lvl w:ilvl="6" w:tplc="EC704C9C">
      <w:numFmt w:val="bullet"/>
      <w:lvlText w:val="•"/>
      <w:lvlJc w:val="left"/>
      <w:pPr>
        <w:ind w:left="5993" w:hanging="360"/>
      </w:pPr>
      <w:rPr>
        <w:rFonts w:hint="default"/>
        <w:lang w:val="en-US" w:eastAsia="en-US" w:bidi="ar-SA"/>
      </w:rPr>
    </w:lvl>
    <w:lvl w:ilvl="7" w:tplc="4E5A28AA">
      <w:numFmt w:val="bullet"/>
      <w:lvlText w:val="•"/>
      <w:lvlJc w:val="left"/>
      <w:pPr>
        <w:ind w:left="6869" w:hanging="360"/>
      </w:pPr>
      <w:rPr>
        <w:rFonts w:hint="default"/>
        <w:lang w:val="en-US" w:eastAsia="en-US" w:bidi="ar-SA"/>
      </w:rPr>
    </w:lvl>
    <w:lvl w:ilvl="8" w:tplc="8EBC412C">
      <w:numFmt w:val="bullet"/>
      <w:lvlText w:val="•"/>
      <w:lvlJc w:val="left"/>
      <w:pPr>
        <w:ind w:left="7744" w:hanging="360"/>
      </w:pPr>
      <w:rPr>
        <w:rFonts w:hint="default"/>
        <w:lang w:val="en-US" w:eastAsia="en-US" w:bidi="ar-SA"/>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6"/>
  </w:num>
  <w:num w:numId="9">
    <w:abstractNumId w:val="8"/>
  </w:num>
  <w:num w:numId="10">
    <w:abstractNumId w:val="3"/>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31C2B"/>
    <w:rsid w:val="000333BD"/>
    <w:rsid w:val="0004390D"/>
    <w:rsid w:val="000B4641"/>
    <w:rsid w:val="000F66B0"/>
    <w:rsid w:val="0010010F"/>
    <w:rsid w:val="0010711E"/>
    <w:rsid w:val="00111C67"/>
    <w:rsid w:val="00127EDD"/>
    <w:rsid w:val="00161E19"/>
    <w:rsid w:val="00256FB3"/>
    <w:rsid w:val="00276735"/>
    <w:rsid w:val="002864A3"/>
    <w:rsid w:val="002B3B81"/>
    <w:rsid w:val="00354136"/>
    <w:rsid w:val="003A47B5"/>
    <w:rsid w:val="003A59A6"/>
    <w:rsid w:val="003E37AA"/>
    <w:rsid w:val="004059FE"/>
    <w:rsid w:val="004445B3"/>
    <w:rsid w:val="005B520E"/>
    <w:rsid w:val="005B535B"/>
    <w:rsid w:val="00605675"/>
    <w:rsid w:val="006108A4"/>
    <w:rsid w:val="0064639E"/>
    <w:rsid w:val="0069464A"/>
    <w:rsid w:val="006A316D"/>
    <w:rsid w:val="006C4648"/>
    <w:rsid w:val="006F7558"/>
    <w:rsid w:val="0072064C"/>
    <w:rsid w:val="007442B3"/>
    <w:rsid w:val="00753F7B"/>
    <w:rsid w:val="00761C69"/>
    <w:rsid w:val="0078398E"/>
    <w:rsid w:val="00787C5A"/>
    <w:rsid w:val="007919DE"/>
    <w:rsid w:val="007C0308"/>
    <w:rsid w:val="007C0A14"/>
    <w:rsid w:val="008014D2"/>
    <w:rsid w:val="008054BC"/>
    <w:rsid w:val="008A55B5"/>
    <w:rsid w:val="008A75C8"/>
    <w:rsid w:val="00941589"/>
    <w:rsid w:val="0097508D"/>
    <w:rsid w:val="00994E69"/>
    <w:rsid w:val="0099585B"/>
    <w:rsid w:val="009B41FE"/>
    <w:rsid w:val="00A510F7"/>
    <w:rsid w:val="00AC6519"/>
    <w:rsid w:val="00AE1398"/>
    <w:rsid w:val="00BD1C60"/>
    <w:rsid w:val="00C76105"/>
    <w:rsid w:val="00CB1404"/>
    <w:rsid w:val="00CB66E6"/>
    <w:rsid w:val="00D81A3A"/>
    <w:rsid w:val="00D9156D"/>
    <w:rsid w:val="00DB7A55"/>
    <w:rsid w:val="00E71997"/>
    <w:rsid w:val="00E91219"/>
    <w:rsid w:val="00EA506F"/>
    <w:rsid w:val="00EB66F1"/>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C76105"/>
    <w:pPr>
      <w:tabs>
        <w:tab w:val="center" w:pos="4513"/>
        <w:tab w:val="right" w:pos="9026"/>
      </w:tabs>
    </w:pPr>
  </w:style>
  <w:style w:type="character" w:customStyle="1" w:styleId="HeaderChar">
    <w:name w:val="Header Char"/>
    <w:link w:val="Header"/>
    <w:uiPriority w:val="99"/>
    <w:rsid w:val="00C76105"/>
    <w:rPr>
      <w:rFonts w:ascii="Times New Roman" w:hAnsi="Times New Roman"/>
      <w:lang w:val="en" w:eastAsia="en-US"/>
    </w:rPr>
  </w:style>
  <w:style w:type="paragraph" w:styleId="Footer">
    <w:name w:val="footer"/>
    <w:basedOn w:val="Normal"/>
    <w:link w:val="FooterChar"/>
    <w:uiPriority w:val="99"/>
    <w:unhideWhenUsed/>
    <w:rsid w:val="00C76105"/>
    <w:pPr>
      <w:tabs>
        <w:tab w:val="center" w:pos="4513"/>
        <w:tab w:val="right" w:pos="9026"/>
      </w:tabs>
    </w:pPr>
  </w:style>
  <w:style w:type="character" w:customStyle="1" w:styleId="FooterChar">
    <w:name w:val="Footer Char"/>
    <w:link w:val="Footer"/>
    <w:uiPriority w:val="99"/>
    <w:rsid w:val="00C76105"/>
    <w:rPr>
      <w:rFonts w:ascii="Times New Roman" w:hAnsi="Times New Roman"/>
      <w:lang w:val="en" w:eastAsia="en-US"/>
    </w:rPr>
  </w:style>
  <w:style w:type="table" w:customStyle="1" w:styleId="TableGrid2">
    <w:name w:val="Table Grid2"/>
    <w:basedOn w:val="TableNormal"/>
    <w:next w:val="TableGrid"/>
    <w:uiPriority w:val="39"/>
    <w:rsid w:val="003E37AA"/>
    <w:rPr>
      <w:rFonts w:eastAsia="Calibri"/>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3E3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761C69"/>
    <w:rPr>
      <w:strike w:val="0"/>
      <w:dstrike w:val="0"/>
      <w:color w:val="auto"/>
      <w:sz w:val="16"/>
      <w:u w:val="none"/>
      <w:effect w:val="none"/>
    </w:rPr>
  </w:style>
  <w:style w:type="paragraph" w:styleId="BalloonText">
    <w:name w:val="Balloon Text"/>
    <w:basedOn w:val="Normal"/>
    <w:link w:val="BalloonTextChar"/>
    <w:uiPriority w:val="99"/>
    <w:semiHidden/>
    <w:unhideWhenUsed/>
    <w:rsid w:val="00BD1C60"/>
    <w:rPr>
      <w:rFonts w:ascii="Tahoma" w:hAnsi="Tahoma" w:cs="Tahoma"/>
      <w:sz w:val="16"/>
      <w:szCs w:val="16"/>
    </w:rPr>
  </w:style>
  <w:style w:type="character" w:customStyle="1" w:styleId="BalloonTextChar">
    <w:name w:val="Balloon Text Char"/>
    <w:basedOn w:val="DefaultParagraphFont"/>
    <w:link w:val="BalloonText"/>
    <w:uiPriority w:val="99"/>
    <w:semiHidden/>
    <w:rsid w:val="00BD1C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C76105"/>
    <w:pPr>
      <w:tabs>
        <w:tab w:val="center" w:pos="4513"/>
        <w:tab w:val="right" w:pos="9026"/>
      </w:tabs>
    </w:pPr>
  </w:style>
  <w:style w:type="character" w:customStyle="1" w:styleId="HeaderChar">
    <w:name w:val="Header Char"/>
    <w:link w:val="Header"/>
    <w:uiPriority w:val="99"/>
    <w:rsid w:val="00C76105"/>
    <w:rPr>
      <w:rFonts w:ascii="Times New Roman" w:hAnsi="Times New Roman"/>
      <w:lang w:val="en" w:eastAsia="en-US"/>
    </w:rPr>
  </w:style>
  <w:style w:type="paragraph" w:styleId="Footer">
    <w:name w:val="footer"/>
    <w:basedOn w:val="Normal"/>
    <w:link w:val="FooterChar"/>
    <w:uiPriority w:val="99"/>
    <w:unhideWhenUsed/>
    <w:rsid w:val="00C76105"/>
    <w:pPr>
      <w:tabs>
        <w:tab w:val="center" w:pos="4513"/>
        <w:tab w:val="right" w:pos="9026"/>
      </w:tabs>
    </w:pPr>
  </w:style>
  <w:style w:type="character" w:customStyle="1" w:styleId="FooterChar">
    <w:name w:val="Footer Char"/>
    <w:link w:val="Footer"/>
    <w:uiPriority w:val="99"/>
    <w:rsid w:val="00C76105"/>
    <w:rPr>
      <w:rFonts w:ascii="Times New Roman" w:hAnsi="Times New Roman"/>
      <w:lang w:val="en" w:eastAsia="en-US"/>
    </w:rPr>
  </w:style>
  <w:style w:type="table" w:customStyle="1" w:styleId="TableGrid2">
    <w:name w:val="Table Grid2"/>
    <w:basedOn w:val="TableNormal"/>
    <w:next w:val="TableGrid"/>
    <w:uiPriority w:val="39"/>
    <w:rsid w:val="003E37AA"/>
    <w:rPr>
      <w:rFonts w:eastAsia="Calibri"/>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3E3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761C69"/>
    <w:rPr>
      <w:strike w:val="0"/>
      <w:dstrike w:val="0"/>
      <w:color w:val="auto"/>
      <w:sz w:val="16"/>
      <w:u w:val="none"/>
      <w:effect w:val="none"/>
    </w:rPr>
  </w:style>
  <w:style w:type="paragraph" w:styleId="BalloonText">
    <w:name w:val="Balloon Text"/>
    <w:basedOn w:val="Normal"/>
    <w:link w:val="BalloonTextChar"/>
    <w:uiPriority w:val="99"/>
    <w:semiHidden/>
    <w:unhideWhenUsed/>
    <w:rsid w:val="00BD1C60"/>
    <w:rPr>
      <w:rFonts w:ascii="Tahoma" w:hAnsi="Tahoma" w:cs="Tahoma"/>
      <w:sz w:val="16"/>
      <w:szCs w:val="16"/>
    </w:rPr>
  </w:style>
  <w:style w:type="character" w:customStyle="1" w:styleId="BalloonTextChar">
    <w:name w:val="Balloon Text Char"/>
    <w:basedOn w:val="DefaultParagraphFont"/>
    <w:link w:val="BalloonText"/>
    <w:uiPriority w:val="99"/>
    <w:semiHidden/>
    <w:rsid w:val="00BD1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mailto:fenydamawan@gmail.com" TargetMode="Externa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8" b="1" i="0" u="none" strike="noStrike" kern="1200" baseline="0">
                <a:solidFill>
                  <a:schemeClr val="tx1">
                    <a:lumMod val="65000"/>
                    <a:lumOff val="35000"/>
                  </a:schemeClr>
                </a:solidFill>
                <a:latin typeface="+mn-lt"/>
                <a:ea typeface="+mn-ea"/>
                <a:cs typeface="+mn-cs"/>
              </a:defRPr>
            </a:pPr>
            <a:r>
              <a:rPr lang="en" sz="1598"/>
              <a:t>Expert Feasibility Test Analysis</a:t>
            </a:r>
          </a:p>
        </c:rich>
      </c:tx>
      <c:overlay val="0"/>
      <c:spPr>
        <a:noFill/>
        <a:ln w="25364">
          <a:noFill/>
        </a:ln>
      </c:spPr>
    </c:title>
    <c:autoTitleDeleted val="0"/>
    <c:plotArea>
      <c:layout/>
      <c:barChart>
        <c:barDir val="col"/>
        <c:grouping val="clustered"/>
        <c:varyColors val="0"/>
        <c:ser>
          <c:idx val="0"/>
          <c:order val="0"/>
          <c:tx>
            <c:strRef>
              <c:f>Sheet1!$B$1</c:f>
              <c:strCache>
                <c:ptCount val="1"/>
                <c:pt idx="0">
                  <c:v>Media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5364">
                <a:noFill/>
              </a:ln>
            </c:spPr>
            <c:txPr>
              <a:bodyPr rot="-5400000" spcFirstLastPara="1" vertOverflow="ellipsis"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dLbls>
          <c:cat>
            <c:strRef>
              <c:f>Sheet1!$A$2</c:f>
              <c:strCache>
                <c:ptCount val="1"/>
                <c:pt idx="0">
                  <c:v>Kelayakan</c:v>
                </c:pt>
              </c:strCache>
            </c:strRef>
          </c:cat>
          <c:val>
            <c:numRef>
              <c:f>Sheet1!$B$2</c:f>
              <c:numCache>
                <c:formatCode>General</c:formatCode>
                <c:ptCount val="1"/>
                <c:pt idx="0">
                  <c:v>93</c:v>
                </c:pt>
              </c:numCache>
            </c:numRef>
          </c:val>
        </c:ser>
        <c:ser>
          <c:idx val="1"/>
          <c:order val="1"/>
          <c:tx>
            <c:strRef>
              <c:f>Sheet1!$C$1</c:f>
              <c:strCache>
                <c:ptCount val="1"/>
                <c:pt idx="0">
                  <c:v>Materi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5364">
                <a:noFill/>
              </a:ln>
            </c:spPr>
            <c:txPr>
              <a:bodyPr rot="-5400000" spcFirstLastPara="1" vertOverflow="ellipsis"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dLbls>
          <c:cat>
            <c:strRef>
              <c:f>Sheet1!$A$2</c:f>
              <c:strCache>
                <c:ptCount val="1"/>
                <c:pt idx="0">
                  <c:v>Kelayakan</c:v>
                </c:pt>
              </c:strCache>
            </c:strRef>
          </c:cat>
          <c:val>
            <c:numRef>
              <c:f>Sheet1!$C$2</c:f>
              <c:numCache>
                <c:formatCode>General</c:formatCode>
                <c:ptCount val="1"/>
                <c:pt idx="0">
                  <c:v>89</c:v>
                </c:pt>
              </c:numCache>
            </c:numRef>
          </c:val>
        </c:ser>
        <c:ser>
          <c:idx val="2"/>
          <c:order val="2"/>
          <c:tx>
            <c:strRef>
              <c:f>Sheet1!$D$1</c:f>
              <c:strCache>
                <c:ptCount val="1"/>
                <c:pt idx="0">
                  <c:v>Bahasa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25364">
                <a:noFill/>
              </a:ln>
            </c:spPr>
            <c:txPr>
              <a:bodyPr rot="-5400000" spcFirstLastPara="1" vertOverflow="ellipsis"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dLbls>
          <c:cat>
            <c:strRef>
              <c:f>Sheet1!$A$2</c:f>
              <c:strCache>
                <c:ptCount val="1"/>
                <c:pt idx="0">
                  <c:v>Kelayakan</c:v>
                </c:pt>
              </c:strCache>
            </c:strRef>
          </c:cat>
          <c:val>
            <c:numRef>
              <c:f>Sheet1!$D$2</c:f>
              <c:numCache>
                <c:formatCode>General</c:formatCode>
                <c:ptCount val="1"/>
                <c:pt idx="0">
                  <c:v>97</c:v>
                </c:pt>
              </c:numCache>
            </c:numRef>
          </c:val>
        </c:ser>
        <c:dLbls>
          <c:showLegendKey val="0"/>
          <c:showVal val="0"/>
          <c:showCatName val="0"/>
          <c:showSerName val="0"/>
          <c:showPercent val="0"/>
          <c:showBubbleSize val="0"/>
        </c:dLbls>
        <c:gapWidth val="100"/>
        <c:overlap val="-24"/>
        <c:axId val="169396096"/>
        <c:axId val="169397632"/>
      </c:barChart>
      <c:catAx>
        <c:axId val="169396096"/>
        <c:scaling>
          <c:orientation val="minMax"/>
        </c:scaling>
        <c:delete val="0"/>
        <c:axPos val="b"/>
        <c:numFmt formatCode="General" sourceLinked="1"/>
        <c:majorTickMark val="none"/>
        <c:minorTickMark val="none"/>
        <c:tickLblPos val="nextTo"/>
        <c:spPr>
          <a:noFill/>
          <a:ln w="12682"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69397632"/>
        <c:crosses val="autoZero"/>
        <c:auto val="1"/>
        <c:lblAlgn val="ctr"/>
        <c:lblOffset val="100"/>
        <c:noMultiLvlLbl val="0"/>
      </c:catAx>
      <c:valAx>
        <c:axId val="169397632"/>
        <c:scaling>
          <c:orientation val="minMax"/>
        </c:scaling>
        <c:delete val="0"/>
        <c:axPos val="l"/>
        <c:majorGridlines>
          <c:spPr>
            <a:ln w="9512" cap="flat" cmpd="sng" algn="ctr">
              <a:solidFill>
                <a:schemeClr val="tx1">
                  <a:lumMod val="15000"/>
                  <a:lumOff val="85000"/>
                </a:schemeClr>
              </a:solidFill>
              <a:round/>
            </a:ln>
            <a:effectLst/>
          </c:spPr>
        </c:majorGridlines>
        <c:numFmt formatCode="General" sourceLinked="1"/>
        <c:majorTickMark val="none"/>
        <c:minorTickMark val="none"/>
        <c:tickLblPos val="nextTo"/>
        <c:spPr>
          <a:ln w="9512">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69396096"/>
        <c:crosses val="autoZero"/>
        <c:crossBetween val="between"/>
      </c:valAx>
      <c:spPr>
        <a:noFill/>
        <a:ln w="25364">
          <a:noFill/>
        </a:ln>
      </c:spPr>
    </c:plotArea>
    <c:legend>
      <c:legendPos val="b"/>
      <c:overlay val="0"/>
      <c:spPr>
        <a:noFill/>
        <a:ln w="25364">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2"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1" i="0" u="none" strike="noStrike" kern="1200" cap="all" spc="120" normalizeH="0" baseline="0">
                <a:solidFill>
                  <a:schemeClr val="tx1">
                    <a:lumMod val="65000"/>
                    <a:lumOff val="35000"/>
                  </a:schemeClr>
                </a:solidFill>
                <a:latin typeface="+mn-lt"/>
                <a:ea typeface="+mn-ea"/>
                <a:cs typeface="+mn-cs"/>
              </a:defRPr>
            </a:pPr>
            <a:r>
              <a:rPr lang="en" sz="1398"/>
              <a:t>Practicality Test Analysis</a:t>
            </a:r>
          </a:p>
        </c:rich>
      </c:tx>
      <c:overlay val="0"/>
      <c:spPr>
        <a:noFill/>
        <a:ln w="25358">
          <a:noFill/>
        </a:ln>
      </c:spPr>
    </c:title>
    <c:autoTitleDeleted val="0"/>
    <c:plotArea>
      <c:layout/>
      <c:barChart>
        <c:barDir val="col"/>
        <c:grouping val="clustered"/>
        <c:varyColors val="0"/>
        <c:ser>
          <c:idx val="0"/>
          <c:order val="0"/>
          <c:tx>
            <c:strRef>
              <c:f>Sheet1!$B$1</c:f>
              <c:strCache>
                <c:ptCount val="1"/>
                <c:pt idx="0">
                  <c:v>Guru</c:v>
                </c:pt>
              </c:strCache>
            </c:strRef>
          </c:tx>
          <c:spPr>
            <a:solidFill>
              <a:srgbClr val="4F81BD"/>
            </a:solidFill>
            <a:ln w="25358">
              <a:noFill/>
            </a:ln>
          </c:spPr>
          <c:invertIfNegative val="0"/>
          <c:dLbls>
            <c:spPr>
              <a:noFill/>
              <a:ln w="25358">
                <a:noFill/>
              </a:ln>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dLbls>
          <c:cat>
            <c:strRef>
              <c:f>Sheet1!$A$2</c:f>
              <c:strCache>
                <c:ptCount val="1"/>
                <c:pt idx="0">
                  <c:v>Kepraktisan</c:v>
                </c:pt>
              </c:strCache>
            </c:strRef>
          </c:cat>
          <c:val>
            <c:numRef>
              <c:f>Sheet1!$B$2</c:f>
              <c:numCache>
                <c:formatCode>General</c:formatCode>
                <c:ptCount val="1"/>
                <c:pt idx="0">
                  <c:v>96.9</c:v>
                </c:pt>
              </c:numCache>
            </c:numRef>
          </c:val>
        </c:ser>
        <c:ser>
          <c:idx val="1"/>
          <c:order val="1"/>
          <c:tx>
            <c:strRef>
              <c:f>Sheet1!$C$1</c:f>
              <c:strCache>
                <c:ptCount val="1"/>
                <c:pt idx="0">
                  <c:v>Kelompok Kecil</c:v>
                </c:pt>
              </c:strCache>
            </c:strRef>
          </c:tx>
          <c:spPr>
            <a:solidFill>
              <a:srgbClr val="C0504D"/>
            </a:solidFill>
            <a:ln w="25358">
              <a:noFill/>
            </a:ln>
          </c:spPr>
          <c:invertIfNegative val="0"/>
          <c:dLbls>
            <c:spPr>
              <a:noFill/>
              <a:ln w="25358">
                <a:noFill/>
              </a:ln>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dLbls>
          <c:cat>
            <c:strRef>
              <c:f>Sheet1!$A$2</c:f>
              <c:strCache>
                <c:ptCount val="1"/>
                <c:pt idx="0">
                  <c:v>Kepraktisan</c:v>
                </c:pt>
              </c:strCache>
            </c:strRef>
          </c:cat>
          <c:val>
            <c:numRef>
              <c:f>Sheet1!$C$2</c:f>
              <c:numCache>
                <c:formatCode>General</c:formatCode>
                <c:ptCount val="1"/>
                <c:pt idx="0">
                  <c:v>91.9</c:v>
                </c:pt>
              </c:numCache>
            </c:numRef>
          </c:val>
        </c:ser>
        <c:ser>
          <c:idx val="2"/>
          <c:order val="2"/>
          <c:tx>
            <c:strRef>
              <c:f>Sheet1!$D$1</c:f>
              <c:strCache>
                <c:ptCount val="1"/>
                <c:pt idx="0">
                  <c:v>Kelompok Besar</c:v>
                </c:pt>
              </c:strCache>
            </c:strRef>
          </c:tx>
          <c:spPr>
            <a:solidFill>
              <a:srgbClr val="9BBB59"/>
            </a:solidFill>
            <a:ln w="25358">
              <a:noFill/>
            </a:ln>
          </c:spPr>
          <c:invertIfNegative val="0"/>
          <c:dLbls>
            <c:spPr>
              <a:noFill/>
              <a:ln w="25358">
                <a:noFill/>
              </a:ln>
            </c:spPr>
            <c:txPr>
              <a:bodyPr rot="-5400000" spcFirstLastPara="1" vertOverflow="clip" horzOverflow="clip" vert="horz" wrap="square" lIns="38100" tIns="19050" rIns="38100" bIns="19050" anchor="ctr" anchorCtr="1">
                <a:spAutoFit/>
              </a:bodyPr>
              <a:lstStyle/>
              <a:p>
                <a:pPr>
                  <a:defRPr sz="7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dLbls>
          <c:cat>
            <c:strRef>
              <c:f>Sheet1!$A$2</c:f>
              <c:strCache>
                <c:ptCount val="1"/>
                <c:pt idx="0">
                  <c:v>Kepraktisan</c:v>
                </c:pt>
              </c:strCache>
            </c:strRef>
          </c:cat>
          <c:val>
            <c:numRef>
              <c:f>Sheet1!$D$2</c:f>
              <c:numCache>
                <c:formatCode>General</c:formatCode>
                <c:ptCount val="1"/>
                <c:pt idx="0">
                  <c:v>94.5</c:v>
                </c:pt>
              </c:numCache>
            </c:numRef>
          </c:val>
        </c:ser>
        <c:dLbls>
          <c:showLegendKey val="0"/>
          <c:showVal val="0"/>
          <c:showCatName val="0"/>
          <c:showSerName val="0"/>
          <c:showPercent val="0"/>
          <c:showBubbleSize val="0"/>
        </c:dLbls>
        <c:gapWidth val="444"/>
        <c:overlap val="-90"/>
        <c:axId val="175831296"/>
        <c:axId val="176488448"/>
      </c:barChart>
      <c:catAx>
        <c:axId val="175831296"/>
        <c:scaling>
          <c:orientation val="minMax"/>
        </c:scaling>
        <c:delete val="0"/>
        <c:axPos val="b"/>
        <c:majorGridlines>
          <c:spPr>
            <a:ln w="950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09" cap="flat" cmpd="sng" algn="ctr">
            <a:solidFill>
              <a:schemeClr val="tx1">
                <a:lumMod val="15000"/>
                <a:lumOff val="85000"/>
              </a:schemeClr>
            </a:solidFill>
            <a:round/>
          </a:ln>
          <a:effectLst/>
        </c:spPr>
        <c:txPr>
          <a:bodyPr rot="-60000000" spcFirstLastPara="1" vertOverflow="ellipsis" vert="horz" wrap="square" anchor="ctr" anchorCtr="1"/>
          <a:lstStyle/>
          <a:p>
            <a:pPr>
              <a:defRPr sz="799" b="0" i="0" u="none" strike="noStrike" kern="1200" cap="all" spc="120" normalizeH="0" baseline="0">
                <a:solidFill>
                  <a:schemeClr val="tx1">
                    <a:lumMod val="65000"/>
                    <a:lumOff val="35000"/>
                  </a:schemeClr>
                </a:solidFill>
                <a:latin typeface="+mn-lt"/>
                <a:ea typeface="+mn-ea"/>
                <a:cs typeface="+mn-cs"/>
              </a:defRPr>
            </a:pPr>
            <a:endParaRPr lang="en-US"/>
          </a:p>
        </c:txPr>
        <c:crossAx val="176488448"/>
        <c:crosses val="autoZero"/>
        <c:auto val="1"/>
        <c:lblAlgn val="ctr"/>
        <c:lblOffset val="100"/>
        <c:noMultiLvlLbl val="0"/>
      </c:catAx>
      <c:valAx>
        <c:axId val="176488448"/>
        <c:scaling>
          <c:orientation val="minMax"/>
        </c:scaling>
        <c:delete val="1"/>
        <c:axPos val="l"/>
        <c:numFmt formatCode="General" sourceLinked="1"/>
        <c:majorTickMark val="out"/>
        <c:minorTickMark val="none"/>
        <c:tickLblPos val="nextTo"/>
        <c:crossAx val="175831296"/>
        <c:crosses val="autoZero"/>
        <c:crossBetween val="between"/>
      </c:valAx>
      <c:spPr>
        <a:noFill/>
        <a:ln w="25358">
          <a:noFill/>
        </a:ln>
      </c:spPr>
    </c:plotArea>
    <c:legend>
      <c:legendPos val="t"/>
      <c:overlay val="0"/>
      <c:spPr>
        <a:noFill/>
        <a:ln w="25358">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09"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cap="none" spc="20" baseline="0">
                <a:solidFill>
                  <a:schemeClr val="tx1">
                    <a:lumMod val="50000"/>
                    <a:lumOff val="50000"/>
                  </a:schemeClr>
                </a:solidFill>
                <a:latin typeface="+mn-lt"/>
                <a:ea typeface="+mn-ea"/>
                <a:cs typeface="+mn-cs"/>
              </a:defRPr>
            </a:pPr>
            <a:r>
              <a:rPr lang="en"/>
              <a:t>N-GAIN LEVEL</a:t>
            </a:r>
          </a:p>
        </c:rich>
      </c:tx>
      <c:overlay val="0"/>
      <c:spPr>
        <a:noFill/>
        <a:ln w="25381">
          <a:noFill/>
        </a:ln>
      </c:spPr>
    </c:title>
    <c:autoTitleDeleted val="0"/>
    <c:plotArea>
      <c:layout/>
      <c:barChart>
        <c:barDir val="col"/>
        <c:grouping val="clustered"/>
        <c:varyColors val="0"/>
        <c:ser>
          <c:idx val="0"/>
          <c:order val="0"/>
          <c:tx>
            <c:strRef>
              <c:f>Sheet1!$B$1</c:f>
              <c:strCache>
                <c:ptCount val="1"/>
                <c:pt idx="0">
                  <c:v>Indikator</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18" cap="flat" cmpd="sng" algn="ctr">
              <a:solidFill>
                <a:schemeClr val="accent1">
                  <a:shade val="95000"/>
                </a:schemeClr>
              </a:solidFill>
              <a:round/>
            </a:ln>
            <a:effectLst/>
          </c:spPr>
          <c:invertIfNegative val="0"/>
          <c:dPt>
            <c:idx val="0"/>
            <c:invertIfNegative val="0"/>
            <c:bubble3D val="0"/>
          </c:dPt>
          <c:dPt>
            <c:idx val="1"/>
            <c:invertIfNegative val="0"/>
            <c:bubble3D val="0"/>
          </c:dPt>
          <c:dLbls>
            <c:dLbl>
              <c:idx val="1"/>
              <c:tx>
                <c:rich>
                  <a:bodyPr/>
                  <a:lstStyle/>
                  <a:p>
                    <a:r>
                      <a:rPr lang="en"/>
                      <a:t>3</a:t>
                    </a:r>
                  </a:p>
                </c:rich>
              </c:tx>
              <c:dLblPos val="outEnd"/>
              <c:showLegendKey val="0"/>
              <c:showVal val="0"/>
              <c:showCatName val="0"/>
              <c:showSerName val="0"/>
              <c:showPercent val="0"/>
              <c:showBubbleSize val="0"/>
            </c:dLbl>
            <c:spPr>
              <a:noFill/>
              <a:ln w="25381">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dLbls>
          <c:cat>
            <c:strRef>
              <c:f>Sheet1!$A$2:$A$4</c:f>
              <c:strCache>
                <c:ptCount val="3"/>
                <c:pt idx="0">
                  <c:v>Tinggi</c:v>
                </c:pt>
                <c:pt idx="1">
                  <c:v>Sedang</c:v>
                </c:pt>
                <c:pt idx="2">
                  <c:v>Rendah</c:v>
                </c:pt>
              </c:strCache>
            </c:strRef>
          </c:cat>
          <c:val>
            <c:numRef>
              <c:f>Sheet1!$B$2:$B$4</c:f>
              <c:numCache>
                <c:formatCode>General</c:formatCode>
                <c:ptCount val="3"/>
                <c:pt idx="0">
                  <c:v>12</c:v>
                </c:pt>
                <c:pt idx="1">
                  <c:v>3</c:v>
                </c:pt>
                <c:pt idx="2">
                  <c:v>0</c:v>
                </c:pt>
              </c:numCache>
            </c:numRef>
          </c:val>
        </c:ser>
        <c:dLbls>
          <c:showLegendKey val="0"/>
          <c:showVal val="0"/>
          <c:showCatName val="0"/>
          <c:showSerName val="0"/>
          <c:showPercent val="0"/>
          <c:showBubbleSize val="0"/>
        </c:dLbls>
        <c:gapWidth val="100"/>
        <c:overlap val="-24"/>
        <c:axId val="176492928"/>
        <c:axId val="176494464"/>
      </c:barChart>
      <c:catAx>
        <c:axId val="176492928"/>
        <c:scaling>
          <c:orientation val="minMax"/>
        </c:scaling>
        <c:delete val="0"/>
        <c:axPos val="b"/>
        <c:numFmt formatCode="General" sourceLinked="1"/>
        <c:majorTickMark val="none"/>
        <c:minorTickMark val="none"/>
        <c:tickLblPos val="nextTo"/>
        <c:spPr>
          <a:noFill/>
          <a:ln w="951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50000"/>
                    <a:lumOff val="50000"/>
                  </a:schemeClr>
                </a:solidFill>
                <a:latin typeface="+mn-lt"/>
                <a:ea typeface="+mn-ea"/>
                <a:cs typeface="+mn-cs"/>
              </a:defRPr>
            </a:pPr>
            <a:endParaRPr lang="en-US"/>
          </a:p>
        </c:txPr>
        <c:crossAx val="176494464"/>
        <c:crosses val="autoZero"/>
        <c:auto val="1"/>
        <c:lblAlgn val="ctr"/>
        <c:lblOffset val="100"/>
        <c:noMultiLvlLbl val="0"/>
      </c:catAx>
      <c:valAx>
        <c:axId val="176494464"/>
        <c:scaling>
          <c:orientation val="minMax"/>
        </c:scaling>
        <c:delete val="0"/>
        <c:axPos val="l"/>
        <c:majorGridlines>
          <c:spPr>
            <a:ln w="9518" cap="flat" cmpd="sng" algn="ctr">
              <a:solidFill>
                <a:schemeClr val="tx1">
                  <a:lumMod val="15000"/>
                  <a:lumOff val="85000"/>
                </a:schemeClr>
              </a:solidFill>
              <a:round/>
            </a:ln>
            <a:effectLst/>
          </c:spPr>
        </c:majorGridlines>
        <c:numFmt formatCode="General" sourceLinked="1"/>
        <c:majorTickMark val="none"/>
        <c:minorTickMark val="none"/>
        <c:tickLblPos val="nextTo"/>
        <c:spPr>
          <a:ln w="9518">
            <a:noFill/>
          </a:ln>
        </c:spPr>
        <c:txPr>
          <a:bodyPr rot="-60000000" spcFirstLastPara="1" vertOverflow="ellipsis" vert="horz" wrap="square" anchor="ctr" anchorCtr="1"/>
          <a:lstStyle/>
          <a:p>
            <a:pPr>
              <a:defRPr sz="899" b="0" i="0" u="none" strike="noStrike" kern="1200" baseline="0">
                <a:solidFill>
                  <a:schemeClr val="tx1">
                    <a:lumMod val="50000"/>
                    <a:lumOff val="50000"/>
                  </a:schemeClr>
                </a:solidFill>
                <a:latin typeface="+mn-lt"/>
                <a:ea typeface="+mn-ea"/>
                <a:cs typeface="+mn-cs"/>
              </a:defRPr>
            </a:pPr>
            <a:endParaRPr lang="en-US"/>
          </a:p>
        </c:txPr>
        <c:crossAx val="176492928"/>
        <c:crosses val="autoZero"/>
        <c:crossBetween val="between"/>
      </c:valAx>
      <c:spPr>
        <a:noFill/>
        <a:ln w="25381">
          <a:noFill/>
        </a:ln>
      </c:spPr>
    </c:plotArea>
    <c:legend>
      <c:legendPos val="b"/>
      <c:overlay val="0"/>
      <c:spPr>
        <a:noFill/>
        <a:ln w="25381">
          <a:noFill/>
        </a:ln>
      </c:spPr>
      <c:txPr>
        <a:bodyPr rot="0" spcFirstLastPara="1" vertOverflow="ellipsis" vert="horz" wrap="square" anchor="ctr" anchorCtr="1"/>
        <a:lstStyle/>
        <a:p>
          <a:pPr>
            <a:defRPr sz="899"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1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D592B7-723D-4F4C-9EC0-DDEDA83DE6EB}" type="doc">
      <dgm:prSet loTypeId="urn:microsoft.com/office/officeart/2005/8/layout/hChevron3" loCatId="process" qsTypeId="urn:microsoft.com/office/officeart/2005/8/quickstyle/simple5" qsCatId="simple" csTypeId="urn:microsoft.com/office/officeart/2005/8/colors/accent1_2" csCatId="accent1" phldr="1"/>
      <dgm:spPr/>
      <dgm:t>
        <a:bodyPr/>
        <a:lstStyle/>
        <a:p>
          <a:endParaRPr lang="en-ID"/>
        </a:p>
      </dgm:t>
    </dgm:pt>
    <dgm:pt modelId="{36D3160C-79E4-4F41-BF1B-3D7603F556CE}">
      <dgm:prSet phldrT="[Text]" custT="1">
        <dgm:style>
          <a:lnRef idx="0">
            <a:schemeClr val="accent1"/>
          </a:lnRef>
          <a:fillRef idx="3">
            <a:schemeClr val="accent1"/>
          </a:fillRef>
          <a:effectRef idx="3">
            <a:schemeClr val="accent1"/>
          </a:effectRef>
          <a:fontRef idx="minor">
            <a:schemeClr val="lt1"/>
          </a:fontRef>
        </dgm:style>
      </dgm:prSet>
      <dgm:spPr>
        <a:xfrm>
          <a:off x="760" y="0"/>
          <a:ext cx="1483880" cy="469126"/>
        </a:xfr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n" sz="750" b="1">
              <a:solidFill>
                <a:sysClr val="window" lastClr="FFFFFF"/>
              </a:solidFill>
              <a:latin typeface="Calibri"/>
              <a:ea typeface="+mn-ea"/>
              <a:cs typeface="+mn-cs"/>
            </a:rPr>
            <a:t>Observation at SDN Gunung Maddah 2</a:t>
          </a:r>
        </a:p>
      </dgm:t>
    </dgm:pt>
    <dgm:pt modelId="{4A88E7D3-B9B9-4775-966B-7668A4760647}" type="parTrans" cxnId="{0482FFD9-6CB6-4E13-A628-921D77999E44}">
      <dgm:prSet/>
      <dgm:spPr/>
      <dgm:t>
        <a:bodyPr/>
        <a:lstStyle/>
        <a:p>
          <a:pPr algn="ctr"/>
          <a:endParaRPr lang="en-ID" sz="700">
            <a:solidFill>
              <a:schemeClr val="bg1"/>
            </a:solidFill>
          </a:endParaRPr>
        </a:p>
      </dgm:t>
    </dgm:pt>
    <dgm:pt modelId="{4E9433F5-5FB1-4731-84F3-91EF14E68577}" type="sibTrans" cxnId="{0482FFD9-6CB6-4E13-A628-921D77999E44}">
      <dgm:prSet/>
      <dgm:spPr/>
      <dgm:t>
        <a:bodyPr/>
        <a:lstStyle/>
        <a:p>
          <a:pPr algn="ctr"/>
          <a:endParaRPr lang="en-ID" sz="700">
            <a:solidFill>
              <a:schemeClr val="bg1"/>
            </a:solidFill>
          </a:endParaRPr>
        </a:p>
      </dgm:t>
    </dgm:pt>
    <dgm:pt modelId="{C679E67F-1230-406E-9580-D94F86C0C640}">
      <dgm:prSet phldrT="[Text]" custT="1">
        <dgm:style>
          <a:lnRef idx="0">
            <a:schemeClr val="accent6"/>
          </a:lnRef>
          <a:fillRef idx="3">
            <a:schemeClr val="accent6"/>
          </a:fillRef>
          <a:effectRef idx="3">
            <a:schemeClr val="accent6"/>
          </a:effectRef>
          <a:fontRef idx="minor">
            <a:schemeClr val="lt1"/>
          </a:fontRef>
        </dgm:style>
      </dgm:prSet>
      <dgm:spPr>
        <a:xfrm>
          <a:off x="1187865" y="0"/>
          <a:ext cx="1483880" cy="469126"/>
        </a:xfr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n" sz="700" b="1">
              <a:solidFill>
                <a:sysClr val="window" lastClr="FFFFFF"/>
              </a:solidFill>
              <a:latin typeface="Calibri"/>
              <a:ea typeface="+mn-ea"/>
              <a:cs typeface="+mn-cs"/>
            </a:rPr>
            <a:t>Creating a Design Concept for Augmented Reality Media Based on Science Literacy</a:t>
          </a:r>
        </a:p>
      </dgm:t>
    </dgm:pt>
    <dgm:pt modelId="{110C04B7-4CB4-4103-879C-709D952340E1}" type="parTrans" cxnId="{4C8FE4DC-87F7-40FE-B58F-CBF5F455ED02}">
      <dgm:prSet/>
      <dgm:spPr/>
      <dgm:t>
        <a:bodyPr/>
        <a:lstStyle/>
        <a:p>
          <a:pPr algn="ctr"/>
          <a:endParaRPr lang="en-ID" sz="700">
            <a:solidFill>
              <a:schemeClr val="bg1"/>
            </a:solidFill>
          </a:endParaRPr>
        </a:p>
      </dgm:t>
    </dgm:pt>
    <dgm:pt modelId="{7753F15C-2C7E-4B02-A7EB-71CACD4229A6}" type="sibTrans" cxnId="{4C8FE4DC-87F7-40FE-B58F-CBF5F455ED02}">
      <dgm:prSet/>
      <dgm:spPr/>
      <dgm:t>
        <a:bodyPr/>
        <a:lstStyle/>
        <a:p>
          <a:pPr algn="ctr"/>
          <a:endParaRPr lang="en-ID" sz="700">
            <a:solidFill>
              <a:schemeClr val="bg1"/>
            </a:solidFill>
          </a:endParaRPr>
        </a:p>
      </dgm:t>
    </dgm:pt>
    <dgm:pt modelId="{3DAD2DB1-9B5D-4395-AC09-CDCF6736B988}">
      <dgm:prSet phldrT="[Text]" custT="1">
        <dgm:style>
          <a:lnRef idx="0">
            <a:schemeClr val="accent1"/>
          </a:lnRef>
          <a:fillRef idx="3">
            <a:schemeClr val="accent1"/>
          </a:fillRef>
          <a:effectRef idx="3">
            <a:schemeClr val="accent1"/>
          </a:effectRef>
          <a:fontRef idx="minor">
            <a:schemeClr val="lt1"/>
          </a:fontRef>
        </dgm:style>
      </dgm:prSet>
      <dgm:spPr>
        <a:xfrm>
          <a:off x="2374970" y="0"/>
          <a:ext cx="1483880" cy="469126"/>
        </a:xfr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n" sz="750" b="1">
              <a:solidFill>
                <a:sysClr val="window" lastClr="FFFFFF"/>
              </a:solidFill>
              <a:latin typeface="Calibri"/>
              <a:ea typeface="+mn-ea"/>
              <a:cs typeface="+mn-cs"/>
            </a:rPr>
            <a:t>Feasibility test by expert lecturers in media, materials and language</a:t>
          </a:r>
        </a:p>
      </dgm:t>
    </dgm:pt>
    <dgm:pt modelId="{E48CD66E-52C4-48BC-B82D-66B59C472305}" type="parTrans" cxnId="{4A28BE0A-37BE-46AA-8250-D6EB34CFB0D7}">
      <dgm:prSet/>
      <dgm:spPr/>
      <dgm:t>
        <a:bodyPr/>
        <a:lstStyle/>
        <a:p>
          <a:pPr algn="ctr"/>
          <a:endParaRPr lang="en-ID" sz="700">
            <a:solidFill>
              <a:schemeClr val="bg1"/>
            </a:solidFill>
          </a:endParaRPr>
        </a:p>
      </dgm:t>
    </dgm:pt>
    <dgm:pt modelId="{2FAAC280-5A6C-4BE6-AAB6-F54CE33FDF49}" type="sibTrans" cxnId="{4A28BE0A-37BE-46AA-8250-D6EB34CFB0D7}">
      <dgm:prSet/>
      <dgm:spPr/>
      <dgm:t>
        <a:bodyPr/>
        <a:lstStyle/>
        <a:p>
          <a:pPr algn="ctr"/>
          <a:endParaRPr lang="en-ID" sz="700">
            <a:solidFill>
              <a:schemeClr val="bg1"/>
            </a:solidFill>
          </a:endParaRPr>
        </a:p>
      </dgm:t>
    </dgm:pt>
    <dgm:pt modelId="{6F341021-5EE4-4F80-A52D-2B29ACA99C3F}">
      <dgm:prSet phldrT="[Text]" custT="1">
        <dgm:style>
          <a:lnRef idx="0">
            <a:schemeClr val="accent6"/>
          </a:lnRef>
          <a:fillRef idx="3">
            <a:schemeClr val="accent6"/>
          </a:fillRef>
          <a:effectRef idx="3">
            <a:schemeClr val="accent6"/>
          </a:effectRef>
          <a:fontRef idx="minor">
            <a:schemeClr val="lt1"/>
          </a:fontRef>
        </dgm:style>
      </dgm:prSet>
      <dgm:spPr>
        <a:xfrm>
          <a:off x="3562075" y="0"/>
          <a:ext cx="1483880" cy="469126"/>
        </a:xfr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n" sz="750" b="1">
              <a:solidFill>
                <a:sysClr val="window" lastClr="FFFFFF"/>
              </a:solidFill>
              <a:latin typeface="Calibri"/>
              <a:ea typeface="+mn-ea"/>
              <a:cs typeface="+mn-cs"/>
            </a:rPr>
            <a:t>Product trial for teachers and students of grade IV SDN Gunung Maddah 2</a:t>
          </a:r>
        </a:p>
      </dgm:t>
    </dgm:pt>
    <dgm:pt modelId="{01C63435-258D-4F7E-A4ED-7D5923C95B85}" type="parTrans" cxnId="{D4E59E45-A0C0-4344-99DF-9AC3417FDBF4}">
      <dgm:prSet/>
      <dgm:spPr/>
      <dgm:t>
        <a:bodyPr/>
        <a:lstStyle/>
        <a:p>
          <a:pPr algn="ctr"/>
          <a:endParaRPr lang="en-ID" sz="700">
            <a:solidFill>
              <a:schemeClr val="bg1"/>
            </a:solidFill>
          </a:endParaRPr>
        </a:p>
      </dgm:t>
    </dgm:pt>
    <dgm:pt modelId="{908C474E-0B83-4E65-9963-F4F2A4FF702B}" type="sibTrans" cxnId="{D4E59E45-A0C0-4344-99DF-9AC3417FDBF4}">
      <dgm:prSet/>
      <dgm:spPr/>
      <dgm:t>
        <a:bodyPr/>
        <a:lstStyle/>
        <a:p>
          <a:pPr algn="ctr"/>
          <a:endParaRPr lang="en-ID" sz="700">
            <a:solidFill>
              <a:schemeClr val="bg1"/>
            </a:solidFill>
          </a:endParaRPr>
        </a:p>
      </dgm:t>
    </dgm:pt>
    <dgm:pt modelId="{3495676E-FEB1-455E-9661-A3FB6E4BA4D4}">
      <dgm:prSet phldrT="[Text]" custT="1">
        <dgm:style>
          <a:lnRef idx="0">
            <a:schemeClr val="accent1"/>
          </a:lnRef>
          <a:fillRef idx="3">
            <a:schemeClr val="accent1"/>
          </a:fillRef>
          <a:effectRef idx="3">
            <a:schemeClr val="accent1"/>
          </a:effectRef>
          <a:fontRef idx="minor">
            <a:schemeClr val="lt1"/>
          </a:fontRef>
        </dgm:style>
      </dgm:prSet>
      <dgm:spPr>
        <a:xfrm>
          <a:off x="4749180" y="0"/>
          <a:ext cx="1483880" cy="469126"/>
        </a:xfr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n" sz="750" b="1">
              <a:solidFill>
                <a:sysClr val="window" lastClr="FFFFFF"/>
              </a:solidFill>
              <a:latin typeface="Calibri"/>
              <a:ea typeface="+mn-ea"/>
              <a:cs typeface="+mn-cs"/>
            </a:rPr>
            <a:t>Evaluating research results</a:t>
          </a:r>
        </a:p>
      </dgm:t>
    </dgm:pt>
    <dgm:pt modelId="{0E957A7B-9EBF-4F06-901D-EC90C58F87E8}" type="parTrans" cxnId="{3066185D-8CCB-475A-AB54-5E229621AD66}">
      <dgm:prSet/>
      <dgm:spPr/>
      <dgm:t>
        <a:bodyPr/>
        <a:lstStyle/>
        <a:p>
          <a:pPr algn="ctr"/>
          <a:endParaRPr lang="en-ID" sz="700">
            <a:solidFill>
              <a:schemeClr val="bg1"/>
            </a:solidFill>
          </a:endParaRPr>
        </a:p>
      </dgm:t>
    </dgm:pt>
    <dgm:pt modelId="{6617E6AF-9C06-4170-93C4-89C4D45028D6}" type="sibTrans" cxnId="{3066185D-8CCB-475A-AB54-5E229621AD66}">
      <dgm:prSet/>
      <dgm:spPr/>
      <dgm:t>
        <a:bodyPr/>
        <a:lstStyle/>
        <a:p>
          <a:pPr algn="ctr"/>
          <a:endParaRPr lang="en-ID" sz="700">
            <a:solidFill>
              <a:schemeClr val="bg1"/>
            </a:solidFill>
          </a:endParaRPr>
        </a:p>
      </dgm:t>
    </dgm:pt>
    <dgm:pt modelId="{D7060E45-A5C1-435C-AE4B-7DD7042BCDBB}" type="pres">
      <dgm:prSet presAssocID="{71D592B7-723D-4F4C-9EC0-DDEDA83DE6EB}" presName="Name0" presStyleCnt="0">
        <dgm:presLayoutVars>
          <dgm:dir/>
          <dgm:resizeHandles val="exact"/>
        </dgm:presLayoutVars>
      </dgm:prSet>
      <dgm:spPr/>
      <dgm:t>
        <a:bodyPr/>
        <a:lstStyle/>
        <a:p>
          <a:endParaRPr lang="en-US"/>
        </a:p>
      </dgm:t>
    </dgm:pt>
    <dgm:pt modelId="{A81824C6-6070-4153-88D6-9781A5DDFB2C}" type="pres">
      <dgm:prSet presAssocID="{36D3160C-79E4-4F41-BF1B-3D7603F556CE}" presName="parTxOnly" presStyleLbl="node1" presStyleIdx="0" presStyleCnt="5">
        <dgm:presLayoutVars>
          <dgm:bulletEnabled val="1"/>
        </dgm:presLayoutVars>
      </dgm:prSet>
      <dgm:spPr>
        <a:prstGeom prst="homePlate">
          <a:avLst/>
        </a:prstGeom>
      </dgm:spPr>
      <dgm:t>
        <a:bodyPr/>
        <a:lstStyle/>
        <a:p>
          <a:endParaRPr lang="en-US"/>
        </a:p>
      </dgm:t>
    </dgm:pt>
    <dgm:pt modelId="{F54D7E86-4FA8-4DF3-8C2C-D264D948EB94}" type="pres">
      <dgm:prSet presAssocID="{4E9433F5-5FB1-4731-84F3-91EF14E68577}" presName="parSpace" presStyleCnt="0"/>
      <dgm:spPr/>
    </dgm:pt>
    <dgm:pt modelId="{41DA6D0D-8C6B-453F-84CD-DA4D84912DE2}" type="pres">
      <dgm:prSet presAssocID="{C679E67F-1230-406E-9580-D94F86C0C640}" presName="parTxOnly" presStyleLbl="node1" presStyleIdx="1" presStyleCnt="5">
        <dgm:presLayoutVars>
          <dgm:bulletEnabled val="1"/>
        </dgm:presLayoutVars>
      </dgm:prSet>
      <dgm:spPr>
        <a:prstGeom prst="chevron">
          <a:avLst/>
        </a:prstGeom>
      </dgm:spPr>
      <dgm:t>
        <a:bodyPr/>
        <a:lstStyle/>
        <a:p>
          <a:endParaRPr lang="en-US"/>
        </a:p>
      </dgm:t>
    </dgm:pt>
    <dgm:pt modelId="{4C1706C9-5A33-43FF-85D0-3A0D1DBB905D}" type="pres">
      <dgm:prSet presAssocID="{7753F15C-2C7E-4B02-A7EB-71CACD4229A6}" presName="parSpace" presStyleCnt="0"/>
      <dgm:spPr/>
    </dgm:pt>
    <dgm:pt modelId="{B63F0E90-9770-426F-B402-5F67E0029572}" type="pres">
      <dgm:prSet presAssocID="{3DAD2DB1-9B5D-4395-AC09-CDCF6736B988}" presName="parTxOnly" presStyleLbl="node1" presStyleIdx="2" presStyleCnt="5">
        <dgm:presLayoutVars>
          <dgm:bulletEnabled val="1"/>
        </dgm:presLayoutVars>
      </dgm:prSet>
      <dgm:spPr>
        <a:prstGeom prst="chevron">
          <a:avLst/>
        </a:prstGeom>
      </dgm:spPr>
      <dgm:t>
        <a:bodyPr/>
        <a:lstStyle/>
        <a:p>
          <a:endParaRPr lang="en-US"/>
        </a:p>
      </dgm:t>
    </dgm:pt>
    <dgm:pt modelId="{657D00BF-750D-43B9-AE0B-18B4DBB623CD}" type="pres">
      <dgm:prSet presAssocID="{2FAAC280-5A6C-4BE6-AAB6-F54CE33FDF49}" presName="parSpace" presStyleCnt="0"/>
      <dgm:spPr/>
    </dgm:pt>
    <dgm:pt modelId="{DA707043-4481-482A-AFB4-D60CB3A78550}" type="pres">
      <dgm:prSet presAssocID="{6F341021-5EE4-4F80-A52D-2B29ACA99C3F}" presName="parTxOnly" presStyleLbl="node1" presStyleIdx="3" presStyleCnt="5">
        <dgm:presLayoutVars>
          <dgm:bulletEnabled val="1"/>
        </dgm:presLayoutVars>
      </dgm:prSet>
      <dgm:spPr>
        <a:prstGeom prst="chevron">
          <a:avLst/>
        </a:prstGeom>
      </dgm:spPr>
      <dgm:t>
        <a:bodyPr/>
        <a:lstStyle/>
        <a:p>
          <a:endParaRPr lang="en-US"/>
        </a:p>
      </dgm:t>
    </dgm:pt>
    <dgm:pt modelId="{4462E121-1333-4668-ADA6-6DD894A9567A}" type="pres">
      <dgm:prSet presAssocID="{908C474E-0B83-4E65-9963-F4F2A4FF702B}" presName="parSpace" presStyleCnt="0"/>
      <dgm:spPr/>
    </dgm:pt>
    <dgm:pt modelId="{DD898174-E6A8-43DD-B6B1-A9B892C41890}" type="pres">
      <dgm:prSet presAssocID="{3495676E-FEB1-455E-9661-A3FB6E4BA4D4}" presName="parTxOnly" presStyleLbl="node1" presStyleIdx="4" presStyleCnt="5">
        <dgm:presLayoutVars>
          <dgm:bulletEnabled val="1"/>
        </dgm:presLayoutVars>
      </dgm:prSet>
      <dgm:spPr>
        <a:prstGeom prst="chevron">
          <a:avLst/>
        </a:prstGeom>
      </dgm:spPr>
      <dgm:t>
        <a:bodyPr/>
        <a:lstStyle/>
        <a:p>
          <a:endParaRPr lang="en-US"/>
        </a:p>
      </dgm:t>
    </dgm:pt>
  </dgm:ptLst>
  <dgm:cxnLst>
    <dgm:cxn modelId="{70C0DA07-D803-49A2-AE8E-79468C4890C7}" type="presOf" srcId="{3495676E-FEB1-455E-9661-A3FB6E4BA4D4}" destId="{DD898174-E6A8-43DD-B6B1-A9B892C41890}" srcOrd="0" destOrd="0" presId="urn:microsoft.com/office/officeart/2005/8/layout/hChevron3"/>
    <dgm:cxn modelId="{D4E59E45-A0C0-4344-99DF-9AC3417FDBF4}" srcId="{71D592B7-723D-4F4C-9EC0-DDEDA83DE6EB}" destId="{6F341021-5EE4-4F80-A52D-2B29ACA99C3F}" srcOrd="3" destOrd="0" parTransId="{01C63435-258D-4F7E-A4ED-7D5923C95B85}" sibTransId="{908C474E-0B83-4E65-9963-F4F2A4FF702B}"/>
    <dgm:cxn modelId="{8B461CD4-5D36-4B96-B71E-DEEAE10217AC}" type="presOf" srcId="{C679E67F-1230-406E-9580-D94F86C0C640}" destId="{41DA6D0D-8C6B-453F-84CD-DA4D84912DE2}" srcOrd="0" destOrd="0" presId="urn:microsoft.com/office/officeart/2005/8/layout/hChevron3"/>
    <dgm:cxn modelId="{4A28BE0A-37BE-46AA-8250-D6EB34CFB0D7}" srcId="{71D592B7-723D-4F4C-9EC0-DDEDA83DE6EB}" destId="{3DAD2DB1-9B5D-4395-AC09-CDCF6736B988}" srcOrd="2" destOrd="0" parTransId="{E48CD66E-52C4-48BC-B82D-66B59C472305}" sibTransId="{2FAAC280-5A6C-4BE6-AAB6-F54CE33FDF49}"/>
    <dgm:cxn modelId="{0482FFD9-6CB6-4E13-A628-921D77999E44}" srcId="{71D592B7-723D-4F4C-9EC0-DDEDA83DE6EB}" destId="{36D3160C-79E4-4F41-BF1B-3D7603F556CE}" srcOrd="0" destOrd="0" parTransId="{4A88E7D3-B9B9-4775-966B-7668A4760647}" sibTransId="{4E9433F5-5FB1-4731-84F3-91EF14E68577}"/>
    <dgm:cxn modelId="{3066185D-8CCB-475A-AB54-5E229621AD66}" srcId="{71D592B7-723D-4F4C-9EC0-DDEDA83DE6EB}" destId="{3495676E-FEB1-455E-9661-A3FB6E4BA4D4}" srcOrd="4" destOrd="0" parTransId="{0E957A7B-9EBF-4F06-901D-EC90C58F87E8}" sibTransId="{6617E6AF-9C06-4170-93C4-89C4D45028D6}"/>
    <dgm:cxn modelId="{4C8FE4DC-87F7-40FE-B58F-CBF5F455ED02}" srcId="{71D592B7-723D-4F4C-9EC0-DDEDA83DE6EB}" destId="{C679E67F-1230-406E-9580-D94F86C0C640}" srcOrd="1" destOrd="0" parTransId="{110C04B7-4CB4-4103-879C-709D952340E1}" sibTransId="{7753F15C-2C7E-4B02-A7EB-71CACD4229A6}"/>
    <dgm:cxn modelId="{CD089835-8D8C-481D-B658-0A90580379A3}" type="presOf" srcId="{6F341021-5EE4-4F80-A52D-2B29ACA99C3F}" destId="{DA707043-4481-482A-AFB4-D60CB3A78550}" srcOrd="0" destOrd="0" presId="urn:microsoft.com/office/officeart/2005/8/layout/hChevron3"/>
    <dgm:cxn modelId="{E776F6E5-5F6A-49DD-ACA1-5B4F6871E3EB}" type="presOf" srcId="{36D3160C-79E4-4F41-BF1B-3D7603F556CE}" destId="{A81824C6-6070-4153-88D6-9781A5DDFB2C}" srcOrd="0" destOrd="0" presId="urn:microsoft.com/office/officeart/2005/8/layout/hChevron3"/>
    <dgm:cxn modelId="{8EE25994-8832-44B2-9D3F-D2B15A127F30}" type="presOf" srcId="{3DAD2DB1-9B5D-4395-AC09-CDCF6736B988}" destId="{B63F0E90-9770-426F-B402-5F67E0029572}" srcOrd="0" destOrd="0" presId="urn:microsoft.com/office/officeart/2005/8/layout/hChevron3"/>
    <dgm:cxn modelId="{2D9C6E51-E595-445F-964E-C158250AF750}" type="presOf" srcId="{71D592B7-723D-4F4C-9EC0-DDEDA83DE6EB}" destId="{D7060E45-A5C1-435C-AE4B-7DD7042BCDBB}" srcOrd="0" destOrd="0" presId="urn:microsoft.com/office/officeart/2005/8/layout/hChevron3"/>
    <dgm:cxn modelId="{8901230B-94A4-4E6C-8D26-42BA5904EFBB}" type="presParOf" srcId="{D7060E45-A5C1-435C-AE4B-7DD7042BCDBB}" destId="{A81824C6-6070-4153-88D6-9781A5DDFB2C}" srcOrd="0" destOrd="0" presId="urn:microsoft.com/office/officeart/2005/8/layout/hChevron3"/>
    <dgm:cxn modelId="{490278CD-FA93-4454-8050-A208DFAC02D9}" type="presParOf" srcId="{D7060E45-A5C1-435C-AE4B-7DD7042BCDBB}" destId="{F54D7E86-4FA8-4DF3-8C2C-D264D948EB94}" srcOrd="1" destOrd="0" presId="urn:microsoft.com/office/officeart/2005/8/layout/hChevron3"/>
    <dgm:cxn modelId="{BE23CB3C-21D9-4AD9-880D-5978918E93E7}" type="presParOf" srcId="{D7060E45-A5C1-435C-AE4B-7DD7042BCDBB}" destId="{41DA6D0D-8C6B-453F-84CD-DA4D84912DE2}" srcOrd="2" destOrd="0" presId="urn:microsoft.com/office/officeart/2005/8/layout/hChevron3"/>
    <dgm:cxn modelId="{18C0B6A3-A5B2-4A69-A590-F003935DB3D5}" type="presParOf" srcId="{D7060E45-A5C1-435C-AE4B-7DD7042BCDBB}" destId="{4C1706C9-5A33-43FF-85D0-3A0D1DBB905D}" srcOrd="3" destOrd="0" presId="urn:microsoft.com/office/officeart/2005/8/layout/hChevron3"/>
    <dgm:cxn modelId="{ED56E8FC-C1A0-4D23-9D45-7E3E64CAEF3F}" type="presParOf" srcId="{D7060E45-A5C1-435C-AE4B-7DD7042BCDBB}" destId="{B63F0E90-9770-426F-B402-5F67E0029572}" srcOrd="4" destOrd="0" presId="urn:microsoft.com/office/officeart/2005/8/layout/hChevron3"/>
    <dgm:cxn modelId="{7671A925-D018-42C3-A3D2-131E436538EF}" type="presParOf" srcId="{D7060E45-A5C1-435C-AE4B-7DD7042BCDBB}" destId="{657D00BF-750D-43B9-AE0B-18B4DBB623CD}" srcOrd="5" destOrd="0" presId="urn:microsoft.com/office/officeart/2005/8/layout/hChevron3"/>
    <dgm:cxn modelId="{1DCC75AB-3A5E-4751-8990-8F89CE8C9183}" type="presParOf" srcId="{D7060E45-A5C1-435C-AE4B-7DD7042BCDBB}" destId="{DA707043-4481-482A-AFB4-D60CB3A78550}" srcOrd="6" destOrd="0" presId="urn:microsoft.com/office/officeart/2005/8/layout/hChevron3"/>
    <dgm:cxn modelId="{1F3B482F-4A41-4823-975D-4442CE8CEE96}" type="presParOf" srcId="{D7060E45-A5C1-435C-AE4B-7DD7042BCDBB}" destId="{4462E121-1333-4668-ADA6-6DD894A9567A}" srcOrd="7" destOrd="0" presId="urn:microsoft.com/office/officeart/2005/8/layout/hChevron3"/>
    <dgm:cxn modelId="{1A23E84C-DD31-4642-BA73-B4110735E2A8}" type="presParOf" srcId="{D7060E45-A5C1-435C-AE4B-7DD7042BCDBB}" destId="{DD898174-E6A8-43DD-B6B1-A9B892C41890}" srcOrd="8" destOrd="0" presId="urn:microsoft.com/office/officeart/2005/8/layout/hChevro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824C6-6070-4153-88D6-9781A5DDFB2C}">
      <dsp:nvSpPr>
        <dsp:cNvPr id="0" name=""/>
        <dsp:cNvSpPr/>
      </dsp:nvSpPr>
      <dsp:spPr>
        <a:xfrm>
          <a:off x="760" y="0"/>
          <a:ext cx="1483421" cy="471170"/>
        </a:xfrm>
        <a:prstGeom prst="homePlat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42672" tIns="21336" rIns="10668" bIns="21336" numCol="1" spcCol="1270" anchor="ctr" anchorCtr="0">
          <a:noAutofit/>
        </a:bodyPr>
        <a:lstStyle/>
        <a:p>
          <a:pPr lvl="0" algn="ctr" defTabSz="333375">
            <a:lnSpc>
              <a:spcPct val="90000"/>
            </a:lnSpc>
            <a:spcBef>
              <a:spcPct val="0"/>
            </a:spcBef>
            <a:spcAft>
              <a:spcPct val="35000"/>
            </a:spcAft>
          </a:pPr>
          <a:r>
            <a:rPr lang="en" sz="750" b="1" kern="1200">
              <a:solidFill>
                <a:sysClr val="window" lastClr="FFFFFF"/>
              </a:solidFill>
              <a:latin typeface="Calibri"/>
              <a:ea typeface="+mn-ea"/>
              <a:cs typeface="+mn-cs"/>
            </a:rPr>
            <a:t>Observation at SDN Gunung Maddah 2</a:t>
          </a:r>
        </a:p>
      </dsp:txBody>
      <dsp:txXfrm>
        <a:off x="760" y="0"/>
        <a:ext cx="1365629" cy="471170"/>
      </dsp:txXfrm>
    </dsp:sp>
    <dsp:sp modelId="{41DA6D0D-8C6B-453F-84CD-DA4D84912DE2}">
      <dsp:nvSpPr>
        <dsp:cNvPr id="0" name=""/>
        <dsp:cNvSpPr/>
      </dsp:nvSpPr>
      <dsp:spPr>
        <a:xfrm>
          <a:off x="1187497" y="0"/>
          <a:ext cx="1483421" cy="471170"/>
        </a:xfrm>
        <a:prstGeom prst="chevron">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6"/>
        </a:lnRef>
        <a:fillRef idx="3">
          <a:schemeClr val="accent6"/>
        </a:fillRef>
        <a:effectRef idx="3">
          <a:schemeClr val="accent6"/>
        </a:effectRef>
        <a:fontRef idx="minor">
          <a:schemeClr val="lt1"/>
        </a:fontRef>
      </dsp:style>
      <dsp:txBody>
        <a:bodyPr spcFirstLastPara="0" vert="horz" wrap="square" lIns="28004" tIns="18669" rIns="9335" bIns="18669" numCol="1" spcCol="1270" anchor="ctr" anchorCtr="0">
          <a:noAutofit/>
        </a:bodyPr>
        <a:lstStyle/>
        <a:p>
          <a:pPr lvl="0" algn="ctr" defTabSz="311150">
            <a:lnSpc>
              <a:spcPct val="90000"/>
            </a:lnSpc>
            <a:spcBef>
              <a:spcPct val="0"/>
            </a:spcBef>
            <a:spcAft>
              <a:spcPct val="35000"/>
            </a:spcAft>
          </a:pPr>
          <a:r>
            <a:rPr lang="en" sz="700" b="1" kern="1200">
              <a:solidFill>
                <a:sysClr val="window" lastClr="FFFFFF"/>
              </a:solidFill>
              <a:latin typeface="Calibri"/>
              <a:ea typeface="+mn-ea"/>
              <a:cs typeface="+mn-cs"/>
            </a:rPr>
            <a:t>Creating a Design Concept for Augmented Reality Media Based on Science Literacy</a:t>
          </a:r>
        </a:p>
      </dsp:txBody>
      <dsp:txXfrm>
        <a:off x="1423082" y="0"/>
        <a:ext cx="1012251" cy="471170"/>
      </dsp:txXfrm>
    </dsp:sp>
    <dsp:sp modelId="{B63F0E90-9770-426F-B402-5F67E0029572}">
      <dsp:nvSpPr>
        <dsp:cNvPr id="0" name=""/>
        <dsp:cNvSpPr/>
      </dsp:nvSpPr>
      <dsp:spPr>
        <a:xfrm>
          <a:off x="2374234" y="0"/>
          <a:ext cx="1483421" cy="471170"/>
        </a:xfrm>
        <a:prstGeom prst="chevron">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32004" tIns="21336" rIns="10668" bIns="21336" numCol="1" spcCol="1270" anchor="ctr" anchorCtr="0">
          <a:noAutofit/>
        </a:bodyPr>
        <a:lstStyle/>
        <a:p>
          <a:pPr lvl="0" algn="ctr" defTabSz="333375">
            <a:lnSpc>
              <a:spcPct val="90000"/>
            </a:lnSpc>
            <a:spcBef>
              <a:spcPct val="0"/>
            </a:spcBef>
            <a:spcAft>
              <a:spcPct val="35000"/>
            </a:spcAft>
          </a:pPr>
          <a:r>
            <a:rPr lang="en" sz="750" b="1" kern="1200">
              <a:solidFill>
                <a:sysClr val="window" lastClr="FFFFFF"/>
              </a:solidFill>
              <a:latin typeface="Calibri"/>
              <a:ea typeface="+mn-ea"/>
              <a:cs typeface="+mn-cs"/>
            </a:rPr>
            <a:t>Feasibility test by expert lecturers in media, materials and language</a:t>
          </a:r>
        </a:p>
      </dsp:txBody>
      <dsp:txXfrm>
        <a:off x="2609819" y="0"/>
        <a:ext cx="1012251" cy="471170"/>
      </dsp:txXfrm>
    </dsp:sp>
    <dsp:sp modelId="{DA707043-4481-482A-AFB4-D60CB3A78550}">
      <dsp:nvSpPr>
        <dsp:cNvPr id="0" name=""/>
        <dsp:cNvSpPr/>
      </dsp:nvSpPr>
      <dsp:spPr>
        <a:xfrm>
          <a:off x="3560971" y="0"/>
          <a:ext cx="1483421" cy="471170"/>
        </a:xfrm>
        <a:prstGeom prst="chevron">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6"/>
        </a:lnRef>
        <a:fillRef idx="3">
          <a:schemeClr val="accent6"/>
        </a:fillRef>
        <a:effectRef idx="3">
          <a:schemeClr val="accent6"/>
        </a:effectRef>
        <a:fontRef idx="minor">
          <a:schemeClr val="lt1"/>
        </a:fontRef>
      </dsp:style>
      <dsp:txBody>
        <a:bodyPr spcFirstLastPara="0" vert="horz" wrap="square" lIns="32004" tIns="21336" rIns="10668" bIns="21336" numCol="1" spcCol="1270" anchor="ctr" anchorCtr="0">
          <a:noAutofit/>
        </a:bodyPr>
        <a:lstStyle/>
        <a:p>
          <a:pPr lvl="0" algn="ctr" defTabSz="333375">
            <a:lnSpc>
              <a:spcPct val="90000"/>
            </a:lnSpc>
            <a:spcBef>
              <a:spcPct val="0"/>
            </a:spcBef>
            <a:spcAft>
              <a:spcPct val="35000"/>
            </a:spcAft>
          </a:pPr>
          <a:r>
            <a:rPr lang="en" sz="750" b="1" kern="1200">
              <a:solidFill>
                <a:sysClr val="window" lastClr="FFFFFF"/>
              </a:solidFill>
              <a:latin typeface="Calibri"/>
              <a:ea typeface="+mn-ea"/>
              <a:cs typeface="+mn-cs"/>
            </a:rPr>
            <a:t>Product trial for teachers and students of grade IV SDN Gunung Maddah 2</a:t>
          </a:r>
        </a:p>
      </dsp:txBody>
      <dsp:txXfrm>
        <a:off x="3796556" y="0"/>
        <a:ext cx="1012251" cy="471170"/>
      </dsp:txXfrm>
    </dsp:sp>
    <dsp:sp modelId="{DD898174-E6A8-43DD-B6B1-A9B892C41890}">
      <dsp:nvSpPr>
        <dsp:cNvPr id="0" name=""/>
        <dsp:cNvSpPr/>
      </dsp:nvSpPr>
      <dsp:spPr>
        <a:xfrm>
          <a:off x="4747708" y="0"/>
          <a:ext cx="1483421" cy="471170"/>
        </a:xfrm>
        <a:prstGeom prst="chevron">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32004" tIns="21336" rIns="10668" bIns="21336" numCol="1" spcCol="1270" anchor="ctr" anchorCtr="0">
          <a:noAutofit/>
        </a:bodyPr>
        <a:lstStyle/>
        <a:p>
          <a:pPr lvl="0" algn="ctr" defTabSz="333375">
            <a:lnSpc>
              <a:spcPct val="90000"/>
            </a:lnSpc>
            <a:spcBef>
              <a:spcPct val="0"/>
            </a:spcBef>
            <a:spcAft>
              <a:spcPct val="35000"/>
            </a:spcAft>
          </a:pPr>
          <a:r>
            <a:rPr lang="en" sz="750" b="1" kern="1200">
              <a:solidFill>
                <a:sysClr val="window" lastClr="FFFFFF"/>
              </a:solidFill>
              <a:latin typeface="Calibri"/>
              <a:ea typeface="+mn-ea"/>
              <a:cs typeface="+mn-cs"/>
            </a:rPr>
            <a:t>Evaluating research results</a:t>
          </a:r>
        </a:p>
      </dsp:txBody>
      <dsp:txXfrm>
        <a:off x="4983293" y="0"/>
        <a:ext cx="1012251" cy="47117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6F576-AEA6-4A73-8A98-6A48D2C7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7504</Words>
  <Characters>42777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50181</CharactersWithSpaces>
  <SharedDoc>false</SharedDoc>
  <HLinks>
    <vt:vector size="6" baseType="variant">
      <vt:variant>
        <vt:i4>1966130</vt:i4>
      </vt:variant>
      <vt:variant>
        <vt:i4>0</vt:i4>
      </vt:variant>
      <vt:variant>
        <vt:i4>0</vt:i4>
      </vt:variant>
      <vt:variant>
        <vt:i4>5</vt:i4>
      </vt:variant>
      <vt:variant>
        <vt:lpwstr>mailto:fenydamawan@gmail.com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Arman</dc:creator>
  <cp:lastModifiedBy>opank 2021</cp:lastModifiedBy>
  <cp:revision>2</cp:revision>
  <dcterms:created xsi:type="dcterms:W3CDTF">2025-03-11T05:02:00Z</dcterms:created>
  <dcterms:modified xsi:type="dcterms:W3CDTF">2025-03-11T05:02:00Z</dcterms:modified>
</cp:coreProperties>
</file>