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2F" w:rsidRDefault="004F5E2F" w:rsidP="004F5E2F">
      <w:pPr>
        <w:jc w:val="both"/>
        <w:rPr>
          <w:rFonts w:ascii="Times New Roman" w:hAnsi="Times New Roman" w:cs="Times New Roman"/>
          <w:sz w:val="34"/>
          <w:szCs w:val="34"/>
        </w:rPr>
      </w:pPr>
      <w:r w:rsidRPr="004F5E2F">
        <w:rPr>
          <w:rFonts w:ascii="Times New Roman" w:hAnsi="Times New Roman" w:cs="Times New Roman"/>
          <w:sz w:val="34"/>
          <w:szCs w:val="34"/>
        </w:rPr>
        <w:t xml:space="preserve">Performance of Cosmos </w:t>
      </w:r>
      <w:proofErr w:type="spellStart"/>
      <w:r w:rsidRPr="004F5E2F">
        <w:rPr>
          <w:rFonts w:ascii="Times New Roman" w:hAnsi="Times New Roman" w:cs="Times New Roman"/>
          <w:sz w:val="34"/>
          <w:szCs w:val="34"/>
        </w:rPr>
        <w:t>caudatus</w:t>
      </w:r>
      <w:proofErr w:type="spellEnd"/>
      <w:r w:rsidRPr="004F5E2F">
        <w:rPr>
          <w:rFonts w:ascii="Times New Roman" w:hAnsi="Times New Roman" w:cs="Times New Roman"/>
          <w:sz w:val="34"/>
          <w:szCs w:val="34"/>
        </w:rPr>
        <w:t xml:space="preserve"> Chlorophyll Dye on TiO</w:t>
      </w:r>
      <w:r w:rsidRPr="004F5E2F">
        <w:rPr>
          <w:rFonts w:ascii="Times New Roman" w:hAnsi="Times New Roman" w:cs="Times New Roman"/>
          <w:sz w:val="34"/>
          <w:szCs w:val="34"/>
          <w:vertAlign w:val="subscript"/>
        </w:rPr>
        <w:t>2</w:t>
      </w:r>
      <w:r w:rsidRPr="004F5E2F">
        <w:rPr>
          <w:rFonts w:ascii="Times New Roman" w:hAnsi="Times New Roman" w:cs="Times New Roman"/>
          <w:sz w:val="34"/>
          <w:szCs w:val="34"/>
        </w:rPr>
        <w:t xml:space="preserve"> Nano Particles Coating in the Manufacture of Dye-Sensitized solar cells (DSSC)</w:t>
      </w:r>
    </w:p>
    <w:p w:rsidR="00E52387" w:rsidRDefault="00E52387" w:rsidP="00E52387">
      <w:pPr>
        <w:pStyle w:val="ListParagraph"/>
        <w:spacing w:after="0" w:line="240" w:lineRule="auto"/>
        <w:ind w:left="990"/>
        <w:rPr>
          <w:rFonts w:ascii="Times New Roman" w:hAnsi="Times New Roman" w:cs="Times New Roman"/>
          <w:szCs w:val="24"/>
          <w:lang w:val="en-US"/>
        </w:rPr>
      </w:pPr>
      <w:r w:rsidRPr="007A2E5B">
        <w:rPr>
          <w:rFonts w:ascii="Times New Roman" w:hAnsi="Times New Roman" w:cs="Times New Roman"/>
          <w:szCs w:val="24"/>
        </w:rPr>
        <w:t>M</w:t>
      </w:r>
      <w:r w:rsidRPr="007A2E5B">
        <w:rPr>
          <w:rFonts w:ascii="Times New Roman" w:hAnsi="Times New Roman" w:cs="Times New Roman"/>
          <w:szCs w:val="24"/>
          <w:lang w:val="en-GB"/>
        </w:rPr>
        <w:t>uh</w:t>
      </w:r>
      <w:r>
        <w:rPr>
          <w:rFonts w:ascii="Times New Roman" w:hAnsi="Times New Roman" w:cs="Times New Roman"/>
          <w:szCs w:val="24"/>
          <w:lang w:val="en-GB"/>
        </w:rPr>
        <w:t xml:space="preserve"> </w:t>
      </w:r>
      <w:r w:rsidRPr="007A2E5B">
        <w:rPr>
          <w:rFonts w:ascii="Times New Roman" w:hAnsi="Times New Roman" w:cs="Times New Roman"/>
          <w:szCs w:val="24"/>
        </w:rPr>
        <w:t>Iman Darmawan</w:t>
      </w:r>
      <w:r w:rsidRPr="004F5E2F">
        <w:rPr>
          <w:rFonts w:ascii="Times New Roman" w:hAnsi="Times New Roman" w:cs="Times New Roman"/>
          <w:szCs w:val="24"/>
          <w:vertAlign w:val="superscript"/>
          <w:lang w:val="en-US"/>
        </w:rPr>
        <w:t>1,a)</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Alpi</w:t>
      </w:r>
      <w:proofErr w:type="spellEnd"/>
      <w:r>
        <w:rPr>
          <w:rFonts w:ascii="Times New Roman" w:hAnsi="Times New Roman" w:cs="Times New Roman"/>
          <w:szCs w:val="24"/>
          <w:lang w:val="en-US"/>
        </w:rPr>
        <w:t xml:space="preserve"> Zaidah</w:t>
      </w:r>
      <w:r>
        <w:rPr>
          <w:rFonts w:ascii="Times New Roman" w:hAnsi="Times New Roman" w:cs="Times New Roman"/>
          <w:szCs w:val="24"/>
          <w:vertAlign w:val="superscript"/>
          <w:lang w:val="en-US"/>
        </w:rPr>
        <w:t>2,b)</w:t>
      </w:r>
      <w:r w:rsidRPr="007A2E5B">
        <w:rPr>
          <w:rFonts w:ascii="Times New Roman" w:hAnsi="Times New Roman" w:cs="Times New Roman"/>
          <w:szCs w:val="24"/>
          <w:lang w:val="en-US"/>
        </w:rPr>
        <w:t xml:space="preserve">, </w:t>
      </w:r>
      <w:proofErr w:type="spellStart"/>
      <w:r>
        <w:rPr>
          <w:rFonts w:ascii="Times New Roman" w:hAnsi="Times New Roman" w:cs="Times New Roman"/>
          <w:szCs w:val="24"/>
          <w:lang w:val="en-US"/>
        </w:rPr>
        <w:t>Alpiana</w:t>
      </w:r>
      <w:proofErr w:type="spellEnd"/>
      <w:r>
        <w:rPr>
          <w:rFonts w:ascii="Times New Roman" w:hAnsi="Times New Roman" w:cs="Times New Roman"/>
          <w:szCs w:val="24"/>
          <w:lang w:val="en-US"/>
        </w:rPr>
        <w:t xml:space="preserve"> Hidayatulloh</w:t>
      </w:r>
      <w:r>
        <w:rPr>
          <w:rFonts w:ascii="Times New Roman" w:hAnsi="Times New Roman" w:cs="Times New Roman"/>
          <w:szCs w:val="24"/>
          <w:vertAlign w:val="superscript"/>
          <w:lang w:val="en-US"/>
        </w:rPr>
        <w:t>3,c)</w:t>
      </w:r>
      <w:r w:rsidRPr="007A2E5B">
        <w:rPr>
          <w:rFonts w:ascii="Times New Roman" w:hAnsi="Times New Roman" w:cs="Times New Roman"/>
          <w:szCs w:val="24"/>
          <w:lang w:val="en-US"/>
        </w:rPr>
        <w:t xml:space="preserve">, </w:t>
      </w:r>
      <w:proofErr w:type="spellStart"/>
      <w:r>
        <w:rPr>
          <w:rFonts w:ascii="Times New Roman" w:hAnsi="Times New Roman" w:cs="Times New Roman"/>
          <w:szCs w:val="24"/>
          <w:lang w:val="en-US"/>
        </w:rPr>
        <w:t>Ika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Nurfajri</w:t>
      </w:r>
      <w:proofErr w:type="spellEnd"/>
      <w:r>
        <w:rPr>
          <w:rFonts w:ascii="Times New Roman" w:hAnsi="Times New Roman" w:cs="Times New Roman"/>
          <w:szCs w:val="24"/>
          <w:lang w:val="en-US"/>
        </w:rPr>
        <w:t xml:space="preserve"> Mentari</w:t>
      </w:r>
      <w:r>
        <w:rPr>
          <w:rFonts w:ascii="Times New Roman" w:hAnsi="Times New Roman" w:cs="Times New Roman"/>
          <w:szCs w:val="24"/>
          <w:vertAlign w:val="superscript"/>
          <w:lang w:val="en-US"/>
        </w:rPr>
        <w:t>4,d)</w:t>
      </w:r>
      <w:r w:rsidRPr="007A2E5B">
        <w:rPr>
          <w:rFonts w:ascii="Times New Roman" w:hAnsi="Times New Roman" w:cs="Times New Roman"/>
          <w:szCs w:val="24"/>
          <w:lang w:val="en-US"/>
        </w:rPr>
        <w:t xml:space="preserve">, </w:t>
      </w:r>
    </w:p>
    <w:p w:rsidR="00E52387" w:rsidRDefault="00E52387" w:rsidP="00E52387">
      <w:pPr>
        <w:pStyle w:val="ListParagraph"/>
        <w:spacing w:after="0" w:line="240" w:lineRule="auto"/>
        <w:ind w:left="990"/>
        <w:rPr>
          <w:rFonts w:ascii="Times New Roman" w:hAnsi="Times New Roman" w:cs="Times New Roman"/>
          <w:szCs w:val="24"/>
          <w:lang w:val="en-US"/>
        </w:rPr>
      </w:pPr>
      <w:proofErr w:type="spellStart"/>
      <w:r>
        <w:rPr>
          <w:rFonts w:ascii="Times New Roman" w:hAnsi="Times New Roman" w:cs="Times New Roman"/>
          <w:szCs w:val="24"/>
          <w:lang w:val="en-US"/>
        </w:rPr>
        <w:t>Evi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Fatmi</w:t>
      </w:r>
      <w:proofErr w:type="spellEnd"/>
      <w:r>
        <w:rPr>
          <w:rFonts w:ascii="Times New Roman" w:hAnsi="Times New Roman" w:cs="Times New Roman"/>
          <w:szCs w:val="24"/>
          <w:lang w:val="en-US"/>
        </w:rPr>
        <w:t xml:space="preserve"> Utami</w:t>
      </w:r>
      <w:r>
        <w:rPr>
          <w:rFonts w:ascii="Times New Roman" w:hAnsi="Times New Roman" w:cs="Times New Roman"/>
          <w:szCs w:val="24"/>
          <w:vertAlign w:val="superscript"/>
          <w:lang w:val="en-US"/>
        </w:rPr>
        <w:t>5</w:t>
      </w:r>
      <w:proofErr w:type="gramStart"/>
      <w:r>
        <w:rPr>
          <w:rFonts w:ascii="Times New Roman" w:hAnsi="Times New Roman" w:cs="Times New Roman"/>
          <w:szCs w:val="24"/>
          <w:vertAlign w:val="superscript"/>
          <w:lang w:val="en-US"/>
        </w:rPr>
        <w:t>,e</w:t>
      </w:r>
      <w:proofErr w:type="gramEnd"/>
      <w:r>
        <w:rPr>
          <w:rFonts w:ascii="Times New Roman" w:hAnsi="Times New Roman" w:cs="Times New Roman"/>
          <w:szCs w:val="24"/>
          <w:vertAlign w:val="superscript"/>
          <w:lang w:val="en-US"/>
        </w:rPr>
        <w:t>)</w:t>
      </w:r>
      <w:r w:rsidRPr="007A2E5B">
        <w:rPr>
          <w:rFonts w:ascii="Times New Roman" w:hAnsi="Times New Roman" w:cs="Times New Roman"/>
          <w:szCs w:val="24"/>
          <w:lang w:val="en-US"/>
        </w:rPr>
        <w:t xml:space="preserve">, </w:t>
      </w:r>
      <w:r>
        <w:rPr>
          <w:rFonts w:ascii="Times New Roman" w:hAnsi="Times New Roman" w:cs="Times New Roman"/>
          <w:szCs w:val="24"/>
          <w:lang w:val="en-US"/>
        </w:rPr>
        <w:t>Hardani</w:t>
      </w:r>
      <w:r>
        <w:rPr>
          <w:rFonts w:ascii="Times New Roman" w:hAnsi="Times New Roman" w:cs="Times New Roman"/>
          <w:szCs w:val="24"/>
          <w:vertAlign w:val="superscript"/>
          <w:lang w:val="en-US"/>
        </w:rPr>
        <w:t>6,f*)</w:t>
      </w:r>
      <w:r w:rsidRPr="007A2E5B">
        <w:rPr>
          <w:rFonts w:ascii="Times New Roman" w:hAnsi="Times New Roman" w:cs="Times New Roman"/>
          <w:szCs w:val="24"/>
          <w:lang w:val="en-US"/>
        </w:rPr>
        <w:t xml:space="preserve"> </w:t>
      </w:r>
    </w:p>
    <w:p w:rsidR="004F5E2F" w:rsidRDefault="004F5E2F" w:rsidP="004F5E2F">
      <w:pPr>
        <w:pStyle w:val="ListParagraph"/>
        <w:spacing w:after="0" w:line="240" w:lineRule="auto"/>
        <w:ind w:left="990"/>
        <w:rPr>
          <w:rFonts w:ascii="Times New Roman" w:hAnsi="Times New Roman" w:cs="Times New Roman"/>
          <w:szCs w:val="24"/>
          <w:lang w:val="en-US"/>
        </w:rPr>
      </w:pPr>
    </w:p>
    <w:p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1</w:t>
      </w:r>
      <w:r>
        <w:rPr>
          <w:rFonts w:ascii="Times New Roman" w:hAnsi="Times New Roman" w:cs="Times New Roman"/>
          <w:szCs w:val="24"/>
          <w:lang w:val="en-US"/>
        </w:rPr>
        <w:t xml:space="preserve">Universitas </w:t>
      </w:r>
      <w:proofErr w:type="spellStart"/>
      <w:r>
        <w:rPr>
          <w:rFonts w:ascii="Times New Roman" w:hAnsi="Times New Roman" w:cs="Times New Roman"/>
          <w:szCs w:val="24"/>
          <w:lang w:val="en-US"/>
        </w:rPr>
        <w:t>Hamzanwadi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Selong</w:t>
      </w:r>
      <w:proofErr w:type="spellEnd"/>
      <w:r>
        <w:rPr>
          <w:rFonts w:ascii="Times New Roman" w:hAnsi="Times New Roman" w:cs="Times New Roman"/>
          <w:szCs w:val="24"/>
          <w:lang w:val="en-US"/>
        </w:rPr>
        <w:t>, NTB, Indonesia</w:t>
      </w:r>
    </w:p>
    <w:p w:rsidR="002356D5" w:rsidRDefault="002356D5" w:rsidP="002356D5">
      <w:pPr>
        <w:pStyle w:val="ListParagraph"/>
        <w:spacing w:after="0" w:line="240" w:lineRule="auto"/>
        <w:ind w:left="990"/>
        <w:rPr>
          <w:rFonts w:ascii="Times New Roman" w:hAnsi="Times New Roman" w:cs="Times New Roman"/>
          <w:color w:val="222222"/>
          <w:szCs w:val="21"/>
          <w:shd w:val="clear" w:color="auto" w:fill="FFFFFF"/>
          <w:lang w:val="en-US"/>
        </w:rPr>
      </w:pPr>
      <w:r w:rsidRPr="002C2F95">
        <w:rPr>
          <w:rFonts w:ascii="Times New Roman" w:hAnsi="Times New Roman" w:cs="Times New Roman"/>
          <w:color w:val="222222"/>
          <w:szCs w:val="21"/>
          <w:shd w:val="clear" w:color="auto" w:fill="FFFFFF"/>
        </w:rPr>
        <w:t>Jl. Cut Nyak Dien No.85, Pancor, Selong, Kabupaten Lombok Timur, N</w:t>
      </w:r>
      <w:r>
        <w:rPr>
          <w:rFonts w:ascii="Times New Roman" w:hAnsi="Times New Roman" w:cs="Times New Roman"/>
          <w:color w:val="222222"/>
          <w:szCs w:val="21"/>
          <w:shd w:val="clear" w:color="auto" w:fill="FFFFFF"/>
          <w:lang w:val="en-US"/>
        </w:rPr>
        <w:t>TB.</w:t>
      </w:r>
      <w:r w:rsidRPr="002C2F95">
        <w:rPr>
          <w:rFonts w:ascii="Times New Roman" w:hAnsi="Times New Roman" w:cs="Times New Roman"/>
          <w:color w:val="222222"/>
          <w:szCs w:val="21"/>
          <w:shd w:val="clear" w:color="auto" w:fill="FFFFFF"/>
        </w:rPr>
        <w:t xml:space="preserve"> 83611</w:t>
      </w:r>
    </w:p>
    <w:p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2</w:t>
      </w:r>
      <w:r>
        <w:rPr>
          <w:rFonts w:ascii="Times New Roman" w:hAnsi="Times New Roman" w:cs="Times New Roman"/>
          <w:szCs w:val="24"/>
          <w:lang w:val="en-US"/>
        </w:rPr>
        <w:t xml:space="preserve">Institut </w:t>
      </w:r>
      <w:proofErr w:type="spellStart"/>
      <w:r>
        <w:rPr>
          <w:rFonts w:ascii="Times New Roman" w:hAnsi="Times New Roman" w:cs="Times New Roman"/>
          <w:szCs w:val="24"/>
          <w:lang w:val="en-US"/>
        </w:rPr>
        <w:t>Pendidikan</w:t>
      </w:r>
      <w:proofErr w:type="spellEnd"/>
      <w:r>
        <w:rPr>
          <w:rFonts w:ascii="Times New Roman" w:hAnsi="Times New Roman" w:cs="Times New Roman"/>
          <w:szCs w:val="24"/>
          <w:lang w:val="en-US"/>
        </w:rPr>
        <w:t xml:space="preserve"> Nusantara Global, NTB, Indonesia</w:t>
      </w:r>
    </w:p>
    <w:p w:rsidR="002356D5" w:rsidRDefault="002356D5" w:rsidP="002356D5">
      <w:pPr>
        <w:pStyle w:val="ListParagraph"/>
        <w:spacing w:after="0" w:line="240" w:lineRule="auto"/>
        <w:ind w:left="990"/>
        <w:rPr>
          <w:rFonts w:ascii="Times New Roman" w:hAnsi="Times New Roman" w:cs="Times New Roman"/>
          <w:color w:val="222222"/>
          <w:szCs w:val="21"/>
          <w:shd w:val="clear" w:color="auto" w:fill="FFFFFF"/>
          <w:lang w:val="en-US"/>
        </w:rPr>
      </w:pPr>
      <w:r w:rsidRPr="00F64ED9">
        <w:rPr>
          <w:rFonts w:ascii="Times New Roman" w:hAnsi="Times New Roman" w:cs="Times New Roman"/>
          <w:color w:val="222222"/>
          <w:szCs w:val="21"/>
          <w:shd w:val="clear" w:color="auto" w:fill="FFFFFF"/>
        </w:rPr>
        <w:t>Aik Mual, Praya, Kabupaten Lombok Tengah, Nusa Tenggara Bar</w:t>
      </w:r>
      <w:r>
        <w:rPr>
          <w:rFonts w:ascii="Times New Roman" w:hAnsi="Times New Roman" w:cs="Times New Roman"/>
          <w:color w:val="222222"/>
          <w:szCs w:val="21"/>
          <w:shd w:val="clear" w:color="auto" w:fill="FFFFFF"/>
          <w:lang w:val="en-US"/>
        </w:rPr>
        <w:t>at</w:t>
      </w:r>
      <w:r w:rsidRPr="00F64ED9">
        <w:rPr>
          <w:rFonts w:ascii="Times New Roman" w:hAnsi="Times New Roman" w:cs="Times New Roman"/>
          <w:color w:val="222222"/>
          <w:szCs w:val="21"/>
          <w:shd w:val="clear" w:color="auto" w:fill="FFFFFF"/>
        </w:rPr>
        <w:t>. 83511</w:t>
      </w:r>
    </w:p>
    <w:p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3</w:t>
      </w:r>
      <w:r>
        <w:rPr>
          <w:rFonts w:ascii="Times New Roman" w:hAnsi="Times New Roman" w:cs="Times New Roman"/>
          <w:szCs w:val="24"/>
          <w:lang w:val="en-US"/>
        </w:rPr>
        <w:t xml:space="preserve">Universitas </w:t>
      </w:r>
      <w:proofErr w:type="spellStart"/>
      <w:r>
        <w:rPr>
          <w:rFonts w:ascii="Times New Roman" w:hAnsi="Times New Roman" w:cs="Times New Roman"/>
          <w:szCs w:val="24"/>
          <w:lang w:val="en-US"/>
        </w:rPr>
        <w:t>Pendidikan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Mandalika</w:t>
      </w:r>
      <w:proofErr w:type="spellEnd"/>
      <w:r>
        <w:rPr>
          <w:rFonts w:ascii="Times New Roman" w:hAnsi="Times New Roman" w:cs="Times New Roman"/>
          <w:szCs w:val="24"/>
          <w:lang w:val="en-US"/>
        </w:rPr>
        <w:t xml:space="preserve"> (UNDIKMA) </w:t>
      </w:r>
      <w:proofErr w:type="spellStart"/>
      <w:r>
        <w:rPr>
          <w:rFonts w:ascii="Times New Roman" w:hAnsi="Times New Roman" w:cs="Times New Roman"/>
          <w:szCs w:val="24"/>
          <w:lang w:val="en-US"/>
        </w:rPr>
        <w:t>Mataram</w:t>
      </w:r>
      <w:proofErr w:type="spellEnd"/>
      <w:r>
        <w:rPr>
          <w:rFonts w:ascii="Times New Roman" w:hAnsi="Times New Roman" w:cs="Times New Roman"/>
          <w:szCs w:val="24"/>
          <w:lang w:val="en-US"/>
        </w:rPr>
        <w:t>, NTB, Indonesia</w:t>
      </w:r>
    </w:p>
    <w:p w:rsidR="002356D5" w:rsidRPr="002F39B3" w:rsidRDefault="002356D5" w:rsidP="002356D5">
      <w:pPr>
        <w:pStyle w:val="ListParagraph"/>
        <w:spacing w:after="0" w:line="240" w:lineRule="auto"/>
        <w:ind w:left="990"/>
        <w:rPr>
          <w:rFonts w:ascii="Times New Roman" w:hAnsi="Times New Roman" w:cs="Times New Roman"/>
          <w:color w:val="222222"/>
          <w:sz w:val="24"/>
          <w:szCs w:val="21"/>
          <w:shd w:val="clear" w:color="auto" w:fill="FFFFFF"/>
          <w:lang w:val="en-US"/>
        </w:rPr>
      </w:pPr>
      <w:r w:rsidRPr="007D3D67">
        <w:rPr>
          <w:rFonts w:ascii="Times New Roman" w:hAnsi="Times New Roman" w:cs="Times New Roman"/>
          <w:color w:val="000000" w:themeColor="text1"/>
          <w:szCs w:val="21"/>
          <w:shd w:val="clear" w:color="auto" w:fill="FFFFFF"/>
        </w:rPr>
        <w:t>Jl. Pemuda No.59A, Dasan Agung Baru, Mataram, N</w:t>
      </w:r>
      <w:r>
        <w:rPr>
          <w:rFonts w:ascii="Times New Roman" w:hAnsi="Times New Roman" w:cs="Times New Roman"/>
          <w:color w:val="000000" w:themeColor="text1"/>
          <w:szCs w:val="21"/>
          <w:shd w:val="clear" w:color="auto" w:fill="FFFFFF"/>
          <w:lang w:val="en-US"/>
        </w:rPr>
        <w:t>TB</w:t>
      </w:r>
      <w:r w:rsidRPr="007D3D67">
        <w:rPr>
          <w:rFonts w:ascii="Times New Roman" w:hAnsi="Times New Roman" w:cs="Times New Roman"/>
          <w:color w:val="000000" w:themeColor="text1"/>
          <w:szCs w:val="21"/>
          <w:shd w:val="clear" w:color="auto" w:fill="FFFFFF"/>
        </w:rPr>
        <w:t>. 83125</w:t>
      </w:r>
    </w:p>
    <w:p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4</w:t>
      </w:r>
      <w:proofErr w:type="gramStart"/>
      <w:r>
        <w:rPr>
          <w:rFonts w:ascii="Times New Roman" w:hAnsi="Times New Roman" w:cs="Times New Roman"/>
          <w:szCs w:val="24"/>
          <w:vertAlign w:val="superscript"/>
          <w:lang w:val="en-US"/>
        </w:rPr>
        <w:t>,5,6</w:t>
      </w:r>
      <w:r>
        <w:rPr>
          <w:rFonts w:ascii="Times New Roman" w:hAnsi="Times New Roman" w:cs="Times New Roman"/>
          <w:szCs w:val="24"/>
          <w:lang w:val="en-US"/>
        </w:rPr>
        <w:t>Politeknik</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Medica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Farma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Husada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Mataram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Mataram</w:t>
      </w:r>
      <w:proofErr w:type="spellEnd"/>
      <w:r>
        <w:rPr>
          <w:rFonts w:ascii="Times New Roman" w:hAnsi="Times New Roman" w:cs="Times New Roman"/>
          <w:szCs w:val="24"/>
          <w:lang w:val="en-US"/>
        </w:rPr>
        <w:t>, NTB, 83116, Indonesia</w:t>
      </w:r>
    </w:p>
    <w:p w:rsidR="004F5E2F" w:rsidRPr="002356D5" w:rsidRDefault="002356D5" w:rsidP="002356D5">
      <w:pPr>
        <w:pStyle w:val="ListParagraph"/>
        <w:spacing w:after="0" w:line="240" w:lineRule="auto"/>
        <w:ind w:left="990"/>
        <w:rPr>
          <w:rFonts w:ascii="Times New Roman" w:hAnsi="Times New Roman" w:cs="Times New Roman"/>
          <w:color w:val="222222"/>
          <w:shd w:val="clear" w:color="auto" w:fill="FFFFFF"/>
          <w:lang w:val="en-US"/>
        </w:rPr>
      </w:pPr>
      <w:r w:rsidRPr="00040068">
        <w:rPr>
          <w:rStyle w:val="hps"/>
          <w:rFonts w:ascii="Times New Roman" w:hAnsi="Times New Roman" w:cs="Times New Roman"/>
        </w:rPr>
        <w:t>Jl. Medica Farma No.1 Lingkungan</w:t>
      </w:r>
      <w:r>
        <w:rPr>
          <w:rStyle w:val="hps"/>
          <w:rFonts w:ascii="Times New Roman" w:hAnsi="Times New Roman" w:cs="Times New Roman"/>
          <w:lang w:val="en-US"/>
        </w:rPr>
        <w:t xml:space="preserve"> </w:t>
      </w:r>
      <w:r w:rsidRPr="00040068">
        <w:rPr>
          <w:rStyle w:val="hps"/>
          <w:rFonts w:ascii="Times New Roman" w:hAnsi="Times New Roman" w:cs="Times New Roman"/>
        </w:rPr>
        <w:t xml:space="preserve">Batu Ringgit Selatan, Sekarbela, Mataram, NTB. </w:t>
      </w:r>
      <w:r w:rsidRPr="00040068">
        <w:rPr>
          <w:rFonts w:ascii="Times New Roman" w:hAnsi="Times New Roman" w:cs="Times New Roman"/>
          <w:color w:val="222222"/>
          <w:shd w:val="clear" w:color="auto" w:fill="FFFFFF"/>
        </w:rPr>
        <w:t>83116</w:t>
      </w:r>
    </w:p>
    <w:p w:rsidR="004F5E2F" w:rsidRPr="0014790F" w:rsidRDefault="004F5E2F" w:rsidP="004F5E2F">
      <w:pPr>
        <w:pStyle w:val="ListParagraph"/>
        <w:spacing w:after="0" w:line="240" w:lineRule="auto"/>
        <w:ind w:left="990"/>
        <w:rPr>
          <w:rFonts w:ascii="Times New Roman" w:hAnsi="Times New Roman" w:cs="Times New Roman"/>
          <w:szCs w:val="24"/>
          <w:lang w:val="en-US"/>
        </w:rPr>
      </w:pPr>
    </w:p>
    <w:p w:rsidR="004F5E2F" w:rsidRDefault="004F5E2F" w:rsidP="004F5E2F">
      <w:pPr>
        <w:pStyle w:val="ListParagraph"/>
        <w:spacing w:after="0" w:line="240" w:lineRule="auto"/>
        <w:ind w:left="990"/>
        <w:rPr>
          <w:rFonts w:ascii="Times New Roman" w:hAnsi="Times New Roman" w:cs="Times New Roman"/>
          <w:szCs w:val="24"/>
          <w:lang w:val="en-US"/>
        </w:rPr>
      </w:pPr>
    </w:p>
    <w:p w:rsidR="004F5E2F" w:rsidRDefault="004F5E2F" w:rsidP="004F5E2F">
      <w:pPr>
        <w:pStyle w:val="ListParagraph"/>
        <w:spacing w:after="0" w:line="240" w:lineRule="auto"/>
        <w:ind w:left="990"/>
        <w:rPr>
          <w:rFonts w:ascii="Times New Roman" w:hAnsi="Times New Roman" w:cs="Times New Roman"/>
          <w:lang w:val="en-US"/>
        </w:rPr>
      </w:pPr>
      <w:r w:rsidRPr="006C1510">
        <w:rPr>
          <w:rFonts w:ascii="Times New Roman" w:hAnsi="Times New Roman" w:cs="Times New Roman"/>
          <w:lang w:val="en-US"/>
        </w:rPr>
        <w:t>Email</w:t>
      </w:r>
      <w:r>
        <w:rPr>
          <w:rFonts w:ascii="Times New Roman" w:hAnsi="Times New Roman" w:cs="Times New Roman"/>
          <w:lang w:val="en-US"/>
        </w:rPr>
        <w:t xml:space="preserve"> corresponding</w:t>
      </w:r>
      <w:r w:rsidRPr="006C1510">
        <w:rPr>
          <w:rFonts w:ascii="Times New Roman" w:hAnsi="Times New Roman" w:cs="Times New Roman"/>
          <w:lang w:val="en-US"/>
        </w:rPr>
        <w:t xml:space="preserve">: </w:t>
      </w:r>
      <w:r w:rsidR="00E77896">
        <w:rPr>
          <w:rFonts w:ascii="Times New Roman" w:hAnsi="Times New Roman" w:cs="Times New Roman"/>
          <w:vertAlign w:val="superscript"/>
          <w:lang w:val="en-US"/>
        </w:rPr>
        <w:t>f</w:t>
      </w:r>
      <w:r>
        <w:rPr>
          <w:rFonts w:ascii="Times New Roman" w:hAnsi="Times New Roman" w:cs="Times New Roman"/>
          <w:vertAlign w:val="superscript"/>
          <w:lang w:val="en-US"/>
        </w:rPr>
        <w:t>*</w:t>
      </w:r>
      <w:r>
        <w:rPr>
          <w:rFonts w:ascii="Times New Roman" w:hAnsi="Times New Roman" w:cs="Times New Roman"/>
          <w:lang w:val="en-US"/>
        </w:rPr>
        <w:t>danylastchild07@gmail.com</w:t>
      </w:r>
    </w:p>
    <w:p w:rsidR="004F5E2F" w:rsidRDefault="00E77896" w:rsidP="004F5E2F">
      <w:pPr>
        <w:pStyle w:val="ListParagraph"/>
        <w:spacing w:after="0" w:line="240" w:lineRule="auto"/>
        <w:ind w:left="990"/>
        <w:rPr>
          <w:rFonts w:ascii="Times New Roman" w:hAnsi="Times New Roman" w:cs="Times New Roman"/>
          <w:lang w:val="en-US"/>
        </w:rPr>
      </w:pPr>
      <w:r>
        <w:rPr>
          <w:rFonts w:ascii="Times New Roman" w:hAnsi="Times New Roman" w:cs="Times New Roman"/>
          <w:vertAlign w:val="superscript"/>
          <w:lang w:val="en-US"/>
        </w:rPr>
        <w:t>a</w:t>
      </w:r>
      <w:r w:rsidRPr="006C1510">
        <w:rPr>
          <w:rFonts w:ascii="Times New Roman" w:hAnsi="Times New Roman" w:cs="Times New Roman"/>
        </w:rPr>
        <w:t>darmawan240290@gmail.com</w:t>
      </w:r>
      <w:r>
        <w:rPr>
          <w:rFonts w:ascii="Times New Roman" w:hAnsi="Times New Roman" w:cs="Times New Roman"/>
          <w:lang w:val="en-US"/>
        </w:rPr>
        <w:t>,</w:t>
      </w:r>
      <w:r w:rsidRPr="003613C5">
        <w:rPr>
          <w:rFonts w:ascii="Times New Roman" w:hAnsi="Times New Roman" w:cs="Times New Roman"/>
          <w:vertAlign w:val="superscript"/>
          <w:lang w:val="en-US"/>
        </w:rPr>
        <w:t xml:space="preserve"> </w:t>
      </w:r>
      <w:r w:rsidR="004F5E2F" w:rsidRPr="003613C5">
        <w:rPr>
          <w:rFonts w:ascii="Times New Roman" w:hAnsi="Times New Roman" w:cs="Times New Roman"/>
          <w:vertAlign w:val="superscript"/>
          <w:lang w:val="en-US"/>
        </w:rPr>
        <w:t>b</w:t>
      </w:r>
      <w:r>
        <w:rPr>
          <w:rFonts w:ascii="Times New Roman" w:hAnsi="Times New Roman" w:cs="Times New Roman"/>
          <w:lang w:val="en-US"/>
        </w:rPr>
        <w:t>alpizaidah90</w:t>
      </w:r>
      <w:r w:rsidR="004F5E2F">
        <w:rPr>
          <w:rFonts w:ascii="Times New Roman" w:hAnsi="Times New Roman" w:cs="Times New Roman"/>
          <w:lang w:val="en-US"/>
        </w:rPr>
        <w:t xml:space="preserve">@gmail.com, </w:t>
      </w:r>
      <w:r>
        <w:rPr>
          <w:rFonts w:ascii="Times New Roman" w:hAnsi="Times New Roman" w:cs="Times New Roman"/>
          <w:vertAlign w:val="superscript"/>
          <w:lang w:val="en-US"/>
        </w:rPr>
        <w:t>c</w:t>
      </w:r>
      <w:r w:rsidRPr="00A57F08">
        <w:rPr>
          <w:rFonts w:ascii="Times New Roman" w:hAnsi="Times New Roman" w:cs="Times New Roman"/>
          <w:lang w:val="en-US"/>
        </w:rPr>
        <w:t>alpianahidayatulloh11@gmail.com</w:t>
      </w:r>
      <w:r>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vertAlign w:val="superscript"/>
          <w:lang w:val="en-US"/>
        </w:rPr>
        <w:t>d</w:t>
      </w:r>
      <w:r w:rsidR="008E707E">
        <w:rPr>
          <w:rFonts w:ascii="Times New Roman" w:hAnsi="Times New Roman" w:cs="Times New Roman"/>
          <w:lang w:val="en-US"/>
        </w:rPr>
        <w:t>ikanurfajri26</w:t>
      </w:r>
      <w:r w:rsidR="004F5E2F" w:rsidRPr="00421ED0">
        <w:rPr>
          <w:rFonts w:ascii="Times New Roman" w:hAnsi="Times New Roman" w:cs="Times New Roman"/>
          <w:lang w:val="en-US"/>
        </w:rPr>
        <w:t>@gmail.com</w:t>
      </w:r>
      <w:r w:rsidR="004F5E2F">
        <w:rPr>
          <w:rFonts w:ascii="Times New Roman" w:hAnsi="Times New Roman" w:cs="Times New Roman"/>
          <w:lang w:val="en-US"/>
        </w:rPr>
        <w:t xml:space="preserve">, </w:t>
      </w:r>
      <w:r w:rsidR="008E707E">
        <w:rPr>
          <w:rFonts w:ascii="Times New Roman" w:hAnsi="Times New Roman" w:cs="Times New Roman"/>
          <w:vertAlign w:val="superscript"/>
          <w:lang w:val="en-US"/>
        </w:rPr>
        <w:t>e</w:t>
      </w:r>
      <w:r w:rsidR="008E707E">
        <w:rPr>
          <w:rFonts w:ascii="Times New Roman" w:hAnsi="Times New Roman" w:cs="Times New Roman"/>
          <w:lang w:val="en-US"/>
        </w:rPr>
        <w:t>evifatmiutami</w:t>
      </w:r>
      <w:r w:rsidR="004F5E2F" w:rsidRPr="006B10F6">
        <w:rPr>
          <w:rFonts w:ascii="Times New Roman" w:hAnsi="Times New Roman" w:cs="Times New Roman"/>
          <w:lang w:val="en-US"/>
        </w:rPr>
        <w:t>@</w:t>
      </w:r>
      <w:r w:rsidR="008E707E">
        <w:rPr>
          <w:rFonts w:ascii="Times New Roman" w:hAnsi="Times New Roman" w:cs="Times New Roman"/>
          <w:lang w:val="en-US"/>
        </w:rPr>
        <w:t>gmail.com</w:t>
      </w:r>
    </w:p>
    <w:p w:rsidR="004F5E2F" w:rsidRDefault="004F5E2F" w:rsidP="004F5E2F">
      <w:pPr>
        <w:pStyle w:val="ListParagraph"/>
        <w:spacing w:after="0" w:line="240" w:lineRule="auto"/>
        <w:ind w:left="990"/>
        <w:rPr>
          <w:rFonts w:ascii="Times New Roman" w:hAnsi="Times New Roman" w:cs="Times New Roman"/>
          <w:lang w:val="en-US"/>
        </w:rPr>
      </w:pPr>
    </w:p>
    <w:p w:rsidR="004F5E2F" w:rsidRDefault="004F5E2F" w:rsidP="004F5E2F">
      <w:pPr>
        <w:pStyle w:val="ListParagraph"/>
        <w:spacing w:after="0" w:line="240" w:lineRule="auto"/>
        <w:ind w:left="990"/>
        <w:jc w:val="both"/>
        <w:rPr>
          <w:rFonts w:ascii="Times New Roman" w:hAnsi="Times New Roman" w:cs="Times New Roman"/>
          <w:sz w:val="20"/>
          <w:lang w:val="en-US"/>
        </w:rPr>
      </w:pPr>
      <w:r w:rsidRPr="00DD79CB">
        <w:rPr>
          <w:rFonts w:ascii="Times New Roman" w:hAnsi="Times New Roman" w:cs="Times New Roman"/>
          <w:b/>
          <w:sz w:val="20"/>
          <w:lang w:val="en-US"/>
        </w:rPr>
        <w:t>Abstract.</w:t>
      </w:r>
      <w:r w:rsidRPr="00DD79CB">
        <w:rPr>
          <w:rFonts w:ascii="Times New Roman" w:hAnsi="Times New Roman" w:cs="Times New Roman"/>
          <w:sz w:val="20"/>
          <w:lang w:val="en-US"/>
        </w:rPr>
        <w:t xml:space="preserve"> </w:t>
      </w:r>
      <w:r w:rsidR="00227440" w:rsidRPr="00227440">
        <w:rPr>
          <w:rFonts w:ascii="Times New Roman" w:hAnsi="Times New Roman" w:cs="Times New Roman"/>
          <w:sz w:val="20"/>
          <w:lang w:val="en-US"/>
        </w:rPr>
        <w:t xml:space="preserve">Energy derived from fossils is diminishing and cannot be renewed. Therefore many experts are looking for other alternatives to create new renewable energy, and Dye-sensitized solar cells (DSSC) are one of them. </w:t>
      </w:r>
      <w:r w:rsidR="005D0218">
        <w:rPr>
          <w:rFonts w:ascii="Times New Roman" w:hAnsi="Times New Roman" w:cs="Times New Roman"/>
          <w:sz w:val="20"/>
          <w:lang w:val="en-US"/>
        </w:rPr>
        <w:t>T</w:t>
      </w:r>
      <w:r w:rsidR="00227440" w:rsidRPr="00227440">
        <w:rPr>
          <w:rFonts w:ascii="Times New Roman" w:hAnsi="Times New Roman" w:cs="Times New Roman"/>
          <w:sz w:val="20"/>
          <w:lang w:val="en-US"/>
        </w:rPr>
        <w:t xml:space="preserve">his study aims to know the characterization of the electrical properties of dye cosmos </w:t>
      </w:r>
      <w:proofErr w:type="spellStart"/>
      <w:r w:rsidR="00227440" w:rsidRPr="00227440">
        <w:rPr>
          <w:rFonts w:ascii="Times New Roman" w:hAnsi="Times New Roman" w:cs="Times New Roman"/>
          <w:sz w:val="20"/>
          <w:lang w:val="en-US"/>
        </w:rPr>
        <w:t>caudatus</w:t>
      </w:r>
      <w:proofErr w:type="spellEnd"/>
      <w:r w:rsidR="00227440" w:rsidRPr="00227440">
        <w:rPr>
          <w:rFonts w:ascii="Times New Roman" w:hAnsi="Times New Roman" w:cs="Times New Roman"/>
          <w:sz w:val="20"/>
          <w:lang w:val="en-US"/>
        </w:rPr>
        <w:t xml:space="preserve"> material. The research was conducted at </w:t>
      </w:r>
      <w:r w:rsidR="005D0218">
        <w:rPr>
          <w:rFonts w:ascii="Times New Roman" w:hAnsi="Times New Roman" w:cs="Times New Roman"/>
          <w:sz w:val="20"/>
          <w:lang w:val="en-US"/>
        </w:rPr>
        <w:t xml:space="preserve">the </w:t>
      </w:r>
      <w:r w:rsidR="00227440" w:rsidRPr="00227440">
        <w:rPr>
          <w:rFonts w:ascii="Times New Roman" w:hAnsi="Times New Roman" w:cs="Times New Roman"/>
          <w:sz w:val="20"/>
          <w:lang w:val="en-US"/>
        </w:rPr>
        <w:t xml:space="preserve">UNS FMIPA Materials Laboratory. Absorbance test using PC UV Visible Spectrophotometer 1601 and Current and voltage test (I-V) using </w:t>
      </w:r>
      <w:proofErr w:type="spellStart"/>
      <w:r w:rsidR="005D0218">
        <w:rPr>
          <w:rFonts w:ascii="Times New Roman" w:hAnsi="Times New Roman" w:cs="Times New Roman"/>
          <w:sz w:val="20"/>
          <w:lang w:val="en-US"/>
        </w:rPr>
        <w:t>Keithle</w:t>
      </w:r>
      <w:r w:rsidR="00227440" w:rsidRPr="00227440">
        <w:rPr>
          <w:rFonts w:ascii="Times New Roman" w:hAnsi="Times New Roman" w:cs="Times New Roman"/>
          <w:sz w:val="20"/>
          <w:lang w:val="en-US"/>
        </w:rPr>
        <w:t>y</w:t>
      </w:r>
      <w:proofErr w:type="spellEnd"/>
      <w:r w:rsidR="00227440" w:rsidRPr="00227440">
        <w:rPr>
          <w:rFonts w:ascii="Times New Roman" w:hAnsi="Times New Roman" w:cs="Times New Roman"/>
          <w:sz w:val="20"/>
          <w:lang w:val="en-US"/>
        </w:rPr>
        <w:t xml:space="preserve">. These results show that some natural dyes from natural organic material extraction have an absorbance spectrum range of 300-800 nm, </w:t>
      </w:r>
      <w:r w:rsidR="00227440">
        <w:rPr>
          <w:rFonts w:ascii="Times New Roman" w:hAnsi="Times New Roman" w:cs="Times New Roman"/>
          <w:sz w:val="20"/>
          <w:lang w:val="en-US"/>
        </w:rPr>
        <w:t>which has the potential as DSSC</w:t>
      </w:r>
      <w:r w:rsidRPr="00DD79CB">
        <w:rPr>
          <w:rFonts w:ascii="Times New Roman" w:hAnsi="Times New Roman" w:cs="Times New Roman"/>
          <w:sz w:val="20"/>
          <w:lang w:val="en-US"/>
        </w:rPr>
        <w:t>.</w:t>
      </w:r>
    </w:p>
    <w:p w:rsidR="004F5E2F" w:rsidRDefault="004F5E2F" w:rsidP="004F5E2F">
      <w:pPr>
        <w:pStyle w:val="ListParagraph"/>
        <w:spacing w:after="0" w:line="240" w:lineRule="auto"/>
        <w:ind w:left="990"/>
        <w:jc w:val="both"/>
        <w:rPr>
          <w:rFonts w:ascii="Times New Roman" w:hAnsi="Times New Roman" w:cs="Times New Roman"/>
          <w:sz w:val="20"/>
          <w:lang w:val="en-US"/>
        </w:rPr>
      </w:pPr>
    </w:p>
    <w:p w:rsidR="004F5E2F" w:rsidRDefault="004F5E2F" w:rsidP="004F5E2F">
      <w:pPr>
        <w:pStyle w:val="ListParagraph"/>
        <w:spacing w:after="0" w:line="240" w:lineRule="auto"/>
        <w:ind w:left="990"/>
        <w:jc w:val="both"/>
        <w:rPr>
          <w:rFonts w:ascii="Times New Roman" w:hAnsi="Times New Roman" w:cs="Times New Roman"/>
          <w:bCs/>
          <w:iCs/>
          <w:color w:val="000000"/>
          <w:sz w:val="20"/>
          <w:szCs w:val="24"/>
          <w:lang w:val="en-US"/>
        </w:rPr>
      </w:pPr>
      <w:r w:rsidRPr="003A676A">
        <w:rPr>
          <w:rFonts w:ascii="Times New Roman" w:hAnsi="Times New Roman" w:cs="Times New Roman"/>
          <w:b/>
          <w:sz w:val="20"/>
          <w:lang w:val="en-US"/>
        </w:rPr>
        <w:t>Keywords</w:t>
      </w:r>
      <w:r>
        <w:rPr>
          <w:rFonts w:ascii="Times New Roman" w:hAnsi="Times New Roman" w:cs="Times New Roman"/>
          <w:sz w:val="20"/>
          <w:lang w:val="en-US"/>
        </w:rPr>
        <w:t xml:space="preserve">: </w:t>
      </w:r>
      <w:r w:rsidRPr="00DD7112">
        <w:rPr>
          <w:rFonts w:ascii="Times New Roman" w:hAnsi="Times New Roman" w:cs="Times New Roman"/>
          <w:sz w:val="20"/>
          <w:szCs w:val="24"/>
        </w:rPr>
        <w:t>Dye-Sensitized Solar Cells (DSSC).</w:t>
      </w:r>
      <w:r w:rsidRPr="00DD7112">
        <w:rPr>
          <w:rFonts w:ascii="Times New Roman" w:hAnsi="Times New Roman" w:cs="Times New Roman"/>
          <w:iCs/>
          <w:sz w:val="20"/>
          <w:szCs w:val="24"/>
        </w:rPr>
        <w:t xml:space="preserve"> </w:t>
      </w:r>
      <w:r w:rsidR="00560EA2">
        <w:rPr>
          <w:rFonts w:ascii="Times New Roman" w:hAnsi="Times New Roman" w:cs="Times New Roman"/>
          <w:bCs/>
          <w:iCs/>
          <w:color w:val="000000"/>
          <w:sz w:val="20"/>
          <w:szCs w:val="24"/>
          <w:lang w:val="en-US"/>
        </w:rPr>
        <w:t>Dye Organic</w:t>
      </w:r>
      <w:r w:rsidRPr="00DD7112">
        <w:rPr>
          <w:rFonts w:ascii="Times New Roman" w:hAnsi="Times New Roman" w:cs="Times New Roman"/>
          <w:bCs/>
          <w:iCs/>
          <w:color w:val="000000"/>
          <w:sz w:val="20"/>
          <w:szCs w:val="24"/>
          <w:lang w:val="en-US"/>
        </w:rPr>
        <w:t>, TiO</w:t>
      </w:r>
      <w:r w:rsidRPr="00DD7112">
        <w:rPr>
          <w:rFonts w:ascii="Times New Roman" w:hAnsi="Times New Roman" w:cs="Times New Roman"/>
          <w:bCs/>
          <w:iCs/>
          <w:color w:val="000000"/>
          <w:sz w:val="20"/>
          <w:szCs w:val="24"/>
          <w:vertAlign w:val="subscript"/>
          <w:lang w:val="en-US"/>
        </w:rPr>
        <w:t>2</w:t>
      </w:r>
      <w:r w:rsidRPr="00DD7112">
        <w:rPr>
          <w:rFonts w:ascii="Times New Roman" w:hAnsi="Times New Roman" w:cs="Times New Roman"/>
          <w:bCs/>
          <w:iCs/>
          <w:color w:val="000000"/>
          <w:sz w:val="20"/>
          <w:szCs w:val="24"/>
          <w:lang w:val="en-US"/>
        </w:rPr>
        <w:t>, Nanoparticle.</w:t>
      </w:r>
    </w:p>
    <w:p w:rsidR="008F1AD0" w:rsidRDefault="008F1AD0"/>
    <w:p w:rsidR="007130BA" w:rsidRPr="00FE539E" w:rsidRDefault="007130BA" w:rsidP="00857618">
      <w:pPr>
        <w:pStyle w:val="ListParagraph"/>
        <w:numPr>
          <w:ilvl w:val="0"/>
          <w:numId w:val="1"/>
        </w:numPr>
        <w:tabs>
          <w:tab w:val="left" w:pos="270"/>
        </w:tabs>
        <w:spacing w:after="0" w:line="240" w:lineRule="auto"/>
        <w:ind w:left="0" w:firstLine="0"/>
        <w:jc w:val="both"/>
        <w:rPr>
          <w:rFonts w:ascii="Times New Roman" w:hAnsi="Times New Roman" w:cs="Times New Roman"/>
          <w:b/>
        </w:rPr>
      </w:pPr>
      <w:r w:rsidRPr="00FE539E">
        <w:rPr>
          <w:rFonts w:ascii="Times New Roman" w:hAnsi="Times New Roman" w:cs="Times New Roman"/>
          <w:b/>
          <w:lang w:val="en-US"/>
        </w:rPr>
        <w:t>Introduction</w:t>
      </w:r>
    </w:p>
    <w:p w:rsidR="007130BA" w:rsidRDefault="00F6522A" w:rsidP="00857618">
      <w:pPr>
        <w:spacing w:line="240" w:lineRule="auto"/>
        <w:jc w:val="both"/>
        <w:rPr>
          <w:rFonts w:ascii="Times New Roman" w:hAnsi="Times New Roman" w:cs="Times New Roman"/>
        </w:rPr>
      </w:pPr>
      <w:r w:rsidRPr="00F6522A">
        <w:rPr>
          <w:rFonts w:ascii="Times New Roman" w:hAnsi="Times New Roman" w:cs="Times New Roman"/>
        </w:rPr>
        <w:t>Currently</w:t>
      </w:r>
      <w:r w:rsidR="00E77896">
        <w:rPr>
          <w:rFonts w:ascii="Times New Roman" w:hAnsi="Times New Roman" w:cs="Times New Roman"/>
        </w:rPr>
        <w:t>,</w:t>
      </w:r>
      <w:r w:rsidRPr="00F6522A">
        <w:rPr>
          <w:rFonts w:ascii="Times New Roman" w:hAnsi="Times New Roman" w:cs="Times New Roman"/>
        </w:rPr>
        <w:t xml:space="preserve"> photovoltaic technology has very much progress in the field of solar energy as an alternative and renewable energy. To produce solar cells at </w:t>
      </w:r>
      <w:r w:rsidR="00E77896">
        <w:rPr>
          <w:rFonts w:ascii="Times New Roman" w:hAnsi="Times New Roman" w:cs="Times New Roman"/>
        </w:rPr>
        <w:t xml:space="preserve">a </w:t>
      </w:r>
      <w:r w:rsidRPr="00F6522A">
        <w:rPr>
          <w:rFonts w:ascii="Times New Roman" w:hAnsi="Times New Roman" w:cs="Times New Roman"/>
        </w:rPr>
        <w:t>low cost, there have been many models with new structures and materials currently being developed</w:t>
      </w:r>
      <w:r w:rsidR="005D302C">
        <w:rPr>
          <w:rFonts w:ascii="Times New Roman" w:hAnsi="Times New Roman" w:cs="Times New Roman"/>
        </w:rPr>
        <w:t xml:space="preserve"> </w:t>
      </w:r>
      <w:r w:rsidR="005D302C">
        <w:rPr>
          <w:rFonts w:ascii="Times New Roman" w:hAnsi="Times New Roman" w:cs="Times New Roman"/>
        </w:rPr>
        <w:fldChar w:fldCharType="begin" w:fldLock="1"/>
      </w:r>
      <w:r w:rsidR="005D302C">
        <w:rPr>
          <w:rFonts w:ascii="Times New Roman" w:hAnsi="Times New Roman" w:cs="Times New Roman"/>
        </w:rPr>
        <w:instrText>ADDIN CSL_CITATION {"citationItems":[{"id":"ITEM-1","itemData":{"abstract":"The need for energy in theworld continues to increase from year to year. At this time, the need for energy is obtained from sources of energy that are conventional, and non-renewable, such as coal, and gas and petroleum. Deposits from these energy sources will be reduced, whereas energy needs are increasing. To address these problems, alternative energy sources can help to reduce dependence on renewable energy sources. The dye-sensitized solar cell was discovered by Michael Gratzel in 1991. Many researchers have developed this typeof solar cell by trying different types of natural dye from plant extracts. The dye is commonly used and achieves the highest efficiency is the type of ruthenium complex. Solar energy is expected to grow rapidly from time to time due to the rising demand for commercial and residential applications. Metal chalcogenide thin films have been prepared by using various deposition method including physical deposition method and chemical deposition technique. The obtained sulfur, selenium, tellurium based thin films could be employed as absorber materials in solar cell application. The photovoltaic parameters were studied and the power conversion efficiency could be reached up to 21%","author":[{"dropping-particle":"","family":"Ho Soon Min, Hardani, Cari","given":"Agus Supriyanto","non-dropping-particle":"","parse-names":false,"suffix":""}],"id":"ITEM-1","issue":"11","issued":{"date-parts":[["2020"]]},"page":"2413-2426","title":"Thin Film-Based Solar Cell and Dye-Sensitized Solar Cells : Review","type":"article-journal","volume":"29"},"uris":["http://www.mendeley.com/documents/?uuid=42371d6a-b44b-40d4-944d-ca1d99932f54"]}],"mendeley":{"formattedCitation":"[1]","plainTextFormattedCitation":"[1]","previouslyFormattedCitation":"[1]"},"properties":{"noteIndex":0},"schema":"https://github.com/citation-style-language/schema/raw/master/csl-citation.json"}</w:instrText>
      </w:r>
      <w:r w:rsidR="005D302C">
        <w:rPr>
          <w:rFonts w:ascii="Times New Roman" w:hAnsi="Times New Roman" w:cs="Times New Roman"/>
        </w:rPr>
        <w:fldChar w:fldCharType="separate"/>
      </w:r>
      <w:r w:rsidR="005D302C" w:rsidRPr="005D302C">
        <w:rPr>
          <w:rFonts w:ascii="Times New Roman" w:hAnsi="Times New Roman" w:cs="Times New Roman"/>
          <w:noProof/>
        </w:rPr>
        <w:t>[1]</w:t>
      </w:r>
      <w:r w:rsidR="005D302C">
        <w:rPr>
          <w:rFonts w:ascii="Times New Roman" w:hAnsi="Times New Roman" w:cs="Times New Roman"/>
        </w:rPr>
        <w:fldChar w:fldCharType="end"/>
      </w:r>
      <w:r w:rsidRPr="00F6522A">
        <w:rPr>
          <w:rFonts w:ascii="Times New Roman" w:hAnsi="Times New Roman" w:cs="Times New Roman"/>
        </w:rPr>
        <w:t>. Solar panels are often called photovoltaic cells. Photovoltaics can be interpreted as "electric light"</w:t>
      </w:r>
      <w:r w:rsidR="004C4440">
        <w:rPr>
          <w:rFonts w:ascii="Times New Roman" w:hAnsi="Times New Roman" w:cs="Times New Roman"/>
        </w:rPr>
        <w:t xml:space="preserve"> </w:t>
      </w:r>
      <w:r w:rsidR="004C4440">
        <w:rPr>
          <w:rFonts w:ascii="Times New Roman" w:hAnsi="Times New Roman" w:cs="Times New Roman"/>
        </w:rPr>
        <w:fldChar w:fldCharType="begin" w:fldLock="1"/>
      </w:r>
      <w:r w:rsidR="00430944">
        <w:rPr>
          <w:rFonts w:ascii="Times New Roman" w:hAnsi="Times New Roman" w:cs="Times New Roman"/>
        </w:rPr>
        <w:instrText>ADDIN CSL_CITATION {"citationItems":[{"id":"ITEM-1","itemData":{"DOI":"10.1039/c3cc44847a","ISBN":"1359-7345","ISSN":"1364-548X","PMID":"23989492","abstract":"The palladium-catalyzed oxidative alkynylation of β-borylated porphyrins allows for concise preparation of push-pull structured ethynylbenzoic acid porphyrin derivatives. The resulting β-singly- and doubly-substituted porphyrin dyes are regarded as isomeric derivatives of the corresponding meso-substituted reference systems, and were found to give rise to nearly equal power conversion efficiencies when analyzed in DSSCs.","author":[{"dropping-particle":"","family":"Ishida","given":"Masatoshi","non-dropping-particle":"","parse-names":false,"suffix":""},{"dropping-particle":"","family":"Hwang","given":"Deasub","non-dropping-particle":"","parse-names":false,"suffix":""},{"dropping-particle":"","family":"Koo","given":"Young Bean","non-dropping-particle":"","parse-names":false,"suffix":""},{"dropping-particle":"","family":"Sung","given":"Jooyoung","non-dropping-particle":"","parse-names":false,"suffix":""},{"dropping-particle":"","family":"Kim","given":"Dong Young","non-dropping-particle":"","parse-names":false,"suffix":""},{"dropping-particle":"","family":"Sessler","given":"Jonathan L","non-dropping-particle":"","parse-names":false,"suffix":""},{"dropping-particle":"","family":"Kim","given":"Dongho","non-dropping-particle":"","parse-names":false,"suffix":""}],"container-title":"Chemical communications","id":"ITEM-1","issued":{"date-parts":[["2013"]]},"page":"9164-9166","title":"β-(Ethynylbenzoic acid)-substituted push-pull porphyrins: DSSC dyes prepared by a direct palladium-catalyzed alkynylation reaction.","type":"article-journal","volume":"49"},"uris":["http://www.mendeley.com/documents/?uuid=81350477-28e2-48ab-be09-e1acdb02eac1"]}],"mendeley":{"formattedCitation":"[2]","plainTextFormattedCitation":"[2]","previouslyFormattedCitation":"[2]"},"properties":{"noteIndex":0},"schema":"https://github.com/citation-style-language/schema/raw/master/csl-citation.json"}</w:instrText>
      </w:r>
      <w:r w:rsidR="004C4440">
        <w:rPr>
          <w:rFonts w:ascii="Times New Roman" w:hAnsi="Times New Roman" w:cs="Times New Roman"/>
        </w:rPr>
        <w:fldChar w:fldCharType="separate"/>
      </w:r>
      <w:r w:rsidR="004C4440" w:rsidRPr="004C4440">
        <w:rPr>
          <w:rFonts w:ascii="Times New Roman" w:hAnsi="Times New Roman" w:cs="Times New Roman"/>
          <w:noProof/>
        </w:rPr>
        <w:t>[2]</w:t>
      </w:r>
      <w:r w:rsidR="004C4440">
        <w:rPr>
          <w:rFonts w:ascii="Times New Roman" w:hAnsi="Times New Roman" w:cs="Times New Roman"/>
        </w:rPr>
        <w:fldChar w:fldCharType="end"/>
      </w:r>
      <w:r w:rsidRPr="00F6522A">
        <w:rPr>
          <w:rFonts w:ascii="Times New Roman" w:hAnsi="Times New Roman" w:cs="Times New Roman"/>
        </w:rPr>
        <w:t>.</w:t>
      </w:r>
    </w:p>
    <w:p w:rsidR="00857618" w:rsidRDefault="00ED1E5B" w:rsidP="00857618">
      <w:pPr>
        <w:spacing w:line="240" w:lineRule="auto"/>
        <w:jc w:val="both"/>
        <w:rPr>
          <w:rFonts w:ascii="Times New Roman" w:hAnsi="Times New Roman" w:cs="Times New Roman"/>
        </w:rPr>
      </w:pPr>
      <w:r w:rsidRPr="00ED1E5B">
        <w:rPr>
          <w:rFonts w:ascii="Times New Roman" w:hAnsi="Times New Roman" w:cs="Times New Roman"/>
        </w:rPr>
        <w:t>Solar energy is one of the energ</w:t>
      </w:r>
      <w:r w:rsidR="00E77896">
        <w:rPr>
          <w:rFonts w:ascii="Times New Roman" w:hAnsi="Times New Roman" w:cs="Times New Roman"/>
        </w:rPr>
        <w:t>ies</w:t>
      </w:r>
      <w:r w:rsidRPr="00ED1E5B">
        <w:rPr>
          <w:rFonts w:ascii="Times New Roman" w:hAnsi="Times New Roman" w:cs="Times New Roman"/>
        </w:rPr>
        <w:t xml:space="preserve"> that is being developed</w:t>
      </w:r>
      <w:r w:rsidR="00430944">
        <w:rPr>
          <w:rFonts w:ascii="Times New Roman" w:hAnsi="Times New Roman" w:cs="Times New Roman"/>
        </w:rPr>
        <w:t xml:space="preserve"> </w:t>
      </w:r>
      <w:r w:rsidR="00430944">
        <w:rPr>
          <w:rFonts w:ascii="Times New Roman" w:hAnsi="Times New Roman" w:cs="Times New Roman"/>
        </w:rPr>
        <w:fldChar w:fldCharType="begin" w:fldLock="1"/>
      </w:r>
      <w:r w:rsidR="00430944">
        <w:rPr>
          <w:rFonts w:ascii="Times New Roman" w:hAnsi="Times New Roman" w:cs="Times New Roman"/>
        </w:rPr>
        <w:instrText>ADDIN CSL_CITATION {"citationItems":[{"id":"ITEM-1","itemData":{"DOI":"10.7726/ajmst.2012.1005","ISSN":"21631239","abstract":"Zinc oxide (ZnO) powder was first prepared by hydrothermal synthesis at low temperature. X-ray diffraction (XRD) investigation was carried out to examine the structural properties of ZnO powder. ZnO ","author":[{"dropping-particle":"","family":"Win","given":"Than Than","non-dropping-particle":"","parse-names":false,"suffix":""},{"dropping-particle":"","family":"Maung Maung","given":"Yin","non-dropping-particle":"","parse-names":false,"suffix":""},{"dropping-particle":"","family":"Kyaw Soe","given":"Ko Ko","non-dropping-particle":"","parse-names":false,"suffix":""}],"container-title":"American Journal of Materials Science and Technology","id":"ITEM-1","issued":{"date-parts":[["2012"]]},"page":"28-33","title":"Characterization of Nano-sized ZnO Electrodes with Curcumin-derived Natural Dye Extract for DSSC Application","type":"article-journal"},"uris":["http://www.mendeley.com/documents/?uuid=9baac0ae-98bb-45ed-8580-6c01b67499f4"]}],"mendeley":{"formattedCitation":"[3]","plainTextFormattedCitation":"[3]","previouslyFormattedCitation":"[3]"},"properties":{"noteIndex":0},"schema":"https://github.com/citation-style-language/schema/raw/master/csl-citation.json"}</w:instrText>
      </w:r>
      <w:r w:rsidR="00430944">
        <w:rPr>
          <w:rFonts w:ascii="Times New Roman" w:hAnsi="Times New Roman" w:cs="Times New Roman"/>
        </w:rPr>
        <w:fldChar w:fldCharType="separate"/>
      </w:r>
      <w:r w:rsidR="00430944" w:rsidRPr="00430944">
        <w:rPr>
          <w:rFonts w:ascii="Times New Roman" w:hAnsi="Times New Roman" w:cs="Times New Roman"/>
          <w:noProof/>
        </w:rPr>
        <w:t>[3]</w:t>
      </w:r>
      <w:r w:rsidR="00430944">
        <w:rPr>
          <w:rFonts w:ascii="Times New Roman" w:hAnsi="Times New Roman" w:cs="Times New Roman"/>
        </w:rPr>
        <w:fldChar w:fldCharType="end"/>
      </w:r>
      <w:r w:rsidRPr="00ED1E5B">
        <w:rPr>
          <w:rFonts w:ascii="Times New Roman" w:hAnsi="Times New Roman" w:cs="Times New Roman"/>
        </w:rPr>
        <w:t>. One of the applications of solar energy is its utilization in the conversion of light energy into electricity i.e. solar cells. Thus, the term "solar power" means to convert sunlight directly into heat energy or electrical energy</w:t>
      </w:r>
      <w:r w:rsidR="00430944">
        <w:rPr>
          <w:rFonts w:ascii="Times New Roman" w:hAnsi="Times New Roman" w:cs="Times New Roman"/>
        </w:rPr>
        <w:t xml:space="preserve"> </w:t>
      </w:r>
      <w:r w:rsidR="00430944">
        <w:rPr>
          <w:rFonts w:ascii="Times New Roman" w:hAnsi="Times New Roman" w:cs="Times New Roman"/>
        </w:rPr>
        <w:fldChar w:fldCharType="begin" w:fldLock="1"/>
      </w:r>
      <w:r w:rsidR="00430944">
        <w:rPr>
          <w:rFonts w:ascii="Times New Roman" w:hAnsi="Times New Roman" w:cs="Times New Roman"/>
        </w:rPr>
        <w:instrText>ADDIN CSL_CITATION {"citationItems":[{"id":"ITEM-1","itemData":{"ISBN":"1738-7507","ISSN":"17387507","abstract":"A review on the DSSC (dye sensitized solar cell). on SciFinder(R)","author":[{"dropping-particle":"","family":"Sunyong","given":"Caroline","non-dropping-particle":"","parse-names":false,"suffix":""},{"dropping-particle":"","family":"Shin","given":"Lee SangHoon","non-dropping-particle":"","parse-names":false,"suffix":""}],"container-title":"Chaeryo Madang","id":"ITEM-1","issue":"Copyright (C) 2011 American Chemical Society (ACS). All Rights Reserved.","issued":{"date-parts":[["2011"]]},"page":"15-25","title":"Current status and research trend of dye-sensitized solar cell (DSSC)","type":"article-journal","volume":"24"},"uris":["http://www.mendeley.com/documents/?uuid=4552c2ee-8b83-4480-b54c-027a5188517a"]}],"mendeley":{"formattedCitation":"[4]","plainTextFormattedCitation":"[4]","previouslyFormattedCitation":"[4]"},"properties":{"noteIndex":0},"schema":"https://github.com/citation-style-language/schema/raw/master/csl-citation.json"}</w:instrText>
      </w:r>
      <w:r w:rsidR="00430944">
        <w:rPr>
          <w:rFonts w:ascii="Times New Roman" w:hAnsi="Times New Roman" w:cs="Times New Roman"/>
        </w:rPr>
        <w:fldChar w:fldCharType="separate"/>
      </w:r>
      <w:r w:rsidR="00430944" w:rsidRPr="00430944">
        <w:rPr>
          <w:rFonts w:ascii="Times New Roman" w:hAnsi="Times New Roman" w:cs="Times New Roman"/>
          <w:noProof/>
        </w:rPr>
        <w:t>[4]</w:t>
      </w:r>
      <w:r w:rsidR="00430944">
        <w:rPr>
          <w:rFonts w:ascii="Times New Roman" w:hAnsi="Times New Roman" w:cs="Times New Roman"/>
        </w:rPr>
        <w:fldChar w:fldCharType="end"/>
      </w:r>
      <w:r w:rsidRPr="00ED1E5B">
        <w:rPr>
          <w:rFonts w:ascii="Times New Roman" w:hAnsi="Times New Roman" w:cs="Times New Roman"/>
        </w:rPr>
        <w:t>. Many ways to harness the energy coming from the sun are abundant. As seen in plants convert sunlight into chemical energy in the process of photosynthesis</w:t>
      </w:r>
      <w:r w:rsidR="00430944">
        <w:rPr>
          <w:rFonts w:ascii="Times New Roman" w:hAnsi="Times New Roman" w:cs="Times New Roman"/>
        </w:rPr>
        <w:t xml:space="preserve"> </w:t>
      </w:r>
      <w:r w:rsidR="00430944">
        <w:rPr>
          <w:rFonts w:ascii="Times New Roman" w:hAnsi="Times New Roman" w:cs="Times New Roman"/>
        </w:rPr>
        <w:fldChar w:fldCharType="begin" w:fldLock="1"/>
      </w:r>
      <w:r w:rsidR="005A4F98">
        <w:rPr>
          <w:rFonts w:ascii="Times New Roman" w:hAnsi="Times New Roman" w:cs="Times New Roman"/>
        </w:rPr>
        <w:instrText>ADDIN CSL_CITATION {"citationItems":[{"id":"ITEM-1","itemData":{"DOI":"10.1016/j.solener.2014.06.014","ISBN":"0038-092X","ISSN":"0038092X","abstract":"A nanosized layered double hydroxide (n-LDH) was intercalated with growing amount of iodine and the resulting materials used as additives for the preparation of quasi-solid electrolytes for dye-sensitized solar cells (DSSC). The influence of the amount of iodine on solar cell performances was tested by dispersing 5. wt% of intercalated LDH in a methoxypropionitrile-based liquid electrolyte and using the obtained dispersion for DSSC assembly. The electrochemical characterization of the devices showed that the addition of increasing amount of iodine intercalated LDH has a positive effect on solar cell photoenergy conversion. In addition, time stability of devices prepared with non-liquid electrolyte were taken into consideration. ?? 2014 Elsevier Ltd.","author":[{"dropping-particle":"","family":"Bastianini","given":"Maria","non-dropping-particle":"","parse-names":false,"suffix":""},{"dropping-particle":"","family":"Vivani","given":"Riccardo","non-dropping-particle":"","parse-names":false,"suffix":""},{"dropping-particle":"","family":"Nocchetti","given":"Morena","non-dropping-particle":"","parse-names":false,"suffix":""},{"dropping-particle":"","family":"Costenaro","given":"Daniele","non-dropping-particle":"","parse-names":false,"suffix":""},{"dropping-particle":"","family":"Bisio","given":"Chiara","non-dropping-particle":"","parse-names":false,"suffix":""},{"dropping-particle":"","family":"Oswald","given":"Fr??d??ric","non-dropping-particle":"","parse-names":false,"suffix":""},{"dropping-particle":"","family":"Meyer","given":"Toby B.","non-dropping-particle":"","parse-names":false,"suffix":""},{"dropping-particle":"","family":"Marchese","given":"Leonardo","non-dropping-particle":"","parse-names":false,"suffix":""}],"container-title":"Solar Energy","id":"ITEM-1","issued":{"date-parts":[["2014"]]},"page":"692-699","title":"Effect of iodine intercalation in nanosized layered double hydroxides for the preparation of quasi-solid electrolyte in DSSC devices","type":"article-journal","volume":"107"},"uris":["http://www.mendeley.com/documents/?uuid=d8e20378-01a8-4229-98e4-4968ce054af7"]}],"mendeley":{"formattedCitation":"[5]","plainTextFormattedCitation":"[5]","previouslyFormattedCitation":"[5]"},"properties":{"noteIndex":0},"schema":"https://github.com/citation-style-language/schema/raw/master/csl-citation.json"}</w:instrText>
      </w:r>
      <w:r w:rsidR="00430944">
        <w:rPr>
          <w:rFonts w:ascii="Times New Roman" w:hAnsi="Times New Roman" w:cs="Times New Roman"/>
        </w:rPr>
        <w:fldChar w:fldCharType="separate"/>
      </w:r>
      <w:r w:rsidR="00430944" w:rsidRPr="00430944">
        <w:rPr>
          <w:rFonts w:ascii="Times New Roman" w:hAnsi="Times New Roman" w:cs="Times New Roman"/>
          <w:noProof/>
        </w:rPr>
        <w:t>[5]</w:t>
      </w:r>
      <w:r w:rsidR="00430944">
        <w:rPr>
          <w:rFonts w:ascii="Times New Roman" w:hAnsi="Times New Roman" w:cs="Times New Roman"/>
        </w:rPr>
        <w:fldChar w:fldCharType="end"/>
      </w:r>
      <w:r w:rsidRPr="00ED1E5B">
        <w:rPr>
          <w:rFonts w:ascii="Times New Roman" w:hAnsi="Times New Roman" w:cs="Times New Roman"/>
        </w:rPr>
        <w:t>.</w:t>
      </w:r>
    </w:p>
    <w:p w:rsidR="00ED1E5B" w:rsidRDefault="007B4955" w:rsidP="00857618">
      <w:pPr>
        <w:spacing w:line="240" w:lineRule="auto"/>
        <w:jc w:val="both"/>
        <w:rPr>
          <w:rFonts w:ascii="Times New Roman" w:hAnsi="Times New Roman" w:cs="Times New Roman"/>
        </w:rPr>
      </w:pPr>
      <w:r w:rsidRPr="007B4955">
        <w:rPr>
          <w:rFonts w:ascii="Times New Roman" w:hAnsi="Times New Roman" w:cs="Times New Roman"/>
        </w:rPr>
        <w:t>Now the cost of solar panels makes it impractical for everyday use where electric power "cables" are available. Currently</w:t>
      </w:r>
      <w:r w:rsidR="00E77896">
        <w:rPr>
          <w:rFonts w:ascii="Times New Roman" w:hAnsi="Times New Roman" w:cs="Times New Roman"/>
        </w:rPr>
        <w:t>,</w:t>
      </w:r>
      <w:r w:rsidRPr="007B4955">
        <w:rPr>
          <w:rFonts w:ascii="Times New Roman" w:hAnsi="Times New Roman" w:cs="Times New Roman"/>
        </w:rPr>
        <w:t xml:space="preserve"> photovoltaic technology has great progress in the field of solar energy as an alternative and renewable energy</w:t>
      </w:r>
      <w:r w:rsidR="005A4F98">
        <w:rPr>
          <w:rFonts w:ascii="Times New Roman" w:hAnsi="Times New Roman" w:cs="Times New Roman"/>
        </w:rPr>
        <w:t xml:space="preserve"> </w:t>
      </w:r>
      <w:r w:rsidR="005A4F98">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{"citationItems":[{"id":"ITEM-1","itemData":{"DOI":"10.1016/j.jpcs.2011.02.008","ISBN":"0022-3697","ISSN":"00223697","abstract":"In this research, dye-sensitized solar cells based on TiO2 micro-pillars fabricated by inductive couple plasma etcher were investigated by analyses of X-ray diffraction (XRD), scanning electron microscopy (SEM), contact angle, ultraviolet-visible absorption spectra (UVvis), and currentvoltage characteristics. X-ray diffraction patterns show that the TiO2 anatase phase forms while sintering at 450 °C for 30 min. The SEM images reveal that the diameter and height of TiO2 micro-pillars are about 3 and 0.8 μm, respectively. The measurements of contact angle between TiO 2 micro-pillars and deionized water (DI water) reveal that the TiO2 micro-pillars is super-hydrophilic while annealed at 450 °C for 30 min.The absorption spectrum of TiO2 micro-pillars is better than TiO2 thin film and can be widely improved in visible region with N3 dye adsorbed. The results of currentvoltage (IV) characteristics analysis reveal that dye-sensitized solar cell with TiO2 micro-pillars electrode has better IV characteristics and efficiency than TiO2 film electrodes. This result may be due to the annealed TiO2 micro-pillars applied on the electrode of dye-sensitized solar cell can increase the contact area between TiO2 and dye, resulting in the enhancement of IV characteristics and efficiency for dye-sensitized solar cell. © 2011 Elsevier Ltd. All rights reserved.","author":[{"dropping-particle":"","family":"Meen","given":"T. H.","non-dropping-particle":"","parse-names":false,"suffix":""},{"dropping-particle":"","family":"Huang","given":"C. J.","non-dropping-particle":"","parse-names":false,"suffix":""},{"dropping-particle":"","family":"Chao","given":"S. M.","non-dropping-particle":"","parse-names":false,"suffix":""},{"dropping-particle":"","family":"Tsai","given":"J. K.","non-dropping-particle":"","parse-names":false,"suffix":""},{"dropping-particle":"","family":"Water","given":"W.","non-dropping-particle":"","parse-names":false,"suffix":""},{"dropping-particle":"","family":"Chen","given":"W. R.","non-dropping-particle":"","parse-names":false,"suffix":""},{"dropping-particle":"","family":"Liu","given":"Y. S.","non-dropping-particle":"","parse-names":false,"suffix":""},{"dropping-particle":"","family":"Ji","given":"L. W.","non-dropping-particle":"","parse-names":false,"suffix":""}],"container-title":"Journal of Physics and Chemistry of Solids","id":"ITEM-1","issue":"6","issued":{"date-parts":[["2011"]]},"page":"653-656","title":"Applications of vertically oriented TiO2 micro-pillars array on the electrode of dye-sensitized solar cell","type":"article-journal","volume":"72"},"uris":["http://www.mendeley.com/documents/?uuid=8aa72a13-8c18-45b6-a3a2-76500d3e74bf"]}],"mendeley":{"formattedCitation":"[6]","plainTextFormattedCitation":"[6]","previouslyFormattedCitation":"[6]"},"properties":{"noteIndex":0},"schema":"https://github.com/citation-style-language/schema/raw/master/csl-citation.json"}</w:instrText>
      </w:r>
      <w:r w:rsidR="005A4F98">
        <w:rPr>
          <w:rFonts w:ascii="Times New Roman" w:hAnsi="Times New Roman" w:cs="Times New Roman"/>
        </w:rPr>
        <w:fldChar w:fldCharType="separate"/>
      </w:r>
      <w:r w:rsidR="005A4F98" w:rsidRPr="005A4F98">
        <w:rPr>
          <w:rFonts w:ascii="Times New Roman" w:hAnsi="Times New Roman" w:cs="Times New Roman"/>
          <w:noProof/>
        </w:rPr>
        <w:t>[6]</w:t>
      </w:r>
      <w:r w:rsidR="005A4F98">
        <w:rPr>
          <w:rFonts w:ascii="Times New Roman" w:hAnsi="Times New Roman" w:cs="Times New Roman"/>
        </w:rPr>
        <w:fldChar w:fldCharType="end"/>
      </w:r>
      <w:r w:rsidRPr="007B4955">
        <w:rPr>
          <w:rFonts w:ascii="Times New Roman" w:hAnsi="Times New Roman" w:cs="Times New Roman"/>
        </w:rPr>
        <w:t>.</w:t>
      </w:r>
      <w:r>
        <w:rPr>
          <w:rFonts w:ascii="Times New Roman" w:hAnsi="Times New Roman" w:cs="Times New Roman"/>
        </w:rPr>
        <w:t xml:space="preserve"> </w:t>
      </w:r>
      <w:r w:rsidR="00BF4262" w:rsidRPr="00BF4262">
        <w:rPr>
          <w:rFonts w:ascii="Times New Roman" w:hAnsi="Times New Roman" w:cs="Times New Roman"/>
        </w:rPr>
        <w:t xml:space="preserve">Solar cells of this type or commonly known as photovoltaic device work by converting photons from solar energy into electrical energy </w:t>
      </w:r>
      <w:r w:rsidR="00E77896">
        <w:rPr>
          <w:rFonts w:ascii="Times New Roman" w:hAnsi="Times New Roman" w:cs="Times New Roman"/>
        </w:rPr>
        <w:t xml:space="preserve">are </w:t>
      </w:r>
      <w:r w:rsidR="00BF4262" w:rsidRPr="00BF4262">
        <w:rPr>
          <w:rFonts w:ascii="Times New Roman" w:hAnsi="Times New Roman" w:cs="Times New Roman"/>
        </w:rPr>
        <w:t>based on the energy band gaps of semiconductors, dyes</w:t>
      </w:r>
      <w:r w:rsidR="00E77896">
        <w:rPr>
          <w:rFonts w:ascii="Times New Roman" w:hAnsi="Times New Roman" w:cs="Times New Roman"/>
        </w:rPr>
        <w:t>,</w:t>
      </w:r>
      <w:r w:rsidR="00BF4262" w:rsidRPr="00BF4262">
        <w:rPr>
          <w:rFonts w:ascii="Times New Roman" w:hAnsi="Times New Roman" w:cs="Times New Roman"/>
        </w:rPr>
        <w:t xml:space="preserve"> and electrolytes</w:t>
      </w:r>
      <w:r w:rsidR="00CD5476">
        <w:rPr>
          <w:rFonts w:ascii="Times New Roman" w:hAnsi="Times New Roman" w:cs="Times New Roman"/>
        </w:rPr>
        <w:t xml:space="preserve"> </w:t>
      </w:r>
      <w:r w:rsidR="00CD5476">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{"citationItems":[{"id":"ITEM-1","itemData":{"DOI":"10.1016/j.solmat.2015.04.011","ISSN":"09270248","abstract":"Light scattering in dye-sensitized solar cell (DSSC) plays a vital role in extending the traveling distance by confining light propagation within the photoanode and also promotes interaction of incident photons with the dye molecules. A novel strategy was adopted to improve the performance of DSSC with better absorption of solar spectrum both in the visible as well as near IR regions. A double layer photoanode structure with TiO&lt;inf&gt;2&lt;/inf&gt; nanoparticles (P25) as main layer and composite of titanium nanotubes (TNTs) and P25 as over-layer was introduced. Three different compositions of TNT/P25 were investigated, and finally an optimized composition with excellent performance was prepared. Performance of cells having composite over-layer was compared with the cells having TNT and conventional bigger particles (G2) over-layers. Composite over-layer structure of 75/25-TNT/P25 showed best photovoltaic performance of 8.52% with J&lt;inf&gt;sc&lt;/inf&gt; of 16.49 mA/cm&lt;sup&gt;2&lt;/sup&gt;, which is 7.30% higher than the cells having G2 over-layer and 4.9% higher than the cells having pure TNT over-layer. Different characterization analysis proved that DSSC with optimized composite over-layer structure has significant advantages of better dye adsorption, large surface area, better photo-electron generation, superior electron recombination restraint characteristics, better conductive behavior, better light scattering, and long electron lifetime. Composite over-layer structure is a promising and innovative approach for further improving the efficiency of DSSC and this will be a concrete fundamental background toward the development of the applications of the next generation dye-sensitized solar cells.","author":[{"dropping-particle":"","family":"Qadir","given":"Muhammad Bilal","non-dropping-particle":"","parse-names":false,"suffix":""},{"dropping-particle":"","family":"Sun","given":"Kyung Chul","non-dropping-particle":"","parse-names":false,"suffix":""},{"dropping-particle":"","family":"Sahito","given":"Iftikhar Ali","non-dropping-particle":"","parse-names":false,"suffix":""},{"dropping-particle":"","family":"Arbab","given":"Alvira Ayoub","non-dropping-particle":"","parse-names":false,"suffix":""},{"dropping-particle":"","family":"Choi","given":"Bum Jin","non-dropping-particle":"","parse-names":false,"suffix":""},{"dropping-particle":"","family":"Yi","given":"Sung Chul","non-dropping-particle":"","parse-names":false,"suffix":""},{"dropping-particle":"","family":"Jeong","given":"Sung Hoon","non-dropping-particle":"","parse-names":false,"suffix":""}],"container-title":"Solar Energy Materials and Solar Cells","id":"ITEM-1","issued":{"date-parts":[["2015"]]},"page":"141-149","publisher":"Elsevier","title":"Composite multi-functional over layer: A novel design to improve the photovoltaic performance of DSSC","type":"article-journal","volume":"140"},"uris":["http://www.mendeley.com/documents/?uuid=6d39a92d-1d83-4951-8a1b-67d076212d2d"]}],"mendeley":{"formattedCitation":"[7]","plainTextFormattedCitation":"[7]","previouslyFormattedCitation":"[7]"},"properties":{"noteIndex":0},"schema":"https://github.com/citation-style-language/schema/raw/master/csl-citation.json"}</w:instrText>
      </w:r>
      <w:r w:rsidR="00CD5476">
        <w:rPr>
          <w:rFonts w:ascii="Times New Roman" w:hAnsi="Times New Roman" w:cs="Times New Roman"/>
        </w:rPr>
        <w:fldChar w:fldCharType="separate"/>
      </w:r>
      <w:r w:rsidR="005A4F98" w:rsidRPr="005A4F98">
        <w:rPr>
          <w:rFonts w:ascii="Times New Roman" w:hAnsi="Times New Roman" w:cs="Times New Roman"/>
          <w:noProof/>
        </w:rPr>
        <w:t>[7]</w:t>
      </w:r>
      <w:r w:rsidR="00CD5476">
        <w:rPr>
          <w:rFonts w:ascii="Times New Roman" w:hAnsi="Times New Roman" w:cs="Times New Roman"/>
        </w:rPr>
        <w:fldChar w:fldCharType="end"/>
      </w:r>
      <w:r w:rsidR="00BF4262" w:rsidRPr="00BF4262">
        <w:rPr>
          <w:rFonts w:ascii="Times New Roman" w:hAnsi="Times New Roman" w:cs="Times New Roman"/>
        </w:rPr>
        <w:t>.</w:t>
      </w:r>
    </w:p>
    <w:p w:rsidR="00BF4262" w:rsidRDefault="00BF4262" w:rsidP="00857618">
      <w:pPr>
        <w:spacing w:line="240" w:lineRule="auto"/>
        <w:jc w:val="both"/>
        <w:rPr>
          <w:rFonts w:ascii="Times New Roman" w:hAnsi="Times New Roman" w:cs="Times New Roman"/>
        </w:rPr>
      </w:pPr>
      <w:r w:rsidRPr="00BF4262">
        <w:rPr>
          <w:rFonts w:ascii="Times New Roman" w:hAnsi="Times New Roman" w:cs="Times New Roman"/>
        </w:rPr>
        <w:lastRenderedPageBreak/>
        <w:t>Organic photovoltaics have many attractive features, among them, the potential to be flexible can be produced with simple and inexpensive techniques in terms of the cost of making them</w:t>
      </w:r>
      <w:r w:rsidR="00CD5476">
        <w:rPr>
          <w:rFonts w:ascii="Times New Roman" w:hAnsi="Times New Roman" w:cs="Times New Roman"/>
        </w:rPr>
        <w:t xml:space="preserve"> </w:t>
      </w:r>
      <w:r w:rsidR="00CD5476">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{"citationItems":[{"id":"ITEM-1","itemData":{"DOI":"10.15294/jbat.v7i2.14488","author":[{"dropping-particle":"","family":"Hardani","given":"Alpiana Hidayatulloh","non-dropping-particle":"","parse-names":false,"suffix":""}],"id":"ITEM-1","issued":{"date-parts":[["2018"]]},"title":"The efficiency of Dye-Sensitized Solar Cell ( DSSC ) Improvement as a Light Party TiO 2 -Nano Particle With Extract Pigment Mangostana Peel ( Garcinia mangostana ) with various solvents","type":"article-journal"},"uris":["http://www.mendeley.com/documents/?uuid=75151a85-0536-4c0c-93c8-4af94b32ee1d"]}],"mendeley":{"formattedCitation":"[8]","plainTextFormattedCitation":"[8]","previouslyFormattedCitation":"[8]"},"properties":{"noteIndex":0},"schema":"https://github.com/citation-style-language/schema/raw/master/csl-citation.json"}</w:instrText>
      </w:r>
      <w:r w:rsidR="00CD5476">
        <w:rPr>
          <w:rFonts w:ascii="Times New Roman" w:hAnsi="Times New Roman" w:cs="Times New Roman"/>
        </w:rPr>
        <w:fldChar w:fldCharType="separate"/>
      </w:r>
      <w:r w:rsidR="005A4F98" w:rsidRPr="005A4F98">
        <w:rPr>
          <w:rFonts w:ascii="Times New Roman" w:hAnsi="Times New Roman" w:cs="Times New Roman"/>
          <w:noProof/>
        </w:rPr>
        <w:t>[8]</w:t>
      </w:r>
      <w:r w:rsidR="00CD5476">
        <w:rPr>
          <w:rFonts w:ascii="Times New Roman" w:hAnsi="Times New Roman" w:cs="Times New Roman"/>
        </w:rPr>
        <w:fldChar w:fldCharType="end"/>
      </w:r>
      <w:r w:rsidRPr="00BF4262">
        <w:rPr>
          <w:rFonts w:ascii="Times New Roman" w:hAnsi="Times New Roman" w:cs="Times New Roman"/>
        </w:rPr>
        <w:t xml:space="preserve">. </w:t>
      </w:r>
      <w:r w:rsidR="00E77896">
        <w:rPr>
          <w:rFonts w:ascii="Times New Roman" w:hAnsi="Times New Roman" w:cs="Times New Roman"/>
        </w:rPr>
        <w:t>In t</w:t>
      </w:r>
      <w:r w:rsidRPr="00BF4262">
        <w:rPr>
          <w:rFonts w:ascii="Times New Roman" w:hAnsi="Times New Roman" w:cs="Times New Roman"/>
        </w:rPr>
        <w:t>he last two decades</w:t>
      </w:r>
      <w:r w:rsidR="00E77896">
        <w:rPr>
          <w:rFonts w:ascii="Times New Roman" w:hAnsi="Times New Roman" w:cs="Times New Roman"/>
        </w:rPr>
        <w:t>,</w:t>
      </w:r>
      <w:r w:rsidRPr="00BF4262">
        <w:rPr>
          <w:rFonts w:ascii="Times New Roman" w:hAnsi="Times New Roman" w:cs="Times New Roman"/>
        </w:rPr>
        <w:t xml:space="preserve"> </w:t>
      </w:r>
      <w:proofErr w:type="spellStart"/>
      <w:r w:rsidRPr="00BF4262">
        <w:rPr>
          <w:rFonts w:ascii="Times New Roman" w:hAnsi="Times New Roman" w:cs="Times New Roman"/>
        </w:rPr>
        <w:t>M.Gratzel</w:t>
      </w:r>
      <w:proofErr w:type="spellEnd"/>
      <w:r w:rsidRPr="00BF4262">
        <w:rPr>
          <w:rFonts w:ascii="Times New Roman" w:hAnsi="Times New Roman" w:cs="Times New Roman"/>
        </w:rPr>
        <w:t xml:space="preserve"> has invented the Dye</w:t>
      </w:r>
      <w:r w:rsidR="00E77896">
        <w:rPr>
          <w:rFonts w:ascii="Times New Roman" w:hAnsi="Times New Roman" w:cs="Times New Roman"/>
        </w:rPr>
        <w:t>-</w:t>
      </w:r>
      <w:r w:rsidRPr="00BF4262">
        <w:rPr>
          <w:rFonts w:ascii="Times New Roman" w:hAnsi="Times New Roman" w:cs="Times New Roman"/>
        </w:rPr>
        <w:t>Sensitized Solar Cell (DSSC) as a photovoltaic dev</w:t>
      </w:r>
      <w:r w:rsidR="00E77896">
        <w:rPr>
          <w:rFonts w:ascii="Times New Roman" w:hAnsi="Times New Roman" w:cs="Times New Roman"/>
        </w:rPr>
        <w:t>ice</w:t>
      </w:r>
      <w:r w:rsidR="0022407C">
        <w:rPr>
          <w:rFonts w:ascii="Times New Roman" w:hAnsi="Times New Roman" w:cs="Times New Roman"/>
        </w:rPr>
        <w:t xml:space="preserve"> </w:t>
      </w:r>
      <w:r w:rsidR="0022407C">
        <w:rPr>
          <w:rFonts w:ascii="Times New Roman" w:hAnsi="Times New Roman" w:cs="Times New Roman"/>
        </w:rPr>
        <w:fldChar w:fldCharType="begin" w:fldLock="1"/>
      </w:r>
      <w:r w:rsidR="00BA214A">
        <w:rPr>
          <w:rFonts w:ascii="Times New Roman" w:hAnsi="Times New Roman" w:cs="Times New Roman"/>
        </w:rPr>
        <w:instrText>ADDIN CSL_CITATION {"citationItems":[{"id":"ITEM-1","itemData":{"author":[{"dropping-particle":"","family":"M. Hassan Farooq1, 2*, I. Aslam3, Ahmad Shuaib2, H. Sadia Anam4, M. Rizwan5","given":"and Qudsia Kanwal6","non-dropping-particle":"","parse-names":false,"suffix":""},{"dropping-particle":"","family":"1L","given":"","non-dropping-particle":"","parse-names":false,"suffix":""}],"container-title":"Catalysts","id":"ITEM-1","issue":"3","issued":{"date-parts":[["2019"]]},"page":"561-571","title":"Band Gap Engineering for Improved Photocatalytic","type":"article-journal","volume":"33"},"uris":["http://www.mendeley.com/documents/?uuid=dda845c1-0388-45e8-b577-81d378abf5ad"]}],"mendeley":{"formattedCitation":"[9]","plainTextFormattedCitation":"[9]","previouslyFormattedCitation":"[9]"},"properties":{"noteIndex":0},"schema":"https://github.com/citation-style-language/schema/raw/master/csl-citation.json"}</w:instrText>
      </w:r>
      <w:r w:rsidR="0022407C">
        <w:rPr>
          <w:rFonts w:ascii="Times New Roman" w:hAnsi="Times New Roman" w:cs="Times New Roman"/>
        </w:rPr>
        <w:fldChar w:fldCharType="separate"/>
      </w:r>
      <w:r w:rsidR="005A4F98" w:rsidRPr="005A4F98">
        <w:rPr>
          <w:rFonts w:ascii="Times New Roman" w:hAnsi="Times New Roman" w:cs="Times New Roman"/>
          <w:noProof/>
        </w:rPr>
        <w:t>[9]</w:t>
      </w:r>
      <w:r w:rsidR="0022407C">
        <w:rPr>
          <w:rFonts w:ascii="Times New Roman" w:hAnsi="Times New Roman" w:cs="Times New Roman"/>
        </w:rPr>
        <w:fldChar w:fldCharType="end"/>
      </w:r>
      <w:r w:rsidRPr="00BF4262">
        <w:rPr>
          <w:rFonts w:ascii="Times New Roman" w:hAnsi="Times New Roman" w:cs="Times New Roman"/>
        </w:rPr>
        <w:t>.</w:t>
      </w:r>
      <w:r w:rsidR="0003417B">
        <w:rPr>
          <w:rFonts w:ascii="Times New Roman" w:hAnsi="Times New Roman" w:cs="Times New Roman"/>
        </w:rPr>
        <w:t xml:space="preserve"> </w:t>
      </w:r>
      <w:r w:rsidR="0003417B" w:rsidRPr="0003417B">
        <w:rPr>
          <w:rFonts w:ascii="Times New Roman" w:hAnsi="Times New Roman" w:cs="Times New Roman"/>
        </w:rPr>
        <w:t>Dye</w:t>
      </w:r>
      <w:r w:rsidR="00E77896">
        <w:rPr>
          <w:rFonts w:ascii="Times New Roman" w:hAnsi="Times New Roman" w:cs="Times New Roman"/>
        </w:rPr>
        <w:t>-</w:t>
      </w:r>
      <w:r w:rsidR="0003417B" w:rsidRPr="0003417B">
        <w:rPr>
          <w:rFonts w:ascii="Times New Roman" w:hAnsi="Times New Roman" w:cs="Times New Roman"/>
        </w:rPr>
        <w:t>Sensitized Solar Cells have attracted attention as an energy converter compared to silicon solar cells. DSSC uses three active materials: organic dye as m</w:t>
      </w:r>
      <w:r w:rsidR="00E77896">
        <w:rPr>
          <w:rFonts w:ascii="Times New Roman" w:hAnsi="Times New Roman" w:cs="Times New Roman"/>
        </w:rPr>
        <w:t>a</w:t>
      </w:r>
      <w:r w:rsidR="0003417B" w:rsidRPr="0003417B">
        <w:rPr>
          <w:rFonts w:ascii="Times New Roman" w:hAnsi="Times New Roman" w:cs="Times New Roman"/>
        </w:rPr>
        <w:t xml:space="preserve">terial that absorbs photons, nanocrystal layer of metal oxide as </w:t>
      </w:r>
      <w:r w:rsidR="00E77896">
        <w:rPr>
          <w:rFonts w:ascii="Times New Roman" w:hAnsi="Times New Roman" w:cs="Times New Roman"/>
        </w:rPr>
        <w:t xml:space="preserve">an </w:t>
      </w:r>
      <w:r w:rsidR="0003417B" w:rsidRPr="0003417B">
        <w:rPr>
          <w:rFonts w:ascii="Times New Roman" w:hAnsi="Times New Roman" w:cs="Times New Roman"/>
        </w:rPr>
        <w:t>electron transporting material</w:t>
      </w:r>
      <w:r w:rsidR="00E77896">
        <w:rPr>
          <w:rFonts w:ascii="Times New Roman" w:hAnsi="Times New Roman" w:cs="Times New Roman"/>
        </w:rPr>
        <w:t>,</w:t>
      </w:r>
      <w:r w:rsidR="0003417B" w:rsidRPr="0003417B">
        <w:rPr>
          <w:rFonts w:ascii="Times New Roman" w:hAnsi="Times New Roman" w:cs="Times New Roman"/>
        </w:rPr>
        <w:t xml:space="preserve"> and liquid or metal oxide coating as </w:t>
      </w:r>
      <w:r w:rsidR="00E77896">
        <w:rPr>
          <w:rFonts w:ascii="Times New Roman" w:hAnsi="Times New Roman" w:cs="Times New Roman"/>
        </w:rPr>
        <w:t xml:space="preserve">a </w:t>
      </w:r>
      <w:r w:rsidR="0003417B" w:rsidRPr="0003417B">
        <w:rPr>
          <w:rFonts w:ascii="Times New Roman" w:hAnsi="Times New Roman" w:cs="Times New Roman"/>
        </w:rPr>
        <w:t>hole transporting material (HTM)</w:t>
      </w:r>
      <w:r w:rsidR="0022407C">
        <w:rPr>
          <w:rFonts w:ascii="Times New Roman" w:hAnsi="Times New Roman" w:cs="Times New Roman"/>
        </w:rPr>
        <w:t xml:space="preserve"> </w:t>
      </w:r>
      <w:r w:rsidR="0022407C">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{"citationItems":[{"id":"ITEM-1","itemData":{"DOI":"10.1016/B978-0-12-814853-2.00008-4","ISBN":"9780128148549","abstract":"The photovoltaic conversion is based on the photovoltaic effect, that is, on the conversion of the light energy coming from the sun into electrical energy. To carry out this conversion, devices called solar cells are used, constituted by semiconductor materials in which a constant electric field has been created artificially (by means of a pn junction). In this chapter the basics of photovoltaic generation are presented, starting from the fundamentals of the photovoltaic effect, the basic structure and behavior of the solar cell, cell types, the photovoltaic module and a brief introduction to the applications in photovoltaic systems with the estimation of the energy generation of grid connected photovoltaic systems.","author":[{"dropping-particle":"","family":"Bayod-Rújula","given":"Angel Antonio","non-dropping-particle":"","parse-names":false,"suffix":""}],"container-title":"Solar Hydrogen Production: Processes, Systems and Technologies","id":"ITEM-1","issue":"4","issued":{"date-parts":[["2019"]]},"page":"237-295","title":"Solar photovoltaics (PV)","type":"article-journal","volume":"1"},"uris":["http://www.mendeley.com/documents/?uuid=06d03326-2afe-486b-99ee-a1baa7c8de25"]}],"mendeley":{"formattedCitation":"[10]","plainTextFormattedCitation":"[10]","previouslyFormattedCitation":"[10]"},"properties":{"noteIndex":0},"schema":"https://github.com/citation-style-language/schema/raw/master/csl-citation.json"}</w:instrText>
      </w:r>
      <w:r w:rsidR="0022407C">
        <w:rPr>
          <w:rFonts w:ascii="Times New Roman" w:hAnsi="Times New Roman" w:cs="Times New Roman"/>
        </w:rPr>
        <w:fldChar w:fldCharType="separate"/>
      </w:r>
      <w:r w:rsidR="005A4F98" w:rsidRPr="005A4F98">
        <w:rPr>
          <w:rFonts w:ascii="Times New Roman" w:hAnsi="Times New Roman" w:cs="Times New Roman"/>
          <w:noProof/>
        </w:rPr>
        <w:t>[10]</w:t>
      </w:r>
      <w:r w:rsidR="0022407C">
        <w:rPr>
          <w:rFonts w:ascii="Times New Roman" w:hAnsi="Times New Roman" w:cs="Times New Roman"/>
        </w:rPr>
        <w:fldChar w:fldCharType="end"/>
      </w:r>
      <w:r w:rsidR="0003417B">
        <w:rPr>
          <w:rFonts w:ascii="Times New Roman" w:hAnsi="Times New Roman" w:cs="Times New Roman"/>
        </w:rPr>
        <w:t>.</w:t>
      </w:r>
      <w:r w:rsidR="00ED29F8">
        <w:rPr>
          <w:rFonts w:ascii="Times New Roman" w:hAnsi="Times New Roman" w:cs="Times New Roman"/>
        </w:rPr>
        <w:t xml:space="preserve"> </w:t>
      </w:r>
    </w:p>
    <w:p w:rsidR="00ED29F8" w:rsidRDefault="00ED29F8" w:rsidP="00857618">
      <w:pPr>
        <w:spacing w:line="240" w:lineRule="auto"/>
        <w:jc w:val="both"/>
        <w:rPr>
          <w:rFonts w:ascii="Times New Roman" w:hAnsi="Times New Roman" w:cs="Times New Roman"/>
        </w:rPr>
      </w:pPr>
      <w:r w:rsidRPr="00ED29F8">
        <w:rPr>
          <w:rFonts w:ascii="Times New Roman" w:hAnsi="Times New Roman" w:cs="Times New Roman"/>
        </w:rPr>
        <w:t>One of the dyes often used as a photosensitizer material is chlorophyll</w:t>
      </w:r>
      <w:r w:rsidR="002124BC">
        <w:rPr>
          <w:rFonts w:ascii="Times New Roman" w:hAnsi="Times New Roman" w:cs="Times New Roman"/>
        </w:rPr>
        <w:t xml:space="preserve"> </w:t>
      </w:r>
      <w:r w:rsidR="002124BC">
        <w:rPr>
          <w:rFonts w:ascii="Times New Roman" w:hAnsi="Times New Roman" w:cs="Times New Roman"/>
        </w:rPr>
        <w:fldChar w:fldCharType="begin" w:fldLock="1"/>
      </w:r>
      <w:r w:rsidR="00BA214A">
        <w:rPr>
          <w:rFonts w:ascii="Times New Roman" w:hAnsi="Times New Roman" w:cs="Times New Roman"/>
        </w:rPr>
        <w:instrText>ADDIN CSL_CITATION {"citationItems":[{"id":"ITEM-1","itemData":{"ISSN":"2407-2281","abstract":"Abstrak Dye-sensitized solar cell (DSSC) merupakan salah satu dari sel-sel listrik fotokimia yang terdiri dari fotolektroda, pewarna, elektrolit, dan counter elektroda. Tujuan menggunakan pewarna pada DSSC guna memperluas spektrum absorpsi pada cahaya tampak karena cahaya tampak memiliki sekitar 96% energi dari cahaya matahari.Telah dilakukan fabrikasi DSSC dengan menggunakan dye ekstrak daun binahong (Bassela rubra linn) dengan variasi perendaman TiO 2 dengan teknik pelapisan Spin Coating. Variasi perendaman TiO 2 yang digunakan yaitu substrat TiO 2 yang direndam dalam dye selama 4 jam, 8 jam, 12 jam, 24 jam dan 36 jam. Berdasarkan hasil pengujian menggunakan sumber cahaya lampu halogen. diperoleh karakteristik dari DSSC tersebut adalah Voc 0,177 V, Isc 0,00038 A, P max 2,32 x 10 -5 Watt, FF 5,09 x 10 -5 untuk sampel ekstraksi daun binahong, Voc 0,1075 V, Isc 0,00012 A, P max 5,22 x 10 -5 Watt, FF 6,23 x 10 -5 untuk sampel ekstraksi euphorbia. Sedangkan untuk sampel ekstraksi daun rhoeo discolor diperoleh Voc 0,370 V, Isc 0,00035 A, P max 5,45 x 10 -5 Watt, FF 0,057. Dengan teknik perendaman TiO 2 pada masing-masing dye akan menghasilkan nilai tegangan dan arus yang lebih besar dan waktu preparasi yang lebih efisien. Pada penelitian ini telah berhasil dibuat elektroda foto-anoda berbahan titanium dioksida (TiO2) ukuran nanopartikel berbentuk film tebal (thick film) yang dideposisikan diatas gelas transparan konduktif FTO (fourine doped-tin oxide) dengan metode spin coating, suatu metode percepatan larutan pada substrat yang diputar. Hasil menunjukkan bahwa pewarna alami dari ekstraksi bahan alam memiliki spektrum absorbansi kisaran 300-520 nm yang merupakan zat hijau daun (klorofil) dan konduktivitas terbesar dimiliki oleh daun binahong. Foto-anoda TiO2 kemudian diaplikasikan sebagai elektroda kerja pada DSSC dengan ekstrak daun binahong (Bassela rubra linn) sebagai sensitizer. Dari hasil pengujian menggunakan solar simulator AM 1.5G (100 mW/cm2) didapatkan bahwa volume prekursor TiO2 mempengaruhi unjuk kerja sel surya DSSC dan diperoleh overall conversion efficiency mencapai 0,01 % untuk dye daun binahong, 0,023% untuk dye bunga euphorbia dan 0,024% untuk dye rhoe discolor. Kata kunci: Dye-Sensitized Solar Cell (DSSC), Sensitizer, Fourine doped-Tin Oxide (FTO), Klorofil, Spin Coating 1. PENDAHULUAN Sel surya berdasarkan perkembangan teknologi saat ini dan bahan pembuatannya dapat dibedakan menjadi tiga yaitu pertama, sel surya yang terbuat dari siliko…","author":[{"dropping-particle":"","family":"Hardani, Iman Darmawan","given":"Muh","non-dropping-particle":"","parse-names":false,"suffix":""},{"dropping-particle":"","family":"Supriyanto","given":"Agus","non-dropping-particle":"","parse-names":false,"suffix":""}],"id":"ITEM-1","issued":{"date-parts":[["2014"]]},"title":"PENGGUNAAN EKSTRAK DAUN BINAHONG (BASSELA RUBRA LINN) SEBAGAI ZAT PEKA CAHAYA TiO2-NANO PARTIKEL DALAM DYE-SENSITIZED SOLAR CELL (DSSC)","type":"article-journal"},"uris":["http://www.mendeley.com/documents/?uuid=f5f69a4b-90be-3241-a5a3-a1ec7716949f"]}],"mendeley":{"formattedCitation":"[11]","plainTextFormattedCitation":"[11]","previouslyFormattedCitation":"[11]"},"properties":{"noteIndex":0},"schema":"https://github.com/citation-style-language/schema/raw/master/csl-citation.json"}</w:instrText>
      </w:r>
      <w:r w:rsidR="002124BC">
        <w:rPr>
          <w:rFonts w:ascii="Times New Roman" w:hAnsi="Times New Roman" w:cs="Times New Roman"/>
        </w:rPr>
        <w:fldChar w:fldCharType="separate"/>
      </w:r>
      <w:r w:rsidR="005A4F98" w:rsidRPr="005A4F98">
        <w:rPr>
          <w:rFonts w:ascii="Times New Roman" w:hAnsi="Times New Roman" w:cs="Times New Roman"/>
          <w:noProof/>
        </w:rPr>
        <w:t>[11]</w:t>
      </w:r>
      <w:r w:rsidR="002124BC">
        <w:rPr>
          <w:rFonts w:ascii="Times New Roman" w:hAnsi="Times New Roman" w:cs="Times New Roman"/>
        </w:rPr>
        <w:fldChar w:fldCharType="end"/>
      </w:r>
      <w:r w:rsidR="0084238D">
        <w:rPr>
          <w:rFonts w:ascii="Times New Roman" w:hAnsi="Times New Roman" w:cs="Times New Roman"/>
        </w:rPr>
        <w:t xml:space="preserve"> </w:t>
      </w:r>
      <w:r w:rsidR="0084238D">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{"citationItems":[{"id":"ITEM-1","itemData":{"DOI":"10.20961/jphystheor-appl.v1i1.4704","abstract":"The purpose of this study was to obtain optical properties (absorption spectrum) and electrical properties (photoconductivity) of organic dyes in DSSC performance. optical and electrical properties were tested by using UV-Visible Spectrophotometer and Elkahfi 1601 PC 100 / IV meter, respectively, while Keithley Type 2600A is used for the characterization of DSSC. This study is a great base to explore and investigate the development of DSSC solar cells using natural dyes (organic). Spectra optimal absorption and photoconductivity produced by natural dyes (organic). The results of this study indicate that the absorption spectrum of natural dyes (organic) in the range of 300-500 nm. electrical characteristics (I-V) of the increase in linear dye under illumination. I-V characteristics of DSSC from organically produced natural dyes to color the biggest-mangosteen obtained Voc of 565 mV; JSC = 1.52 A / m2; FF = 0.12; and η_ef is approximately 0.09%, respectively,. The conclusion of this study, natural dyes (organic) can be an attractive alternative as a dye.","author":[{"dropping-particle":"","family":"Hardani, Iman Darmawan","given":"Muh","non-dropping-particle":"","parse-names":false,"suffix":""},{"dropping-particle":"","family":"Supriyanto","given":"Agus","non-dropping-particle":"","parse-names":false,"suffix":""}],"container-title":"Journal of Physics J. Phys.: Theor. Appl","id":"ITEM-1","issue":"1","issued":{"date-parts":[["2017"]]},"page":"2549-7316","title":"Fabrication of dye natural as a photosensitizers in dye- sensitized solar cells (DSSC)","type":"article-journal","volume":"1"},"uris":["http://www.mendeley.com/documents/?uuid=278c0ea5-98b9-397c-96e3-c4d93c33dafa"]}],"mendeley":{"formattedCitation":"[12]","plainTextFormattedCitation":"[12]","previouslyFormattedCitation":"[12]"},"properties":{"noteIndex":0},"schema":"https://github.com/citation-style-language/schema/raw/master/csl-citation.json"}</w:instrText>
      </w:r>
      <w:r w:rsidR="0084238D">
        <w:rPr>
          <w:rFonts w:ascii="Times New Roman" w:hAnsi="Times New Roman" w:cs="Times New Roman"/>
        </w:rPr>
        <w:fldChar w:fldCharType="separate"/>
      </w:r>
      <w:r w:rsidR="005A4F98" w:rsidRPr="005A4F98">
        <w:rPr>
          <w:rFonts w:ascii="Times New Roman" w:hAnsi="Times New Roman" w:cs="Times New Roman"/>
          <w:noProof/>
        </w:rPr>
        <w:t>[12]</w:t>
      </w:r>
      <w:r w:rsidR="0084238D">
        <w:rPr>
          <w:rFonts w:ascii="Times New Roman" w:hAnsi="Times New Roman" w:cs="Times New Roman"/>
        </w:rPr>
        <w:fldChar w:fldCharType="end"/>
      </w:r>
      <w:r w:rsidR="000F5CEE">
        <w:rPr>
          <w:rFonts w:ascii="Times New Roman" w:hAnsi="Times New Roman" w:cs="Times New Roman"/>
        </w:rPr>
        <w:fldChar w:fldCharType="begin" w:fldLock="1"/>
      </w:r>
      <w:r w:rsidR="000F5CEE">
        <w:rPr>
          <w:rFonts w:ascii="Times New Roman" w:hAnsi="Times New Roman" w:cs="Times New Roman"/>
        </w:rPr>
        <w:instrText>ADDIN CSL_CITATION {"citationItems":[{"id":"ITEM-1","itemData":{"ISBN":"9781444318340","author":[{"dropping-particle":"","family":"Kitai","given":"Adrian","non-dropping-particle":"","parse-names":false,"suffix":""}],"id":"ITEM-1","issued":{"date-parts":[["2011"]]},"publisher":"Wiley","title":"Principles of Solar Cells , LEDs and Diodes e role of the PN junction","type":"book"},"uris":["http://www.mendeley.com/documents/?uuid=cee2a457-c35e-43ba-a569-ac851da3607c"]}],"mendeley":{"formattedCitation":"[13]","plainTextFormattedCitation":"[13]"},"properties":{"noteIndex":0},"schema":"https://github.com/citation-style-language/schema/raw/master/csl-citation.json"}</w:instrText>
      </w:r>
      <w:r w:rsidR="000F5CEE">
        <w:rPr>
          <w:rFonts w:ascii="Times New Roman" w:hAnsi="Times New Roman" w:cs="Times New Roman"/>
        </w:rPr>
        <w:fldChar w:fldCharType="separate"/>
      </w:r>
      <w:r w:rsidR="000F5CEE" w:rsidRPr="000F5CEE">
        <w:rPr>
          <w:rFonts w:ascii="Times New Roman" w:hAnsi="Times New Roman" w:cs="Times New Roman"/>
          <w:noProof/>
        </w:rPr>
        <w:t>[13]</w:t>
      </w:r>
      <w:r w:rsidR="000F5CEE">
        <w:rPr>
          <w:rFonts w:ascii="Times New Roman" w:hAnsi="Times New Roman" w:cs="Times New Roman"/>
        </w:rPr>
        <w:fldChar w:fldCharType="end"/>
      </w:r>
      <w:r w:rsidRPr="00ED29F8">
        <w:rPr>
          <w:rFonts w:ascii="Times New Roman" w:hAnsi="Times New Roman" w:cs="Times New Roman"/>
        </w:rPr>
        <w:t xml:space="preserve"> chlorophyll is widely found in almost all kinds of green plants. </w:t>
      </w:r>
      <w:r w:rsidR="00E77896">
        <w:rPr>
          <w:rFonts w:ascii="Times New Roman" w:hAnsi="Times New Roman" w:cs="Times New Roman"/>
        </w:rPr>
        <w:t>T</w:t>
      </w:r>
      <w:r w:rsidRPr="00ED29F8">
        <w:rPr>
          <w:rFonts w:ascii="Times New Roman" w:hAnsi="Times New Roman" w:cs="Times New Roman"/>
        </w:rPr>
        <w:t xml:space="preserve">his study used dye Cosmos </w:t>
      </w:r>
      <w:proofErr w:type="spellStart"/>
      <w:r w:rsidRPr="00ED29F8">
        <w:rPr>
          <w:rFonts w:ascii="Times New Roman" w:hAnsi="Times New Roman" w:cs="Times New Roman"/>
        </w:rPr>
        <w:t>caudatus</w:t>
      </w:r>
      <w:proofErr w:type="spellEnd"/>
      <w:r w:rsidRPr="00ED29F8">
        <w:rPr>
          <w:rFonts w:ascii="Times New Roman" w:hAnsi="Times New Roman" w:cs="Times New Roman"/>
        </w:rPr>
        <w:t>.</w:t>
      </w:r>
      <w:r w:rsidR="00903930">
        <w:rPr>
          <w:rFonts w:ascii="Times New Roman" w:hAnsi="Times New Roman" w:cs="Times New Roman"/>
        </w:rPr>
        <w:t xml:space="preserve"> </w:t>
      </w:r>
      <w:r w:rsidR="00903930" w:rsidRPr="00903930">
        <w:rPr>
          <w:rFonts w:ascii="Times New Roman" w:hAnsi="Times New Roman" w:cs="Times New Roman"/>
        </w:rPr>
        <w:t>The DSSC operation scheme is generally presented in Figure 1.</w:t>
      </w:r>
    </w:p>
    <w:p w:rsidR="00916814" w:rsidRDefault="00916814" w:rsidP="00916814">
      <w:pPr>
        <w:spacing w:line="240" w:lineRule="auto"/>
        <w:jc w:val="center"/>
        <w:rPr>
          <w:rFonts w:ascii="Times New Roman" w:hAnsi="Times New Roman" w:cs="Times New Roman"/>
        </w:rPr>
      </w:pPr>
      <w:r w:rsidRPr="003A0E90">
        <w:rPr>
          <w:rFonts w:ascii="Times New Roman" w:hAnsi="Times New Roman" w:cs="Times New Roman"/>
          <w:noProof/>
          <w:color w:val="000000" w:themeColor="text1"/>
          <w:sz w:val="24"/>
          <w:szCs w:val="24"/>
        </w:rPr>
        <w:drawing>
          <wp:inline distT="0" distB="0" distL="0" distR="0" wp14:anchorId="31B9A3DF" wp14:editId="39D0678C">
            <wp:extent cx="2925613" cy="2034073"/>
            <wp:effectExtent l="19050" t="0" r="8087"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937211" cy="2042137"/>
                    </a:xfrm>
                    <a:prstGeom prst="rect">
                      <a:avLst/>
                    </a:prstGeom>
                    <a:noFill/>
                    <a:ln w="9525">
                      <a:noFill/>
                      <a:miter lim="800000"/>
                      <a:headEnd/>
                      <a:tailEnd/>
                    </a:ln>
                  </pic:spPr>
                </pic:pic>
              </a:graphicData>
            </a:graphic>
          </wp:inline>
        </w:drawing>
      </w:r>
    </w:p>
    <w:p w:rsidR="00916814" w:rsidRDefault="00065B2C" w:rsidP="00065B2C">
      <w:pPr>
        <w:spacing w:line="240" w:lineRule="auto"/>
        <w:jc w:val="center"/>
        <w:rPr>
          <w:rFonts w:ascii="Times New Roman" w:hAnsi="Times New Roman" w:cs="Times New Roman"/>
        </w:rPr>
      </w:pPr>
      <w:r>
        <w:rPr>
          <w:rFonts w:ascii="Times New Roman" w:hAnsi="Times New Roman" w:cs="Times New Roman"/>
        </w:rPr>
        <w:t>Figure 1 DSSC operation scheme</w:t>
      </w:r>
      <w:r w:rsidR="007A52D9">
        <w:rPr>
          <w:rFonts w:ascii="Times New Roman" w:hAnsi="Times New Roman" w:cs="Times New Roman"/>
        </w:rPr>
        <w:t xml:space="preserve"> </w:t>
      </w:r>
      <w:r w:rsidR="00BA214A">
        <w:rPr>
          <w:rFonts w:ascii="Times New Roman" w:hAnsi="Times New Roman" w:cs="Times New Roman"/>
        </w:rPr>
        <w:fldChar w:fldCharType="begin" w:fldLock="1"/>
      </w:r>
      <w:r w:rsidR="000F5CEE">
        <w:rPr>
          <w:rFonts w:ascii="Times New Roman" w:hAnsi="Times New Roman" w:cs="Times New Roman"/>
        </w:rPr>
        <w:instrText>ADDIN CSL_CITATION {"citationItems":[{"id":"ITEM-1","itemData":{"DOI":"10.5573/JSTS.2013.13.6.635","ISBN":"1598-1657","ISSN":"15981657","abstract":"This technical paper contains the information of the Dye-Sensitized\\nSolar Cells (DSSC) working principal where diffusion mechanism acts as\\nelectron transport to absorb the sunlight energy to generate the\\nelectrical energy. DSSC is photo electrochemical cell that implements\\nthe application of photosynthesis process. The performance of electron\\ntransport in DSSC has been reviewed in order to enhance the performance\\nand efficiency of electron transport. The improvement of the electron\\ntransport also discussed in this paper.","author":[{"dropping-particle":"","family":"Othman","given":"Mohd Azlishah","non-dropping-particle":"","parse-names":false,"suffix":""},{"dropping-particle":"","family":"Ahmad","given":"Badrul Hisham","non-dropping-particle":"","parse-names":false,"suffix":""},{"dropping-particle":"","family":"Amat","given":"Noor Faridah","non-dropping-particle":"","parse-names":false,"suffix":""}],"container-title":"Journal of Semiconductor Technology and Science","id":"ITEM-1","issue":"6","issued":{"date-parts":[["2013"]]},"page":"635-646","title":"An overview of nanonet based dye-sensitized solar cell (DSSC) in solar cloth","type":"article-journal","volume":"13"},"uris":["http://www.mendeley.com/documents/?uuid=04bb1df3-5d26-4458-b4d5-4c07bb7096ba"]}],"mendeley":{"formattedCitation":"[14]","plainTextFormattedCitation":"[14]","previouslyFormattedCitation":"[13]"},"properties":{"noteIndex":0},"schema":"https://github.com/citation-style-language/schema/raw/master/csl-citation.json"}</w:instrText>
      </w:r>
      <w:r w:rsidR="00BA214A">
        <w:rPr>
          <w:rFonts w:ascii="Times New Roman" w:hAnsi="Times New Roman" w:cs="Times New Roman"/>
        </w:rPr>
        <w:fldChar w:fldCharType="separate"/>
      </w:r>
      <w:r w:rsidR="000F5CEE" w:rsidRPr="000F5CEE">
        <w:rPr>
          <w:rFonts w:ascii="Times New Roman" w:hAnsi="Times New Roman" w:cs="Times New Roman"/>
          <w:noProof/>
        </w:rPr>
        <w:t>[14]</w:t>
      </w:r>
      <w:r w:rsidR="00BA214A">
        <w:rPr>
          <w:rFonts w:ascii="Times New Roman" w:hAnsi="Times New Roman" w:cs="Times New Roman"/>
        </w:rPr>
        <w:fldChar w:fldCharType="end"/>
      </w:r>
    </w:p>
    <w:p w:rsidR="005867DE" w:rsidRDefault="006F2C83" w:rsidP="006F2C83">
      <w:pPr>
        <w:spacing w:line="240" w:lineRule="auto"/>
        <w:jc w:val="both"/>
        <w:rPr>
          <w:rFonts w:ascii="Times New Roman" w:hAnsi="Times New Roman" w:cs="Times New Roman"/>
        </w:rPr>
      </w:pPr>
      <w:r>
        <w:rPr>
          <w:rFonts w:ascii="Times New Roman" w:hAnsi="Times New Roman" w:cs="Times New Roman"/>
        </w:rPr>
        <w:t>Semiconductors TiO</w:t>
      </w:r>
      <w:r w:rsidRPr="006F2C83">
        <w:rPr>
          <w:rFonts w:ascii="Times New Roman" w:hAnsi="Times New Roman" w:cs="Times New Roman"/>
          <w:vertAlign w:val="subscript"/>
        </w:rPr>
        <w:t>2</w:t>
      </w:r>
      <w:r w:rsidRPr="006F2C83">
        <w:rPr>
          <w:rFonts w:ascii="Times New Roman" w:hAnsi="Times New Roman" w:cs="Times New Roman"/>
        </w:rPr>
        <w:t xml:space="preserve"> DSSC not only act</w:t>
      </w:r>
      <w:r w:rsidR="00E77896">
        <w:rPr>
          <w:rFonts w:ascii="Times New Roman" w:hAnsi="Times New Roman" w:cs="Times New Roman"/>
        </w:rPr>
        <w:t>s</w:t>
      </w:r>
      <w:r w:rsidRPr="006F2C83">
        <w:rPr>
          <w:rFonts w:ascii="Times New Roman" w:hAnsi="Times New Roman" w:cs="Times New Roman"/>
        </w:rPr>
        <w:t xml:space="preserve"> as </w:t>
      </w:r>
      <w:r w:rsidR="00E77896">
        <w:rPr>
          <w:rFonts w:ascii="Times New Roman" w:hAnsi="Times New Roman" w:cs="Times New Roman"/>
        </w:rPr>
        <w:t xml:space="preserve">a </w:t>
      </w:r>
      <w:r w:rsidRPr="006F2C83">
        <w:rPr>
          <w:rFonts w:ascii="Times New Roman" w:hAnsi="Times New Roman" w:cs="Times New Roman"/>
        </w:rPr>
        <w:t>support for dye sensitizers but also serve as electron accep</w:t>
      </w:r>
      <w:r>
        <w:rPr>
          <w:rFonts w:ascii="Times New Roman" w:hAnsi="Times New Roman" w:cs="Times New Roman"/>
        </w:rPr>
        <w:t>tance and electronic conductors</w:t>
      </w:r>
      <w:r w:rsidR="00B277C0">
        <w:rPr>
          <w:rFonts w:ascii="Times New Roman" w:hAnsi="Times New Roman" w:cs="Times New Roman"/>
        </w:rPr>
        <w:t xml:space="preserve"> </w:t>
      </w:r>
      <w:r w:rsidR="00B277C0">
        <w:rPr>
          <w:rFonts w:ascii="Times New Roman" w:hAnsi="Times New Roman" w:cs="Times New Roman"/>
        </w:rPr>
        <w:fldChar w:fldCharType="begin" w:fldLock="1"/>
      </w:r>
      <w:r w:rsidR="000F5CEE">
        <w:rPr>
          <w:rFonts w:ascii="Times New Roman" w:hAnsi="Times New Roman" w:cs="Times New Roman"/>
        </w:rPr>
        <w:instrText>ADDIN CSL_CITATION {"citationItems":[{"id":"ITEM-1","itemData":{"DOI":"10.1016/j.electacta.2015.05.035","ISSN":"00134686","abstract":"Extensive research has been focused on reducing cost of current dye sensitized solar cells (DSSCs) and make them flexible by using versatile materials that could make this energy conversion technique, more economical and increase their applications. In this work, we have demonstrated a low cost, lightweight, Pt and metal-free, flexible, reduced graphene oxide (rGO) coated cotton fabric as textile structured counter electrode (CE) in DSSC. This electrode was prepared with a simple and quick, dip and dry technique, commonly used in textile industry, to adsorb graphene oxide nanosheets (GONs) on cotton fabric which was then chemically reduced, using hydriodic acid to rGO for restoration of ??-?? conjugation and high electrical conductivity at the surface of cotton fabric. This novel natural fiber-based fabric electrode showed excellent flexibility under different bending angles aI3-nd judicious electrocatalytic activity towards reduction of triiodide (I3-) with a commendable conversion efficiency of 2.52%. This electrode offers advantages of not only saving the cost of Pt itself but also reducing the energy required to activate Pt. Being flexible and light weight, this electrode can be used in variety of applications, including wearable types of DSSCs.","author":[{"dropping-particle":"","family":"Sahito","given":"Iftikhar Ali","non-dropping-particle":"","parse-names":false,"suffix":""},{"dropping-particle":"","family":"Sun","given":"Kyung Chul","non-dropping-particle":"","parse-names":false,"suffix":""},{"dropping-particle":"","family":"Arbab","given":"Alvira Ayoub","non-dropping-particle":"","parse-names":false,"suffix":""},{"dropping-particle":"","family":"Qadir","given":"Muhammad Bilal","non-dropping-particle":"","parse-names":false,"suffix":""},{"dropping-particle":"","family":"Jeong","given":"Sung Hoon","non-dropping-particle":"","parse-names":false,"suffix":""}],"container-title":"Electrochimica Acta","id":"ITEM-1","issued":{"date-parts":[["2015"]]},"page":"164-171","title":"Graphene coated cotton fabric as textile structured counter electrode for DSSC","type":"article-journal","volume":"173"},"uris":["http://www.mendeley.com/documents/?uuid=8b3c7fdf-ae06-419b-a65e-0e006bce2880"]}],"mendeley":{"formattedCitation":"[15]","plainTextFormattedCitation":"[15]","previouslyFormattedCitation":"[14]"},"properties":{"noteIndex":0},"schema":"https://github.com/citation-style-language/schema/raw/master/csl-citation.json"}</w:instrText>
      </w:r>
      <w:r w:rsidR="00B277C0">
        <w:rPr>
          <w:rFonts w:ascii="Times New Roman" w:hAnsi="Times New Roman" w:cs="Times New Roman"/>
        </w:rPr>
        <w:fldChar w:fldCharType="separate"/>
      </w:r>
      <w:r w:rsidR="000F5CEE" w:rsidRPr="000F5CEE">
        <w:rPr>
          <w:rFonts w:ascii="Times New Roman" w:hAnsi="Times New Roman" w:cs="Times New Roman"/>
          <w:noProof/>
        </w:rPr>
        <w:t>[15]</w:t>
      </w:r>
      <w:r w:rsidR="00B277C0">
        <w:rPr>
          <w:rFonts w:ascii="Times New Roman" w:hAnsi="Times New Roman" w:cs="Times New Roman"/>
        </w:rPr>
        <w:fldChar w:fldCharType="end"/>
      </w:r>
      <w:r>
        <w:rPr>
          <w:rFonts w:ascii="Times New Roman" w:hAnsi="Times New Roman" w:cs="Times New Roman"/>
        </w:rPr>
        <w:t xml:space="preserve">. </w:t>
      </w:r>
      <w:r w:rsidRPr="006F2C83">
        <w:rPr>
          <w:rFonts w:ascii="Times New Roman" w:hAnsi="Times New Roman" w:cs="Times New Roman"/>
        </w:rPr>
        <w:t>The performance of Dye</w:t>
      </w:r>
      <w:r w:rsidR="00E77896">
        <w:rPr>
          <w:rFonts w:ascii="Times New Roman" w:hAnsi="Times New Roman" w:cs="Times New Roman"/>
        </w:rPr>
        <w:t>-</w:t>
      </w:r>
      <w:r w:rsidRPr="006F2C83">
        <w:rPr>
          <w:rFonts w:ascii="Times New Roman" w:hAnsi="Times New Roman" w:cs="Times New Roman"/>
        </w:rPr>
        <w:t>Sensitized Solar Cells (DSSC) based solar cells can be seen based on the conversion efficiency of electrical energy. Efficiency can be known through the current-voltage curve (I-V) produced by the solar cell. Figure 2, showing the I-V curve of the solar cell.</w:t>
      </w:r>
    </w:p>
    <w:p w:rsidR="006758BA" w:rsidRDefault="006758BA" w:rsidP="006758BA">
      <w:pPr>
        <w:spacing w:line="240" w:lineRule="auto"/>
        <w:jc w:val="center"/>
        <w:rPr>
          <w:rFonts w:ascii="Times New Roman" w:hAnsi="Times New Roman" w:cs="Times New Roman"/>
        </w:rPr>
      </w:pPr>
      <w:r w:rsidRPr="003A0E90">
        <w:rPr>
          <w:rFonts w:ascii="Times New Roman" w:hAnsi="Times New Roman" w:cs="Times New Roman"/>
          <w:noProof/>
          <w:sz w:val="24"/>
          <w:szCs w:val="24"/>
        </w:rPr>
        <w:drawing>
          <wp:inline distT="0" distB="0" distL="0" distR="0" wp14:anchorId="4FAA8E21" wp14:editId="5D1B5563">
            <wp:extent cx="2619375" cy="1920240"/>
            <wp:effectExtent l="19050" t="0" r="9525" b="0"/>
            <wp:docPr id="8" name="Picture 2" descr="W:\ALL ABOUT MY RESEARCH\TESIS DAN PUBLIKASI\IKIP PGRI Semarang_8 Juni 2013\Kurva I-V DS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L ABOUT MY RESEARCH\TESIS DAN PUBLIKASI\IKIP PGRI Semarang_8 Juni 2013\Kurva I-V DSSC.png"/>
                    <pic:cNvPicPr>
                      <a:picLocks noChangeAspect="1" noChangeArrowheads="1"/>
                    </pic:cNvPicPr>
                  </pic:nvPicPr>
                  <pic:blipFill>
                    <a:blip r:embed="rId8"/>
                    <a:srcRect/>
                    <a:stretch>
                      <a:fillRect/>
                    </a:stretch>
                  </pic:blipFill>
                  <pic:spPr bwMode="auto">
                    <a:xfrm>
                      <a:off x="0" y="0"/>
                      <a:ext cx="2620120" cy="1920786"/>
                    </a:xfrm>
                    <a:prstGeom prst="rect">
                      <a:avLst/>
                    </a:prstGeom>
                    <a:noFill/>
                    <a:ln w="9525">
                      <a:noFill/>
                      <a:miter lim="800000"/>
                      <a:headEnd/>
                      <a:tailEnd/>
                    </a:ln>
                  </pic:spPr>
                </pic:pic>
              </a:graphicData>
            </a:graphic>
          </wp:inline>
        </w:drawing>
      </w:r>
    </w:p>
    <w:p w:rsidR="006758BA" w:rsidRDefault="00D47B74" w:rsidP="006758BA">
      <w:pPr>
        <w:spacing w:line="240" w:lineRule="auto"/>
        <w:jc w:val="center"/>
        <w:rPr>
          <w:rFonts w:ascii="Times New Roman" w:hAnsi="Times New Roman" w:cs="Times New Roman"/>
        </w:rPr>
      </w:pPr>
      <w:proofErr w:type="gramStart"/>
      <w:r w:rsidRPr="00D47B74">
        <w:rPr>
          <w:rFonts w:ascii="Times New Roman" w:hAnsi="Times New Roman" w:cs="Times New Roman"/>
        </w:rPr>
        <w:t>Figure 2.</w:t>
      </w:r>
      <w:proofErr w:type="gramEnd"/>
      <w:r w:rsidRPr="00D47B74">
        <w:rPr>
          <w:rFonts w:ascii="Times New Roman" w:hAnsi="Times New Roman" w:cs="Times New Roman"/>
        </w:rPr>
        <w:t xml:space="preserve"> DSSC I-V Curve</w:t>
      </w:r>
    </w:p>
    <w:p w:rsidR="00D47B74" w:rsidRDefault="006F6F70" w:rsidP="006F6F70">
      <w:pPr>
        <w:spacing w:line="240" w:lineRule="auto"/>
        <w:jc w:val="both"/>
        <w:rPr>
          <w:rFonts w:ascii="Times New Roman" w:hAnsi="Times New Roman" w:cs="Times New Roman"/>
        </w:rPr>
      </w:pPr>
      <w:r w:rsidRPr="006F6F70">
        <w:rPr>
          <w:rFonts w:ascii="Times New Roman" w:hAnsi="Times New Roman" w:cs="Times New Roman"/>
        </w:rPr>
        <w:t>In open</w:t>
      </w:r>
      <w:r w:rsidR="00E77896">
        <w:rPr>
          <w:rFonts w:ascii="Times New Roman" w:hAnsi="Times New Roman" w:cs="Times New Roman"/>
        </w:rPr>
        <w:t>-</w:t>
      </w:r>
      <w:r w:rsidRPr="006F6F70">
        <w:rPr>
          <w:rFonts w:ascii="Times New Roman" w:hAnsi="Times New Roman" w:cs="Times New Roman"/>
        </w:rPr>
        <w:t>circuit conditions, the resulting current is zero, resulting in maximum voltage or open</w:t>
      </w:r>
      <w:r w:rsidR="00E77896">
        <w:rPr>
          <w:rFonts w:ascii="Times New Roman" w:hAnsi="Times New Roman" w:cs="Times New Roman"/>
        </w:rPr>
        <w:t>-</w:t>
      </w:r>
      <w:r w:rsidRPr="006F6F70">
        <w:rPr>
          <w:rFonts w:ascii="Times New Roman" w:hAnsi="Times New Roman" w:cs="Times New Roman"/>
        </w:rPr>
        <w:t>circuit voltage (</w:t>
      </w:r>
      <w:proofErr w:type="spellStart"/>
      <w:r w:rsidRPr="006F6F70">
        <w:rPr>
          <w:rFonts w:ascii="Times New Roman" w:hAnsi="Times New Roman" w:cs="Times New Roman"/>
        </w:rPr>
        <w:t>Voc</w:t>
      </w:r>
      <w:proofErr w:type="spellEnd"/>
      <w:r w:rsidRPr="006F6F70">
        <w:rPr>
          <w:rFonts w:ascii="Times New Roman" w:hAnsi="Times New Roman" w:cs="Times New Roman"/>
        </w:rPr>
        <w:t xml:space="preserve">). </w:t>
      </w:r>
      <w:proofErr w:type="spellStart"/>
      <w:r w:rsidRPr="006F6F70">
        <w:rPr>
          <w:rFonts w:ascii="Times New Roman" w:hAnsi="Times New Roman" w:cs="Times New Roman"/>
        </w:rPr>
        <w:t>Pmaks</w:t>
      </w:r>
      <w:proofErr w:type="spellEnd"/>
      <w:r w:rsidRPr="006F6F70">
        <w:rPr>
          <w:rFonts w:ascii="Times New Roman" w:hAnsi="Times New Roman" w:cs="Times New Roman"/>
        </w:rPr>
        <w:t xml:space="preserve"> is a point where the maximum power is generated by a solar cell. Fill Factor (FF) is a quantitative measure of the quality of a solar cell and is the outer size of the I-V curve square, the Fill Factor can be obtained using equations</w:t>
      </w:r>
      <w:r w:rsidR="00B277C0">
        <w:rPr>
          <w:rFonts w:ascii="Times New Roman" w:hAnsi="Times New Roman" w:cs="Times New Roman"/>
        </w:rPr>
        <w:t xml:space="preserve"> </w:t>
      </w:r>
      <w:r w:rsidR="00B277C0">
        <w:rPr>
          <w:rFonts w:ascii="Times New Roman" w:hAnsi="Times New Roman" w:cs="Times New Roman"/>
        </w:rPr>
        <w:fldChar w:fldCharType="begin" w:fldLock="1"/>
      </w:r>
      <w:r w:rsidR="000F5CEE">
        <w:rPr>
          <w:rFonts w:ascii="Times New Roman" w:hAnsi="Times New Roman" w:cs="Times New Roman"/>
        </w:rPr>
        <w:instrText>ADDIN CSL_CITATION {"citationItems":[{"id":"ITEM-1","itemData":{"DOI":"10.1186/s11671-018-2760-6","ISSN":"1556276X","abstract":"Dye-sensitized solar cells (DSSCs) belong to the group of thin-film solar cells which have been under extensive research for more than two decades due to their low cost, simple preparation methodology, low toxicity and ease of production. Still, there is lot of scope for the replacement of current DSSC materials due to their high cost, less abundance, and long-term stability. The efficiency of existing DSSCs reaches up to 12%, using Ru(II) dyes by optimizing material and structural properties which is still less than the efficiency offered by first- and second-generation solar cells, i.e., other thin-film solar cells and Si-based solar cells which offer ~ 20–30% efficiency. This article provides an in-depth review on DSSC construction, operating principle, key problems (low efficiency, low scalability, and low stability), prospective efficient materials, and finally a brief insight to commercialization. [Figure not available: see fulltext.].","author":[{"dropping-particle":"","family":"Sharma","given":"Khushboo","non-dropping-particle":"","parse-names":false,"suffix":""},{"dropping-particle":"","family":"Sharma","given":"Vinay","non-dropping-particle":"","parse-names":false,"suffix":""},{"dropping-particle":"","family":"Sharma","given":"S. S.","non-dropping-particle":"","parse-names":false,"suffix":""}],"container-title":"Nanoscale Research Letters","id":"ITEM-1","issued":{"date-parts":[["2018"]]},"publisher":"Nanoscale Research Letters","title":"Dye-Sensitized Solar Cells: Fundamentals and Current Status","type":"article-journal","volume":"13"},"uris":["http://www.mendeley.com/documents/?uuid=f7dd5374-6756-4ff1-8542-6c14bed32bc2"]}],"mendeley":{"formattedCitation":"[16]","plainTextFormattedCitation":"[16]","previouslyFormattedCitation":"[15]"},"properties":{"noteIndex":0},"schema":"https://github.com/citation-style-language/schema/raw/master/csl-citation.json"}</w:instrText>
      </w:r>
      <w:r w:rsidR="00B277C0">
        <w:rPr>
          <w:rFonts w:ascii="Times New Roman" w:hAnsi="Times New Roman" w:cs="Times New Roman"/>
        </w:rPr>
        <w:fldChar w:fldCharType="separate"/>
      </w:r>
      <w:r w:rsidR="000F5CEE" w:rsidRPr="000F5CEE">
        <w:rPr>
          <w:rFonts w:ascii="Times New Roman" w:hAnsi="Times New Roman" w:cs="Times New Roman"/>
          <w:noProof/>
        </w:rPr>
        <w:t>[16]</w:t>
      </w:r>
      <w:r w:rsidR="00B277C0">
        <w:rPr>
          <w:rFonts w:ascii="Times New Roman" w:hAnsi="Times New Roman" w:cs="Times New Roman"/>
        </w:rPr>
        <w:fldChar w:fldCharType="end"/>
      </w:r>
      <w:r w:rsidRPr="006F6F70">
        <w:rPr>
          <w:rFonts w:ascii="Times New Roman" w:hAnsi="Times New Roman" w:cs="Times New Roman"/>
        </w:rPr>
        <w:t>.</w:t>
      </w:r>
    </w:p>
    <w:p w:rsidR="002F708C" w:rsidRPr="003A0E90" w:rsidRDefault="002F708C" w:rsidP="002F708C">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w:lastRenderedPageBreak/>
          <m:t>FF</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max</m:t>
                </m:r>
              </m:sub>
            </m:sSub>
          </m:num>
          <m:den>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oc</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sc</m:t>
                </m:r>
              </m:sub>
            </m:sSub>
          </m:den>
        </m:f>
      </m:oMath>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t>(1)</w:t>
      </w:r>
    </w:p>
    <w:p w:rsidR="002F708C" w:rsidRPr="003A0E90" w:rsidRDefault="000F5CEE" w:rsidP="002F708C">
      <w:pPr>
        <w:pStyle w:val="ListParagraph"/>
        <w:spacing w:after="0" w:line="240" w:lineRule="auto"/>
        <w:ind w:left="0"/>
        <w:jc w:val="center"/>
        <w:rPr>
          <w:rFonts w:ascii="Times New Roman" w:eastAsiaTheme="minorEastAsia" w:hAnsi="Times New Roman" w:cs="Times New Roman"/>
          <w:sz w:val="24"/>
          <w:szCs w:val="24"/>
          <w:lang w:val="en-US"/>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max</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rPr>
              <m:t>V</m:t>
            </m:r>
          </m:e>
          <m:sub>
            <m:r>
              <w:rPr>
                <w:rFonts w:ascii="Cambria Math" w:hAnsi="Cambria Math" w:cs="Times New Roman"/>
                <w:sz w:val="24"/>
                <w:szCs w:val="24"/>
              </w:rPr>
              <m:t>oc</m:t>
            </m:r>
          </m:sub>
        </m:sSub>
        <m:sSub>
          <m:sSubPr>
            <m:ctrlPr>
              <w:rPr>
                <w:rFonts w:ascii="Cambria Math" w:hAnsi="Times New Roman" w:cs="Times New Roman"/>
                <w:i/>
                <w:sz w:val="24"/>
                <w:szCs w:val="24"/>
                <w:lang w:val="en-US"/>
              </w:rPr>
            </m:ctrlPr>
          </m:sSubPr>
          <m:e>
            <m:r>
              <w:rPr>
                <w:rFonts w:ascii="Cambria Math" w:hAnsi="Cambria Math" w:cs="Times New Roman"/>
                <w:sz w:val="24"/>
                <w:szCs w:val="24"/>
              </w:rPr>
              <m:t>I</m:t>
            </m:r>
          </m:e>
          <m:sub>
            <m:r>
              <w:rPr>
                <w:rFonts w:ascii="Cambria Math" w:hAnsi="Cambria Math" w:cs="Times New Roman"/>
                <w:sz w:val="24"/>
                <w:szCs w:val="24"/>
              </w:rPr>
              <m:t>sc</m:t>
            </m:r>
          </m:sub>
        </m:sSub>
        <m:r>
          <w:rPr>
            <w:rFonts w:ascii="Cambria Math" w:hAnsi="Times New Roman" w:cs="Times New Roman"/>
            <w:sz w:val="24"/>
            <w:szCs w:val="24"/>
            <w:lang w:val="en-US"/>
          </w:rPr>
          <m:t xml:space="preserve"> </m:t>
        </m:r>
        <m:r>
          <w:rPr>
            <w:rFonts w:ascii="Cambria Math" w:hAnsi="Cambria Math" w:cs="Times New Roman"/>
            <w:sz w:val="24"/>
            <w:szCs w:val="24"/>
            <w:lang w:val="en-US"/>
          </w:rPr>
          <m:t>FF</m:t>
        </m:r>
      </m:oMath>
      <w:r w:rsidR="002F708C" w:rsidRPr="003A0E90">
        <w:rPr>
          <w:rFonts w:ascii="Times New Roman" w:eastAsiaTheme="minorEastAsia" w:hAnsi="Times New Roman" w:cs="Times New Roman"/>
          <w:sz w:val="24"/>
          <w:szCs w:val="24"/>
          <w:lang w:val="en-US"/>
        </w:rPr>
        <w:tab/>
      </w:r>
      <w:r w:rsidR="002F708C" w:rsidRPr="003A0E90">
        <w:rPr>
          <w:rFonts w:ascii="Times New Roman" w:eastAsiaTheme="minorEastAsia" w:hAnsi="Times New Roman" w:cs="Times New Roman"/>
          <w:sz w:val="24"/>
          <w:szCs w:val="24"/>
          <w:lang w:val="en-US"/>
        </w:rPr>
        <w:tab/>
        <w:t>(2)</w:t>
      </w:r>
    </w:p>
    <w:p w:rsidR="006F6F70" w:rsidRDefault="002F708C" w:rsidP="002F708C">
      <w:pPr>
        <w:spacing w:line="24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η</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num>
          <m:den>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cahaya</m:t>
                </m:r>
              </m:sub>
            </m:sSub>
          </m:den>
        </m:f>
      </m:oMath>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t>(3)</w:t>
      </w:r>
    </w:p>
    <w:p w:rsidR="002F708C" w:rsidRDefault="00A10184" w:rsidP="002F708C">
      <w:pPr>
        <w:spacing w:line="240" w:lineRule="auto"/>
        <w:rPr>
          <w:rFonts w:ascii="Times New Roman" w:hAnsi="Times New Roman" w:cs="Times New Roman"/>
        </w:rPr>
      </w:pPr>
      <w:r w:rsidRPr="00A10184">
        <w:rPr>
          <w:rFonts w:ascii="Times New Roman" w:hAnsi="Times New Roman" w:cs="Times New Roman"/>
        </w:rPr>
        <w:t>This efficiency value is a global measure in determining the performance quality of a solar cell.</w:t>
      </w:r>
    </w:p>
    <w:p w:rsidR="00B64CC5" w:rsidRPr="000C09E1" w:rsidRDefault="00B64CC5" w:rsidP="00B64CC5">
      <w:pPr>
        <w:pStyle w:val="ListParagraph"/>
        <w:numPr>
          <w:ilvl w:val="0"/>
          <w:numId w:val="1"/>
        </w:numPr>
        <w:tabs>
          <w:tab w:val="left" w:pos="270"/>
        </w:tabs>
        <w:spacing w:after="0" w:line="240" w:lineRule="auto"/>
        <w:ind w:left="0" w:firstLine="0"/>
        <w:jc w:val="both"/>
        <w:rPr>
          <w:rFonts w:ascii="Times New Roman" w:hAnsi="Times New Roman" w:cs="Times New Roman"/>
          <w:b/>
        </w:rPr>
      </w:pPr>
      <w:r w:rsidRPr="000C09E1">
        <w:rPr>
          <w:rFonts w:ascii="Times New Roman" w:hAnsi="Times New Roman" w:cs="Times New Roman"/>
          <w:b/>
        </w:rPr>
        <w:t>Research methods</w:t>
      </w:r>
    </w:p>
    <w:p w:rsidR="00A10184" w:rsidRDefault="00DB30DD" w:rsidP="00DB30DD">
      <w:pPr>
        <w:spacing w:line="240" w:lineRule="auto"/>
        <w:jc w:val="both"/>
        <w:rPr>
          <w:rFonts w:ascii="Times New Roman" w:hAnsi="Times New Roman" w:cs="Times New Roman"/>
        </w:rPr>
      </w:pPr>
      <w:r w:rsidRPr="00DB30DD">
        <w:rPr>
          <w:rFonts w:ascii="Times New Roman" w:hAnsi="Times New Roman" w:cs="Times New Roman"/>
        </w:rPr>
        <w:t>TiO</w:t>
      </w:r>
      <w:r w:rsidRPr="00DB30DD">
        <w:rPr>
          <w:rFonts w:ascii="Times New Roman" w:hAnsi="Times New Roman" w:cs="Times New Roman"/>
          <w:vertAlign w:val="subscript"/>
        </w:rPr>
        <w:t>2</w:t>
      </w:r>
      <w:r w:rsidRPr="00DB30DD">
        <w:rPr>
          <w:rFonts w:ascii="Times New Roman" w:hAnsi="Times New Roman" w:cs="Times New Roman"/>
        </w:rPr>
        <w:t xml:space="preserve"> used in this study is Titanium dioxide (</w:t>
      </w:r>
      <w:proofErr w:type="spellStart"/>
      <w:r w:rsidRPr="00DB30DD">
        <w:rPr>
          <w:rFonts w:ascii="Times New Roman" w:hAnsi="Times New Roman" w:cs="Times New Roman"/>
        </w:rPr>
        <w:t>nanopowder</w:t>
      </w:r>
      <w:proofErr w:type="spellEnd"/>
      <w:r w:rsidRPr="00DB30DD">
        <w:rPr>
          <w:rFonts w:ascii="Times New Roman" w:hAnsi="Times New Roman" w:cs="Times New Roman"/>
        </w:rPr>
        <w:t>) with a size of 21 nm. TiO</w:t>
      </w:r>
      <w:r w:rsidRPr="00DB30DD">
        <w:rPr>
          <w:rFonts w:ascii="Times New Roman" w:hAnsi="Times New Roman" w:cs="Times New Roman"/>
          <w:vertAlign w:val="subscript"/>
        </w:rPr>
        <w:t>2</w:t>
      </w:r>
      <w:r w:rsidRPr="00DB30DD">
        <w:rPr>
          <w:rFonts w:ascii="Times New Roman" w:hAnsi="Times New Roman" w:cs="Times New Roman"/>
        </w:rPr>
        <w:t xml:space="preserve"> as much as 0.5 grams dissolved in 1.5 ml of ethanol stirred for 30 minutes using vortex stirrer. TiO</w:t>
      </w:r>
      <w:r w:rsidRPr="00DB30DD">
        <w:rPr>
          <w:rFonts w:ascii="Times New Roman" w:hAnsi="Times New Roman" w:cs="Times New Roman"/>
          <w:vertAlign w:val="subscript"/>
        </w:rPr>
        <w:t>2</w:t>
      </w:r>
      <w:r w:rsidRPr="00DB30DD">
        <w:rPr>
          <w:rFonts w:ascii="Times New Roman" w:hAnsi="Times New Roman" w:cs="Times New Roman"/>
        </w:rPr>
        <w:t xml:space="preserve"> is coated on fluorine tin oxide (FTO) conductive glass with a deposition area of 2 cm x 2 cm using the spin coating method. The deposition TiO</w:t>
      </w:r>
      <w:r w:rsidRPr="00DB30DD">
        <w:rPr>
          <w:rFonts w:ascii="Times New Roman" w:hAnsi="Times New Roman" w:cs="Times New Roman"/>
          <w:vertAlign w:val="subscript"/>
        </w:rPr>
        <w:t>2</w:t>
      </w:r>
      <w:r w:rsidRPr="00DB30DD">
        <w:rPr>
          <w:rFonts w:ascii="Times New Roman" w:hAnsi="Times New Roman" w:cs="Times New Roman"/>
        </w:rPr>
        <w:t xml:space="preserve"> coating is heated at 5000C for 60 minutes on a hot plate</w:t>
      </w:r>
      <w:r>
        <w:rPr>
          <w:rFonts w:ascii="Times New Roman" w:hAnsi="Times New Roman" w:cs="Times New Roman"/>
        </w:rPr>
        <w:t>.</w:t>
      </w:r>
    </w:p>
    <w:p w:rsidR="00DB30DD" w:rsidRDefault="00E77896" w:rsidP="000D2ACE">
      <w:pPr>
        <w:spacing w:line="240" w:lineRule="auto"/>
        <w:jc w:val="both"/>
        <w:rPr>
          <w:rFonts w:ascii="Times New Roman" w:hAnsi="Times New Roman" w:cs="Times New Roman"/>
        </w:rPr>
      </w:pPr>
      <w:r>
        <w:rPr>
          <w:rFonts w:ascii="Times New Roman" w:hAnsi="Times New Roman" w:cs="Times New Roman"/>
        </w:rPr>
        <w:t>T</w:t>
      </w:r>
      <w:r w:rsidR="000D2ACE" w:rsidRPr="000D2ACE">
        <w:rPr>
          <w:rFonts w:ascii="Times New Roman" w:hAnsi="Times New Roman" w:cs="Times New Roman"/>
        </w:rPr>
        <w:t xml:space="preserve">his study used dye from Cosmos </w:t>
      </w:r>
      <w:proofErr w:type="spellStart"/>
      <w:r w:rsidR="000D2ACE" w:rsidRPr="000D2ACE">
        <w:rPr>
          <w:rFonts w:ascii="Times New Roman" w:hAnsi="Times New Roman" w:cs="Times New Roman"/>
        </w:rPr>
        <w:t>caudatus</w:t>
      </w:r>
      <w:proofErr w:type="spellEnd"/>
      <w:r w:rsidR="000D2ACE" w:rsidRPr="000D2ACE">
        <w:rPr>
          <w:rFonts w:ascii="Times New Roman" w:hAnsi="Times New Roman" w:cs="Times New Roman"/>
        </w:rPr>
        <w:t xml:space="preserve"> which is dissolved with ethanol. The DSSC construction used is a sandwich system. Working electrodes in the form of FTO conductive glass that has been coated Ti</w:t>
      </w:r>
      <w:r w:rsidR="000D2ACE">
        <w:rPr>
          <w:rFonts w:ascii="Times New Roman" w:hAnsi="Times New Roman" w:cs="Times New Roman"/>
        </w:rPr>
        <w:t>O</w:t>
      </w:r>
      <w:r w:rsidR="000D2ACE" w:rsidRPr="000D2ACE">
        <w:rPr>
          <w:rFonts w:ascii="Times New Roman" w:hAnsi="Times New Roman" w:cs="Times New Roman"/>
          <w:vertAlign w:val="subscript"/>
        </w:rPr>
        <w:t>2</w:t>
      </w:r>
      <w:r w:rsidR="000D2ACE" w:rsidRPr="000D2ACE">
        <w:rPr>
          <w:rFonts w:ascii="Times New Roman" w:hAnsi="Times New Roman" w:cs="Times New Roman"/>
        </w:rPr>
        <w:t xml:space="preserve"> that has been s</w:t>
      </w:r>
      <w:r w:rsidR="000D2ACE">
        <w:rPr>
          <w:rFonts w:ascii="Times New Roman" w:hAnsi="Times New Roman" w:cs="Times New Roman"/>
        </w:rPr>
        <w:t xml:space="preserve">oaked with dye Cosmos </w:t>
      </w:r>
      <w:proofErr w:type="spellStart"/>
      <w:r w:rsidR="000D2ACE">
        <w:rPr>
          <w:rFonts w:ascii="Times New Roman" w:hAnsi="Times New Roman" w:cs="Times New Roman"/>
        </w:rPr>
        <w:t>caudatus</w:t>
      </w:r>
      <w:proofErr w:type="spellEnd"/>
      <w:r w:rsidR="000D2ACE">
        <w:rPr>
          <w:rFonts w:ascii="Times New Roman" w:hAnsi="Times New Roman" w:cs="Times New Roman"/>
        </w:rPr>
        <w:t xml:space="preserve">. </w:t>
      </w:r>
      <w:r w:rsidR="000D2ACE" w:rsidRPr="000D2ACE">
        <w:rPr>
          <w:rFonts w:ascii="Times New Roman" w:hAnsi="Times New Roman" w:cs="Times New Roman"/>
        </w:rPr>
        <w:t xml:space="preserve">The opposing electrodes are FTO conductive glass that has been coated in a thin layer </w:t>
      </w:r>
      <w:proofErr w:type="spellStart"/>
      <w:r w:rsidR="000D2ACE" w:rsidRPr="000D2ACE">
        <w:rPr>
          <w:rFonts w:ascii="Times New Roman" w:hAnsi="Times New Roman" w:cs="Times New Roman"/>
        </w:rPr>
        <w:t>pt</w:t>
      </w:r>
      <w:proofErr w:type="spellEnd"/>
      <w:r w:rsidR="000D2ACE" w:rsidRPr="000D2ACE">
        <w:rPr>
          <w:rFonts w:ascii="Times New Roman" w:hAnsi="Times New Roman" w:cs="Times New Roman"/>
        </w:rPr>
        <w:t xml:space="preserve"> (</w:t>
      </w:r>
      <w:proofErr w:type="spellStart"/>
      <w:r w:rsidR="000D2ACE" w:rsidRPr="000D2ACE">
        <w:rPr>
          <w:rFonts w:ascii="Times New Roman" w:hAnsi="Times New Roman" w:cs="Times New Roman"/>
        </w:rPr>
        <w:t>Hexachloroplatinic</w:t>
      </w:r>
      <w:proofErr w:type="spellEnd"/>
      <w:r w:rsidR="000D2ACE" w:rsidRPr="000D2ACE">
        <w:rPr>
          <w:rFonts w:ascii="Times New Roman" w:hAnsi="Times New Roman" w:cs="Times New Roman"/>
        </w:rPr>
        <w:t xml:space="preserve"> (IV) acid 10%). Electrolytes made of KI 0.8 gr added I2 0.127 gr dissolved with 10 ml PEG, which is dripped between the opponent's electrode and the working electrode is given a limiter using the keyboard protector so as not to occur short-circuit.</w:t>
      </w:r>
    </w:p>
    <w:p w:rsidR="008F0067" w:rsidRPr="00825C81" w:rsidRDefault="008F0067" w:rsidP="008F0067">
      <w:pPr>
        <w:pStyle w:val="ListParagraph"/>
        <w:numPr>
          <w:ilvl w:val="0"/>
          <w:numId w:val="1"/>
        </w:numPr>
        <w:tabs>
          <w:tab w:val="left" w:pos="270"/>
        </w:tabs>
        <w:spacing w:after="0" w:line="240" w:lineRule="auto"/>
        <w:ind w:left="0" w:firstLine="0"/>
        <w:jc w:val="both"/>
        <w:rPr>
          <w:rFonts w:ascii="Times New Roman" w:hAnsi="Times New Roman" w:cs="Times New Roman"/>
          <w:b/>
        </w:rPr>
      </w:pPr>
      <w:r w:rsidRPr="008F2F67">
        <w:rPr>
          <w:rFonts w:ascii="Times New Roman" w:hAnsi="Times New Roman" w:cs="Times New Roman"/>
          <w:b/>
        </w:rPr>
        <w:t>Results and discussion</w:t>
      </w:r>
    </w:p>
    <w:p w:rsidR="008F0067" w:rsidRDefault="0065498B" w:rsidP="0065498B">
      <w:pPr>
        <w:spacing w:line="240" w:lineRule="auto"/>
        <w:jc w:val="both"/>
        <w:rPr>
          <w:rFonts w:ascii="Times New Roman" w:hAnsi="Times New Roman" w:cs="Times New Roman"/>
        </w:rPr>
      </w:pPr>
      <w:r w:rsidRPr="0065498B">
        <w:rPr>
          <w:rFonts w:ascii="Times New Roman" w:hAnsi="Times New Roman" w:cs="Times New Roman"/>
        </w:rPr>
        <w:t xml:space="preserve">Dye solutions are made from extracts that can absorb and pass on the visible spectrum of light. The dye solution is made from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leaf extract that can absorb and pass on the spectrum of visible light. This color substance serves as Dye</w:t>
      </w:r>
      <w:r w:rsidR="00E77896">
        <w:rPr>
          <w:rFonts w:ascii="Times New Roman" w:hAnsi="Times New Roman" w:cs="Times New Roman"/>
        </w:rPr>
        <w:t>-</w:t>
      </w:r>
      <w:r w:rsidRPr="0065498B">
        <w:rPr>
          <w:rFonts w:ascii="Times New Roman" w:hAnsi="Times New Roman" w:cs="Times New Roman"/>
        </w:rPr>
        <w:t xml:space="preserve">Sensitized Solar Cells using the extraction of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leaves as a dye sensitizer has been done testing the extraction of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leaves using a UV Visible spectrophotometer 1601 PC to find out the absorbance of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leaf extract against visible wavelengths.</w:t>
      </w:r>
      <w:r>
        <w:rPr>
          <w:rFonts w:ascii="Times New Roman" w:hAnsi="Times New Roman" w:cs="Times New Roman"/>
        </w:rPr>
        <w:t xml:space="preserve"> </w:t>
      </w:r>
      <w:r w:rsidR="00033AC3" w:rsidRPr="00033AC3">
        <w:rPr>
          <w:rFonts w:ascii="Times New Roman" w:hAnsi="Times New Roman" w:cs="Times New Roman"/>
        </w:rPr>
        <w:t xml:space="preserve">Spectrum absorbance is measured in the range of 200-800 nm. </w:t>
      </w:r>
      <w:proofErr w:type="gramStart"/>
      <w:r w:rsidR="00033AC3" w:rsidRPr="00033AC3">
        <w:rPr>
          <w:rFonts w:ascii="Times New Roman" w:hAnsi="Times New Roman" w:cs="Times New Roman"/>
        </w:rPr>
        <w:t xml:space="preserve">The </w:t>
      </w:r>
      <w:proofErr w:type="spellStart"/>
      <w:r w:rsidR="00033AC3" w:rsidRPr="00033AC3">
        <w:rPr>
          <w:rFonts w:ascii="Times New Roman" w:hAnsi="Times New Roman" w:cs="Times New Roman"/>
        </w:rPr>
        <w:t>rubberization</w:t>
      </w:r>
      <w:proofErr w:type="spellEnd"/>
      <w:r w:rsidR="00033AC3" w:rsidRPr="00033AC3">
        <w:rPr>
          <w:rFonts w:ascii="Times New Roman" w:hAnsi="Times New Roman" w:cs="Times New Roman"/>
        </w:rPr>
        <w:t xml:space="preserve"> of spectrum absorbance figure 3 shows that the absorption spect</w:t>
      </w:r>
      <w:r w:rsidR="00E77896">
        <w:rPr>
          <w:rFonts w:ascii="Times New Roman" w:hAnsi="Times New Roman" w:cs="Times New Roman"/>
        </w:rPr>
        <w:t>ru</w:t>
      </w:r>
      <w:r w:rsidR="00033AC3" w:rsidRPr="00033AC3">
        <w:rPr>
          <w:rFonts w:ascii="Times New Roman" w:hAnsi="Times New Roman" w:cs="Times New Roman"/>
        </w:rPr>
        <w:t xml:space="preserve">m of Cosmos </w:t>
      </w:r>
      <w:proofErr w:type="spellStart"/>
      <w:r w:rsidR="00033AC3" w:rsidRPr="00033AC3">
        <w:rPr>
          <w:rFonts w:ascii="Times New Roman" w:hAnsi="Times New Roman" w:cs="Times New Roman"/>
        </w:rPr>
        <w:t>caudatus</w:t>
      </w:r>
      <w:proofErr w:type="spellEnd"/>
      <w:r w:rsidR="00033AC3" w:rsidRPr="00033AC3">
        <w:rPr>
          <w:rFonts w:ascii="Times New Roman" w:hAnsi="Times New Roman" w:cs="Times New Roman"/>
        </w:rPr>
        <w:t xml:space="preserve"> leaf extract is 340-800 nm.</w:t>
      </w:r>
      <w:proofErr w:type="gramEnd"/>
      <w:r w:rsidR="00033AC3" w:rsidRPr="00033AC3">
        <w:rPr>
          <w:rFonts w:ascii="Times New Roman" w:hAnsi="Times New Roman" w:cs="Times New Roman"/>
        </w:rPr>
        <w:t xml:space="preserve"> This color substance serves as a DSSC using organic material extraction as dye sensitizer has done, organic material extraction testing using UV Visible spectrophotometer 1601 PC to know the absorbance of organic material extraction against visible wavelengths.</w:t>
      </w:r>
    </w:p>
    <w:p w:rsidR="00033AC3" w:rsidRDefault="00524526" w:rsidP="00524526">
      <w:pPr>
        <w:spacing w:line="240" w:lineRule="auto"/>
        <w:jc w:val="center"/>
        <w:rPr>
          <w:rFonts w:ascii="Times New Roman" w:hAnsi="Times New Roman" w:cs="Times New Roman"/>
        </w:rPr>
      </w:pPr>
      <w:r>
        <w:rPr>
          <w:noProof/>
        </w:rPr>
        <w:drawing>
          <wp:inline distT="0" distB="0" distL="0" distR="0" wp14:anchorId="1CFD67C0" wp14:editId="4081F9BB">
            <wp:extent cx="2752725" cy="2268855"/>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051" t="15964" r="56250" b="27879"/>
                    <a:stretch/>
                  </pic:blipFill>
                  <pic:spPr bwMode="auto">
                    <a:xfrm>
                      <a:off x="0" y="0"/>
                      <a:ext cx="2752813" cy="2268928"/>
                    </a:xfrm>
                    <a:prstGeom prst="rect">
                      <a:avLst/>
                    </a:prstGeom>
                    <a:ln>
                      <a:noFill/>
                    </a:ln>
                    <a:extLst>
                      <a:ext uri="{53640926-AAD7-44D8-BBD7-CCE9431645EC}">
                        <a14:shadowObscured xmlns:a14="http://schemas.microsoft.com/office/drawing/2010/main"/>
                      </a:ext>
                    </a:extLst>
                  </pic:spPr>
                </pic:pic>
              </a:graphicData>
            </a:graphic>
          </wp:inline>
        </w:drawing>
      </w:r>
    </w:p>
    <w:p w:rsidR="00524526" w:rsidRDefault="00691901" w:rsidP="00524526">
      <w:pPr>
        <w:spacing w:line="240" w:lineRule="auto"/>
        <w:jc w:val="center"/>
        <w:rPr>
          <w:rFonts w:ascii="Times New Roman" w:hAnsi="Times New Roman" w:cs="Times New Roman"/>
        </w:rPr>
      </w:pPr>
      <w:proofErr w:type="gramStart"/>
      <w:r w:rsidRPr="00691901">
        <w:rPr>
          <w:rFonts w:ascii="Times New Roman" w:hAnsi="Times New Roman" w:cs="Times New Roman"/>
        </w:rPr>
        <w:t>Figure 3.</w:t>
      </w:r>
      <w:proofErr w:type="gramEnd"/>
      <w:r w:rsidRPr="00691901">
        <w:rPr>
          <w:rFonts w:ascii="Times New Roman" w:hAnsi="Times New Roman" w:cs="Times New Roman"/>
        </w:rPr>
        <w:t xml:space="preserve"> Cosmos </w:t>
      </w:r>
      <w:proofErr w:type="spellStart"/>
      <w:r w:rsidRPr="00691901">
        <w:rPr>
          <w:rFonts w:ascii="Times New Roman" w:hAnsi="Times New Roman" w:cs="Times New Roman"/>
        </w:rPr>
        <w:t>caudatus</w:t>
      </w:r>
      <w:proofErr w:type="spellEnd"/>
      <w:r w:rsidRPr="00691901">
        <w:rPr>
          <w:rFonts w:ascii="Times New Roman" w:hAnsi="Times New Roman" w:cs="Times New Roman"/>
        </w:rPr>
        <w:t xml:space="preserve"> Absorbance Graph</w:t>
      </w:r>
    </w:p>
    <w:p w:rsidR="00691901" w:rsidRDefault="0054148F" w:rsidP="0054148F">
      <w:pPr>
        <w:spacing w:line="240" w:lineRule="auto"/>
        <w:jc w:val="both"/>
        <w:rPr>
          <w:rFonts w:ascii="Times New Roman" w:hAnsi="Times New Roman" w:cs="Times New Roman"/>
        </w:rPr>
      </w:pPr>
      <w:r w:rsidRPr="0054148F">
        <w:rPr>
          <w:rFonts w:ascii="Times New Roman" w:hAnsi="Times New Roman" w:cs="Times New Roman"/>
        </w:rPr>
        <w:t>Current-voltage c</w:t>
      </w:r>
      <w:r w:rsidR="00E77896">
        <w:rPr>
          <w:rFonts w:ascii="Times New Roman" w:hAnsi="Times New Roman" w:cs="Times New Roman"/>
        </w:rPr>
        <w:t>harac</w:t>
      </w:r>
      <w:r w:rsidRPr="0054148F">
        <w:rPr>
          <w:rFonts w:ascii="Times New Roman" w:hAnsi="Times New Roman" w:cs="Times New Roman"/>
        </w:rPr>
        <w:t xml:space="preserve">terization (I-V) is a method of knowing the </w:t>
      </w:r>
      <w:r w:rsidR="00E77896">
        <w:rPr>
          <w:rFonts w:ascii="Times New Roman" w:hAnsi="Times New Roman" w:cs="Times New Roman"/>
        </w:rPr>
        <w:t>P</w:t>
      </w:r>
      <w:r w:rsidRPr="0054148F">
        <w:rPr>
          <w:rFonts w:ascii="Times New Roman" w:hAnsi="Times New Roman" w:cs="Times New Roman"/>
        </w:rPr>
        <w:t>erformance of Dye</w:t>
      </w:r>
      <w:r w:rsidR="00E77896">
        <w:rPr>
          <w:rFonts w:ascii="Times New Roman" w:hAnsi="Times New Roman" w:cs="Times New Roman"/>
        </w:rPr>
        <w:t>-</w:t>
      </w:r>
      <w:r w:rsidRPr="0054148F">
        <w:rPr>
          <w:rFonts w:ascii="Times New Roman" w:hAnsi="Times New Roman" w:cs="Times New Roman"/>
        </w:rPr>
        <w:t xml:space="preserve">Sensitized Solar Cells which is how much ability DSSC can convert light into electrical energy I-V measurements are </w:t>
      </w:r>
      <w:r w:rsidRPr="0054148F">
        <w:rPr>
          <w:rFonts w:ascii="Times New Roman" w:hAnsi="Times New Roman" w:cs="Times New Roman"/>
        </w:rPr>
        <w:lastRenderedPageBreak/>
        <w:t>carried out in dark and light conditions that are under the exposure of halogen lamps with an inte</w:t>
      </w:r>
      <w:r w:rsidR="00E77896">
        <w:rPr>
          <w:rFonts w:ascii="Times New Roman" w:hAnsi="Times New Roman" w:cs="Times New Roman"/>
        </w:rPr>
        <w:t>nsity</w:t>
      </w:r>
      <w:r w:rsidRPr="0054148F">
        <w:rPr>
          <w:rFonts w:ascii="Times New Roman" w:hAnsi="Times New Roman" w:cs="Times New Roman"/>
        </w:rPr>
        <w:t xml:space="preserve"> of 1000 W/m</w:t>
      </w:r>
      <w:r w:rsidRPr="001E6F69">
        <w:rPr>
          <w:rFonts w:ascii="Times New Roman" w:hAnsi="Times New Roman" w:cs="Times New Roman"/>
          <w:vertAlign w:val="superscript"/>
        </w:rPr>
        <w:t>2</w:t>
      </w:r>
      <w:r w:rsidRPr="0054148F">
        <w:rPr>
          <w:rFonts w:ascii="Times New Roman" w:hAnsi="Times New Roman" w:cs="Times New Roman"/>
        </w:rPr>
        <w:t>. For conductivity values from DSSC can be seen in figure 4.</w:t>
      </w:r>
    </w:p>
    <w:p w:rsidR="0054148F" w:rsidRDefault="00FC4F29" w:rsidP="00FC4F29">
      <w:pPr>
        <w:spacing w:line="240" w:lineRule="auto"/>
        <w:jc w:val="center"/>
        <w:rPr>
          <w:rFonts w:ascii="Times New Roman" w:hAnsi="Times New Roman" w:cs="Times New Roman"/>
        </w:rPr>
      </w:pPr>
      <w:r>
        <w:rPr>
          <w:noProof/>
        </w:rPr>
        <w:drawing>
          <wp:inline distT="0" distB="0" distL="0" distR="0" wp14:anchorId="555651A0" wp14:editId="6B864708">
            <wp:extent cx="2886075" cy="2438400"/>
            <wp:effectExtent l="0" t="0" r="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449" t="10547" r="62981" b="34436"/>
                    <a:stretch/>
                  </pic:blipFill>
                  <pic:spPr bwMode="auto">
                    <a:xfrm>
                      <a:off x="0" y="0"/>
                      <a:ext cx="2886075" cy="2438400"/>
                    </a:xfrm>
                    <a:prstGeom prst="rect">
                      <a:avLst/>
                    </a:prstGeom>
                    <a:ln>
                      <a:noFill/>
                    </a:ln>
                    <a:extLst>
                      <a:ext uri="{53640926-AAD7-44D8-BBD7-CCE9431645EC}">
                        <a14:shadowObscured xmlns:a14="http://schemas.microsoft.com/office/drawing/2010/main"/>
                      </a:ext>
                    </a:extLst>
                  </pic:spPr>
                </pic:pic>
              </a:graphicData>
            </a:graphic>
          </wp:inline>
        </w:drawing>
      </w:r>
    </w:p>
    <w:p w:rsidR="00FC4F29" w:rsidRDefault="00285316" w:rsidP="00FC4F29">
      <w:pPr>
        <w:spacing w:line="240" w:lineRule="auto"/>
        <w:jc w:val="center"/>
        <w:rPr>
          <w:rFonts w:ascii="Times New Roman" w:hAnsi="Times New Roman" w:cs="Times New Roman"/>
        </w:rPr>
      </w:pPr>
      <w:proofErr w:type="gramStart"/>
      <w:r w:rsidRPr="00285316">
        <w:rPr>
          <w:rFonts w:ascii="Times New Roman" w:hAnsi="Times New Roman" w:cs="Times New Roman"/>
        </w:rPr>
        <w:t>Figure 4.</w:t>
      </w:r>
      <w:proofErr w:type="gramEnd"/>
      <w:r w:rsidRPr="00285316">
        <w:rPr>
          <w:rFonts w:ascii="Times New Roman" w:hAnsi="Times New Roman" w:cs="Times New Roman"/>
        </w:rPr>
        <w:t xml:space="preserve"> Organic material I-V curve</w:t>
      </w:r>
    </w:p>
    <w:p w:rsidR="00285316" w:rsidRDefault="00C0677E" w:rsidP="00C0677E">
      <w:pPr>
        <w:spacing w:line="240" w:lineRule="auto"/>
        <w:jc w:val="both"/>
        <w:rPr>
          <w:rFonts w:ascii="Times New Roman" w:hAnsi="Times New Roman" w:cs="Times New Roman"/>
        </w:rPr>
      </w:pPr>
      <w:r w:rsidRPr="00C0677E">
        <w:rPr>
          <w:rFonts w:ascii="Times New Roman" w:hAnsi="Times New Roman" w:cs="Times New Roman"/>
        </w:rPr>
        <w:t xml:space="preserve">Figure 4 shows the I-V curve of the </w:t>
      </w:r>
      <w:r w:rsidR="00E77896">
        <w:rPr>
          <w:rFonts w:ascii="Times New Roman" w:hAnsi="Times New Roman" w:cs="Times New Roman"/>
        </w:rPr>
        <w:t>characterization</w:t>
      </w:r>
      <w:r w:rsidRPr="00C0677E">
        <w:rPr>
          <w:rFonts w:ascii="Times New Roman" w:hAnsi="Times New Roman" w:cs="Times New Roman"/>
        </w:rPr>
        <w:t xml:space="preserve"> value of organic matter at a light current greater than in dark currents. The efficiency produced by DSSC using organic extracts combined with Cosmos </w:t>
      </w:r>
      <w:proofErr w:type="spellStart"/>
      <w:r w:rsidRPr="00C0677E">
        <w:rPr>
          <w:rFonts w:ascii="Times New Roman" w:hAnsi="Times New Roman" w:cs="Times New Roman"/>
        </w:rPr>
        <w:t>caudatus</w:t>
      </w:r>
      <w:proofErr w:type="spellEnd"/>
      <w:r w:rsidRPr="00C0677E">
        <w:rPr>
          <w:rFonts w:ascii="Times New Roman" w:hAnsi="Times New Roman" w:cs="Times New Roman"/>
        </w:rPr>
        <w:t xml:space="preserve"> treatment differences in TiO</w:t>
      </w:r>
      <w:r w:rsidRPr="00923B94">
        <w:rPr>
          <w:rFonts w:ascii="Times New Roman" w:hAnsi="Times New Roman" w:cs="Times New Roman"/>
          <w:vertAlign w:val="subscript"/>
        </w:rPr>
        <w:t>2</w:t>
      </w:r>
      <w:r w:rsidRPr="00C0677E">
        <w:rPr>
          <w:rFonts w:ascii="Times New Roman" w:hAnsi="Times New Roman" w:cs="Times New Roman"/>
        </w:rPr>
        <w:t xml:space="preserve"> is presented in table 1. </w:t>
      </w:r>
      <w:proofErr w:type="gramStart"/>
      <w:r w:rsidR="00E77896">
        <w:rPr>
          <w:rFonts w:ascii="Times New Roman" w:hAnsi="Times New Roman" w:cs="Times New Roman"/>
        </w:rPr>
        <w:t>T</w:t>
      </w:r>
      <w:r w:rsidRPr="00C0677E">
        <w:rPr>
          <w:rFonts w:ascii="Times New Roman" w:hAnsi="Times New Roman" w:cs="Times New Roman"/>
        </w:rPr>
        <w:t>his study using electrode counter</w:t>
      </w:r>
      <w:proofErr w:type="gramEnd"/>
      <w:r w:rsidRPr="00C0677E">
        <w:rPr>
          <w:rFonts w:ascii="Times New Roman" w:hAnsi="Times New Roman" w:cs="Times New Roman"/>
        </w:rPr>
        <w:t xml:space="preserve"> Pt (</w:t>
      </w:r>
      <w:proofErr w:type="spellStart"/>
      <w:r w:rsidRPr="00C0677E">
        <w:rPr>
          <w:rFonts w:ascii="Times New Roman" w:hAnsi="Times New Roman" w:cs="Times New Roman"/>
        </w:rPr>
        <w:t>Hexachloroplatinic</w:t>
      </w:r>
      <w:proofErr w:type="spellEnd"/>
      <w:r w:rsidRPr="00C0677E">
        <w:rPr>
          <w:rFonts w:ascii="Times New Roman" w:hAnsi="Times New Roman" w:cs="Times New Roman"/>
        </w:rPr>
        <w:t xml:space="preserve"> (IV) acid 10%).</w:t>
      </w:r>
    </w:p>
    <w:p w:rsidR="00347F38" w:rsidRDefault="00347F38" w:rsidP="00347F38">
      <w:pPr>
        <w:tabs>
          <w:tab w:val="left" w:pos="270"/>
        </w:tabs>
        <w:spacing w:after="0" w:line="240" w:lineRule="auto"/>
        <w:jc w:val="both"/>
        <w:rPr>
          <w:rFonts w:ascii="Times New Roman" w:hAnsi="Times New Roman" w:cs="Times New Roman"/>
        </w:rPr>
      </w:pPr>
    </w:p>
    <w:p w:rsidR="00D162A0" w:rsidRPr="00347F38" w:rsidRDefault="00347F38" w:rsidP="00347F38">
      <w:pPr>
        <w:tabs>
          <w:tab w:val="left" w:pos="270"/>
        </w:tabs>
        <w:spacing w:after="0" w:line="240" w:lineRule="auto"/>
        <w:jc w:val="center"/>
        <w:rPr>
          <w:rFonts w:ascii="Times New Roman" w:hAnsi="Times New Roman" w:cs="Times New Roman"/>
          <w:sz w:val="18"/>
        </w:rPr>
      </w:pPr>
      <w:proofErr w:type="gramStart"/>
      <w:r w:rsidRPr="00BD5412">
        <w:rPr>
          <w:rFonts w:ascii="Times New Roman" w:hAnsi="Times New Roman" w:cs="Times New Roman"/>
          <w:sz w:val="18"/>
        </w:rPr>
        <w:t>Table 1.</w:t>
      </w:r>
      <w:proofErr w:type="gramEnd"/>
      <w:r w:rsidRPr="00BD5412">
        <w:rPr>
          <w:rFonts w:ascii="Times New Roman" w:hAnsi="Times New Roman" w:cs="Times New Roman"/>
          <w:sz w:val="18"/>
        </w:rPr>
        <w:t xml:space="preserve"> DSSC generated efficiency</w:t>
      </w:r>
    </w:p>
    <w:tbl>
      <w:tblPr>
        <w:tblStyle w:val="LightShading"/>
        <w:tblW w:w="6804" w:type="dxa"/>
        <w:jc w:val="center"/>
        <w:tblLook w:val="04A0" w:firstRow="1" w:lastRow="0" w:firstColumn="1" w:lastColumn="0" w:noHBand="0" w:noVBand="1"/>
      </w:tblPr>
      <w:tblGrid>
        <w:gridCol w:w="2127"/>
        <w:gridCol w:w="1134"/>
        <w:gridCol w:w="1134"/>
        <w:gridCol w:w="1134"/>
        <w:gridCol w:w="1275"/>
      </w:tblGrid>
      <w:tr w:rsidR="00347F38" w:rsidRPr="003A0E90" w:rsidTr="0013541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347F38" w:rsidRPr="003A0E90" w:rsidRDefault="00347F38" w:rsidP="00175909">
            <w:pPr>
              <w:jc w:val="center"/>
              <w:rPr>
                <w:rFonts w:ascii="Times New Roman" w:eastAsia="Times New Roman" w:hAnsi="Times New Roman" w:cs="Times New Roman"/>
                <w:color w:val="000000"/>
                <w:sz w:val="24"/>
                <w:szCs w:val="24"/>
                <w:vertAlign w:val="subscript"/>
              </w:rPr>
            </w:pPr>
            <w:r w:rsidRPr="003A0E90">
              <w:rPr>
                <w:rFonts w:ascii="Times New Roman" w:eastAsia="Times New Roman" w:hAnsi="Times New Roman" w:cs="Times New Roman"/>
                <w:i/>
                <w:color w:val="000000"/>
                <w:sz w:val="24"/>
                <w:szCs w:val="24"/>
              </w:rPr>
              <w:t>Dye</w:t>
            </w:r>
            <w:r w:rsidRPr="003A0E90">
              <w:rPr>
                <w:rFonts w:ascii="Times New Roman" w:eastAsia="Times New Roman" w:hAnsi="Times New Roman" w:cs="Times New Roman"/>
                <w:i/>
                <w:color w:val="000000"/>
                <w:sz w:val="24"/>
                <w:szCs w:val="24"/>
              </w:rPr>
              <w:softHyphen/>
              <w:t xml:space="preserve"> </w:t>
            </w:r>
          </w:p>
        </w:tc>
        <w:tc>
          <w:tcPr>
            <w:tcW w:w="1134" w:type="dxa"/>
            <w:noWrap/>
            <w:hideMark/>
          </w:tcPr>
          <w:p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bscript"/>
              </w:rPr>
            </w:pPr>
            <w:r w:rsidRPr="003A0E90">
              <w:rPr>
                <w:rFonts w:ascii="Times New Roman" w:eastAsia="Times New Roman" w:hAnsi="Times New Roman" w:cs="Times New Roman"/>
                <w:color w:val="000000"/>
                <w:sz w:val="24"/>
                <w:szCs w:val="24"/>
              </w:rPr>
              <w:t>V</w:t>
            </w:r>
            <w:r w:rsidRPr="003A0E90">
              <w:rPr>
                <w:rFonts w:ascii="Times New Roman" w:eastAsia="Times New Roman" w:hAnsi="Times New Roman" w:cs="Times New Roman"/>
                <w:color w:val="000000"/>
                <w:sz w:val="24"/>
                <w:szCs w:val="24"/>
                <w:vertAlign w:val="subscript"/>
              </w:rPr>
              <w:t>max</w:t>
            </w:r>
            <w:r w:rsidR="0013541F">
              <w:rPr>
                <w:rFonts w:ascii="Times New Roman" w:eastAsia="Times New Roman" w:hAnsi="Times New Roman" w:cs="Times New Roman"/>
                <w:color w:val="000000"/>
                <w:sz w:val="24"/>
                <w:szCs w:val="24"/>
                <w:vertAlign w:val="subscript"/>
              </w:rPr>
              <w:t xml:space="preserve"> (Volt)</w:t>
            </w:r>
          </w:p>
        </w:tc>
        <w:tc>
          <w:tcPr>
            <w:tcW w:w="1134" w:type="dxa"/>
            <w:noWrap/>
            <w:hideMark/>
          </w:tcPr>
          <w:p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bscript"/>
              </w:rPr>
            </w:pPr>
            <w:proofErr w:type="spellStart"/>
            <w:r w:rsidRPr="003A0E90">
              <w:rPr>
                <w:rFonts w:ascii="Times New Roman" w:eastAsia="Times New Roman" w:hAnsi="Times New Roman" w:cs="Times New Roman"/>
                <w:color w:val="000000"/>
                <w:sz w:val="24"/>
                <w:szCs w:val="24"/>
              </w:rPr>
              <w:t>I</w:t>
            </w:r>
            <w:r w:rsidRPr="003A0E90">
              <w:rPr>
                <w:rFonts w:ascii="Times New Roman" w:eastAsia="Times New Roman" w:hAnsi="Times New Roman" w:cs="Times New Roman"/>
                <w:color w:val="000000"/>
                <w:sz w:val="24"/>
                <w:szCs w:val="24"/>
                <w:vertAlign w:val="subscript"/>
              </w:rPr>
              <w:t>sc</w:t>
            </w:r>
            <w:proofErr w:type="spellEnd"/>
            <w:r w:rsidR="0013541F">
              <w:rPr>
                <w:rFonts w:ascii="Times New Roman" w:eastAsia="Times New Roman" w:hAnsi="Times New Roman" w:cs="Times New Roman"/>
                <w:color w:val="000000"/>
                <w:sz w:val="24"/>
                <w:szCs w:val="24"/>
                <w:vertAlign w:val="subscript"/>
              </w:rPr>
              <w:t xml:space="preserve"> (Ampere)</w:t>
            </w:r>
          </w:p>
        </w:tc>
        <w:tc>
          <w:tcPr>
            <w:tcW w:w="1134" w:type="dxa"/>
            <w:noWrap/>
            <w:hideMark/>
          </w:tcPr>
          <w:p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bscript"/>
              </w:rPr>
            </w:pPr>
            <w:proofErr w:type="spellStart"/>
            <w:r w:rsidRPr="003A0E90">
              <w:rPr>
                <w:rFonts w:ascii="Times New Roman" w:eastAsia="Times New Roman" w:hAnsi="Times New Roman" w:cs="Times New Roman"/>
                <w:color w:val="000000"/>
                <w:sz w:val="24"/>
                <w:szCs w:val="24"/>
              </w:rPr>
              <w:t>p</w:t>
            </w:r>
            <w:r w:rsidRPr="003A0E90">
              <w:rPr>
                <w:rFonts w:ascii="Times New Roman" w:eastAsia="Times New Roman" w:hAnsi="Times New Roman" w:cs="Times New Roman"/>
                <w:color w:val="000000"/>
                <w:sz w:val="24"/>
                <w:szCs w:val="24"/>
                <w:vertAlign w:val="subscript"/>
              </w:rPr>
              <w:t>max</w:t>
            </w:r>
            <w:proofErr w:type="spellEnd"/>
            <w:r w:rsidR="0013541F">
              <w:rPr>
                <w:rFonts w:ascii="Times New Roman" w:eastAsia="Times New Roman" w:hAnsi="Times New Roman" w:cs="Times New Roman"/>
                <w:color w:val="000000"/>
                <w:sz w:val="24"/>
                <w:szCs w:val="24"/>
                <w:vertAlign w:val="subscript"/>
              </w:rPr>
              <w:t xml:space="preserve"> (Volt)</w:t>
            </w:r>
          </w:p>
        </w:tc>
        <w:tc>
          <w:tcPr>
            <w:tcW w:w="1275" w:type="dxa"/>
            <w:noWrap/>
            <w:hideMark/>
          </w:tcPr>
          <w:p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roofErr w:type="spellStart"/>
            <w:r w:rsidRPr="003A0E90">
              <w:rPr>
                <w:rFonts w:ascii="Times New Roman" w:eastAsia="Times New Roman" w:hAnsi="Times New Roman" w:cs="Times New Roman"/>
                <w:color w:val="000000"/>
                <w:sz w:val="24"/>
                <w:szCs w:val="24"/>
              </w:rPr>
              <w:t>E</w:t>
            </w:r>
            <w:r w:rsidRPr="003A0E90">
              <w:rPr>
                <w:rFonts w:ascii="Times New Roman" w:eastAsia="Times New Roman" w:hAnsi="Times New Roman" w:cs="Times New Roman"/>
                <w:color w:val="000000"/>
                <w:sz w:val="24"/>
                <w:szCs w:val="24"/>
                <w:vertAlign w:val="subscript"/>
              </w:rPr>
              <w:t>f</w:t>
            </w:r>
            <w:proofErr w:type="spellEnd"/>
            <w:r w:rsidRPr="003A0E90">
              <w:rPr>
                <w:rFonts w:ascii="Times New Roman" w:eastAsia="Times New Roman" w:hAnsi="Times New Roman" w:cs="Times New Roman"/>
                <w:color w:val="000000"/>
                <w:sz w:val="24"/>
                <w:szCs w:val="24"/>
              </w:rPr>
              <w:t xml:space="preserve"> </w:t>
            </w:r>
            <w:r w:rsidR="0013541F">
              <w:rPr>
                <w:rFonts w:ascii="Times New Roman" w:eastAsia="Times New Roman" w:hAnsi="Times New Roman" w:cs="Times New Roman"/>
                <w:color w:val="000000"/>
                <w:sz w:val="24"/>
                <w:szCs w:val="24"/>
              </w:rPr>
              <w:t>(</w:t>
            </w:r>
            <w:r w:rsidRPr="003A0E90">
              <w:rPr>
                <w:rFonts w:ascii="Times New Roman" w:eastAsia="Times New Roman" w:hAnsi="Times New Roman" w:cs="Times New Roman"/>
                <w:color w:val="000000"/>
                <w:sz w:val="24"/>
                <w:szCs w:val="24"/>
              </w:rPr>
              <w:t>%</w:t>
            </w:r>
            <w:r w:rsidR="0013541F">
              <w:rPr>
                <w:rFonts w:ascii="Times New Roman" w:eastAsia="Times New Roman" w:hAnsi="Times New Roman" w:cs="Times New Roman"/>
                <w:color w:val="000000"/>
                <w:sz w:val="24"/>
                <w:szCs w:val="24"/>
              </w:rPr>
              <w:t>)</w:t>
            </w:r>
          </w:p>
        </w:tc>
      </w:tr>
      <w:tr w:rsidR="00347F38" w:rsidRPr="003A0E90" w:rsidTr="001354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rsidR="00347F38" w:rsidRPr="003A0E90" w:rsidRDefault="00347F38" w:rsidP="00175909">
            <w:pP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Cosmos </w:t>
            </w:r>
            <w:proofErr w:type="spellStart"/>
            <w:r>
              <w:rPr>
                <w:rFonts w:ascii="Times New Roman" w:eastAsia="Times New Roman" w:hAnsi="Times New Roman" w:cs="Times New Roman"/>
                <w:i/>
                <w:color w:val="000000"/>
                <w:sz w:val="24"/>
                <w:szCs w:val="24"/>
              </w:rPr>
              <w:t>caudatus</w:t>
            </w:r>
            <w:proofErr w:type="spellEnd"/>
          </w:p>
        </w:tc>
        <w:tc>
          <w:tcPr>
            <w:tcW w:w="1134" w:type="dxa"/>
            <w:noWrap/>
            <w:hideMark/>
          </w:tcPr>
          <w:p w:rsidR="00347F38" w:rsidRPr="00C0194E"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3.5 x10</w:t>
            </w:r>
            <w:r>
              <w:rPr>
                <w:rFonts w:ascii="Times New Roman" w:eastAsia="Times New Roman" w:hAnsi="Times New Roman" w:cs="Times New Roman"/>
                <w:color w:val="000000"/>
                <w:sz w:val="24"/>
                <w:szCs w:val="24"/>
                <w:vertAlign w:val="superscript"/>
              </w:rPr>
              <w:t>-6</w:t>
            </w:r>
          </w:p>
        </w:tc>
        <w:tc>
          <w:tcPr>
            <w:tcW w:w="1134" w:type="dxa"/>
            <w:noWrap/>
            <w:hideMark/>
          </w:tcPr>
          <w:p w:rsidR="00347F38" w:rsidRPr="003A0E90"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 x10</w:t>
            </w:r>
            <w:r>
              <w:rPr>
                <w:rFonts w:ascii="Times New Roman" w:eastAsia="Times New Roman" w:hAnsi="Times New Roman" w:cs="Times New Roman"/>
                <w:color w:val="000000"/>
                <w:sz w:val="24"/>
                <w:szCs w:val="24"/>
                <w:vertAlign w:val="superscript"/>
              </w:rPr>
              <w:t>-5</w:t>
            </w:r>
          </w:p>
        </w:tc>
        <w:tc>
          <w:tcPr>
            <w:tcW w:w="1134" w:type="dxa"/>
            <w:noWrap/>
            <w:hideMark/>
          </w:tcPr>
          <w:p w:rsidR="00347F38" w:rsidRPr="00C0194E"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 x 10</w:t>
            </w:r>
            <w:r>
              <w:rPr>
                <w:rFonts w:ascii="Times New Roman" w:eastAsia="Times New Roman" w:hAnsi="Times New Roman" w:cs="Times New Roman"/>
                <w:color w:val="000000"/>
                <w:sz w:val="24"/>
                <w:szCs w:val="24"/>
                <w:vertAlign w:val="superscript"/>
              </w:rPr>
              <w:t>-6</w:t>
            </w:r>
          </w:p>
        </w:tc>
        <w:tc>
          <w:tcPr>
            <w:tcW w:w="1275" w:type="dxa"/>
            <w:noWrap/>
            <w:hideMark/>
          </w:tcPr>
          <w:p w:rsidR="00347F38" w:rsidRPr="00C0194E"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8.3x10</w:t>
            </w:r>
            <w:r>
              <w:rPr>
                <w:rFonts w:ascii="Times New Roman" w:eastAsia="Times New Roman" w:hAnsi="Times New Roman" w:cs="Times New Roman"/>
                <w:color w:val="000000"/>
                <w:sz w:val="24"/>
                <w:szCs w:val="24"/>
                <w:vertAlign w:val="superscript"/>
              </w:rPr>
              <w:t>-3</w:t>
            </w:r>
          </w:p>
        </w:tc>
      </w:tr>
    </w:tbl>
    <w:p w:rsidR="00347F38" w:rsidRDefault="00363130" w:rsidP="00C0677E">
      <w:pPr>
        <w:spacing w:line="240" w:lineRule="auto"/>
        <w:jc w:val="both"/>
        <w:rPr>
          <w:rFonts w:ascii="Times New Roman" w:hAnsi="Times New Roman" w:cs="Times New Roman"/>
        </w:rPr>
      </w:pPr>
      <w:r w:rsidRPr="00363130">
        <w:rPr>
          <w:rFonts w:ascii="Times New Roman" w:hAnsi="Times New Roman" w:cs="Times New Roman"/>
        </w:rPr>
        <w:t xml:space="preserve">The efficiency produced in this study is still relatively low. </w:t>
      </w:r>
      <w:proofErr w:type="gramStart"/>
      <w:r w:rsidRPr="00363130">
        <w:rPr>
          <w:rFonts w:ascii="Times New Roman" w:hAnsi="Times New Roman" w:cs="Times New Roman"/>
        </w:rPr>
        <w:t>This is because organic materials have low mobility properties and are</w:t>
      </w:r>
      <w:proofErr w:type="gramEnd"/>
      <w:r w:rsidRPr="00363130">
        <w:rPr>
          <w:rFonts w:ascii="Times New Roman" w:hAnsi="Times New Roman" w:cs="Times New Roman"/>
        </w:rPr>
        <w:t xml:space="preserve"> easily combined as well as the use of liquid electrolytes, where the </w:t>
      </w:r>
      <w:r w:rsidR="00E77896">
        <w:rPr>
          <w:rFonts w:ascii="Times New Roman" w:hAnsi="Times New Roman" w:cs="Times New Roman"/>
        </w:rPr>
        <w:t>longer</w:t>
      </w:r>
      <w:r w:rsidRPr="00363130">
        <w:rPr>
          <w:rFonts w:ascii="Times New Roman" w:hAnsi="Times New Roman" w:cs="Times New Roman"/>
        </w:rPr>
        <w:t xml:space="preserve"> they are used because they evaporate and produce less maximum transfer catalysts. </w:t>
      </w:r>
      <w:proofErr w:type="gramStart"/>
      <w:r w:rsidRPr="00363130">
        <w:rPr>
          <w:rFonts w:ascii="Times New Roman" w:hAnsi="Times New Roman" w:cs="Times New Roman"/>
        </w:rPr>
        <w:t>According to the function of the electrode</w:t>
      </w:r>
      <w:r w:rsidR="00E77896">
        <w:rPr>
          <w:rFonts w:ascii="Times New Roman" w:hAnsi="Times New Roman" w:cs="Times New Roman"/>
        </w:rPr>
        <w:t>/</w:t>
      </w:r>
      <w:r w:rsidRPr="00363130">
        <w:rPr>
          <w:rFonts w:ascii="Times New Roman" w:hAnsi="Times New Roman" w:cs="Times New Roman"/>
        </w:rPr>
        <w:t>charge.</w:t>
      </w:r>
      <w:proofErr w:type="gramEnd"/>
      <w:r w:rsidRPr="00363130">
        <w:rPr>
          <w:rFonts w:ascii="Times New Roman" w:hAnsi="Times New Roman" w:cs="Times New Roman"/>
        </w:rPr>
        <w:t xml:space="preserve"> If the electrolyte runs out or does not even exist then the electron transfer </w:t>
      </w:r>
      <w:r w:rsidR="00E77896">
        <w:rPr>
          <w:rFonts w:ascii="Times New Roman" w:hAnsi="Times New Roman" w:cs="Times New Roman"/>
        </w:rPr>
        <w:t>act</w:t>
      </w:r>
      <w:r w:rsidRPr="00363130">
        <w:rPr>
          <w:rFonts w:ascii="Times New Roman" w:hAnsi="Times New Roman" w:cs="Times New Roman"/>
        </w:rPr>
        <w:t>ivity will be reduced/ none.</w:t>
      </w:r>
    </w:p>
    <w:p w:rsidR="004F0DFE" w:rsidRPr="008F2F67" w:rsidRDefault="004F0DFE" w:rsidP="004F0DFE">
      <w:pPr>
        <w:pStyle w:val="ListParagraph"/>
        <w:numPr>
          <w:ilvl w:val="0"/>
          <w:numId w:val="1"/>
        </w:numPr>
        <w:tabs>
          <w:tab w:val="left" w:pos="270"/>
        </w:tabs>
        <w:spacing w:after="0" w:line="240" w:lineRule="auto"/>
        <w:ind w:left="0" w:firstLine="0"/>
        <w:jc w:val="both"/>
        <w:rPr>
          <w:rFonts w:ascii="Times New Roman" w:hAnsi="Times New Roman" w:cs="Times New Roman"/>
          <w:b/>
        </w:rPr>
      </w:pPr>
      <w:r w:rsidRPr="008F2F67">
        <w:rPr>
          <w:rFonts w:ascii="Times New Roman" w:hAnsi="Times New Roman" w:cs="Times New Roman"/>
          <w:b/>
          <w:lang w:val="en-US"/>
        </w:rPr>
        <w:t>Conclusion</w:t>
      </w:r>
    </w:p>
    <w:p w:rsidR="00363130" w:rsidRDefault="00954160" w:rsidP="00954160">
      <w:pPr>
        <w:spacing w:line="240" w:lineRule="auto"/>
        <w:jc w:val="both"/>
        <w:rPr>
          <w:rFonts w:ascii="Times New Roman" w:hAnsi="Times New Roman" w:cs="Times New Roman"/>
        </w:rPr>
      </w:pPr>
      <w:r w:rsidRPr="00954160">
        <w:rPr>
          <w:rFonts w:ascii="Times New Roman" w:hAnsi="Times New Roman" w:cs="Times New Roman"/>
        </w:rPr>
        <w:t>Dye</w:t>
      </w:r>
      <w:r w:rsidR="00E77896">
        <w:rPr>
          <w:rFonts w:ascii="Times New Roman" w:hAnsi="Times New Roman" w:cs="Times New Roman"/>
        </w:rPr>
        <w:t>-</w:t>
      </w:r>
      <w:r w:rsidRPr="00954160">
        <w:rPr>
          <w:rFonts w:ascii="Times New Roman" w:hAnsi="Times New Roman" w:cs="Times New Roman"/>
        </w:rPr>
        <w:t xml:space="preserve">Sensitized Solar Cells (DSSC) using organic material extraction materials </w:t>
      </w:r>
      <w:proofErr w:type="gramStart"/>
      <w:r w:rsidRPr="00954160">
        <w:rPr>
          <w:rFonts w:ascii="Times New Roman" w:hAnsi="Times New Roman" w:cs="Times New Roman"/>
        </w:rPr>
        <w:t>have</w:t>
      </w:r>
      <w:proofErr w:type="gramEnd"/>
      <w:r w:rsidRPr="00954160">
        <w:rPr>
          <w:rFonts w:ascii="Times New Roman" w:hAnsi="Times New Roman" w:cs="Times New Roman"/>
        </w:rPr>
        <w:t xml:space="preserve"> been fabricated. With the current and voltage generated. The area of the curve indicates the DSSC of the organic material extract with the immersion method resulting in a good I-V curve. The opposing electrode is one of the most important components not usually released in the DSSC structure. Administration Pt (</w:t>
      </w:r>
      <w:proofErr w:type="spellStart"/>
      <w:r w:rsidRPr="00954160">
        <w:rPr>
          <w:rFonts w:ascii="Times New Roman" w:hAnsi="Times New Roman" w:cs="Times New Roman"/>
        </w:rPr>
        <w:t>Hexachloroplatinic</w:t>
      </w:r>
      <w:proofErr w:type="spellEnd"/>
      <w:r w:rsidRPr="00954160">
        <w:rPr>
          <w:rFonts w:ascii="Times New Roman" w:hAnsi="Times New Roman" w:cs="Times New Roman"/>
        </w:rPr>
        <w:t xml:space="preserve"> (IV) acid 10%) the opponent's electrodes provide better performance on the DSSC. Pt (</w:t>
      </w:r>
      <w:proofErr w:type="spellStart"/>
      <w:r w:rsidRPr="00954160">
        <w:rPr>
          <w:rFonts w:ascii="Times New Roman" w:hAnsi="Times New Roman" w:cs="Times New Roman"/>
        </w:rPr>
        <w:t>Hexachloroplatinic</w:t>
      </w:r>
      <w:proofErr w:type="spellEnd"/>
      <w:r w:rsidRPr="00954160">
        <w:rPr>
          <w:rFonts w:ascii="Times New Roman" w:hAnsi="Times New Roman" w:cs="Times New Roman"/>
        </w:rPr>
        <w:t xml:space="preserve"> (IV) acid 10%) </w:t>
      </w:r>
      <w:r w:rsidR="00E77896">
        <w:rPr>
          <w:rFonts w:ascii="Times New Roman" w:hAnsi="Times New Roman" w:cs="Times New Roman"/>
        </w:rPr>
        <w:t>catalyzes</w:t>
      </w:r>
      <w:r w:rsidRPr="00954160">
        <w:rPr>
          <w:rFonts w:ascii="Times New Roman" w:hAnsi="Times New Roman" w:cs="Times New Roman"/>
        </w:rPr>
        <w:t xml:space="preserve"> accelerating redox reactions with electrolytes. The efficiency </w:t>
      </w:r>
      <w:r w:rsidR="00E77896">
        <w:rPr>
          <w:rFonts w:ascii="Times New Roman" w:hAnsi="Times New Roman" w:cs="Times New Roman"/>
        </w:rPr>
        <w:t xml:space="preserve">is </w:t>
      </w:r>
      <w:r w:rsidRPr="00954160">
        <w:rPr>
          <w:rFonts w:ascii="Times New Roman" w:hAnsi="Times New Roman" w:cs="Times New Roman"/>
        </w:rPr>
        <w:t xml:space="preserve">produced by each organic material. What needs to be suggested for further research is to improve the structure of DSSC to produce better synergy and efficiency. </w:t>
      </w:r>
      <w:proofErr w:type="gramStart"/>
      <w:r w:rsidRPr="00954160">
        <w:rPr>
          <w:rFonts w:ascii="Times New Roman" w:hAnsi="Times New Roman" w:cs="Times New Roman"/>
        </w:rPr>
        <w:t>Using opposing electrodes from other materials that have better conductivity and catalyst properties</w:t>
      </w:r>
      <w:r w:rsidR="00A045FD">
        <w:rPr>
          <w:rFonts w:ascii="Times New Roman" w:hAnsi="Times New Roman" w:cs="Times New Roman"/>
        </w:rPr>
        <w:t>.</w:t>
      </w:r>
      <w:proofErr w:type="gramEnd"/>
    </w:p>
    <w:p w:rsidR="00BF250A" w:rsidRDefault="00BF250A" w:rsidP="00BF250A">
      <w:pPr>
        <w:spacing w:after="0" w:line="360" w:lineRule="auto"/>
        <w:jc w:val="both"/>
        <w:rPr>
          <w:rFonts w:ascii="Times New Roman" w:eastAsia="Times New Roman" w:hAnsi="Times New Roman" w:cs="Times New Roman"/>
          <w:b/>
          <w:szCs w:val="24"/>
        </w:rPr>
      </w:pPr>
      <w:r w:rsidRPr="007F3F7F">
        <w:rPr>
          <w:rFonts w:ascii="Times New Roman" w:eastAsia="Times New Roman" w:hAnsi="Times New Roman" w:cs="Times New Roman"/>
          <w:b/>
          <w:szCs w:val="24"/>
        </w:rPr>
        <w:t>Acknowledgment</w:t>
      </w:r>
      <w:bookmarkStart w:id="0" w:name="_GoBack"/>
      <w:bookmarkEnd w:id="0"/>
    </w:p>
    <w:p w:rsidR="00A045FD" w:rsidRDefault="00BF250A" w:rsidP="00BF250A">
      <w:pPr>
        <w:spacing w:line="240" w:lineRule="auto"/>
        <w:jc w:val="both"/>
        <w:rPr>
          <w:rFonts w:ascii="Times New Roman" w:eastAsia="Times New Roman" w:hAnsi="Times New Roman" w:cs="Times New Roman"/>
          <w:szCs w:val="24"/>
        </w:rPr>
      </w:pPr>
      <w:r w:rsidRPr="000B47AE">
        <w:rPr>
          <w:rFonts w:ascii="Times New Roman" w:eastAsia="Times New Roman" w:hAnsi="Times New Roman" w:cs="Times New Roman"/>
          <w:szCs w:val="24"/>
        </w:rPr>
        <w:t xml:space="preserve">The researcher thanked the laboratory manager of FMIPA UNS Surakarta and </w:t>
      </w:r>
      <w:r>
        <w:rPr>
          <w:rFonts w:ascii="Times New Roman" w:eastAsia="Times New Roman" w:hAnsi="Times New Roman" w:cs="Times New Roman"/>
          <w:szCs w:val="24"/>
        </w:rPr>
        <w:t>the team researcher</w:t>
      </w:r>
      <w:r w:rsidRPr="000B47AE">
        <w:rPr>
          <w:rFonts w:ascii="Times New Roman" w:eastAsia="Times New Roman" w:hAnsi="Times New Roman" w:cs="Times New Roman"/>
          <w:szCs w:val="24"/>
        </w:rPr>
        <w:t xml:space="preserve"> who ha</w:t>
      </w:r>
      <w:r>
        <w:rPr>
          <w:rFonts w:ascii="Times New Roman" w:eastAsia="Times New Roman" w:hAnsi="Times New Roman" w:cs="Times New Roman"/>
          <w:szCs w:val="24"/>
        </w:rPr>
        <w:t>s</w:t>
      </w:r>
      <w:r w:rsidRPr="000B47AE">
        <w:rPr>
          <w:rFonts w:ascii="Times New Roman" w:eastAsia="Times New Roman" w:hAnsi="Times New Roman" w:cs="Times New Roman"/>
          <w:szCs w:val="24"/>
        </w:rPr>
        <w:t xml:space="preserve"> funded this publication</w:t>
      </w:r>
      <w:r>
        <w:rPr>
          <w:rFonts w:ascii="Times New Roman" w:eastAsia="Times New Roman" w:hAnsi="Times New Roman" w:cs="Times New Roman"/>
          <w:szCs w:val="24"/>
        </w:rPr>
        <w:t>.</w:t>
      </w:r>
    </w:p>
    <w:p w:rsidR="00185B89" w:rsidRDefault="00185B89" w:rsidP="00185B89">
      <w:pPr>
        <w:autoSpaceDE w:val="0"/>
        <w:autoSpaceDN w:val="0"/>
        <w:adjustRightInd w:val="0"/>
        <w:spacing w:after="0" w:line="360" w:lineRule="auto"/>
        <w:jc w:val="both"/>
        <w:rPr>
          <w:rFonts w:ascii="Times New Roman" w:hAnsi="Times New Roman" w:cs="Times New Roman"/>
          <w:b/>
          <w:szCs w:val="24"/>
        </w:rPr>
      </w:pPr>
      <w:r w:rsidRPr="007F3F7F">
        <w:rPr>
          <w:rFonts w:ascii="Times New Roman" w:hAnsi="Times New Roman" w:cs="Times New Roman"/>
          <w:b/>
          <w:szCs w:val="24"/>
        </w:rPr>
        <w:lastRenderedPageBreak/>
        <w:t>References</w:t>
      </w:r>
    </w:p>
    <w:p w:rsidR="000F5CEE" w:rsidRPr="000F5CEE" w:rsidRDefault="005D302C"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Pr>
          <w:rFonts w:ascii="Times New Roman" w:hAnsi="Times New Roman" w:cs="Times New Roman"/>
          <w:b/>
          <w:szCs w:val="24"/>
        </w:rPr>
        <w:fldChar w:fldCharType="begin" w:fldLock="1"/>
      </w:r>
      <w:r>
        <w:rPr>
          <w:rFonts w:ascii="Times New Roman" w:hAnsi="Times New Roman" w:cs="Times New Roman"/>
          <w:b/>
          <w:szCs w:val="24"/>
        </w:rPr>
        <w:instrText xml:space="preserve">ADDIN Mendeley Bibliography CSL_BIBLIOGRAPHY </w:instrText>
      </w:r>
      <w:r>
        <w:rPr>
          <w:rFonts w:ascii="Times New Roman" w:hAnsi="Times New Roman" w:cs="Times New Roman"/>
          <w:b/>
          <w:szCs w:val="24"/>
        </w:rPr>
        <w:fldChar w:fldCharType="separate"/>
      </w:r>
      <w:r w:rsidR="000F5CEE" w:rsidRPr="000F5CEE">
        <w:rPr>
          <w:rFonts w:ascii="Times New Roman" w:hAnsi="Times New Roman" w:cs="Times New Roman"/>
          <w:noProof/>
          <w:szCs w:val="24"/>
        </w:rPr>
        <w:t>[1]</w:t>
      </w:r>
      <w:r w:rsidR="000F5CEE" w:rsidRPr="000F5CEE">
        <w:rPr>
          <w:rFonts w:ascii="Times New Roman" w:hAnsi="Times New Roman" w:cs="Times New Roman"/>
          <w:noProof/>
          <w:szCs w:val="24"/>
        </w:rPr>
        <w:tab/>
        <w:t>A. S. Ho Soon Min, Hardani, Cari, “Thin Film-Based Solar Cell and Dye-Sensitized Solar Cells : Review,” vol. 29, no. 11, pp. 2413–2426, 2020.</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[2]</w:t>
      </w:r>
      <w:r w:rsidRPr="000F5CEE">
        <w:rPr>
          <w:rFonts w:ascii="Times New Roman" w:hAnsi="Times New Roman" w:cs="Times New Roman"/>
          <w:noProof/>
          <w:szCs w:val="24"/>
        </w:rPr>
        <w:tab/>
        <w:t xml:space="preserve">M. Ishida </w:t>
      </w:r>
      <w:r w:rsidRPr="000F5CEE">
        <w:rPr>
          <w:rFonts w:ascii="Times New Roman" w:hAnsi="Times New Roman" w:cs="Times New Roman"/>
          <w:i/>
          <w:iCs/>
          <w:noProof/>
          <w:szCs w:val="24"/>
        </w:rPr>
        <w:t>et al.</w:t>
      </w:r>
      <w:r w:rsidRPr="000F5CEE">
        <w:rPr>
          <w:rFonts w:ascii="Times New Roman" w:hAnsi="Times New Roman" w:cs="Times New Roman"/>
          <w:noProof/>
          <w:szCs w:val="24"/>
        </w:rPr>
        <w:t xml:space="preserve">, “β-(Ethynylbenzoic acid)-substituted push-pull porphyrins: DSSC dyes prepared by a direct palladium-catalyzed alkynylation reaction.,” </w:t>
      </w:r>
      <w:r w:rsidRPr="000F5CEE">
        <w:rPr>
          <w:rFonts w:ascii="Times New Roman" w:hAnsi="Times New Roman" w:cs="Times New Roman"/>
          <w:i/>
          <w:iCs/>
          <w:noProof/>
          <w:szCs w:val="24"/>
        </w:rPr>
        <w:t>Chem. Commun.</w:t>
      </w:r>
      <w:r w:rsidRPr="000F5CEE">
        <w:rPr>
          <w:rFonts w:ascii="Times New Roman" w:hAnsi="Times New Roman" w:cs="Times New Roman"/>
          <w:noProof/>
          <w:szCs w:val="24"/>
        </w:rPr>
        <w:t>, vol. 49, pp. 9164–9166, 2013.</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[3]</w:t>
      </w:r>
      <w:r w:rsidRPr="000F5CEE">
        <w:rPr>
          <w:rFonts w:ascii="Times New Roman" w:hAnsi="Times New Roman" w:cs="Times New Roman"/>
          <w:noProof/>
          <w:szCs w:val="24"/>
        </w:rPr>
        <w:tab/>
        <w:t xml:space="preserve">T. T. Win, Y. Maung Maung, and K. K. Kyaw Soe, “Characterization of Nano-sized ZnO Electrodes with Curcumin-derived Natural Dye Extract for DSSC Application,” </w:t>
      </w:r>
      <w:r w:rsidRPr="000F5CEE">
        <w:rPr>
          <w:rFonts w:ascii="Times New Roman" w:hAnsi="Times New Roman" w:cs="Times New Roman"/>
          <w:i/>
          <w:iCs/>
          <w:noProof/>
          <w:szCs w:val="24"/>
        </w:rPr>
        <w:t>Am. J. Mater. Sci. Technol.</w:t>
      </w:r>
      <w:r w:rsidRPr="000F5CEE">
        <w:rPr>
          <w:rFonts w:ascii="Times New Roman" w:hAnsi="Times New Roman" w:cs="Times New Roman"/>
          <w:noProof/>
          <w:szCs w:val="24"/>
        </w:rPr>
        <w:t>, pp. 28–33, 2012.</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[4]</w:t>
      </w:r>
      <w:r w:rsidRPr="000F5CEE">
        <w:rPr>
          <w:rFonts w:ascii="Times New Roman" w:hAnsi="Times New Roman" w:cs="Times New Roman"/>
          <w:noProof/>
          <w:szCs w:val="24"/>
        </w:rPr>
        <w:tab/>
        <w:t xml:space="preserve">C. Sunyong and L. S. Shin, “Current status and research trend of dye-sensitized solar cell (DSSC),” </w:t>
      </w:r>
      <w:r w:rsidRPr="000F5CEE">
        <w:rPr>
          <w:rFonts w:ascii="Times New Roman" w:hAnsi="Times New Roman" w:cs="Times New Roman"/>
          <w:i/>
          <w:iCs/>
          <w:noProof/>
          <w:szCs w:val="24"/>
        </w:rPr>
        <w:t>Chaeryo Madang</w:t>
      </w:r>
      <w:r w:rsidRPr="000F5CEE">
        <w:rPr>
          <w:rFonts w:ascii="Times New Roman" w:hAnsi="Times New Roman" w:cs="Times New Roman"/>
          <w:noProof/>
          <w:szCs w:val="24"/>
        </w:rPr>
        <w:t>, vol. 24, no. Copyright (C) 2011 American Chemical Society (ACS). All Rights Reserved., pp. 15–25, 2011.</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[5]</w:t>
      </w:r>
      <w:r w:rsidRPr="000F5CEE">
        <w:rPr>
          <w:rFonts w:ascii="Times New Roman" w:hAnsi="Times New Roman" w:cs="Times New Roman"/>
          <w:noProof/>
          <w:szCs w:val="24"/>
        </w:rPr>
        <w:tab/>
        <w:t xml:space="preserve">M. Bastianini </w:t>
      </w:r>
      <w:r w:rsidRPr="000F5CEE">
        <w:rPr>
          <w:rFonts w:ascii="Times New Roman" w:hAnsi="Times New Roman" w:cs="Times New Roman"/>
          <w:i/>
          <w:iCs/>
          <w:noProof/>
          <w:szCs w:val="24"/>
        </w:rPr>
        <w:t>et al.</w:t>
      </w:r>
      <w:r w:rsidRPr="000F5CEE">
        <w:rPr>
          <w:rFonts w:ascii="Times New Roman" w:hAnsi="Times New Roman" w:cs="Times New Roman"/>
          <w:noProof/>
          <w:szCs w:val="24"/>
        </w:rPr>
        <w:t xml:space="preserve">, “Effect of iodine intercalation in nanosized layered double hydroxides for the preparation of quasi-solid electrolyte in DSSC devices,” </w:t>
      </w:r>
      <w:r w:rsidRPr="000F5CEE">
        <w:rPr>
          <w:rFonts w:ascii="Times New Roman" w:hAnsi="Times New Roman" w:cs="Times New Roman"/>
          <w:i/>
          <w:iCs/>
          <w:noProof/>
          <w:szCs w:val="24"/>
        </w:rPr>
        <w:t>Sol. Energy</w:t>
      </w:r>
      <w:r w:rsidRPr="000F5CEE">
        <w:rPr>
          <w:rFonts w:ascii="Times New Roman" w:hAnsi="Times New Roman" w:cs="Times New Roman"/>
          <w:noProof/>
          <w:szCs w:val="24"/>
        </w:rPr>
        <w:t>, vol. 107, pp. 692–699, 2014.</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[6]</w:t>
      </w:r>
      <w:r w:rsidRPr="000F5CEE">
        <w:rPr>
          <w:rFonts w:ascii="Times New Roman" w:hAnsi="Times New Roman" w:cs="Times New Roman"/>
          <w:noProof/>
          <w:szCs w:val="24"/>
        </w:rPr>
        <w:tab/>
        <w:t xml:space="preserve">T. H. Meen </w:t>
      </w:r>
      <w:r w:rsidRPr="000F5CEE">
        <w:rPr>
          <w:rFonts w:ascii="Times New Roman" w:hAnsi="Times New Roman" w:cs="Times New Roman"/>
          <w:i/>
          <w:iCs/>
          <w:noProof/>
          <w:szCs w:val="24"/>
        </w:rPr>
        <w:t>et al.</w:t>
      </w:r>
      <w:r w:rsidRPr="000F5CEE">
        <w:rPr>
          <w:rFonts w:ascii="Times New Roman" w:hAnsi="Times New Roman" w:cs="Times New Roman"/>
          <w:noProof/>
          <w:szCs w:val="24"/>
        </w:rPr>
        <w:t xml:space="preserve">, “Applications of vertically oriented TiO2 micro-pillars array on the electrode of dye-sensitized solar cell,” </w:t>
      </w:r>
      <w:r w:rsidRPr="000F5CEE">
        <w:rPr>
          <w:rFonts w:ascii="Times New Roman" w:hAnsi="Times New Roman" w:cs="Times New Roman"/>
          <w:i/>
          <w:iCs/>
          <w:noProof/>
          <w:szCs w:val="24"/>
        </w:rPr>
        <w:t>J. Phys. Chem. Solids</w:t>
      </w:r>
      <w:r w:rsidRPr="000F5CEE">
        <w:rPr>
          <w:rFonts w:ascii="Times New Roman" w:hAnsi="Times New Roman" w:cs="Times New Roman"/>
          <w:noProof/>
          <w:szCs w:val="24"/>
        </w:rPr>
        <w:t>, vol. 72, no. 6, pp. 653–656, 2011.</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[7]</w:t>
      </w:r>
      <w:r w:rsidRPr="000F5CEE">
        <w:rPr>
          <w:rFonts w:ascii="Times New Roman" w:hAnsi="Times New Roman" w:cs="Times New Roman"/>
          <w:noProof/>
          <w:szCs w:val="24"/>
        </w:rPr>
        <w:tab/>
        <w:t xml:space="preserve">M. B. Qadir </w:t>
      </w:r>
      <w:r w:rsidRPr="000F5CEE">
        <w:rPr>
          <w:rFonts w:ascii="Times New Roman" w:hAnsi="Times New Roman" w:cs="Times New Roman"/>
          <w:i/>
          <w:iCs/>
          <w:noProof/>
          <w:szCs w:val="24"/>
        </w:rPr>
        <w:t>et al.</w:t>
      </w:r>
      <w:r w:rsidRPr="000F5CEE">
        <w:rPr>
          <w:rFonts w:ascii="Times New Roman" w:hAnsi="Times New Roman" w:cs="Times New Roman"/>
          <w:noProof/>
          <w:szCs w:val="24"/>
        </w:rPr>
        <w:t xml:space="preserve">, “Composite multi-functional over layer: A novel design to improve the photovoltaic performance of DSSC,” </w:t>
      </w:r>
      <w:r w:rsidRPr="000F5CEE">
        <w:rPr>
          <w:rFonts w:ascii="Times New Roman" w:hAnsi="Times New Roman" w:cs="Times New Roman"/>
          <w:i/>
          <w:iCs/>
          <w:noProof/>
          <w:szCs w:val="24"/>
        </w:rPr>
        <w:t>Sol. Energy Mater. Sol. Cells</w:t>
      </w:r>
      <w:r w:rsidRPr="000F5CEE">
        <w:rPr>
          <w:rFonts w:ascii="Times New Roman" w:hAnsi="Times New Roman" w:cs="Times New Roman"/>
          <w:noProof/>
          <w:szCs w:val="24"/>
        </w:rPr>
        <w:t>, vol. 140, pp. 141–149, 2015.</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[8]</w:t>
      </w:r>
      <w:r w:rsidRPr="000F5CEE">
        <w:rPr>
          <w:rFonts w:ascii="Times New Roman" w:hAnsi="Times New Roman" w:cs="Times New Roman"/>
          <w:noProof/>
          <w:szCs w:val="24"/>
        </w:rPr>
        <w:tab/>
        <w:t>A. H. Hardani, “The efficiency of Dye-Sensitized Solar Cell ( DSSC ) Improvement as a Light Party TiO 2 -Nano Particle With Extract Pigment Mangostana Peel ( Garcinia mangostana ) with various solvents,” 2018.</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[9]</w:t>
      </w:r>
      <w:r w:rsidRPr="000F5CEE">
        <w:rPr>
          <w:rFonts w:ascii="Times New Roman" w:hAnsi="Times New Roman" w:cs="Times New Roman"/>
          <w:noProof/>
          <w:szCs w:val="24"/>
        </w:rPr>
        <w:tab/>
        <w:t xml:space="preserve"> and Q. K. M. Hassan Farooq1, 2*, I. Aslam3, Ahmad Shuaib2, H. Sadia Anam4, M. Rizwan5 and 1L, “Band Gap Engineering for Improved Photocatalytic,” </w:t>
      </w:r>
      <w:r w:rsidRPr="000F5CEE">
        <w:rPr>
          <w:rFonts w:ascii="Times New Roman" w:hAnsi="Times New Roman" w:cs="Times New Roman"/>
          <w:i/>
          <w:iCs/>
          <w:noProof/>
          <w:szCs w:val="24"/>
        </w:rPr>
        <w:t>Catalysts</w:t>
      </w:r>
      <w:r w:rsidRPr="000F5CEE">
        <w:rPr>
          <w:rFonts w:ascii="Times New Roman" w:hAnsi="Times New Roman" w:cs="Times New Roman"/>
          <w:noProof/>
          <w:szCs w:val="24"/>
        </w:rPr>
        <w:t>, vol. 33, no. 3, pp. 561–571, 2019.</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[10]</w:t>
      </w:r>
      <w:r w:rsidRPr="000F5CEE">
        <w:rPr>
          <w:rFonts w:ascii="Times New Roman" w:hAnsi="Times New Roman" w:cs="Times New Roman"/>
          <w:noProof/>
          <w:szCs w:val="24"/>
        </w:rPr>
        <w:tab/>
        <w:t xml:space="preserve">A. A. Bayod-Rújula, “Solar photovoltaics (PV),” </w:t>
      </w:r>
      <w:r w:rsidRPr="000F5CEE">
        <w:rPr>
          <w:rFonts w:ascii="Times New Roman" w:hAnsi="Times New Roman" w:cs="Times New Roman"/>
          <w:i/>
          <w:iCs/>
          <w:noProof/>
          <w:szCs w:val="24"/>
        </w:rPr>
        <w:t>Sol. Hydrog. Prod. Process. Syst. Technol.</w:t>
      </w:r>
      <w:r w:rsidRPr="000F5CEE">
        <w:rPr>
          <w:rFonts w:ascii="Times New Roman" w:hAnsi="Times New Roman" w:cs="Times New Roman"/>
          <w:noProof/>
          <w:szCs w:val="24"/>
        </w:rPr>
        <w:t>, vol. 1, no. 4, pp. 237–295, 2019.</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[11]</w:t>
      </w:r>
      <w:r w:rsidRPr="000F5CEE">
        <w:rPr>
          <w:rFonts w:ascii="Times New Roman" w:hAnsi="Times New Roman" w:cs="Times New Roman"/>
          <w:noProof/>
          <w:szCs w:val="24"/>
        </w:rPr>
        <w:tab/>
        <w:t>M. Hardani, Iman Darmawan and A. Supriyanto, “PENGGUNAAN EKSTRAK DAUN BINAHONG (BASSELA RUBRA LINN) SEBAGAI ZAT PEKA CAHAYA TiO2-NANO PARTIKEL DALAM DYE-SENSITIZED SOLAR CELL (DSSC),” 2014.</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[12]</w:t>
      </w:r>
      <w:r w:rsidRPr="000F5CEE">
        <w:rPr>
          <w:rFonts w:ascii="Times New Roman" w:hAnsi="Times New Roman" w:cs="Times New Roman"/>
          <w:noProof/>
          <w:szCs w:val="24"/>
        </w:rPr>
        <w:tab/>
        <w:t xml:space="preserve">M. Hardani, Iman Darmawan and A. Supriyanto, “Fabrication of dye natural as a photosensitizers in dye- sensitized solar cells (DSSC),” </w:t>
      </w:r>
      <w:r w:rsidRPr="000F5CEE">
        <w:rPr>
          <w:rFonts w:ascii="Times New Roman" w:hAnsi="Times New Roman" w:cs="Times New Roman"/>
          <w:i/>
          <w:iCs/>
          <w:noProof/>
          <w:szCs w:val="24"/>
        </w:rPr>
        <w:t>J. Phys. J. Phys. Theor. Appl</w:t>
      </w:r>
      <w:r w:rsidRPr="000F5CEE">
        <w:rPr>
          <w:rFonts w:ascii="Times New Roman" w:hAnsi="Times New Roman" w:cs="Times New Roman"/>
          <w:noProof/>
          <w:szCs w:val="24"/>
        </w:rPr>
        <w:t>, vol. 1, no. 1, pp. 2549–7316, 2017.</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[13]</w:t>
      </w:r>
      <w:r w:rsidRPr="000F5CEE">
        <w:rPr>
          <w:rFonts w:ascii="Times New Roman" w:hAnsi="Times New Roman" w:cs="Times New Roman"/>
          <w:noProof/>
          <w:szCs w:val="24"/>
        </w:rPr>
        <w:tab/>
        <w:t xml:space="preserve">A. Kitai, </w:t>
      </w:r>
      <w:r w:rsidRPr="000F5CEE">
        <w:rPr>
          <w:rFonts w:ascii="Times New Roman" w:hAnsi="Times New Roman" w:cs="Times New Roman"/>
          <w:i/>
          <w:iCs/>
          <w:noProof/>
          <w:szCs w:val="24"/>
        </w:rPr>
        <w:t>Principles of Solar Cells , LEDs and Diodes e role of the PN junction</w:t>
      </w:r>
      <w:r w:rsidRPr="000F5CEE">
        <w:rPr>
          <w:rFonts w:ascii="Times New Roman" w:hAnsi="Times New Roman" w:cs="Times New Roman"/>
          <w:noProof/>
          <w:szCs w:val="24"/>
        </w:rPr>
        <w:t>. Wiley, 2011.</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[14]</w:t>
      </w:r>
      <w:r w:rsidRPr="000F5CEE">
        <w:rPr>
          <w:rFonts w:ascii="Times New Roman" w:hAnsi="Times New Roman" w:cs="Times New Roman"/>
          <w:noProof/>
          <w:szCs w:val="24"/>
        </w:rPr>
        <w:tab/>
        <w:t xml:space="preserve">M. A. Othman, B. H. Ahmad, and N. F. Amat, “An overview of nanonet based dye-sensitized </w:t>
      </w:r>
      <w:r w:rsidRPr="000F5CEE">
        <w:rPr>
          <w:rFonts w:ascii="Times New Roman" w:hAnsi="Times New Roman" w:cs="Times New Roman"/>
          <w:noProof/>
          <w:szCs w:val="24"/>
        </w:rPr>
        <w:lastRenderedPageBreak/>
        <w:t xml:space="preserve">solar cell (DSSC) in solar cloth,” </w:t>
      </w:r>
      <w:r w:rsidRPr="000F5CEE">
        <w:rPr>
          <w:rFonts w:ascii="Times New Roman" w:hAnsi="Times New Roman" w:cs="Times New Roman"/>
          <w:i/>
          <w:iCs/>
          <w:noProof/>
          <w:szCs w:val="24"/>
        </w:rPr>
        <w:t>J. Semicond. Technol. Sci.</w:t>
      </w:r>
      <w:r w:rsidRPr="000F5CEE">
        <w:rPr>
          <w:rFonts w:ascii="Times New Roman" w:hAnsi="Times New Roman" w:cs="Times New Roman"/>
          <w:noProof/>
          <w:szCs w:val="24"/>
        </w:rPr>
        <w:t>, vol. 13, no. 6, pp. 635–646, 2013.</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[15]</w:t>
      </w:r>
      <w:r w:rsidRPr="000F5CEE">
        <w:rPr>
          <w:rFonts w:ascii="Times New Roman" w:hAnsi="Times New Roman" w:cs="Times New Roman"/>
          <w:noProof/>
          <w:szCs w:val="24"/>
        </w:rPr>
        <w:tab/>
        <w:t xml:space="preserve">I. A. Sahito, K. C. Sun, A. A. Arbab, M. B. Qadir, and S. H. Jeong, “Graphene coated cotton fabric as textile structured counter electrode for DSSC,” </w:t>
      </w:r>
      <w:r w:rsidRPr="000F5CEE">
        <w:rPr>
          <w:rFonts w:ascii="Times New Roman" w:hAnsi="Times New Roman" w:cs="Times New Roman"/>
          <w:i/>
          <w:iCs/>
          <w:noProof/>
          <w:szCs w:val="24"/>
        </w:rPr>
        <w:t>Electrochim. Acta</w:t>
      </w:r>
      <w:r w:rsidRPr="000F5CEE">
        <w:rPr>
          <w:rFonts w:ascii="Times New Roman" w:hAnsi="Times New Roman" w:cs="Times New Roman"/>
          <w:noProof/>
          <w:szCs w:val="24"/>
        </w:rPr>
        <w:t>, vol. 173, pp. 164–171, 2015.</w:t>
      </w:r>
    </w:p>
    <w:p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rPr>
      </w:pPr>
      <w:r w:rsidRPr="000F5CEE">
        <w:rPr>
          <w:rFonts w:ascii="Times New Roman" w:hAnsi="Times New Roman" w:cs="Times New Roman"/>
          <w:noProof/>
          <w:szCs w:val="24"/>
        </w:rPr>
        <w:t>[16]</w:t>
      </w:r>
      <w:r w:rsidRPr="000F5CEE">
        <w:rPr>
          <w:rFonts w:ascii="Times New Roman" w:hAnsi="Times New Roman" w:cs="Times New Roman"/>
          <w:noProof/>
          <w:szCs w:val="24"/>
        </w:rPr>
        <w:tab/>
        <w:t xml:space="preserve">K. Sharma, V. Sharma, and S. S. Sharma, “Dye-Sensitized Solar Cells: Fundamentals and Current Status,” </w:t>
      </w:r>
      <w:r w:rsidRPr="000F5CEE">
        <w:rPr>
          <w:rFonts w:ascii="Times New Roman" w:hAnsi="Times New Roman" w:cs="Times New Roman"/>
          <w:i/>
          <w:iCs/>
          <w:noProof/>
          <w:szCs w:val="24"/>
        </w:rPr>
        <w:t>Nanoscale Res. Lett.</w:t>
      </w:r>
      <w:r w:rsidRPr="000F5CEE">
        <w:rPr>
          <w:rFonts w:ascii="Times New Roman" w:hAnsi="Times New Roman" w:cs="Times New Roman"/>
          <w:noProof/>
          <w:szCs w:val="24"/>
        </w:rPr>
        <w:t>, vol. 13, 2018.</w:t>
      </w:r>
    </w:p>
    <w:p w:rsidR="007F510E" w:rsidRDefault="005D302C" w:rsidP="000F5CEE">
      <w:pPr>
        <w:widowControl w:val="0"/>
        <w:autoSpaceDE w:val="0"/>
        <w:autoSpaceDN w:val="0"/>
        <w:adjustRightInd w:val="0"/>
        <w:spacing w:after="0" w:line="360" w:lineRule="auto"/>
        <w:ind w:left="640" w:hanging="640"/>
        <w:rPr>
          <w:rFonts w:ascii="Times New Roman" w:hAnsi="Times New Roman" w:cs="Times New Roman"/>
          <w:b/>
          <w:szCs w:val="24"/>
        </w:rPr>
      </w:pPr>
      <w:r>
        <w:rPr>
          <w:rFonts w:ascii="Times New Roman" w:hAnsi="Times New Roman" w:cs="Times New Roman"/>
          <w:b/>
          <w:szCs w:val="24"/>
        </w:rPr>
        <w:fldChar w:fldCharType="end"/>
      </w:r>
    </w:p>
    <w:p w:rsidR="00923B94" w:rsidRPr="00F6522A" w:rsidRDefault="00923B94" w:rsidP="00C0677E">
      <w:pPr>
        <w:spacing w:line="240" w:lineRule="auto"/>
        <w:jc w:val="both"/>
        <w:rPr>
          <w:rFonts w:ascii="Times New Roman" w:hAnsi="Times New Roman" w:cs="Times New Roman"/>
        </w:rPr>
      </w:pPr>
    </w:p>
    <w:sectPr w:rsidR="00923B94" w:rsidRPr="00F652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931"/>
    <w:multiLevelType w:val="hybridMultilevel"/>
    <w:tmpl w:val="A8CC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xsjC1sDQ2sjQ1MjRS0lEKTi0uzszPAykwqgUAUr1T8CwAAAA="/>
  </w:docVars>
  <w:rsids>
    <w:rsidRoot w:val="007D123C"/>
    <w:rsid w:val="00033AC3"/>
    <w:rsid w:val="0003417B"/>
    <w:rsid w:val="00065B2C"/>
    <w:rsid w:val="000D2ACE"/>
    <w:rsid w:val="000F5CEE"/>
    <w:rsid w:val="0013541F"/>
    <w:rsid w:val="00185B89"/>
    <w:rsid w:val="001D1F2A"/>
    <w:rsid w:val="001E6F69"/>
    <w:rsid w:val="002124BC"/>
    <w:rsid w:val="0022407C"/>
    <w:rsid w:val="00227440"/>
    <w:rsid w:val="002356D5"/>
    <w:rsid w:val="00285316"/>
    <w:rsid w:val="002F708C"/>
    <w:rsid w:val="0030728C"/>
    <w:rsid w:val="00347F38"/>
    <w:rsid w:val="00363130"/>
    <w:rsid w:val="003A26B0"/>
    <w:rsid w:val="003B6B96"/>
    <w:rsid w:val="003F3C68"/>
    <w:rsid w:val="00430944"/>
    <w:rsid w:val="004C4440"/>
    <w:rsid w:val="004F0DFE"/>
    <w:rsid w:val="004F5E2F"/>
    <w:rsid w:val="00524526"/>
    <w:rsid w:val="0054148F"/>
    <w:rsid w:val="00560EA2"/>
    <w:rsid w:val="00565E3F"/>
    <w:rsid w:val="005812F3"/>
    <w:rsid w:val="005867DE"/>
    <w:rsid w:val="005A4F98"/>
    <w:rsid w:val="005D0218"/>
    <w:rsid w:val="005D302C"/>
    <w:rsid w:val="005D594B"/>
    <w:rsid w:val="0065498B"/>
    <w:rsid w:val="006758BA"/>
    <w:rsid w:val="00691901"/>
    <w:rsid w:val="006F2C83"/>
    <w:rsid w:val="006F6F70"/>
    <w:rsid w:val="007130BA"/>
    <w:rsid w:val="007A52D9"/>
    <w:rsid w:val="007B4955"/>
    <w:rsid w:val="007D123C"/>
    <w:rsid w:val="007F510E"/>
    <w:rsid w:val="0080696B"/>
    <w:rsid w:val="0084238D"/>
    <w:rsid w:val="00857618"/>
    <w:rsid w:val="008E707E"/>
    <w:rsid w:val="008F0067"/>
    <w:rsid w:val="008F1AD0"/>
    <w:rsid w:val="00903930"/>
    <w:rsid w:val="00916814"/>
    <w:rsid w:val="00923B94"/>
    <w:rsid w:val="00943FCE"/>
    <w:rsid w:val="00954160"/>
    <w:rsid w:val="00A045FD"/>
    <w:rsid w:val="00A10184"/>
    <w:rsid w:val="00B277C0"/>
    <w:rsid w:val="00B51337"/>
    <w:rsid w:val="00B64CC5"/>
    <w:rsid w:val="00BA214A"/>
    <w:rsid w:val="00BD36B3"/>
    <w:rsid w:val="00BE3D5A"/>
    <w:rsid w:val="00BF250A"/>
    <w:rsid w:val="00BF4262"/>
    <w:rsid w:val="00C0677E"/>
    <w:rsid w:val="00C36F82"/>
    <w:rsid w:val="00CC741E"/>
    <w:rsid w:val="00CD5476"/>
    <w:rsid w:val="00D162A0"/>
    <w:rsid w:val="00D47B74"/>
    <w:rsid w:val="00DB30DD"/>
    <w:rsid w:val="00E43F4E"/>
    <w:rsid w:val="00E52387"/>
    <w:rsid w:val="00E77896"/>
    <w:rsid w:val="00ED1E5B"/>
    <w:rsid w:val="00ED29F8"/>
    <w:rsid w:val="00EF1BCF"/>
    <w:rsid w:val="00F16AF8"/>
    <w:rsid w:val="00F6522A"/>
    <w:rsid w:val="00FC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123C"/>
    <w:rPr>
      <w:rFonts w:ascii="Courier New" w:eastAsia="Times New Roman" w:hAnsi="Courier New" w:cs="Courier New"/>
      <w:sz w:val="20"/>
      <w:szCs w:val="20"/>
    </w:rPr>
  </w:style>
  <w:style w:type="paragraph" w:styleId="ListParagraph">
    <w:name w:val="List Paragraph"/>
    <w:basedOn w:val="Normal"/>
    <w:uiPriority w:val="34"/>
    <w:qFormat/>
    <w:rsid w:val="004F5E2F"/>
    <w:pPr>
      <w:ind w:left="720"/>
      <w:contextualSpacing/>
    </w:pPr>
    <w:rPr>
      <w:lang w:val="id-ID"/>
    </w:rPr>
  </w:style>
  <w:style w:type="character" w:customStyle="1" w:styleId="hps">
    <w:name w:val="hps"/>
    <w:basedOn w:val="DefaultParagraphFont"/>
    <w:rsid w:val="004F5E2F"/>
  </w:style>
  <w:style w:type="paragraph" w:styleId="BalloonText">
    <w:name w:val="Balloon Text"/>
    <w:basedOn w:val="Normal"/>
    <w:link w:val="BalloonTextChar"/>
    <w:uiPriority w:val="99"/>
    <w:semiHidden/>
    <w:unhideWhenUsed/>
    <w:rsid w:val="0091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14"/>
    <w:rPr>
      <w:rFonts w:ascii="Tahoma" w:hAnsi="Tahoma" w:cs="Tahoma"/>
      <w:sz w:val="16"/>
      <w:szCs w:val="16"/>
    </w:rPr>
  </w:style>
  <w:style w:type="table" w:styleId="LightShading">
    <w:name w:val="Light Shading"/>
    <w:basedOn w:val="TableNormal"/>
    <w:uiPriority w:val="60"/>
    <w:rsid w:val="001354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778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123C"/>
    <w:rPr>
      <w:rFonts w:ascii="Courier New" w:eastAsia="Times New Roman" w:hAnsi="Courier New" w:cs="Courier New"/>
      <w:sz w:val="20"/>
      <w:szCs w:val="20"/>
    </w:rPr>
  </w:style>
  <w:style w:type="paragraph" w:styleId="ListParagraph">
    <w:name w:val="List Paragraph"/>
    <w:basedOn w:val="Normal"/>
    <w:uiPriority w:val="34"/>
    <w:qFormat/>
    <w:rsid w:val="004F5E2F"/>
    <w:pPr>
      <w:ind w:left="720"/>
      <w:contextualSpacing/>
    </w:pPr>
    <w:rPr>
      <w:lang w:val="id-ID"/>
    </w:rPr>
  </w:style>
  <w:style w:type="character" w:customStyle="1" w:styleId="hps">
    <w:name w:val="hps"/>
    <w:basedOn w:val="DefaultParagraphFont"/>
    <w:rsid w:val="004F5E2F"/>
  </w:style>
  <w:style w:type="paragraph" w:styleId="BalloonText">
    <w:name w:val="Balloon Text"/>
    <w:basedOn w:val="Normal"/>
    <w:link w:val="BalloonTextChar"/>
    <w:uiPriority w:val="99"/>
    <w:semiHidden/>
    <w:unhideWhenUsed/>
    <w:rsid w:val="0091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14"/>
    <w:rPr>
      <w:rFonts w:ascii="Tahoma" w:hAnsi="Tahoma" w:cs="Tahoma"/>
      <w:sz w:val="16"/>
      <w:szCs w:val="16"/>
    </w:rPr>
  </w:style>
  <w:style w:type="table" w:styleId="LightShading">
    <w:name w:val="Light Shading"/>
    <w:basedOn w:val="TableNormal"/>
    <w:uiPriority w:val="60"/>
    <w:rsid w:val="001354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77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1A5E-FB5A-4060-B425-D58CE0AE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6489</Words>
  <Characters>36989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HARDANI</dc:creator>
  <cp:lastModifiedBy>HARDANI</cp:lastModifiedBy>
  <cp:revision>67</cp:revision>
  <dcterms:created xsi:type="dcterms:W3CDTF">2020-09-30T05:16:00Z</dcterms:created>
  <dcterms:modified xsi:type="dcterms:W3CDTF">2020-10-28T03:19:00Z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2d4e799c-4514-32dc-9ab9-2543f58319ef</vt:lpwstr>
  </property>
  <property fmtid="{D5CDD505-2E9C-101B-9397-08002B2CF9AE}" pid="24" name="Mendeley Citation Style_1">
    <vt:lpwstr>http://www.zotero.org/styles/ieee</vt:lpwstr>
  </property>
</Properties>
</file>