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88" w:rsidRPr="00E20CC5" w:rsidRDefault="00AC24B6" w:rsidP="00E20CC5">
      <w:pPr>
        <w:pStyle w:val="Title"/>
        <w:spacing w:before="1588" w:after="567"/>
        <w:contextualSpacing w:val="0"/>
        <w:jc w:val="left"/>
        <w:rPr>
          <w:rFonts w:ascii="Times New Roman" w:hAnsi="Times New Roman"/>
          <w:color w:val="000000" w:themeColor="text1"/>
          <w:spacing w:val="0"/>
          <w:kern w:val="0"/>
          <w:sz w:val="34"/>
          <w:szCs w:val="34"/>
          <w:lang w:val="en-GB" w:eastAsia="en-US"/>
        </w:rPr>
      </w:pPr>
      <w:r w:rsidRPr="00AC24B6">
        <w:rPr>
          <w:rFonts w:ascii="Times New Roman" w:hAnsi="Times New Roman"/>
          <w:color w:val="000000" w:themeColor="text1"/>
          <w:spacing w:val="0"/>
          <w:kern w:val="0"/>
          <w:sz w:val="34"/>
          <w:szCs w:val="34"/>
          <w:lang w:val="en-GB" w:eastAsia="en-US"/>
        </w:rPr>
        <w:t>Differential equations: solving the oscillation system</w:t>
      </w:r>
    </w:p>
    <w:p w:rsidR="00BF6384" w:rsidRPr="002C538A" w:rsidRDefault="00BF6384" w:rsidP="00BF6384">
      <w:pPr>
        <w:pStyle w:val="Authors"/>
        <w:rPr>
          <w:rFonts w:ascii="Times New Roman" w:hAnsi="Times New Roman"/>
          <w:color w:val="000000" w:themeColor="text1"/>
        </w:rPr>
      </w:pPr>
      <w:r w:rsidRPr="002C538A">
        <w:rPr>
          <w:rFonts w:ascii="Times New Roman" w:hAnsi="Times New Roman"/>
          <w:color w:val="000000" w:themeColor="text1"/>
        </w:rPr>
        <w:t>Sujito</w:t>
      </w:r>
      <w:r w:rsidRPr="002C538A">
        <w:rPr>
          <w:rFonts w:ascii="Times New Roman" w:hAnsi="Times New Roman"/>
          <w:color w:val="000000" w:themeColor="text1"/>
          <w:vertAlign w:val="superscript"/>
        </w:rPr>
        <w:t>1</w:t>
      </w:r>
      <w:proofErr w:type="gramStart"/>
      <w:r w:rsidRPr="002C538A">
        <w:rPr>
          <w:rFonts w:ascii="Times New Roman" w:hAnsi="Times New Roman"/>
          <w:color w:val="000000" w:themeColor="text1"/>
          <w:vertAlign w:val="superscript"/>
        </w:rPr>
        <w:t>,2</w:t>
      </w:r>
      <w:proofErr w:type="gramEnd"/>
      <w:r w:rsidRPr="002C538A">
        <w:rPr>
          <w:rFonts w:ascii="Times New Roman" w:hAnsi="Times New Roman"/>
          <w:color w:val="000000" w:themeColor="text1"/>
          <w:vertAlign w:val="superscript"/>
        </w:rPr>
        <w:t>*</w:t>
      </w:r>
      <w:r w:rsidRPr="002C538A">
        <w:rPr>
          <w:rFonts w:ascii="Times New Roman" w:hAnsi="Times New Roman"/>
          <w:color w:val="000000" w:themeColor="text1"/>
        </w:rPr>
        <w:t>, E. Soewono</w:t>
      </w:r>
      <w:r w:rsidR="005A2595">
        <w:rPr>
          <w:rFonts w:ascii="Times New Roman" w:hAnsi="Times New Roman"/>
          <w:color w:val="000000" w:themeColor="text1"/>
          <w:vertAlign w:val="superscript"/>
        </w:rPr>
        <w:t>3</w:t>
      </w:r>
      <w:r w:rsidRPr="002C538A">
        <w:rPr>
          <w:rFonts w:ascii="Times New Roman" w:hAnsi="Times New Roman"/>
          <w:color w:val="000000" w:themeColor="text1"/>
        </w:rPr>
        <w:t>, A. Suhandi</w:t>
      </w:r>
      <w:r w:rsidRPr="002C538A">
        <w:rPr>
          <w:rFonts w:ascii="Times New Roman" w:hAnsi="Times New Roman"/>
          <w:color w:val="000000" w:themeColor="text1"/>
          <w:vertAlign w:val="superscript"/>
        </w:rPr>
        <w:t>1</w:t>
      </w:r>
      <w:r w:rsidRPr="002C538A">
        <w:rPr>
          <w:rFonts w:ascii="Times New Roman" w:hAnsi="Times New Roman"/>
          <w:color w:val="000000" w:themeColor="text1"/>
        </w:rPr>
        <w:t xml:space="preserve">, and </w:t>
      </w:r>
      <w:proofErr w:type="spellStart"/>
      <w:r w:rsidRPr="002C538A">
        <w:rPr>
          <w:rFonts w:ascii="Times New Roman" w:hAnsi="Times New Roman"/>
          <w:color w:val="000000" w:themeColor="text1"/>
        </w:rPr>
        <w:t>Liliasari</w:t>
      </w:r>
      <w:proofErr w:type="spellEnd"/>
      <w:r w:rsidRPr="002C538A">
        <w:rPr>
          <w:rFonts w:ascii="Times New Roman" w:hAnsi="Times New Roman"/>
          <w:color w:val="000000" w:themeColor="text1"/>
        </w:rPr>
        <w:t xml:space="preserve"> S</w:t>
      </w:r>
      <w:r w:rsidRPr="002C538A">
        <w:rPr>
          <w:rFonts w:ascii="Times New Roman" w:hAnsi="Times New Roman"/>
          <w:color w:val="000000" w:themeColor="text1"/>
          <w:vertAlign w:val="superscript"/>
        </w:rPr>
        <w:t>1</w:t>
      </w:r>
    </w:p>
    <w:p w:rsidR="00BF6384" w:rsidRPr="00BF6384" w:rsidRDefault="00BF6384" w:rsidP="00BF6384">
      <w:pPr>
        <w:pStyle w:val="Addresses"/>
        <w:spacing w:after="0"/>
        <w:ind w:left="1411"/>
        <w:rPr>
          <w:rStyle w:val="Hyperlink"/>
          <w:color w:val="000000" w:themeColor="text1"/>
          <w:u w:val="none"/>
        </w:rPr>
      </w:pPr>
      <w:r w:rsidRPr="00BF6384">
        <w:rPr>
          <w:rStyle w:val="Hyperlink"/>
          <w:color w:val="000000" w:themeColor="text1"/>
          <w:u w:val="none"/>
          <w:vertAlign w:val="superscript"/>
        </w:rPr>
        <w:t>1</w:t>
      </w:r>
      <w:r w:rsidRPr="00BF6384">
        <w:rPr>
          <w:rStyle w:val="Hyperlink"/>
          <w:color w:val="000000" w:themeColor="text1"/>
          <w:u w:val="none"/>
        </w:rPr>
        <w:t xml:space="preserve">Program </w:t>
      </w:r>
      <w:proofErr w:type="spellStart"/>
      <w:r w:rsidRPr="00BF6384">
        <w:rPr>
          <w:rStyle w:val="Hyperlink"/>
          <w:color w:val="000000" w:themeColor="text1"/>
          <w:u w:val="none"/>
        </w:rPr>
        <w:t>Studi</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Pendidikan</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Ilmu</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Pengetahuan</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Alam</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Sekolah</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Pasca</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Sarjana</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Universitas</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Pendidikan</w:t>
      </w:r>
      <w:proofErr w:type="spellEnd"/>
      <w:r w:rsidRPr="00BF6384">
        <w:rPr>
          <w:rStyle w:val="Hyperlink"/>
          <w:color w:val="000000" w:themeColor="text1"/>
          <w:u w:val="none"/>
        </w:rPr>
        <w:t xml:space="preserve"> Indonesia, Jl. </w:t>
      </w:r>
      <w:proofErr w:type="spellStart"/>
      <w:r w:rsidRPr="00BF6384">
        <w:rPr>
          <w:rStyle w:val="Hyperlink"/>
          <w:color w:val="000000" w:themeColor="text1"/>
          <w:u w:val="none"/>
        </w:rPr>
        <w:t>Dr.</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Setiabudi</w:t>
      </w:r>
      <w:proofErr w:type="spellEnd"/>
      <w:r w:rsidRPr="00BF6384">
        <w:rPr>
          <w:rStyle w:val="Hyperlink"/>
          <w:color w:val="000000" w:themeColor="text1"/>
          <w:u w:val="none"/>
        </w:rPr>
        <w:t xml:space="preserve"> No. 229, Bandung 40154, </w:t>
      </w:r>
      <w:proofErr w:type="spellStart"/>
      <w:r w:rsidRPr="00BF6384">
        <w:rPr>
          <w:color w:val="000000" w:themeColor="text1"/>
        </w:rPr>
        <w:t>Jawa</w:t>
      </w:r>
      <w:proofErr w:type="spellEnd"/>
      <w:r w:rsidRPr="00BF6384">
        <w:rPr>
          <w:color w:val="000000" w:themeColor="text1"/>
        </w:rPr>
        <w:t xml:space="preserve"> Barat, </w:t>
      </w:r>
      <w:r w:rsidRPr="00BF6384">
        <w:rPr>
          <w:rStyle w:val="Hyperlink"/>
          <w:color w:val="000000" w:themeColor="text1"/>
          <w:u w:val="none"/>
        </w:rPr>
        <w:t xml:space="preserve">Indonesia. </w:t>
      </w:r>
    </w:p>
    <w:p w:rsidR="00BF6384" w:rsidRPr="00BF6384" w:rsidRDefault="00BF6384" w:rsidP="00BF6384">
      <w:pPr>
        <w:pStyle w:val="Addresses"/>
        <w:spacing w:after="0"/>
        <w:ind w:left="1411"/>
        <w:rPr>
          <w:rStyle w:val="Hyperlink"/>
          <w:color w:val="000000" w:themeColor="text1"/>
          <w:u w:val="none"/>
        </w:rPr>
      </w:pPr>
      <w:r w:rsidRPr="00BF6384">
        <w:rPr>
          <w:rStyle w:val="Hyperlink"/>
          <w:color w:val="000000" w:themeColor="text1"/>
          <w:u w:val="none"/>
          <w:vertAlign w:val="superscript"/>
        </w:rPr>
        <w:t>2</w:t>
      </w:r>
      <w:r w:rsidRPr="00BF6384">
        <w:rPr>
          <w:rStyle w:val="Hyperlink"/>
          <w:color w:val="000000" w:themeColor="text1"/>
          <w:u w:val="none"/>
        </w:rPr>
        <w:t xml:space="preserve">Jurusan </w:t>
      </w:r>
      <w:proofErr w:type="spellStart"/>
      <w:r w:rsidRPr="00BF6384">
        <w:rPr>
          <w:rStyle w:val="Hyperlink"/>
          <w:color w:val="000000" w:themeColor="text1"/>
          <w:u w:val="none"/>
        </w:rPr>
        <w:t>Fisika</w:t>
      </w:r>
      <w:proofErr w:type="spellEnd"/>
      <w:r w:rsidRPr="00BF6384">
        <w:rPr>
          <w:rStyle w:val="Hyperlink"/>
          <w:color w:val="000000" w:themeColor="text1"/>
          <w:u w:val="none"/>
        </w:rPr>
        <w:t xml:space="preserve">, FMIPA, </w:t>
      </w:r>
      <w:proofErr w:type="spellStart"/>
      <w:r w:rsidRPr="00BF6384">
        <w:rPr>
          <w:rStyle w:val="Hyperlink"/>
          <w:color w:val="000000" w:themeColor="text1"/>
          <w:u w:val="none"/>
        </w:rPr>
        <w:t>Universitas</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Negeri</w:t>
      </w:r>
      <w:proofErr w:type="spellEnd"/>
      <w:r w:rsidRPr="00BF6384">
        <w:rPr>
          <w:rStyle w:val="Hyperlink"/>
          <w:color w:val="000000" w:themeColor="text1"/>
          <w:u w:val="none"/>
        </w:rPr>
        <w:t xml:space="preserve"> Malang, Jl. Semarang No. 5 Malang, 65141, </w:t>
      </w:r>
      <w:proofErr w:type="spellStart"/>
      <w:r w:rsidRPr="00BF6384">
        <w:rPr>
          <w:color w:val="000000" w:themeColor="text1"/>
        </w:rPr>
        <w:t>Jawa</w:t>
      </w:r>
      <w:proofErr w:type="spellEnd"/>
      <w:r w:rsidRPr="00BF6384">
        <w:rPr>
          <w:color w:val="000000" w:themeColor="text1"/>
        </w:rPr>
        <w:t xml:space="preserve"> </w:t>
      </w:r>
      <w:proofErr w:type="spellStart"/>
      <w:r w:rsidRPr="00BF6384">
        <w:rPr>
          <w:color w:val="000000" w:themeColor="text1"/>
        </w:rPr>
        <w:t>Timur</w:t>
      </w:r>
      <w:proofErr w:type="spellEnd"/>
      <w:r w:rsidRPr="00BF6384">
        <w:rPr>
          <w:rStyle w:val="Hyperlink"/>
          <w:color w:val="000000" w:themeColor="text1"/>
          <w:u w:val="none"/>
        </w:rPr>
        <w:t>, Indonesia.</w:t>
      </w:r>
    </w:p>
    <w:p w:rsidR="00BF6384" w:rsidRPr="00BF6384" w:rsidRDefault="005A2595" w:rsidP="00BF6384">
      <w:pPr>
        <w:pStyle w:val="Addresses"/>
        <w:spacing w:after="0"/>
        <w:ind w:left="1411"/>
        <w:rPr>
          <w:rStyle w:val="Hyperlink"/>
          <w:color w:val="000000" w:themeColor="text1"/>
          <w:u w:val="none"/>
        </w:rPr>
      </w:pPr>
      <w:r>
        <w:rPr>
          <w:rStyle w:val="Hyperlink"/>
          <w:color w:val="000000" w:themeColor="text1"/>
          <w:u w:val="none"/>
          <w:vertAlign w:val="superscript"/>
        </w:rPr>
        <w:t>3</w:t>
      </w:r>
      <w:bookmarkStart w:id="0" w:name="_GoBack"/>
      <w:r w:rsidR="00BF6384" w:rsidRPr="00BF6384">
        <w:rPr>
          <w:rStyle w:val="Hyperlink"/>
          <w:color w:val="000000" w:themeColor="text1"/>
          <w:u w:val="none"/>
        </w:rPr>
        <w:t xml:space="preserve">Fakultas </w:t>
      </w:r>
      <w:proofErr w:type="spellStart"/>
      <w:r w:rsidR="00BF6384" w:rsidRPr="00BF6384">
        <w:rPr>
          <w:rStyle w:val="Hyperlink"/>
          <w:color w:val="000000" w:themeColor="text1"/>
          <w:u w:val="none"/>
        </w:rPr>
        <w:t>Matematika</w:t>
      </w:r>
      <w:proofErr w:type="spellEnd"/>
      <w:r w:rsidR="00BF6384" w:rsidRPr="00BF6384">
        <w:rPr>
          <w:rStyle w:val="Hyperlink"/>
          <w:color w:val="000000" w:themeColor="text1"/>
          <w:u w:val="none"/>
        </w:rPr>
        <w:t xml:space="preserve">, </w:t>
      </w:r>
      <w:proofErr w:type="spellStart"/>
      <w:r w:rsidR="00BF6384" w:rsidRPr="00BF6384">
        <w:rPr>
          <w:rStyle w:val="Hyperlink"/>
          <w:color w:val="000000" w:themeColor="text1"/>
          <w:u w:val="none"/>
        </w:rPr>
        <w:t>Institut</w:t>
      </w:r>
      <w:proofErr w:type="spellEnd"/>
      <w:r w:rsidR="00BF6384" w:rsidRPr="00BF6384">
        <w:rPr>
          <w:rStyle w:val="Hyperlink"/>
          <w:color w:val="000000" w:themeColor="text1"/>
          <w:u w:val="none"/>
        </w:rPr>
        <w:t xml:space="preserve"> </w:t>
      </w:r>
      <w:proofErr w:type="spellStart"/>
      <w:r w:rsidR="00BF6384" w:rsidRPr="00BF6384">
        <w:rPr>
          <w:rStyle w:val="Hyperlink"/>
          <w:color w:val="000000" w:themeColor="text1"/>
          <w:u w:val="none"/>
        </w:rPr>
        <w:t>Teknologi</w:t>
      </w:r>
      <w:proofErr w:type="spellEnd"/>
      <w:r w:rsidR="00BF6384" w:rsidRPr="00BF6384">
        <w:rPr>
          <w:rStyle w:val="Hyperlink"/>
          <w:color w:val="000000" w:themeColor="text1"/>
          <w:u w:val="none"/>
        </w:rPr>
        <w:t xml:space="preserve"> Bandung</w:t>
      </w:r>
      <w:bookmarkEnd w:id="0"/>
      <w:r w:rsidR="00BF6384" w:rsidRPr="00BF6384">
        <w:rPr>
          <w:rStyle w:val="Hyperlink"/>
          <w:color w:val="000000" w:themeColor="text1"/>
          <w:u w:val="none"/>
        </w:rPr>
        <w:t xml:space="preserve">, Jl. Ganesa No. 10 Bandung, 40132, </w:t>
      </w:r>
      <w:proofErr w:type="spellStart"/>
      <w:r w:rsidR="00BF6384" w:rsidRPr="00BF6384">
        <w:rPr>
          <w:color w:val="000000" w:themeColor="text1"/>
        </w:rPr>
        <w:t>Jawa</w:t>
      </w:r>
      <w:proofErr w:type="spellEnd"/>
      <w:r w:rsidR="00BF6384" w:rsidRPr="00BF6384">
        <w:rPr>
          <w:color w:val="000000" w:themeColor="text1"/>
        </w:rPr>
        <w:t xml:space="preserve"> Barat</w:t>
      </w:r>
      <w:r w:rsidR="00BF6384" w:rsidRPr="00BF6384">
        <w:rPr>
          <w:rStyle w:val="Hyperlink"/>
          <w:color w:val="000000" w:themeColor="text1"/>
          <w:u w:val="none"/>
        </w:rPr>
        <w:t>, Indonesia</w:t>
      </w:r>
    </w:p>
    <w:p w:rsidR="00BF6384" w:rsidRPr="002C538A" w:rsidRDefault="00BF6384" w:rsidP="00BF6384">
      <w:pPr>
        <w:pStyle w:val="Addresses"/>
        <w:spacing w:after="0"/>
        <w:ind w:left="1411"/>
        <w:rPr>
          <w:rStyle w:val="Hyperlink"/>
          <w:color w:val="000000" w:themeColor="text1"/>
        </w:rPr>
      </w:pPr>
    </w:p>
    <w:p w:rsidR="00BF6384" w:rsidRPr="006E202D" w:rsidRDefault="00BF6384" w:rsidP="00BF6384">
      <w:pPr>
        <w:pStyle w:val="E-mail"/>
        <w:rPr>
          <w:rStyle w:val="Hyperlink"/>
          <w:color w:val="000000" w:themeColor="text1"/>
          <w:u w:val="none"/>
        </w:rPr>
      </w:pPr>
      <w:r w:rsidRPr="006E202D">
        <w:rPr>
          <w:rStyle w:val="Hyperlink"/>
          <w:color w:val="000000" w:themeColor="text1"/>
          <w:u w:val="none"/>
        </w:rPr>
        <w:t>*</w:t>
      </w:r>
      <w:hyperlink r:id="rId6" w:history="1">
        <w:r w:rsidRPr="006E202D">
          <w:rPr>
            <w:rStyle w:val="Hyperlink"/>
            <w:color w:val="000000" w:themeColor="text1"/>
            <w:u w:val="none"/>
          </w:rPr>
          <w:t>sujito@upi.edu</w:t>
        </w:r>
      </w:hyperlink>
      <w:r w:rsidRPr="006E202D">
        <w:rPr>
          <w:rStyle w:val="Hyperlink"/>
          <w:color w:val="000000" w:themeColor="text1"/>
          <w:u w:val="none"/>
        </w:rPr>
        <w:t>; s</w:t>
      </w:r>
      <w:hyperlink r:id="rId7" w:history="1">
        <w:r w:rsidRPr="006E202D">
          <w:rPr>
            <w:rStyle w:val="Hyperlink"/>
            <w:color w:val="000000" w:themeColor="text1"/>
            <w:u w:val="none"/>
          </w:rPr>
          <w:t>ujito.fmipa@um.ac.id</w:t>
        </w:r>
      </w:hyperlink>
    </w:p>
    <w:p w:rsidR="00E20CC5" w:rsidRPr="00E20CC5" w:rsidRDefault="00E20CC5" w:rsidP="009579EF">
      <w:pPr>
        <w:pStyle w:val="Abstract"/>
        <w:spacing w:after="567"/>
        <w:ind w:left="1418"/>
        <w:rPr>
          <w:color w:val="000000" w:themeColor="text1"/>
        </w:rPr>
      </w:pPr>
      <w:r w:rsidRPr="002B2036">
        <w:rPr>
          <w:b/>
          <w:color w:val="000000" w:themeColor="text1"/>
        </w:rPr>
        <w:t>Abstract</w:t>
      </w:r>
      <w:r w:rsidR="002B2036">
        <w:rPr>
          <w:color w:val="000000" w:themeColor="text1"/>
        </w:rPr>
        <w:t>.</w:t>
      </w:r>
      <w:r w:rsidR="002B2036" w:rsidRPr="002B2036">
        <w:t xml:space="preserve"> The purpose of this research is to perform modeling and simulation to solve differential equations in cases of physical phenomena. The physical system studied is simple harmonic motion. The method used is the method of problem solving using computer software. The simulation uses the </w:t>
      </w:r>
      <w:proofErr w:type="spellStart"/>
      <w:r w:rsidR="002B2036" w:rsidRPr="002B2036">
        <w:t>matlab</w:t>
      </w:r>
      <w:proofErr w:type="spellEnd"/>
      <w:r w:rsidR="002B2036" w:rsidRPr="002B2036">
        <w:t xml:space="preserve"> program by applying the Euler method. The result obtained is to distinguish the oscillator graph without any external forces with any forces. This solution helps students solve problems using computer software in giving physical meaning. Therefore, students must be trained and guided to have the ability to think to make it easier to solve problems with the help of computers</w:t>
      </w:r>
      <w:r w:rsidR="009579EF" w:rsidRPr="00572EE3">
        <w:rPr>
          <w:sz w:val="22"/>
          <w:szCs w:val="22"/>
        </w:rPr>
        <w:t>.</w:t>
      </w:r>
    </w:p>
    <w:p w:rsidR="00E20CC5" w:rsidRPr="00C917FD" w:rsidRDefault="00E20CC5" w:rsidP="00E20CC5">
      <w:pPr>
        <w:pStyle w:val="Abstract"/>
        <w:spacing w:after="567"/>
        <w:ind w:left="1418"/>
        <w:rPr>
          <w:rStyle w:val="Hyperlink"/>
          <w:rFonts w:ascii="Times" w:hAnsi="Times"/>
          <w:b/>
          <w:bCs/>
          <w:color w:val="000000" w:themeColor="text1"/>
          <w:u w:val="none"/>
          <w:lang w:val="en-GB"/>
        </w:rPr>
      </w:pPr>
      <w:r w:rsidRPr="00C917FD">
        <w:rPr>
          <w:rStyle w:val="Hyperlink"/>
          <w:rFonts w:ascii="Times" w:hAnsi="Times"/>
          <w:b/>
          <w:bCs/>
          <w:color w:val="000000" w:themeColor="text1"/>
          <w:u w:val="none"/>
          <w:lang w:val="en-GB"/>
        </w:rPr>
        <w:t>Key Word</w:t>
      </w:r>
      <w:r w:rsidRPr="00C917FD">
        <w:rPr>
          <w:rStyle w:val="Hyperlink"/>
          <w:rFonts w:ascii="Times" w:hAnsi="Times"/>
          <w:bCs/>
          <w:color w:val="000000" w:themeColor="text1"/>
          <w:u w:val="none"/>
          <w:lang w:val="en-GB"/>
        </w:rPr>
        <w:t xml:space="preserve">: </w:t>
      </w:r>
      <w:r w:rsidR="002B2036" w:rsidRPr="00C917FD">
        <w:rPr>
          <w:rStyle w:val="Hyperlink"/>
          <w:rFonts w:ascii="Times" w:hAnsi="Times"/>
          <w:bCs/>
          <w:color w:val="000000" w:themeColor="text1"/>
          <w:u w:val="none"/>
          <w:lang w:val="en-GB"/>
        </w:rPr>
        <w:t xml:space="preserve">simulation, </w:t>
      </w:r>
      <w:r w:rsidR="001C7A35" w:rsidRPr="00C917FD">
        <w:rPr>
          <w:rStyle w:val="Hyperlink"/>
          <w:rFonts w:ascii="Times" w:hAnsi="Times"/>
          <w:bCs/>
          <w:color w:val="000000" w:themeColor="text1"/>
          <w:u w:val="none"/>
          <w:lang w:val="en-GB"/>
        </w:rPr>
        <w:t>oscillation, spring</w:t>
      </w:r>
    </w:p>
    <w:p w:rsidR="00E20CC5" w:rsidRPr="002C538A" w:rsidRDefault="00E20CC5" w:rsidP="006E61EA">
      <w:pPr>
        <w:pStyle w:val="section"/>
        <w:numPr>
          <w:ilvl w:val="0"/>
          <w:numId w:val="4"/>
        </w:numPr>
        <w:ind w:left="284" w:hanging="284"/>
      </w:pPr>
      <w:r w:rsidRPr="002C538A">
        <w:t>Introduction</w:t>
      </w:r>
    </w:p>
    <w:p w:rsidR="006B6BBD" w:rsidRPr="00572EE3" w:rsidRDefault="005E24E5" w:rsidP="00A06682">
      <w:pPr>
        <w:spacing w:after="0"/>
        <w:ind w:firstLine="567"/>
        <w:jc w:val="both"/>
        <w:rPr>
          <w:rFonts w:ascii="Times New Roman" w:hAnsi="Times New Roman"/>
        </w:rPr>
      </w:pPr>
      <w:r w:rsidRPr="00572EE3">
        <w:rPr>
          <w:rFonts w:ascii="Times New Roman" w:hAnsi="Times New Roman"/>
        </w:rPr>
        <w:t>Differential equations are used to model a problem with various independent variables</w:t>
      </w:r>
      <w:r w:rsidR="009579EF">
        <w:rPr>
          <w:rFonts w:ascii="Times New Roman" w:hAnsi="Times New Roman"/>
        </w:rPr>
        <w:t xml:space="preserve"> </w:t>
      </w:r>
      <w:r w:rsidR="009579EF">
        <w:rPr>
          <w:rFonts w:ascii="Times New Roman" w:hAnsi="Times New Roman"/>
        </w:rPr>
        <w:fldChar w:fldCharType="begin" w:fldLock="1"/>
      </w:r>
      <w:r w:rsidR="00F76CAC">
        <w:rPr>
          <w:rFonts w:ascii="Times New Roman" w:hAnsi="Times New Roman"/>
        </w:rPr>
        <w:instrText>ADDIN CSL_CITATION {"citationItems":[{"id":"ITEM-1","itemData":{"DOI":"10.1016/j.learninstruc.2006.03.001","ISSN":"09594752","abstract":"Multiple (external) representations can provide unique benefits when people are learning complex new ideas. Unfortunately, many studies have shown this promise is not always achieved. The DeFT (Design, Functions, Tasks) framework for learning with multiple representations integrates research on learning, the cognitive science of representation and constructivist theories of education. It proposes that the effectiveness of multiple representations can best be understood by considering three fundamental aspects of learning: the design parameters that are unique to learning with multiple representations; the functions that multiple representations serve in supporting learning and the cognitive tasks that must be undertaken by a learner interacting with multiple representations. The utility of this framework is proposed to be in identifying a broad range of factors that influence learning, reconciling inconsistent experimental findings, revealing under-explored areas of multi-representational research and pointing forward to potential design heuristics for learning with multiple representations. © 2006 Elsevier Ltd. All rights reserved.","author":[{"dropping-particle":"","family":"Ainsworth","given":"Shaaron","non-dropping-particle":"","parse-names":false,"suffix":""}],"container-title":"Learning and Instruction","id":"ITEM-1","issue":"3","issued":{"date-parts":[["2006"]]},"page":"183-198","title":"DeFT: A conceptual framework for considering learning with multiple representations","type":"article-journal","volume":"16"},"uris":["http://www.mendeley.com/documents/?uuid=fba1ed03-c726-4abd-9aec-2d3870646c3c"]}],"mendeley":{"formattedCitation":"[1]","plainTextFormattedCitation":"[1]","previouslyFormattedCitation":"[1]"},"properties":{"noteIndex":0},"schema":"https://github.com/citation-style-language/schema/raw/master/csl-citation.json"}</w:instrText>
      </w:r>
      <w:r w:rsidR="009579EF">
        <w:rPr>
          <w:rFonts w:ascii="Times New Roman" w:hAnsi="Times New Roman"/>
        </w:rPr>
        <w:fldChar w:fldCharType="separate"/>
      </w:r>
      <w:r w:rsidR="00F76CAC" w:rsidRPr="00F76CAC">
        <w:rPr>
          <w:rFonts w:ascii="Times New Roman" w:hAnsi="Times New Roman"/>
          <w:noProof/>
        </w:rPr>
        <w:t>[1]</w:t>
      </w:r>
      <w:r w:rsidR="009579EF">
        <w:rPr>
          <w:rFonts w:ascii="Times New Roman" w:hAnsi="Times New Roman"/>
        </w:rPr>
        <w:fldChar w:fldCharType="end"/>
      </w:r>
      <w:r w:rsidRPr="00572EE3">
        <w:rPr>
          <w:rFonts w:ascii="Times New Roman" w:hAnsi="Times New Roman"/>
        </w:rPr>
        <w:t>. This field of study is an interesting and important issue from mathematics for modeling various phenomena in physics, chemistry, biology, engineering and economics</w:t>
      </w:r>
      <w:r w:rsidR="004D55D4">
        <w:rPr>
          <w:rFonts w:ascii="Times New Roman" w:hAnsi="Times New Roman"/>
        </w:rPr>
        <w:t xml:space="preserve"> </w:t>
      </w:r>
      <w:r w:rsidR="004D55D4">
        <w:rPr>
          <w:rFonts w:ascii="Times New Roman" w:hAnsi="Times New Roman"/>
        </w:rPr>
        <w:fldChar w:fldCharType="begin" w:fldLock="1"/>
      </w:r>
      <w:r w:rsidR="00F76CAC">
        <w:rPr>
          <w:rFonts w:ascii="Times New Roman" w:hAnsi="Times New Roman"/>
        </w:rPr>
        <w:instrText>ADDIN CSL_CITATION {"citationItems":[{"id":"ITEM-1","itemData":{"DOI":"10.1080/14926156.2015.1051671","ISSN":"19424051","abstract":"In this article, I introduce a framework for guiding future citizens to think critically about nature of science (NOS) and with NOS as they engage in socioscientific decision making. The framework, referred to as the critical thinking–nature of science (CT-NOS) framework, explicates and targets both NOS as a learning objective and NOS as a means for socioscientific decision making, has critical thinking as its foundational pillar, and provides the possibility of creating a developmental pathway for NOS learning. I provide a theoretical basis for the framework, followed by a description of its characteristics and an illustrative example.","author":[{"dropping-particle":"","family":"Yacoubian","given":"Hagop A.","non-dropping-particle":"","parse-names":false,"suffix":""}],"container-title":"Canadian Journal of Science, Mathematics and Technology Education","id":"ITEM-1","issue":"3","issued":{"date-parts":[["2015"]]},"page":"248-260","title":"A Framework for Guiding Future Citizens to Think Critically About Nature of Science and Socioscientific Issues","type":"article-journal","volume":"15"},"uris":["http://www.mendeley.com/documents/?uuid=eeeda796-0f96-4ad8-bba5-8d0fcee6377e"]}],"mendeley":{"formattedCitation":"[2]","plainTextFormattedCitation":"[2]","previouslyFormattedCitation":"[2]"},"properties":{"noteIndex":0},"schema":"https://github.com/citation-style-language/schema/raw/master/csl-citation.json"}</w:instrText>
      </w:r>
      <w:r w:rsidR="004D55D4">
        <w:rPr>
          <w:rFonts w:ascii="Times New Roman" w:hAnsi="Times New Roman"/>
        </w:rPr>
        <w:fldChar w:fldCharType="separate"/>
      </w:r>
      <w:r w:rsidR="00F76CAC" w:rsidRPr="00F76CAC">
        <w:rPr>
          <w:rFonts w:ascii="Times New Roman" w:hAnsi="Times New Roman"/>
          <w:noProof/>
        </w:rPr>
        <w:t>[2]</w:t>
      </w:r>
      <w:r w:rsidR="004D55D4">
        <w:rPr>
          <w:rFonts w:ascii="Times New Roman" w:hAnsi="Times New Roman"/>
        </w:rPr>
        <w:fldChar w:fldCharType="end"/>
      </w:r>
      <w:r w:rsidRPr="00572EE3">
        <w:rPr>
          <w:rFonts w:ascii="Times New Roman" w:hAnsi="Times New Roman"/>
        </w:rPr>
        <w:t>. For example, the problem of transport phenomena, spring mass systems, capacitor inductance circuits, expansion, chemical reactions, pendulums, and so on. All of these cases can be modeled in the form of differential equations which arise because physical phenomena in scientific studies can be expressed by the rate of change</w:t>
      </w:r>
      <w:r w:rsidR="004D55D4">
        <w:rPr>
          <w:rFonts w:ascii="Times New Roman" w:hAnsi="Times New Roman"/>
        </w:rPr>
        <w:t xml:space="preserve"> </w:t>
      </w:r>
      <w:r w:rsidR="00760854">
        <w:rPr>
          <w:rFonts w:ascii="Times New Roman" w:hAnsi="Times New Roman"/>
        </w:rPr>
        <w:fldChar w:fldCharType="begin" w:fldLock="1"/>
      </w:r>
      <w:r w:rsidR="00760854">
        <w:rPr>
          <w:rFonts w:ascii="Times New Roman" w:hAnsi="Times New Roman"/>
        </w:rPr>
        <w:instrText>ADDIN CSL_CITATION {"citationItems":[{"id":"ITEM-1","itemData":{"DOI":"10.1103/PhysRevPhysEducRes.12.010124","author":[{"dropping-particle":"","family":"Bajracharya","given":"Rabindra R","non-dropping-particle":"","parse-names":false,"suffix":""},{"dropping-particle":"","family":"Thompson","given":"John R","non-dropping-particle":"","parse-names":false,"suffix":""}],"id":"ITEM-1","issued":{"date-parts":[["2016"]]},"page":"1-21","title":"Analytical derivation : An epistemic game for solving mathematically based physics problems","type":"article-journal","volume":"010124"},"uris":["http://www.mendeley.com/documents/?uuid=7ff84948-cd8d-4587-8807-13a9c84c48c3"]}],"mendeley":{"formattedCitation":"[3]","plainTextFormattedCitation":"[3]"},"properties":{"noteIndex":0},"schema":"https://github.com/citation-style-language/schema/raw/master/csl-citation.json"}</w:instrText>
      </w:r>
      <w:r w:rsidR="00760854">
        <w:rPr>
          <w:rFonts w:ascii="Times New Roman" w:hAnsi="Times New Roman"/>
        </w:rPr>
        <w:fldChar w:fldCharType="separate"/>
      </w:r>
      <w:r w:rsidR="00760854" w:rsidRPr="00760854">
        <w:rPr>
          <w:rFonts w:ascii="Times New Roman" w:hAnsi="Times New Roman"/>
          <w:noProof/>
        </w:rPr>
        <w:t>[3]</w:t>
      </w:r>
      <w:r w:rsidR="00760854">
        <w:rPr>
          <w:rFonts w:ascii="Times New Roman" w:hAnsi="Times New Roman"/>
        </w:rPr>
        <w:fldChar w:fldCharType="end"/>
      </w:r>
      <w:r w:rsidR="004D55D4">
        <w:rPr>
          <w:rFonts w:ascii="Times New Roman" w:hAnsi="Times New Roman"/>
        </w:rPr>
        <w:fldChar w:fldCharType="begin" w:fldLock="1"/>
      </w:r>
      <w:r w:rsidR="00760854">
        <w:rPr>
          <w:rFonts w:ascii="Times New Roman" w:hAnsi="Times New Roman"/>
        </w:rPr>
        <w:instrText>ADDIN CSL_CITATION {"citationItems":[{"id":"ITEM-1","itemData":{"DOI":"10.1007/s11191-015-9749-7","ISSN":"15731901","abstract":"Mathematics is a critical part of much scientific research. Physics in particular weaves math extensively into its instruction beginning in high school. Despite much research on the learning of both physics and math, the problem of how to effectively include math in physics in a way that reaches most students remains unsolved. In this paper, we suggest that a fundamental issue has received insufficient exploration: the fact that in science, we don’t just use math, we make meaning with it in a different way than mathematicians do. In this reflective essay, we explore math as a language and consider the language of math in physics through the lens of cognitive linguistics. We begin by offering a number of examples that show how the use of math in physics differs from the use of math as typically found in math classes. We then explore basic concepts in cognitive semantics to show how humans make meaning with language in general. The critical elements are the roles of embodied cognition and interpretation in context. Then, we show how a theoretical framework commonly used in physics education research, resources, is coherent with and extends the ideas of cognitive semantics by connecting embodiment to phenomenological primitives and contextual interpretation to the dynamics of meaning-making with conceptual resources, epistemological resources, and affect. We present these ideas with illustrative case studies of students working on physics problems with math and demonstrate the dynamical nature of student reasoning with math in physics. We conclude with some thoughts about the implications for instruction.","author":[{"dropping-particle":"","family":"Redish","given":"Edward F.","non-dropping-particle":"","parse-names":false,"suffix":""},{"dropping-particle":"","family":"Kuo","given":"Eric","non-dropping-particle":"","parse-names":false,"suffix":""}],"container-title":"Science and Education","id":"ITEM-1","issued":{"date-parts":[["2015"]]},"title":"Language of Physics, Language of Math: Disciplinary Culture and Dynamic Epistemology","type":"article-journal"},"uris":["http://www.mendeley.com/documents/?uuid=6dbb6008-0804-4aac-9f4f-648e10662f73"]}],"mendeley":{"formattedCitation":"[4]","plainTextFormattedCitation":"[4]","previouslyFormattedCitation":"[3]"},"properties":{"noteIndex":0},"schema":"https://github.com/citation-style-language/schema/raw/master/csl-citation.json"}</w:instrText>
      </w:r>
      <w:r w:rsidR="004D55D4">
        <w:rPr>
          <w:rFonts w:ascii="Times New Roman" w:hAnsi="Times New Roman"/>
        </w:rPr>
        <w:fldChar w:fldCharType="separate"/>
      </w:r>
      <w:r w:rsidR="00760854" w:rsidRPr="00760854">
        <w:rPr>
          <w:rFonts w:ascii="Times New Roman" w:hAnsi="Times New Roman"/>
          <w:noProof/>
        </w:rPr>
        <w:t>[4]</w:t>
      </w:r>
      <w:r w:rsidR="004D55D4">
        <w:rPr>
          <w:rFonts w:ascii="Times New Roman" w:hAnsi="Times New Roman"/>
        </w:rPr>
        <w:fldChar w:fldCharType="end"/>
      </w:r>
      <w:r w:rsidRPr="00572EE3">
        <w:rPr>
          <w:rFonts w:ascii="Times New Roman" w:hAnsi="Times New Roman"/>
        </w:rPr>
        <w:t>. Example</w:t>
      </w:r>
      <w:r w:rsidR="00C17432" w:rsidRPr="00572EE3">
        <w:rPr>
          <w:rFonts w:ascii="Times New Roman" w:hAnsi="Times New Roman"/>
        </w:rPr>
        <w:t>,</w:t>
      </w:r>
      <w:r w:rsidR="007D10CE" w:rsidRPr="00572EE3">
        <w:rPr>
          <w:rFonts w:ascii="Times New Roman" w:hAnsi="Times New Roman"/>
        </w:rPr>
        <w:t xml:space="preserve"> </w:t>
      </w:r>
    </w:p>
    <w:p w:rsidR="00996431" w:rsidRPr="00572EE3" w:rsidRDefault="00545755" w:rsidP="00572EE3">
      <w:pPr>
        <w:spacing w:after="0"/>
        <w:ind w:left="1276" w:firstLine="425"/>
        <w:rPr>
          <w:rFonts w:ascii="Times New Roman" w:hAnsi="Times New Roman"/>
          <w:iCs/>
        </w:rPr>
      </w:pPr>
      <m:oMathPara>
        <m:oMathParaPr>
          <m:jc m:val="left"/>
        </m:oMathParaPr>
        <m:oMath>
          <m:f>
            <m:fPr>
              <m:ctrlPr>
                <w:rPr>
                  <w:rFonts w:ascii="Cambria Math" w:hAnsi="Cambria Math"/>
                  <w:i/>
                  <w:iCs/>
                </w:rPr>
              </m:ctrlPr>
            </m:fPr>
            <m:num>
              <m:r>
                <w:rPr>
                  <w:rFonts w:ascii="Cambria Math" w:hAnsi="Cambria Math"/>
                </w:rPr>
                <m:t>dq</m:t>
              </m:r>
            </m:num>
            <m:den>
              <m:r>
                <w:rPr>
                  <w:rFonts w:ascii="Cambria Math" w:hAnsi="Cambria Math"/>
                </w:rPr>
                <m:t>dt</m:t>
              </m:r>
            </m:den>
          </m:f>
          <m:r>
            <w:rPr>
              <w:rFonts w:ascii="Cambria Math" w:hAnsi="Cambria Math"/>
            </w:rPr>
            <m:t>=</m:t>
          </m:r>
          <m:sSup>
            <m:sSupPr>
              <m:ctrlPr>
                <w:rPr>
                  <w:rFonts w:ascii="Cambria Math" w:hAnsi="Cambria Math"/>
                  <w:i/>
                  <w:iCs/>
                </w:rPr>
              </m:ctrlPr>
            </m:sSupPr>
            <m:e>
              <m:r>
                <w:rPr>
                  <w:rFonts w:ascii="Cambria Math" w:hAnsi="Cambria Math"/>
                </w:rPr>
                <m:t>-0.25</m:t>
              </m:r>
              <m:d>
                <m:dPr>
                  <m:ctrlPr>
                    <w:rPr>
                      <w:rFonts w:ascii="Cambria Math" w:hAnsi="Cambria Math"/>
                      <w:i/>
                      <w:iCs/>
                    </w:rPr>
                  </m:ctrlPr>
                </m:dPr>
                <m:e>
                  <m:r>
                    <w:rPr>
                      <w:rFonts w:ascii="Cambria Math" w:hAnsi="Cambria Math"/>
                    </w:rPr>
                    <m:t>q-30</m:t>
                  </m:r>
                </m:e>
              </m:d>
            </m:e>
            <m:sup>
              <m:f>
                <m:fPr>
                  <m:ctrlPr>
                    <w:rPr>
                      <w:rFonts w:ascii="Cambria Math" w:hAnsi="Cambria Math"/>
                      <w:i/>
                      <w:iCs/>
                    </w:rPr>
                  </m:ctrlPr>
                </m:fPr>
                <m:num>
                  <m:r>
                    <w:rPr>
                      <w:rFonts w:ascii="Cambria Math" w:hAnsi="Cambria Math"/>
                    </w:rPr>
                    <m:t>2</m:t>
                  </m:r>
                </m:num>
                <m:den>
                  <m:r>
                    <w:rPr>
                      <w:rFonts w:ascii="Cambria Math" w:hAnsi="Cambria Math"/>
                    </w:rPr>
                    <m:t>3</m:t>
                  </m:r>
                </m:den>
              </m:f>
            </m:sup>
          </m:sSup>
          <m:r>
            <w:rPr>
              <w:rFonts w:ascii="Cambria Math" w:hAnsi="Cambria Math"/>
            </w:rPr>
            <m:t xml:space="preserve">                                                                                                               (1)</m:t>
          </m:r>
        </m:oMath>
      </m:oMathPara>
    </w:p>
    <w:p w:rsidR="003F458D" w:rsidRPr="00572EE3" w:rsidRDefault="003F458D" w:rsidP="00A06682">
      <w:pPr>
        <w:spacing w:after="0"/>
        <w:ind w:firstLine="567"/>
        <w:jc w:val="both"/>
        <w:rPr>
          <w:rFonts w:ascii="Times New Roman" w:hAnsi="Times New Roman"/>
        </w:rPr>
      </w:pPr>
      <w:r w:rsidRPr="00572EE3">
        <w:rPr>
          <w:rFonts w:ascii="Times New Roman" w:hAnsi="Times New Roman"/>
        </w:rPr>
        <w:t>Equation (1) above is an equation to model the rate of change in temperature (</w:t>
      </w:r>
      <w:r w:rsidRPr="00A06682">
        <w:rPr>
          <w:rFonts w:ascii="Times New Roman" w:hAnsi="Times New Roman"/>
          <w:i/>
        </w:rPr>
        <w:t>q</w:t>
      </w:r>
      <w:r w:rsidRPr="00572EE3">
        <w:rPr>
          <w:rFonts w:ascii="Times New Roman" w:hAnsi="Times New Roman"/>
        </w:rPr>
        <w:t>) of the body which loses heat due to the influence of environmental temperature. Therefore, differential equations are very important in mathematics because many laws and physical relationships emerge mathematically to engineer a model of solution</w:t>
      </w:r>
      <w:r w:rsidR="004D55D4">
        <w:rPr>
          <w:rFonts w:ascii="Times New Roman" w:hAnsi="Times New Roman"/>
        </w:rPr>
        <w:t xml:space="preserve"> </w:t>
      </w:r>
      <w:r w:rsidR="004D55D4">
        <w:rPr>
          <w:rFonts w:ascii="Times New Roman" w:hAnsi="Times New Roman"/>
        </w:rPr>
        <w:fldChar w:fldCharType="begin" w:fldLock="1"/>
      </w:r>
      <w:r w:rsidR="00760854">
        <w:rPr>
          <w:rFonts w:ascii="Times New Roman" w:hAnsi="Times New Roman"/>
        </w:rPr>
        <w:instrText>ADDIN CSL_CITATION {"citationItems":[{"id":"ITEM-1","itemData":{"DOI":"10.1103/PhysRevPhysEducRes.15.020130","ISSN":"24699896","abstract":"This paper aims to provide a contribution to the research in physics education regarding the interplay between mathematics and physics in teaching and learning physics at the university level. The argument is developed through a study focused on the historical case study of the blackbody that led Planck to make one of the most significant scientific breakthroughs in physics: the introduction of discreteness and quantization into physical processes. The study is methodologically guided by the model that Udhen, Karam, Pietrocola, and Pospiech elaborated to highlight the interplay between physics and mathematics within teaching and learning practices [O. Uhden, R. Karam, M. Pietrocola, and G. Pospiech, Modelling mathematical reasoning in physics education, Sci. Educ. Netherlands 21, 485 (2012).10.1007/s11191-011-9396-6]. The model emphasizes the distinction between the technical and structural roles of mathematics in physics, with the latter role being argued to correspond to processes of mathematization and interpretation. We used this model to analyze Planck's original papers and to reconstruct the reasoning that, thanks to the structural role played by mathematics, paved the way for the quantistic scientific breakthrough. The results of the analysis led us to design a teaching tutorial that we implemented with mathematics and physics university students. Students' reactions are reported to discuss the educational potential of the approach beyond the specific case and to argue for its potential general application to other similar physics topics.","author":[{"dropping-particle":"","family":"Branchetti","given":"Laura","non-dropping-particle":"","parse-names":false,"suffix":""},{"dropping-particle":"","family":"Cattabriga","given":"Alessia","non-dropping-particle":"","parse-names":false,"suffix":""},{"dropping-particle":"","family":"Levrini","given":"Olivia","non-dropping-particle":"","parse-names":false,"suffix":""}],"container-title":"Physical Review Physics Education Research","id":"ITEM-1","issue":"2","issued":{"date-parts":[["2019"]]},"page":"20130","publisher":"American Physical Society","title":"Interplay between mathematics and physics to catch the nature of a scientific breakthrough: The case of the blackbody","type":"article-journal","volume":"15"},"uris":["http://www.mendeley.com/documents/?uuid=0b74ce9d-778f-4811-a22b-3915ddced1c9"]}],"mendeley":{"formattedCitation":"[5]","plainTextFormattedCitation":"[5]","previouslyFormattedCitation":"[4]"},"properties":{"noteIndex":0},"schema":"https://github.com/citation-style-language/schema/raw/master/csl-citation.json"}</w:instrText>
      </w:r>
      <w:r w:rsidR="004D55D4">
        <w:rPr>
          <w:rFonts w:ascii="Times New Roman" w:hAnsi="Times New Roman"/>
        </w:rPr>
        <w:fldChar w:fldCharType="separate"/>
      </w:r>
      <w:r w:rsidR="00760854" w:rsidRPr="00760854">
        <w:rPr>
          <w:rFonts w:ascii="Times New Roman" w:hAnsi="Times New Roman"/>
          <w:noProof/>
        </w:rPr>
        <w:t>[5]</w:t>
      </w:r>
      <w:r w:rsidR="004D55D4">
        <w:rPr>
          <w:rFonts w:ascii="Times New Roman" w:hAnsi="Times New Roman"/>
        </w:rPr>
        <w:fldChar w:fldCharType="end"/>
      </w:r>
      <w:r w:rsidRPr="00572EE3">
        <w:rPr>
          <w:rFonts w:ascii="Times New Roman" w:hAnsi="Times New Roman"/>
        </w:rPr>
        <w:t>.</w:t>
      </w:r>
      <w:r w:rsidR="00A06682">
        <w:rPr>
          <w:rFonts w:ascii="Times New Roman" w:hAnsi="Times New Roman"/>
        </w:rPr>
        <w:t xml:space="preserve"> </w:t>
      </w:r>
      <w:r w:rsidRPr="00572EE3">
        <w:rPr>
          <w:rFonts w:ascii="Times New Roman" w:hAnsi="Times New Roman"/>
        </w:rPr>
        <w:t>The solution to an exact differential equation is a function that satisfies the equation and also satisfies the limit conditions for the initial value of the function. The solution can be done using analytical and numerical approaches. The analytic approach is also called the true approach because it provides true solutions or real solutions</w:t>
      </w:r>
      <w:r w:rsidR="004D55D4">
        <w:rPr>
          <w:rFonts w:ascii="Times New Roman" w:hAnsi="Times New Roman"/>
        </w:rPr>
        <w:t xml:space="preserve"> </w:t>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{"citationItems":[{"id":"ITEM-1","itemData":{"DOI":"10.1103/physrevphyseducres.15.020152","ISSN":"24699896","abstract":"Computation is becoming an increasingly important part of physics education. However, there are currently few theories of learning that can be used to help explain and predict the unique challenges and affordances associated with computation in physics. In this study, we adapt the existing theory of computational literacy, which posits that computational learning can be divided into material, cognitive, and social aspects, to the context of undergraduate physics. Based on an exploratory study of undergraduate physics computational literacy, using a newly-developed teaching tool known as a computational essay, we have identified a variety of student practices, knowledge, and beliefs across these three aspects of computational literacy. We illustrate these categories with data collected from students who engaged in an initial implementation of computational essays in an introductory electricity and magnetism class. We conclude by arguing that this framework can be used to theoretically diagnose student difficulties with computation, distinguish educational approaches that focus on material vs. cognitive aspects of computational literacy, and highlight the benefits and limitations of open-ended projects like computational essays to student learning.","author":[{"dropping-particle":"","family":"Odden","given":"Tor Ole B.","non-dropping-particle":"","parse-names":false,"suffix":""},{"dropping-particle":"","family":"Lockwood","given":"Elise","non-dropping-particle":"","parse-names":false,"suffix":""},{"dropping-particle":"","family":"Caballero","given":"Marcos D.","non-dropping-particle":"","parse-names":false,"suffix":""}],"container-title":"Physical Review Physics Education Research","id":"ITEM-1","issue":"2","issued":{"date-parts":[["2019"]]},"page":"20152","publisher":"American Physical Society","title":"Physics computational literacy: An exploratory case study using computational essays","type":"article-journal","volume":"15"},"uris":["http://www.mendeley.com/documents/?uuid=661d6167-db27-40b1-b757-5061ecd71bee"]},{"id":"ITEM-2","itemData":{"DOI":"10.1103/PhysRevPhysEducRes.12.010105","ISSN":"24699896","abstract":"The combination of modern computing power, the interactivity of web applications, and the flexibility of object-oriented programming may finally be sufficient to create computer coaches that can help students develop metacognitive problem-solving skills, an important competence in our rapidly changing technological society. However, no matter how effective such coaches might be, they will only be useful if they are attractive to students. We describe the design and testing of a set of web-based computer programs that act as personal coaches to students while they practice solving problems from introductory physics. The coaches are designed to supplement regular human instruction, giving students access to effective forms of practice outside class. We present results from large-scale usability tests of the computer coaches and discuss their implications for future versions of the coaches.","author":[{"dropping-particle":"","family":"Ryan","given":"Qing X.","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Mason","given":"Andrew","non-dropping-particle":"","parse-names":false,"suffix":""}],"container-title":"Physical Review Physics Education Research","id":"ITEM-2","issue":"1","issued":{"date-parts":[["2016"]]},"page":"1-17","title":"Computer problem-solving coaches for introductory physics: Design and usability studies","type":"article-journal","volume":"12"},"uris":["http://www.mendeley.com/documents/?uuid=5f7eb657-0f7b-47ba-bdd4-06c1c639c6fe"]}],"mendeley":{"formattedCitation":"[6], [7]","plainTextFormattedCitation":"[6], [7]","previouslyFormattedCitation":"[5], [6]"},"properties":{"noteIndex":0},"schema":"https://github.com/citation-style-language/schema/raw/master/csl-citation.json"}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[6], [7]</w:t>
      </w:r>
      <w:r w:rsidR="003C4442">
        <w:rPr>
          <w:rFonts w:ascii="Times New Roman" w:hAnsi="Times New Roman"/>
        </w:rPr>
        <w:fldChar w:fldCharType="end"/>
      </w:r>
      <w:r w:rsidRPr="00572EE3">
        <w:rPr>
          <w:rFonts w:ascii="Times New Roman" w:hAnsi="Times New Roman"/>
        </w:rPr>
        <w:t xml:space="preserve">. However, the analytical approach will encounter difficulties </w:t>
      </w:r>
      <w:proofErr w:type="gramStart"/>
      <w:r w:rsidRPr="00572EE3">
        <w:rPr>
          <w:rFonts w:ascii="Times New Roman" w:hAnsi="Times New Roman"/>
        </w:rPr>
        <w:t>and</w:t>
      </w:r>
      <w:proofErr w:type="gramEnd"/>
      <w:r w:rsidRPr="00572EE3">
        <w:rPr>
          <w:rFonts w:ascii="Times New Roman" w:hAnsi="Times New Roman"/>
        </w:rPr>
        <w:t xml:space="preserve"> a long time if we encounter complex, and complicated phenomena. This approach is limited to problems </w:t>
      </w:r>
      <w:r w:rsidRPr="00572EE3">
        <w:rPr>
          <w:rFonts w:ascii="Times New Roman" w:hAnsi="Times New Roman"/>
        </w:rPr>
        <w:lastRenderedPageBreak/>
        <w:t>that have a simple geometric interpretation and are of low size. Meanwhile, the physical phenomenon is a complex case, and it is complicated</w:t>
      </w:r>
      <w:r w:rsidR="003C4442">
        <w:rPr>
          <w:rFonts w:ascii="Times New Roman" w:hAnsi="Times New Roman"/>
        </w:rPr>
        <w:t xml:space="preserve"> </w:t>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{"citationItems":[{"id":"ITEM-1","itemData":{"DOI":"10.1103/physrevphyseducres.15.010136","ISSN":"2469-9896","abstract":"A considerable body of research shows that individuals who demonstrate a wide variety of metacognitive skills perform better on scientific problem solving. We developed a way of implementing homework in an undergraduate physics course to promote metacognitive skills. This novel homework design includes both an individual and a team phase and was implemented in a team-based learning environment. We developed a coding table to conduct both qualitative and quantitative analyses of students' expressions of metacognitive thinking. Results indicate that students' expressions of metacognitive thinking improved during the term. Data also show that team discussion helps improve metacognitive skills.","author":[{"dropping-particle":"","family":"Mota","given":"Ana Rita","non-dropping-particle":"","parse-names":false,"suffix":""},{"dropping-particle":"","family":"Didiş Körhasan","given":"Nilüfer","non-dropping-particle":"","parse-names":false,"suffix":""},{"dropping-particle":"","family":"Miller","given":"Kelly","non-dropping-particle":"","parse-names":false,"suffix":""},{"dropping-particle":"","family":"Mazur","given":"Eric","non-dropping-particle":"","parse-names":false,"suffix":""}],"container-title":"Physical Review Physics Education Research","id":"ITEM-1","issue":"1","issued":{"date-parts":[["2019"]]},"page":"1-12","title":"Homework as a metacognitive tool in an undergraduate physics course","type":"article-journal","volume":"15"},"uris":["http://www.mendeley.com/documents/?uuid=35ec96e0-b84d-4882-bc5d-b12773b119f1"]}],"mendeley":{"formattedCitation":"[8]","plainTextFormattedCitation":"[8]","previouslyFormattedCitation":"[7]"},"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[8]</w:t>
      </w:r>
      <w:r w:rsidR="003C4442">
        <w:rPr>
          <w:rFonts w:ascii="Times New Roman" w:hAnsi="Times New Roman"/>
        </w:rPr>
        <w:fldChar w:fldCharType="end"/>
      </w:r>
      <w:r w:rsidRPr="00572EE3">
        <w:rPr>
          <w:rFonts w:ascii="Times New Roman" w:hAnsi="Times New Roman"/>
        </w:rPr>
        <w:t>. Therefore, a numerical approach was developed to solve problems that could not be solved analytically.</w:t>
      </w:r>
    </w:p>
    <w:p w:rsidR="0059448F" w:rsidRPr="00572EE3" w:rsidRDefault="00C83192" w:rsidP="00346648">
      <w:pPr>
        <w:spacing w:after="0"/>
        <w:ind w:firstLine="567"/>
        <w:jc w:val="both"/>
        <w:rPr>
          <w:rFonts w:ascii="Times New Roman" w:hAnsi="Times New Roman"/>
        </w:rPr>
      </w:pPr>
      <w:r w:rsidRPr="00572EE3">
        <w:rPr>
          <w:rFonts w:ascii="Times New Roman" w:hAnsi="Times New Roman"/>
        </w:rPr>
        <w:t xml:space="preserve">Various methods are used to solve numerically, including Euler, </w:t>
      </w:r>
      <w:proofErr w:type="spellStart"/>
      <w:r w:rsidRPr="00572EE3">
        <w:rPr>
          <w:rFonts w:ascii="Times New Roman" w:hAnsi="Times New Roman"/>
        </w:rPr>
        <w:t>Runge-Kutta</w:t>
      </w:r>
      <w:proofErr w:type="spellEnd"/>
      <w:r w:rsidRPr="00572EE3">
        <w:rPr>
          <w:rFonts w:ascii="Times New Roman" w:hAnsi="Times New Roman"/>
        </w:rPr>
        <w:t xml:space="preserve">, </w:t>
      </w:r>
      <w:proofErr w:type="spellStart"/>
      <w:r w:rsidRPr="00572EE3">
        <w:rPr>
          <w:rFonts w:ascii="Times New Roman" w:hAnsi="Times New Roman"/>
        </w:rPr>
        <w:t>Runge-Kutta</w:t>
      </w:r>
      <w:proofErr w:type="spellEnd"/>
      <w:r w:rsidRPr="00572EE3">
        <w:rPr>
          <w:rFonts w:ascii="Times New Roman" w:hAnsi="Times New Roman"/>
        </w:rPr>
        <w:t xml:space="preserve"> order 4 (RK 4), Trapezoid, and others</w:t>
      </w:r>
      <w:r w:rsidR="003C4442">
        <w:rPr>
          <w:rFonts w:ascii="Times New Roman" w:hAnsi="Times New Roman"/>
        </w:rPr>
        <w:t xml:space="preserve"> </w:t>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{"citationItems":[{"id":"ITEM-1","itemData":{"DOI":"10.1103/physrevphyseducres.15.020152","ISSN":"24699896","abstract":"Computation is becoming an increasingly important part of physics education. However, there are currently few theories of learning that can be used to help explain and predict the unique challenges and affordances associated with computation in physics. In this study, we adapt the existing theory of computational literacy, which posits that computational learning can be divided into material, cognitive, and social aspects, to the context of undergraduate physics. Based on an exploratory study of undergraduate physics computational literacy, using a newly-developed teaching tool known as a computational essay, we have identified a variety of student practices, knowledge, and beliefs across these three aspects of computational literacy. We illustrate these categories with data collected from students who engaged in an initial implementation of computational essays in an introductory electricity and magnetism class. We conclude by arguing that this framework can be used to theoretically diagnose student difficulties with computation, distinguish educational approaches that focus on material vs. cognitive aspects of computational literacy, and highlight the benefits and limitations of open-ended projects like computational essays to student learning.","author":[{"dropping-particle":"","family":"Odden","given":"Tor Ole B.","non-dropping-particle":"","parse-names":false,"suffix":""},{"dropping-particle":"","family":"Lockwood","given":"Elise","non-dropping-particle":"","parse-names":false,"suffix":""},{"dropping-particle":"","family":"Caballero","given":"Marcos D.","non-dropping-particle":"","parse-names":false,"suffix":""}],"container-title":"Physical Review Physics Education Research","id":"ITEM-1","issue":"2","issued":{"date-parts":[["2019"]]},"page":"20152","publisher":"American Physical Society","title":"Physics computational literacy: An exploratory case study using computational essays","type":"article-journal","volume":"15"},"uris":["http://www.mendeley.com/documents/?uuid=661d6167-db27-40b1-b757-5061ecd71bee"]}],"mendeley":{"formattedCitation":"[6]","plainTextFormattedCitation":"[6]","previouslyFormattedCitation":"[5]"},"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[6]</w:t>
      </w:r>
      <w:r w:rsidR="003C4442">
        <w:rPr>
          <w:rFonts w:ascii="Times New Roman" w:hAnsi="Times New Roman"/>
        </w:rPr>
        <w:fldChar w:fldCharType="end"/>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{"citationItems":[{"id":"ITEM-1","itemData":{"DOI":"10.1103/PhysRevPhysEducRes.15.010114","ISSN":"24699896","abstract":"Computation is a central aspect of 21st century physics practice; it is used to model complicated systems, to simulate impossible experiments, and to analyze mountains of data. Physics departments and their faculty are increasingly recognizing the importance of teaching computation to their students. We recently completed a national survey of faculty in physics departments to understand the state of computational instruction and the factors that underlie that instruction. The data collected from the faculty responding to the survey included a variety of scales, binary questions, and numerical responses. We then used random forest, a supervised learning technique, to explore the factors that are most predictive of whether a faculty member decides to include computation in their physics courses. We find that experience using computation with students in their research, or lack thereof and various personal beliefs to be most predictive of a faculty member having experience teaching computation. Interestingly, we find demographic and departmental factors to be less useful factors in our model. The results of this study inform future efforts to promote greater integration of computation into the physics curriculum as well as comment on the current state of computational instruction across the United States.","author":[{"dropping-particle":"","family":"Young","given":"Nicholas T.","non-dropping-particle":"","parse-names":false,"suffix":""},{"dropping-particle":"","family":"Allen","given":"Grant","non-dropping-particle":"","parse-names":false,"suffix":""},{"dropping-particle":"","family":"Aiken","given":"John M.","non-dropping-particle":"","parse-names":false,"suffix":""},{"dropping-particle":"","family":"Henderson","given":"Rachel","non-dropping-particle":"","parse-names":false,"suffix":""},{"dropping-particle":"","family":"Caballero","given":"Marcos D.","non-dropping-particle":"","parse-names":false,"suffix":""}],"container-title":"Physical Review Physics Education Research","id":"ITEM-1","issue":"1","issued":{"date-parts":[["2019"]]},"page":"10114","publisher":"American Physical Society","title":"Identifying features predictive of faculty integrating computation into physics courses","type":"article-journal","volume":"15"},"uris":["http://www.mendeley.com/documents/?uuid=ff4badb4-1cb4-4815-b268-64df19c21ad6"]}],"mendeley":{"formattedCitation":"[9]","plainTextFormattedCitation":"[9]","previouslyFormattedCitation":"[8]"},"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[9]</w:t>
      </w:r>
      <w:r w:rsidR="003C4442">
        <w:rPr>
          <w:rFonts w:ascii="Times New Roman" w:hAnsi="Times New Roman"/>
        </w:rPr>
        <w:fldChar w:fldCharType="end"/>
      </w:r>
      <w:r w:rsidRPr="00572EE3">
        <w:rPr>
          <w:rFonts w:ascii="Times New Roman" w:hAnsi="Times New Roman"/>
        </w:rPr>
        <w:t xml:space="preserve">. In this article, we </w:t>
      </w:r>
      <w:r w:rsidR="005F5EBF" w:rsidRPr="00572EE3">
        <w:rPr>
          <w:rFonts w:ascii="Times New Roman" w:hAnsi="Times New Roman"/>
        </w:rPr>
        <w:t xml:space="preserve">done discuss </w:t>
      </w:r>
      <w:r w:rsidRPr="00572EE3">
        <w:rPr>
          <w:rFonts w:ascii="Times New Roman" w:hAnsi="Times New Roman"/>
        </w:rPr>
        <w:t xml:space="preserve">the </w:t>
      </w:r>
      <w:r w:rsidR="0054325D" w:rsidRPr="00572EE3">
        <w:rPr>
          <w:rFonts w:ascii="Times New Roman" w:hAnsi="Times New Roman"/>
        </w:rPr>
        <w:t>E</w:t>
      </w:r>
      <w:r w:rsidRPr="00572EE3">
        <w:rPr>
          <w:rFonts w:ascii="Times New Roman" w:hAnsi="Times New Roman"/>
        </w:rPr>
        <w:t xml:space="preserve">uler </w:t>
      </w:r>
      <w:r w:rsidR="005F5EBF" w:rsidRPr="00572EE3">
        <w:rPr>
          <w:rFonts w:ascii="Times New Roman" w:hAnsi="Times New Roman"/>
        </w:rPr>
        <w:t xml:space="preserve">method. </w:t>
      </w:r>
      <w:r w:rsidRPr="00572EE3">
        <w:rPr>
          <w:rFonts w:ascii="Times New Roman" w:hAnsi="Times New Roman"/>
        </w:rPr>
        <w:t>Solving differential equations using numerical methods produces a table of function values for several independent variables, but these are not explicitly stated in the form of a function formula.</w:t>
      </w:r>
    </w:p>
    <w:p w:rsidR="0059448F" w:rsidRDefault="0059448F" w:rsidP="00346648">
      <w:pPr>
        <w:spacing w:after="0"/>
        <w:ind w:firstLine="567"/>
        <w:jc w:val="both"/>
        <w:rPr>
          <w:rFonts w:ascii="Times New Roman" w:hAnsi="Times New Roman"/>
        </w:rPr>
      </w:pPr>
      <w:r w:rsidRPr="00572EE3">
        <w:rPr>
          <w:rFonts w:ascii="Times New Roman" w:hAnsi="Times New Roman"/>
        </w:rPr>
        <w:t xml:space="preserve">The purpose of this research is to make modeling and simulation of cases of physical phenomena using the </w:t>
      </w:r>
      <w:proofErr w:type="spellStart"/>
      <w:r w:rsidRPr="00572EE3">
        <w:rPr>
          <w:rFonts w:ascii="Times New Roman" w:hAnsi="Times New Roman"/>
        </w:rPr>
        <w:t>Matlab</w:t>
      </w:r>
      <w:proofErr w:type="spellEnd"/>
      <w:r w:rsidRPr="00572EE3">
        <w:rPr>
          <w:rFonts w:ascii="Times New Roman" w:hAnsi="Times New Roman"/>
        </w:rPr>
        <w:t xml:space="preserve"> 2019 application tool. </w:t>
      </w:r>
      <w:r w:rsidR="0054325D" w:rsidRPr="00572EE3">
        <w:rPr>
          <w:rFonts w:ascii="Times New Roman" w:hAnsi="Times New Roman"/>
        </w:rPr>
        <w:t xml:space="preserve">This solution is to help students solve problems. </w:t>
      </w:r>
      <w:r w:rsidRPr="00572EE3">
        <w:rPr>
          <w:rFonts w:ascii="Times New Roman" w:hAnsi="Times New Roman"/>
        </w:rPr>
        <w:t xml:space="preserve">In this article, the physical phenomenon being studied is </w:t>
      </w:r>
      <w:r w:rsidR="0088505A" w:rsidRPr="00572EE3">
        <w:rPr>
          <w:rFonts w:ascii="Times New Roman" w:hAnsi="Times New Roman"/>
        </w:rPr>
        <w:t>simple harmonics oscillation</w:t>
      </w:r>
      <w:r w:rsidRPr="00572EE3">
        <w:rPr>
          <w:rFonts w:ascii="Times New Roman" w:hAnsi="Times New Roman"/>
        </w:rPr>
        <w:t>. This is because we often encounter them in everyday life.</w:t>
      </w:r>
      <w:r w:rsidR="0088505A" w:rsidRPr="00572EE3">
        <w:rPr>
          <w:rFonts w:ascii="Times New Roman" w:hAnsi="Times New Roman"/>
        </w:rPr>
        <w:t xml:space="preserve"> The phenomenon of this oscillatory motion is found in physics, including the motion of electrons in atoms, the behavior of currents and voltages in electric circuits, and planetary orbits</w:t>
      </w:r>
      <w:r w:rsidR="005C65EE" w:rsidRPr="00572EE3">
        <w:rPr>
          <w:rFonts w:ascii="Times New Roman" w:hAnsi="Times New Roman"/>
        </w:rPr>
        <w:t xml:space="preserve">. </w:t>
      </w:r>
    </w:p>
    <w:p w:rsidR="00572EE3" w:rsidRPr="00572EE3" w:rsidRDefault="00572EE3" w:rsidP="00572EE3">
      <w:pPr>
        <w:spacing w:after="0" w:line="240" w:lineRule="auto"/>
        <w:jc w:val="both"/>
        <w:rPr>
          <w:rFonts w:ascii="Times New Roman" w:hAnsi="Times New Roman"/>
        </w:rPr>
      </w:pPr>
    </w:p>
    <w:p w:rsidR="00465EC4" w:rsidRPr="00572EE3" w:rsidRDefault="002A4210" w:rsidP="00572EE3">
      <w:pPr>
        <w:spacing w:after="0" w:line="240" w:lineRule="auto"/>
        <w:jc w:val="both"/>
        <w:rPr>
          <w:rFonts w:ascii="Times New Roman" w:hAnsi="Times New Roman"/>
          <w:b/>
        </w:rPr>
      </w:pPr>
      <w:r w:rsidRPr="00572EE3">
        <w:rPr>
          <w:rFonts w:ascii="Times New Roman" w:hAnsi="Times New Roman"/>
          <w:b/>
        </w:rPr>
        <w:t>Case: m</w:t>
      </w:r>
      <w:r w:rsidR="00223C07" w:rsidRPr="00572EE3">
        <w:rPr>
          <w:rFonts w:ascii="Times New Roman" w:hAnsi="Times New Roman"/>
          <w:b/>
        </w:rPr>
        <w:t xml:space="preserve">ass on spring </w:t>
      </w:r>
    </w:p>
    <w:p w:rsidR="0086434A" w:rsidRPr="00572EE3" w:rsidRDefault="00465EC4" w:rsidP="00346648">
      <w:pPr>
        <w:spacing w:after="0"/>
        <w:ind w:firstLine="567"/>
        <w:jc w:val="both"/>
        <w:rPr>
          <w:rFonts w:ascii="Times New Roman" w:hAnsi="Times New Roman"/>
        </w:rPr>
      </w:pPr>
      <w:r w:rsidRPr="00572EE3">
        <w:rPr>
          <w:rFonts w:ascii="Times New Roman" w:hAnsi="Times New Roman"/>
        </w:rPr>
        <w:t>In this article, we will discuss about m</w:t>
      </w:r>
      <w:r w:rsidR="000D7863" w:rsidRPr="00572EE3">
        <w:rPr>
          <w:rFonts w:ascii="Times New Roman" w:hAnsi="Times New Roman"/>
        </w:rPr>
        <w:t>ass on a spring</w:t>
      </w:r>
      <w:r w:rsidR="007B2E39">
        <w:rPr>
          <w:rFonts w:ascii="Times New Roman" w:hAnsi="Times New Roman"/>
        </w:rPr>
        <w:t xml:space="preserve"> </w:t>
      </w:r>
      <w:r w:rsidR="007B2E39">
        <w:rPr>
          <w:rFonts w:ascii="Times New Roman" w:hAnsi="Times New Roman"/>
        </w:rPr>
        <w:fldChar w:fldCharType="begin" w:fldLock="1"/>
      </w:r>
      <w:r w:rsidR="00760854">
        <w:rPr>
          <w:rFonts w:ascii="Times New Roman" w:hAnsi="Times New Roman"/>
        </w:rPr>
        <w:instrText>ADDIN CSL_CITATION {"citationItems":[{"id":"ITEM-1","itemData":{"DOI":"10.1201/b10276-21","ISBN":"9781466566088","abstract":"Primarily intended for the undergraduate students of physics, this book presents a systematic exposition of the fundamentals of physics of oscillations and waves. The treatment of the subject is rigorous, interactive and student-friendly. The involved mathematical steps have been worked out and alternative approaches have been discussed, wherever possible, to equip students with extra skills. Organized in two parts Part I (Oscillations) and Part II (Waves) the book is structured in such a way that the students participate actively as they proceed and get ample opportunities to develop problem solving skills. More than one hundred problems numerical and reason based questions with graded difficulty levels have been included as Practice Exercises and Review Exercises in each chapter. Moreover, Solved Examples have been interspersed in the text to facilitate clear understanding of the concepts involved in each section.","author":[{"dropping-particle":"","family":"Polyanin","given":"Andrei","non-dropping-particle":"","parse-names":false,"suffix":""},{"dropping-particle":"","family":"Chernoutsan","given":"Alexei","non-dropping-particle":"","parse-names":false,"suffix":""}],"container-title":"A Concise Handbook of Mathematics, Physics, and Engineering Sciences","id":"ITEM-1","issued":{"date-parts":[["2013"]]},"number-of-pages":"511-533","publisher":"Taylor &amp; Francis","publisher-place":"London","title":"Oscillations and Waves","type":"book"},"uris":["http://www.mendeley.com/documents/?uuid=4f727210-c2b5-4102-9fa1-3f4be03982d4"]}],"mendeley":{"formattedCitation":"[10]","plainTextFormattedCitation":"[10]","previouslyFormattedCitation":"[9]"},"properties":{"noteIndex":0},"schema":"https://github.com/citation-style-language/schema/raw/master/csl-citation.json"}</w:instrText>
      </w:r>
      <w:r w:rsidR="007B2E39">
        <w:rPr>
          <w:rFonts w:ascii="Times New Roman" w:hAnsi="Times New Roman"/>
        </w:rPr>
        <w:fldChar w:fldCharType="separate"/>
      </w:r>
      <w:r w:rsidR="00760854" w:rsidRPr="00760854">
        <w:rPr>
          <w:rFonts w:ascii="Times New Roman" w:hAnsi="Times New Roman"/>
          <w:noProof/>
        </w:rPr>
        <w:t>[10]</w:t>
      </w:r>
      <w:r w:rsidR="007B2E39">
        <w:rPr>
          <w:rFonts w:ascii="Times New Roman" w:hAnsi="Times New Roman"/>
        </w:rPr>
        <w:fldChar w:fldCharType="end"/>
      </w:r>
      <w:r w:rsidR="000D7863" w:rsidRPr="00572EE3">
        <w:rPr>
          <w:rFonts w:ascii="Times New Roman" w:hAnsi="Times New Roman"/>
        </w:rPr>
        <w:t>. Problem is “</w:t>
      </w:r>
      <w:r w:rsidR="00882FF1" w:rsidRPr="00572EE3">
        <w:rPr>
          <w:rFonts w:ascii="Times New Roman" w:hAnsi="Times New Roman"/>
        </w:rPr>
        <w:t>A</w:t>
      </w:r>
      <w:r w:rsidR="005748CA" w:rsidRPr="00572EE3">
        <w:rPr>
          <w:rFonts w:ascii="Times New Roman" w:hAnsi="Times New Roman"/>
        </w:rPr>
        <w:t xml:space="preserve"> block with mass m is attached to the end of a light horizontal spring and the other end is fixed to a non-movable wall. The block glides on a smooth </w:t>
      </w:r>
      <w:r w:rsidR="005F5EBF" w:rsidRPr="00572EE3">
        <w:rPr>
          <w:rFonts w:ascii="Times New Roman" w:hAnsi="Times New Roman"/>
        </w:rPr>
        <w:t>surface</w:t>
      </w:r>
      <w:r w:rsidR="000D7863" w:rsidRPr="00572EE3">
        <w:rPr>
          <w:rFonts w:ascii="Times New Roman" w:hAnsi="Times New Roman"/>
        </w:rPr>
        <w:t>”</w:t>
      </w:r>
      <w:r w:rsidR="0041393A" w:rsidRPr="00572EE3">
        <w:rPr>
          <w:rFonts w:ascii="Times New Roman" w:hAnsi="Times New Roman"/>
        </w:rPr>
        <w:t xml:space="preserve">. </w:t>
      </w:r>
    </w:p>
    <w:p w:rsidR="00882FF1" w:rsidRDefault="00882FF1" w:rsidP="00F257AC">
      <w:pPr>
        <w:spacing w:after="0" w:line="240" w:lineRule="auto"/>
        <w:jc w:val="center"/>
        <w:rPr>
          <w:rFonts w:ascii="Times New Roman" w:hAnsi="Times New Roman"/>
        </w:rPr>
      </w:pPr>
      <w:r w:rsidRPr="00572EE3">
        <w:rPr>
          <w:rFonts w:ascii="Times New Roman" w:hAnsi="Times New Roman"/>
          <w:noProof/>
        </w:rPr>
        <mc:AlternateContent>
          <mc:Choice Requires="wpg">
            <w:drawing>
              <wp:inline distT="0" distB="0" distL="0" distR="0" wp14:anchorId="7F4813AB" wp14:editId="0B279184">
                <wp:extent cx="1296694" cy="2749851"/>
                <wp:effectExtent l="0" t="2540" r="0" b="0"/>
                <wp:docPr id="7" name="Group 15">
                  <a:extLst xmlns:a="http://schemas.openxmlformats.org/drawingml/2006/main">
                    <a:ext uri="{FF2B5EF4-FFF2-40B4-BE49-F238E27FC236}">
                      <a16:creationId xmlns:a16="http://schemas.microsoft.com/office/drawing/2014/main" id="{F370C263-991A-4C91-98D9-BEA261E845CF}"/>
                    </a:ext>
                  </a:extLst>
                </wp:docPr>
                <wp:cNvGraphicFramePr/>
                <a:graphic xmlns:a="http://schemas.openxmlformats.org/drawingml/2006/main">
                  <a:graphicData uri="http://schemas.microsoft.com/office/word/2010/wordprocessingGroup">
                    <wpg:wgp>
                      <wpg:cNvGrpSpPr/>
                      <wpg:grpSpPr>
                        <a:xfrm rot="16200000">
                          <a:off x="0" y="0"/>
                          <a:ext cx="1296694" cy="2749851"/>
                          <a:chOff x="0" y="0"/>
                          <a:chExt cx="2064553" cy="4394789"/>
                        </a:xfrm>
                      </wpg:grpSpPr>
                      <wps:wsp>
                        <wps:cNvPr id="8" name="Straight Connector 8">
                          <a:extLst>
                            <a:ext uri="{FF2B5EF4-FFF2-40B4-BE49-F238E27FC236}">
                              <a16:creationId xmlns:a16="http://schemas.microsoft.com/office/drawing/2014/main" id="{9AD36925-3C7A-4C31-ADBD-79798BFA76D8}"/>
                            </a:ext>
                          </a:extLst>
                        </wps:cNvPr>
                        <wps:cNvCnPr/>
                        <wps:spPr>
                          <a:xfrm>
                            <a:off x="734953" y="3935865"/>
                            <a:ext cx="1329600" cy="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Picture 9">
                            <a:extLst>
                              <a:ext uri="{FF2B5EF4-FFF2-40B4-BE49-F238E27FC236}">
                                <a16:creationId xmlns:a16="http://schemas.microsoft.com/office/drawing/2014/main" id="{74D28B16-C6E5-4480-894C-378FFFB5BFD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11277" y="29024"/>
                            <a:ext cx="776951" cy="43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a:extLst>
                              <a:ext uri="{FF2B5EF4-FFF2-40B4-BE49-F238E27FC236}">
                                <a16:creationId xmlns:a16="http://schemas.microsoft.com/office/drawing/2014/main" id="{C3FCC086-E0ED-4A2A-BEC1-C72E22BCC2C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953" cy="306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Box 6">
                          <a:extLst>
                            <a:ext uri="{FF2B5EF4-FFF2-40B4-BE49-F238E27FC236}">
                              <a16:creationId xmlns:a16="http://schemas.microsoft.com/office/drawing/2014/main" id="{15FAB610-8A1E-40B2-84A2-39B50C79DE91}"/>
                            </a:ext>
                          </a:extLst>
                        </wps:cNvPr>
                        <wps:cNvSpPr txBox="1"/>
                        <wps:spPr>
                          <a:xfrm rot="5400000">
                            <a:off x="838535" y="2877345"/>
                            <a:ext cx="594725" cy="553464"/>
                          </a:xfrm>
                          <a:prstGeom prst="rect">
                            <a:avLst/>
                          </a:prstGeom>
                          <a:noFill/>
                        </wps:spPr>
                        <wps:txbx>
                          <w:txbxContent>
                            <w:p w:rsidR="00882FF1" w:rsidRPr="005F0C0E" w:rsidRDefault="00882FF1" w:rsidP="00882FF1">
                              <w:pPr>
                                <w:pStyle w:val="NormalWeb"/>
                                <w:spacing w:before="0" w:beforeAutospacing="0" w:after="0" w:afterAutospacing="0"/>
                              </w:pPr>
                              <w:proofErr w:type="gramStart"/>
                              <w:r>
                                <w:rPr>
                                  <w:color w:val="000000" w:themeColor="text1"/>
                                  <w:kern w:val="24"/>
                                </w:rPr>
                                <w:t>x</w:t>
                              </w:r>
                              <w:proofErr w:type="gramEnd"/>
                            </w:p>
                          </w:txbxContent>
                        </wps:txbx>
                        <wps:bodyPr wrap="square" rtlCol="0">
                          <a:noAutofit/>
                        </wps:bodyPr>
                      </wps:wsp>
                      <wps:wsp>
                        <wps:cNvPr id="12" name="Straight Connector 12">
                          <a:extLst>
                            <a:ext uri="{FF2B5EF4-FFF2-40B4-BE49-F238E27FC236}">
                              <a16:creationId xmlns:a16="http://schemas.microsoft.com/office/drawing/2014/main" id="{E5DA54E1-00E7-49D8-BDE1-B884C0F46080}"/>
                            </a:ext>
                          </a:extLst>
                        </wps:cNvPr>
                        <wps:cNvCnPr/>
                        <wps:spPr>
                          <a:xfrm>
                            <a:off x="871001" y="2626610"/>
                            <a:ext cx="0" cy="130925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3" name="TextBox 11">
                          <a:extLst>
                            <a:ext uri="{FF2B5EF4-FFF2-40B4-BE49-F238E27FC236}">
                              <a16:creationId xmlns:a16="http://schemas.microsoft.com/office/drawing/2014/main" id="{030745FF-2FF9-49D0-8A6B-36919D002952}"/>
                            </a:ext>
                          </a:extLst>
                        </wps:cNvPr>
                        <wps:cNvSpPr txBox="1"/>
                        <wps:spPr>
                          <a:xfrm rot="5400000">
                            <a:off x="722197" y="927822"/>
                            <a:ext cx="594725" cy="569287"/>
                          </a:xfrm>
                          <a:prstGeom prst="rect">
                            <a:avLst/>
                          </a:prstGeom>
                          <a:noFill/>
                        </wps:spPr>
                        <wps:txbx>
                          <w:txbxContent>
                            <w:p w:rsidR="00882FF1" w:rsidRPr="005F0C0E" w:rsidRDefault="00882FF1" w:rsidP="00882FF1">
                              <w:pPr>
                                <w:pStyle w:val="NormalWeb"/>
                                <w:spacing w:before="0" w:beforeAutospacing="0" w:after="0" w:afterAutospacing="0"/>
                              </w:pPr>
                              <w:proofErr w:type="gramStart"/>
                              <w:r w:rsidRPr="005F0C0E">
                                <w:rPr>
                                  <w:color w:val="000000" w:themeColor="text1"/>
                                  <w:kern w:val="24"/>
                                </w:rPr>
                                <w:t>k</w:t>
                              </w:r>
                              <w:proofErr w:type="gramEnd"/>
                            </w:p>
                          </w:txbxContent>
                        </wps:txbx>
                        <wps:bodyPr wrap="square" rtlCol="0">
                          <a:noAutofit/>
                        </wps:bodyPr>
                      </wps:wsp>
                      <wps:wsp>
                        <wps:cNvPr id="14" name="TextBox 12">
                          <a:extLst>
                            <a:ext uri="{FF2B5EF4-FFF2-40B4-BE49-F238E27FC236}">
                              <a16:creationId xmlns:a16="http://schemas.microsoft.com/office/drawing/2014/main" id="{CC72BECA-14CF-4E71-99D9-75E08A679FE1}"/>
                            </a:ext>
                          </a:extLst>
                        </wps:cNvPr>
                        <wps:cNvSpPr txBox="1"/>
                        <wps:spPr>
                          <a:xfrm rot="5400000">
                            <a:off x="106785" y="2477532"/>
                            <a:ext cx="594725" cy="540195"/>
                          </a:xfrm>
                          <a:prstGeom prst="rect">
                            <a:avLst/>
                          </a:prstGeom>
                          <a:noFill/>
                        </wps:spPr>
                        <wps:txbx>
                          <w:txbxContent>
                            <w:p w:rsidR="00882FF1" w:rsidRPr="005F0C0E" w:rsidRDefault="00882FF1" w:rsidP="00882FF1">
                              <w:pPr>
                                <w:pStyle w:val="NormalWeb"/>
                                <w:spacing w:before="0" w:beforeAutospacing="0" w:after="0" w:afterAutospacing="0"/>
                              </w:pPr>
                              <w:proofErr w:type="gramStart"/>
                              <w:r w:rsidRPr="005F0C0E">
                                <w:rPr>
                                  <w:color w:val="000000" w:themeColor="text1"/>
                                  <w:kern w:val="24"/>
                                </w:rPr>
                                <w:t>m</w:t>
                              </w:r>
                              <w:proofErr w:type="gramEnd"/>
                            </w:p>
                          </w:txbxContent>
                        </wps:txbx>
                        <wps:bodyPr wrap="square" rtlCol="0">
                          <a:noAutofit/>
                        </wps:bodyPr>
                      </wps:wsp>
                      <wps:wsp>
                        <wps:cNvPr id="15" name="TextBox 13">
                          <a:extLst>
                            <a:ext uri="{FF2B5EF4-FFF2-40B4-BE49-F238E27FC236}">
                              <a16:creationId xmlns:a16="http://schemas.microsoft.com/office/drawing/2014/main" id="{4D2ACCAE-930B-45D8-B2CF-457A72DB9DAA}"/>
                            </a:ext>
                          </a:extLst>
                        </wps:cNvPr>
                        <wps:cNvSpPr txBox="1"/>
                        <wps:spPr>
                          <a:xfrm rot="5400000">
                            <a:off x="1141218" y="3743800"/>
                            <a:ext cx="594725" cy="508764"/>
                          </a:xfrm>
                          <a:prstGeom prst="rect">
                            <a:avLst/>
                          </a:prstGeom>
                          <a:noFill/>
                        </wps:spPr>
                        <wps:txbx>
                          <w:txbxContent>
                            <w:p w:rsidR="00882FF1" w:rsidRPr="005F0C0E" w:rsidRDefault="00882FF1" w:rsidP="00882FF1">
                              <w:pPr>
                                <w:pStyle w:val="NormalWeb"/>
                                <w:spacing w:before="0" w:beforeAutospacing="0" w:after="0" w:afterAutospacing="0"/>
                              </w:pPr>
                              <w:proofErr w:type="gramStart"/>
                              <w:r w:rsidRPr="005F0C0E">
                                <w:rPr>
                                  <w:color w:val="000000" w:themeColor="text1"/>
                                  <w:kern w:val="24"/>
                                </w:rPr>
                                <w:t>m</w:t>
                              </w:r>
                              <w:proofErr w:type="gramEnd"/>
                            </w:p>
                          </w:txbxContent>
                        </wps:txbx>
                        <wps:bodyPr wrap="square" rtlCol="0">
                          <a:noAutofit/>
                        </wps:bodyPr>
                      </wps:wsp>
                    </wpg:wgp>
                  </a:graphicData>
                </a:graphic>
              </wp:inline>
            </w:drawing>
          </mc:Choice>
          <mc:Fallback>
            <w:pict>
              <v:group w14:anchorId="7F4813AB" id="Group 15" o:spid="_x0000_s1026" style="width:102.1pt;height:216.5pt;rotation:-90;mso-position-horizontal-relative:char;mso-position-vertical-relative:line" coordsize="20645,43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">
                <v:line id="Straight Connector 8" o:spid="_x0000_s1027" style="position:absolute;visibility:visible;mso-wrap-style:square" from="7349,39358" to="20645,3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112;top:290;width:7770;height:4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">
                  <v:imagedata r:id="rId10" o:title=""/>
                </v:shape>
                <v:shape id="Picture 10" o:spid="_x0000_s1029" type="#_x0000_t75" style="position:absolute;width:7349;height:3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6" o:spid="_x0000_s1030" type="#_x0000_t202" style="position:absolute;left:8385;top:28773;width:5947;height:55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" filled="f" stroked="f">
                  <v:textbox>
                    <w:txbxContent>
                      <w:p w:rsidR="00882FF1" w:rsidRPr="005F0C0E" w:rsidRDefault="00882FF1" w:rsidP="00882FF1">
                        <w:pPr>
                          <w:pStyle w:val="NormalWeb"/>
                          <w:spacing w:before="0" w:beforeAutospacing="0" w:after="0" w:afterAutospacing="0"/>
                        </w:pPr>
                        <w:proofErr w:type="gramStart"/>
                        <w:r>
                          <w:rPr>
                            <w:color w:val="000000" w:themeColor="text1"/>
                            <w:kern w:val="24"/>
                          </w:rPr>
                          <w:t>x</w:t>
                        </w:r>
                        <w:proofErr w:type="gramEnd"/>
                      </w:p>
                    </w:txbxContent>
                  </v:textbox>
                </v:shape>
                <v:line id="Straight Connector 12" o:spid="_x0000_s1031" style="position:absolute;visibility:visible;mso-wrap-style:square" from="8710,26266" to="8710,3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" strokecolor="#5b9bd5 [3204]" strokeweight=".5pt">
                  <v:stroke dashstyle="3 1" joinstyle="miter"/>
                </v:line>
                <v:shape id="TextBox 11" o:spid="_x0000_s1032" type="#_x0000_t202" style="position:absolute;left:7222;top:9278;width:5947;height:5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4rhwgAAANsAAAAPAAAAZHJzL2Rvd25yZXYueG1sRE/NasJA&#10;EL4XfIdlhN6aTVpI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DUZ4rhwgAAANsAAAAPAAAA&#10;AAAAAAAAAAAAAAcCAABkcnMvZG93bnJldi54bWxQSwUGAAAAAAMAAwC3AAAA9gIAAAAA&#10;" filled="f" stroked="f">
                  <v:textbox>
                    <w:txbxContent>
                      <w:p w:rsidR="00882FF1" w:rsidRPr="005F0C0E" w:rsidRDefault="00882FF1" w:rsidP="00882FF1">
                        <w:pPr>
                          <w:pStyle w:val="NormalWeb"/>
                          <w:spacing w:before="0" w:beforeAutospacing="0" w:after="0" w:afterAutospacing="0"/>
                        </w:pPr>
                        <w:proofErr w:type="gramStart"/>
                        <w:r w:rsidRPr="005F0C0E">
                          <w:rPr>
                            <w:color w:val="000000" w:themeColor="text1"/>
                            <w:kern w:val="24"/>
                          </w:rPr>
                          <w:t>k</w:t>
                        </w:r>
                        <w:proofErr w:type="gramEnd"/>
                      </w:p>
                    </w:txbxContent>
                  </v:textbox>
                </v:shape>
                <v:shape id="TextBox 12" o:spid="_x0000_s1033" type="#_x0000_t202" style="position:absolute;left:1067;top:24775;width:5947;height:54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KVwgAAANsAAAAPAAAAZHJzL2Rvd25yZXYueG1sRE/NasJA&#10;EL4XfIdlhN6aTUpJ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BbjhKVwgAAANsAAAAPAAAA&#10;AAAAAAAAAAAAAAcCAABkcnMvZG93bnJldi54bWxQSwUGAAAAAAMAAwC3AAAA9gIAAAAA&#10;" filled="f" stroked="f">
                  <v:textbox>
                    <w:txbxContent>
                      <w:p w:rsidR="00882FF1" w:rsidRPr="005F0C0E" w:rsidRDefault="00882FF1" w:rsidP="00882FF1">
                        <w:pPr>
                          <w:pStyle w:val="NormalWeb"/>
                          <w:spacing w:before="0" w:beforeAutospacing="0" w:after="0" w:afterAutospacing="0"/>
                        </w:pPr>
                        <w:proofErr w:type="gramStart"/>
                        <w:r w:rsidRPr="005F0C0E">
                          <w:rPr>
                            <w:color w:val="000000" w:themeColor="text1"/>
                            <w:kern w:val="24"/>
                          </w:rPr>
                          <w:t>m</w:t>
                        </w:r>
                        <w:proofErr w:type="gramEnd"/>
                      </w:p>
                    </w:txbxContent>
                  </v:textbox>
                </v:shape>
                <v:shape id="TextBox 13" o:spid="_x0000_s1034" type="#_x0000_t202" style="position:absolute;left:11411;top:37438;width:5947;height:5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cOwgAAANsAAAAPAAAAZHJzL2Rvd25yZXYueG1sRE/NasJA&#10;EL4XfIdlhN6aTQpN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A0wrcOwgAAANsAAAAPAAAA&#10;AAAAAAAAAAAAAAcCAABkcnMvZG93bnJldi54bWxQSwUGAAAAAAMAAwC3AAAA9gIAAAAA&#10;" filled="f" stroked="f">
                  <v:textbox>
                    <w:txbxContent>
                      <w:p w:rsidR="00882FF1" w:rsidRPr="005F0C0E" w:rsidRDefault="00882FF1" w:rsidP="00882FF1">
                        <w:pPr>
                          <w:pStyle w:val="NormalWeb"/>
                          <w:spacing w:before="0" w:beforeAutospacing="0" w:after="0" w:afterAutospacing="0"/>
                        </w:pPr>
                        <w:proofErr w:type="gramStart"/>
                        <w:r w:rsidRPr="005F0C0E">
                          <w:rPr>
                            <w:color w:val="000000" w:themeColor="text1"/>
                            <w:kern w:val="24"/>
                          </w:rPr>
                          <w:t>m</w:t>
                        </w:r>
                        <w:proofErr w:type="gramEnd"/>
                      </w:p>
                    </w:txbxContent>
                  </v:textbox>
                </v:shape>
                <w10:anchorlock/>
              </v:group>
            </w:pict>
          </mc:Fallback>
        </mc:AlternateContent>
      </w:r>
    </w:p>
    <w:p w:rsidR="000A3137" w:rsidRDefault="000A3137" w:rsidP="00F257AC">
      <w:pPr>
        <w:spacing w:after="0" w:line="240" w:lineRule="auto"/>
        <w:jc w:val="center"/>
        <w:rPr>
          <w:rFonts w:ascii="Times New Roman" w:hAnsi="Times New Roman"/>
        </w:rPr>
      </w:pPr>
      <w:r>
        <w:rPr>
          <w:rFonts w:ascii="Times New Roman" w:hAnsi="Times New Roman"/>
        </w:rPr>
        <w:t xml:space="preserve">Figure 1. </w:t>
      </w:r>
      <w:r w:rsidR="00F257AC">
        <w:rPr>
          <w:rFonts w:ascii="Times New Roman" w:hAnsi="Times New Roman"/>
        </w:rPr>
        <w:t>Mass on spring</w:t>
      </w:r>
    </w:p>
    <w:p w:rsidR="00F257AC" w:rsidRPr="00572EE3" w:rsidRDefault="00F257AC" w:rsidP="00572EE3">
      <w:pPr>
        <w:spacing w:after="0" w:line="240" w:lineRule="auto"/>
        <w:jc w:val="both"/>
        <w:rPr>
          <w:rFonts w:ascii="Times New Roman" w:hAnsi="Times New Roman"/>
        </w:rPr>
      </w:pPr>
    </w:p>
    <w:p w:rsidR="005748CA" w:rsidRPr="00572EE3" w:rsidRDefault="002A6B13" w:rsidP="00346648">
      <w:pPr>
        <w:spacing w:after="0"/>
        <w:ind w:firstLine="567"/>
        <w:jc w:val="both"/>
        <w:rPr>
          <w:rFonts w:ascii="Times New Roman" w:hAnsi="Times New Roman"/>
        </w:rPr>
      </w:pPr>
      <w:r w:rsidRPr="00572EE3">
        <w:rPr>
          <w:rFonts w:ascii="Times New Roman" w:hAnsi="Times New Roman"/>
        </w:rPr>
        <w:t xml:space="preserve">Figure 1. </w:t>
      </w:r>
      <w:r w:rsidR="005748CA" w:rsidRPr="00572EE3">
        <w:rPr>
          <w:rFonts w:ascii="Times New Roman" w:hAnsi="Times New Roman"/>
        </w:rPr>
        <w:t xml:space="preserve">At time t there is an extension of the spring </w:t>
      </w:r>
      <w:proofErr w:type="gramStart"/>
      <w:r w:rsidR="005748CA" w:rsidRPr="00304674">
        <w:rPr>
          <w:rFonts w:ascii="Times New Roman" w:hAnsi="Times New Roman"/>
          <w:i/>
        </w:rPr>
        <w:t>x</w:t>
      </w:r>
      <w:r w:rsidR="005748CA" w:rsidRPr="00572EE3">
        <w:rPr>
          <w:rFonts w:ascii="Times New Roman" w:hAnsi="Times New Roman"/>
        </w:rPr>
        <w:t>(</w:t>
      </w:r>
      <w:proofErr w:type="gramEnd"/>
      <w:r w:rsidR="005748CA" w:rsidRPr="00304674">
        <w:rPr>
          <w:rFonts w:ascii="Times New Roman" w:hAnsi="Times New Roman"/>
          <w:i/>
        </w:rPr>
        <w:t>t</w:t>
      </w:r>
      <w:r w:rsidR="005748CA" w:rsidRPr="00572EE3">
        <w:rPr>
          <w:rFonts w:ascii="Times New Roman" w:hAnsi="Times New Roman"/>
        </w:rPr>
        <w:t>), which is the difference between the actual length of the spring x (0) and th</w:t>
      </w:r>
      <w:r w:rsidR="00304674">
        <w:rPr>
          <w:rFonts w:ascii="Times New Roman" w:hAnsi="Times New Roman"/>
        </w:rPr>
        <w:t xml:space="preserve">e length of the spring </w:t>
      </w:r>
      <w:r w:rsidR="00304674" w:rsidRPr="00304674">
        <w:rPr>
          <w:rFonts w:ascii="Times New Roman" w:hAnsi="Times New Roman"/>
          <w:i/>
        </w:rPr>
        <w:t>x</w:t>
      </w:r>
      <w:r w:rsidR="00304674">
        <w:rPr>
          <w:rFonts w:ascii="Times New Roman" w:hAnsi="Times New Roman"/>
        </w:rPr>
        <w:t>(</w:t>
      </w:r>
      <w:r w:rsidR="00304674" w:rsidRPr="00304674">
        <w:rPr>
          <w:rFonts w:ascii="Times New Roman" w:hAnsi="Times New Roman"/>
          <w:i/>
        </w:rPr>
        <w:t>t</w:t>
      </w:r>
      <w:r w:rsidR="00304674">
        <w:rPr>
          <w:rFonts w:ascii="Times New Roman" w:hAnsi="Times New Roman"/>
        </w:rPr>
        <w:t xml:space="preserve">). </w:t>
      </w:r>
      <w:proofErr w:type="gramStart"/>
      <w:r w:rsidR="00304674" w:rsidRPr="00304674">
        <w:rPr>
          <w:rFonts w:ascii="Times New Roman" w:hAnsi="Times New Roman"/>
          <w:i/>
        </w:rPr>
        <w:t>x</w:t>
      </w:r>
      <w:r w:rsidR="005748CA" w:rsidRPr="00572EE3">
        <w:rPr>
          <w:rFonts w:ascii="Times New Roman" w:hAnsi="Times New Roman"/>
        </w:rPr>
        <w:t>(</w:t>
      </w:r>
      <w:proofErr w:type="gramEnd"/>
      <w:r w:rsidR="005748CA" w:rsidRPr="00304674">
        <w:rPr>
          <w:rFonts w:ascii="Times New Roman" w:hAnsi="Times New Roman"/>
          <w:i/>
        </w:rPr>
        <w:t>t</w:t>
      </w:r>
      <w:r w:rsidR="005748CA" w:rsidRPr="00572EE3">
        <w:rPr>
          <w:rFonts w:ascii="Times New Roman" w:hAnsi="Times New Roman"/>
        </w:rPr>
        <w:t>) can also be used as a coordinate to determine the instantaneous horizontal displacement of the mass.</w:t>
      </w:r>
      <w:r w:rsidR="00346648">
        <w:rPr>
          <w:rFonts w:ascii="Times New Roman" w:hAnsi="Times New Roman"/>
        </w:rPr>
        <w:t xml:space="preserve"> </w:t>
      </w:r>
      <w:r w:rsidR="005748CA" w:rsidRPr="00572EE3">
        <w:rPr>
          <w:rFonts w:ascii="Times New Roman" w:hAnsi="Times New Roman"/>
        </w:rPr>
        <w:t>The system equilibrium occurs when the mass is at rest, and the spring does not increase in length. In this state, the horizontal force acting on the mass is zero, so there is no reason to start moving. However, if the system is disturbed from an equilibrium position, then the mass experiences a horizontal force exerted by Hooke's law (if the block is moved so that the spring increases in length).</w:t>
      </w:r>
    </w:p>
    <w:p w:rsidR="005748CA" w:rsidRDefault="00545755" w:rsidP="00EC1320">
      <w:pPr>
        <w:spacing w:after="0" w:line="240" w:lineRule="auto"/>
        <w:ind w:firstLine="1276"/>
        <w:jc w:val="both"/>
        <w:rPr>
          <w:rFonts w:ascii="Times New Roman" w:hAnsi="Times New Roman"/>
          <w:iCs/>
        </w:rPr>
      </w:pPr>
      <m:oMath>
        <m:acc>
          <m:accPr>
            <m:chr m:val="⃗"/>
            <m:ctrlPr>
              <w:rPr>
                <w:rFonts w:ascii="Cambria Math" w:hAnsi="Cambria Math"/>
                <w:i/>
                <w:iCs/>
              </w:rPr>
            </m:ctrlPr>
          </m:accPr>
          <m:e>
            <m:r>
              <w:rPr>
                <w:rFonts w:ascii="Cambria Math" w:hAnsi="Cambria Math"/>
              </w:rPr>
              <m:t>F</m:t>
            </m:r>
          </m:e>
        </m:acc>
        <m:r>
          <w:rPr>
            <w:rFonts w:ascii="Cambria Math" w:hAnsi="Cambria Math"/>
          </w:rPr>
          <m:t>=-k.</m:t>
        </m:r>
        <m:acc>
          <m:accPr>
            <m:chr m:val="⃗"/>
            <m:ctrlPr>
              <w:rPr>
                <w:rFonts w:ascii="Cambria Math" w:hAnsi="Cambria Math"/>
                <w:i/>
              </w:rPr>
            </m:ctrlPr>
          </m:accPr>
          <m:e>
            <m:r>
              <w:rPr>
                <w:rFonts w:ascii="Cambria Math" w:hAnsi="Cambria Math"/>
              </w:rPr>
              <m:t>x</m:t>
            </m:r>
          </m:e>
        </m:acc>
      </m:oMath>
      <w:r w:rsidR="00996431" w:rsidRPr="00572EE3">
        <w:rPr>
          <w:rFonts w:ascii="Times New Roman" w:hAnsi="Times New Roman"/>
          <w:iCs/>
        </w:rPr>
        <w:t xml:space="preserve">   </w:t>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EC1320">
        <w:rPr>
          <w:rFonts w:ascii="Times New Roman" w:hAnsi="Times New Roman"/>
          <w:iCs/>
        </w:rPr>
        <w:tab/>
      </w:r>
      <w:r w:rsidR="00EC1320">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t>(2)</w:t>
      </w:r>
    </w:p>
    <w:p w:rsidR="00760854" w:rsidRPr="00572EE3" w:rsidRDefault="00760854" w:rsidP="00EC1320">
      <w:pPr>
        <w:spacing w:after="0" w:line="240" w:lineRule="auto"/>
        <w:ind w:firstLine="1276"/>
        <w:jc w:val="both"/>
        <w:rPr>
          <w:rFonts w:ascii="Times New Roman" w:hAnsi="Times New Roman"/>
        </w:rPr>
      </w:pPr>
    </w:p>
    <w:p w:rsidR="0088505A" w:rsidRPr="00572EE3" w:rsidRDefault="00996431" w:rsidP="00572EE3">
      <w:pPr>
        <w:spacing w:after="0" w:line="240" w:lineRule="auto"/>
        <w:jc w:val="both"/>
        <w:rPr>
          <w:rFonts w:ascii="Times New Roman" w:hAnsi="Times New Roman"/>
        </w:rPr>
      </w:pPr>
      <w:r w:rsidRPr="00572EE3">
        <w:rPr>
          <w:rFonts w:ascii="Times New Roman" w:hAnsi="Times New Roman"/>
        </w:rPr>
        <w:t xml:space="preserve">Here, k&gt; 0, this is called </w:t>
      </w:r>
      <w:r w:rsidR="005C65EE" w:rsidRPr="00572EE3">
        <w:rPr>
          <w:rFonts w:ascii="Times New Roman" w:hAnsi="Times New Roman"/>
        </w:rPr>
        <w:t xml:space="preserve">force constant of </w:t>
      </w:r>
      <w:r w:rsidRPr="00572EE3">
        <w:rPr>
          <w:rFonts w:ascii="Times New Roman" w:hAnsi="Times New Roman"/>
        </w:rPr>
        <w:t xml:space="preserve">the </w:t>
      </w:r>
      <w:r w:rsidR="005C65EE" w:rsidRPr="00572EE3">
        <w:rPr>
          <w:rFonts w:ascii="Times New Roman" w:hAnsi="Times New Roman"/>
        </w:rPr>
        <w:t>spring</w:t>
      </w:r>
      <w:r w:rsidRPr="00572EE3">
        <w:rPr>
          <w:rFonts w:ascii="Times New Roman" w:hAnsi="Times New Roman"/>
        </w:rPr>
        <w:t xml:space="preserve">. The negative sign indicates that f (x) is indeed a recovery force. Note that </w:t>
      </w:r>
      <w:r w:rsidR="0088505A" w:rsidRPr="00572EE3">
        <w:rPr>
          <w:rFonts w:ascii="Times New Roman" w:hAnsi="Times New Roman"/>
        </w:rPr>
        <w:t>if a system oscillates around its equilibrium position, the restoration force acts on the system. T</w:t>
      </w:r>
      <w:r w:rsidRPr="00572EE3">
        <w:rPr>
          <w:rFonts w:ascii="Times New Roman" w:hAnsi="Times New Roman"/>
        </w:rPr>
        <w:t xml:space="preserve">he restoration force is directly proportional to the displacement of the block from the equilibrium position (| f | </w:t>
      </w:r>
      <w:r w:rsidRPr="00572EE3">
        <w:rPr>
          <w:rFonts w:ascii="Cambria Math" w:hAnsi="Cambria Math" w:cs="Cambria Math"/>
        </w:rPr>
        <w:t>∝</w:t>
      </w:r>
      <w:r w:rsidRPr="00572EE3">
        <w:rPr>
          <w:rFonts w:ascii="Times New Roman" w:hAnsi="Times New Roman"/>
        </w:rPr>
        <w:t xml:space="preserve"> x). </w:t>
      </w:r>
    </w:p>
    <w:p w:rsidR="00205846" w:rsidRPr="00572EE3" w:rsidRDefault="0088505A" w:rsidP="00346648">
      <w:pPr>
        <w:spacing w:after="0"/>
        <w:ind w:firstLine="567"/>
        <w:jc w:val="both"/>
        <w:rPr>
          <w:rFonts w:ascii="Times New Roman" w:hAnsi="Times New Roman"/>
        </w:rPr>
      </w:pPr>
      <w:r w:rsidRPr="00572EE3">
        <w:rPr>
          <w:rFonts w:ascii="Times New Roman" w:hAnsi="Times New Roman"/>
        </w:rPr>
        <w:t>T</w:t>
      </w:r>
      <w:r w:rsidR="00996431" w:rsidRPr="00572EE3">
        <w:rPr>
          <w:rFonts w:ascii="Times New Roman" w:hAnsi="Times New Roman"/>
        </w:rPr>
        <w:t>his shows that Hooke's law applies to springs that experience relatively small extension. The beam displacement cannot be done too large. Therefore, this dynamic system motion represents the motion of various mechanical systems when it is slightly disturbed from a steady state of equilibrium</w:t>
      </w:r>
      <w:r w:rsidR="00F148F8" w:rsidRPr="00572EE3">
        <w:rPr>
          <w:rFonts w:ascii="Times New Roman" w:hAnsi="Times New Roman"/>
        </w:rPr>
        <w:t>.</w:t>
      </w:r>
      <w:r w:rsidR="000C645C" w:rsidRPr="00572EE3">
        <w:rPr>
          <w:rFonts w:ascii="Times New Roman" w:hAnsi="Times New Roman"/>
        </w:rPr>
        <w:t xml:space="preserve"> </w:t>
      </w:r>
      <w:r w:rsidR="009A178D" w:rsidRPr="00572EE3">
        <w:rPr>
          <w:rFonts w:ascii="Times New Roman" w:hAnsi="Times New Roman"/>
        </w:rPr>
        <w:t>If the spring force is the only external force acting on the object, then Newton’s second law of motion gives following time evolution equation for the system:</w:t>
      </w:r>
    </w:p>
    <w:p w:rsidR="009A178D" w:rsidRPr="00572EE3" w:rsidRDefault="00545755" w:rsidP="00572EE3">
      <w:pPr>
        <w:spacing w:after="0" w:line="240" w:lineRule="auto"/>
        <w:ind w:left="1276"/>
        <w:jc w:val="both"/>
        <w:rPr>
          <w:rFonts w:ascii="Times New Roman" w:hAnsi="Times New Roman"/>
        </w:rPr>
      </w:pPr>
      <m:oMath>
        <m:acc>
          <m:accPr>
            <m:chr m:val="⃗"/>
            <m:ctrlPr>
              <w:rPr>
                <w:rFonts w:ascii="Cambria Math" w:hAnsi="Cambria Math"/>
                <w:i/>
                <w:iCs/>
              </w:rPr>
            </m:ctrlPr>
          </m:accPr>
          <m:e>
            <m:r>
              <w:rPr>
                <w:rFonts w:ascii="Cambria Math" w:hAnsi="Cambria Math"/>
              </w:rPr>
              <m:t>F</m:t>
            </m:r>
          </m:e>
        </m:acc>
        <m:r>
          <w:rPr>
            <w:rFonts w:ascii="Cambria Math" w:hAnsi="Cambria Math"/>
          </w:rPr>
          <m:t>(x)=m.</m:t>
        </m:r>
        <m:acc>
          <m:accPr>
            <m:chr m:val="⃗"/>
            <m:ctrlPr>
              <w:rPr>
                <w:rFonts w:ascii="Cambria Math" w:hAnsi="Cambria Math"/>
                <w:i/>
                <w:iCs/>
              </w:rPr>
            </m:ctrlPr>
          </m:accPr>
          <m:e>
            <m:r>
              <w:rPr>
                <w:rFonts w:ascii="Cambria Math" w:hAnsi="Cambria Math"/>
              </w:rPr>
              <m:t>a</m:t>
            </m:r>
          </m:e>
        </m:acc>
      </m:oMath>
      <w:r w:rsidR="009A178D" w:rsidRPr="00572EE3">
        <w:rPr>
          <w:rFonts w:ascii="Times New Roman" w:hAnsi="Times New Roman"/>
          <w:iCs/>
        </w:rPr>
        <w:t xml:space="preserve"> </w:t>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9A178D" w:rsidRPr="00572EE3">
        <w:rPr>
          <w:rFonts w:ascii="Times New Roman" w:hAnsi="Times New Roman"/>
          <w:iCs/>
        </w:rPr>
        <w:t>(3)</w:t>
      </w:r>
    </w:p>
    <w:p w:rsidR="00792E13" w:rsidRPr="00572EE3" w:rsidRDefault="001C2C06" w:rsidP="00346648">
      <w:pPr>
        <w:spacing w:after="0"/>
        <w:ind w:firstLine="567"/>
        <w:jc w:val="both"/>
        <w:rPr>
          <w:rFonts w:ascii="Times New Roman" w:hAnsi="Times New Roman"/>
        </w:rPr>
      </w:pPr>
      <w:r w:rsidRPr="00572EE3">
        <w:rPr>
          <w:rFonts w:ascii="Times New Roman" w:hAnsi="Times New Roman"/>
        </w:rPr>
        <w:t>There are two types of forces acting on the current system, namely the recovery force (eq</w:t>
      </w:r>
      <w:r w:rsidR="002862D5" w:rsidRPr="00572EE3">
        <w:rPr>
          <w:rFonts w:ascii="Times New Roman" w:hAnsi="Times New Roman"/>
        </w:rPr>
        <w:t>. (</w:t>
      </w:r>
      <w:r w:rsidRPr="00572EE3">
        <w:rPr>
          <w:rFonts w:ascii="Times New Roman" w:hAnsi="Times New Roman"/>
        </w:rPr>
        <w:t>2)) and the newton force (eq</w:t>
      </w:r>
      <w:r w:rsidR="002862D5" w:rsidRPr="00572EE3">
        <w:rPr>
          <w:rFonts w:ascii="Times New Roman" w:hAnsi="Times New Roman"/>
        </w:rPr>
        <w:t>.</w:t>
      </w:r>
      <w:r w:rsidRPr="00572EE3">
        <w:rPr>
          <w:rFonts w:ascii="Times New Roman" w:hAnsi="Times New Roman"/>
        </w:rPr>
        <w:t xml:space="preserve"> (3))</w:t>
      </w:r>
      <w:r w:rsidR="00792E13" w:rsidRPr="00572EE3">
        <w:rPr>
          <w:rFonts w:ascii="Times New Roman" w:hAnsi="Times New Roman"/>
        </w:rPr>
        <w:t xml:space="preserve">. </w:t>
      </w:r>
      <w:r w:rsidR="00CC35B1" w:rsidRPr="00572EE3">
        <w:rPr>
          <w:rFonts w:ascii="Times New Roman" w:hAnsi="Times New Roman"/>
        </w:rPr>
        <w:t>F</w:t>
      </w:r>
      <w:r w:rsidR="00992C8B" w:rsidRPr="00572EE3">
        <w:rPr>
          <w:rFonts w:ascii="Times New Roman" w:hAnsi="Times New Roman"/>
        </w:rPr>
        <w:t xml:space="preserve">rom Equations (2) and (3) can be </w:t>
      </w:r>
      <w:r w:rsidR="00A65DCA" w:rsidRPr="00572EE3">
        <w:rPr>
          <w:rFonts w:ascii="Times New Roman" w:hAnsi="Times New Roman"/>
        </w:rPr>
        <w:t>derived</w:t>
      </w:r>
      <w:r w:rsidRPr="00572EE3">
        <w:rPr>
          <w:rFonts w:ascii="Times New Roman" w:hAnsi="Times New Roman"/>
        </w:rPr>
        <w:t>:</w:t>
      </w:r>
    </w:p>
    <w:p w:rsidR="00A65DCA" w:rsidRPr="00572EE3" w:rsidRDefault="00CC35B1" w:rsidP="00572EE3">
      <w:pPr>
        <w:spacing w:after="0" w:line="240" w:lineRule="auto"/>
        <w:ind w:left="1276" w:hanging="567"/>
        <w:jc w:val="both"/>
        <w:rPr>
          <w:rFonts w:ascii="Times New Roman" w:hAnsi="Times New Roman"/>
        </w:rPr>
      </w:pPr>
      <m:oMathPara>
        <m:oMathParaPr>
          <m:jc m:val="left"/>
        </m:oMathParaPr>
        <m:oMath>
          <m:r>
            <w:rPr>
              <w:rFonts w:ascii="Cambria Math" w:hAnsi="Cambria Math"/>
            </w:rPr>
            <w:lastRenderedPageBreak/>
            <m:t>m.</m:t>
          </m:r>
          <m:acc>
            <m:accPr>
              <m:chr m:val="⃗"/>
              <m:ctrlPr>
                <w:rPr>
                  <w:rFonts w:ascii="Cambria Math" w:hAnsi="Cambria Math"/>
                  <w:i/>
                  <w:iCs/>
                </w:rPr>
              </m:ctrlPr>
            </m:accPr>
            <m:e>
              <m:r>
                <w:rPr>
                  <w:rFonts w:ascii="Cambria Math" w:hAnsi="Cambria Math"/>
                </w:rPr>
                <m:t>a</m:t>
              </m:r>
              <m:ctrlPr>
                <w:rPr>
                  <w:rFonts w:ascii="Cambria Math" w:hAnsi="Cambria Math"/>
                  <w:i/>
                </w:rPr>
              </m:ctrlPr>
            </m:e>
          </m:acc>
          <m:r>
            <w:rPr>
              <w:rFonts w:ascii="Cambria Math" w:hAnsi="Cambria Math"/>
            </w:rPr>
            <m:t>=-k.x</m:t>
          </m:r>
        </m:oMath>
      </m:oMathPara>
    </w:p>
    <w:p w:rsidR="00A65DCA" w:rsidRPr="00572EE3" w:rsidRDefault="00A65DCA" w:rsidP="00572EE3">
      <w:pPr>
        <w:spacing w:after="0" w:line="240" w:lineRule="auto"/>
        <w:ind w:left="1276" w:hanging="567"/>
        <w:jc w:val="both"/>
        <w:rPr>
          <w:rFonts w:ascii="Times New Roman" w:hAnsi="Times New Roman"/>
        </w:rPr>
      </w:pPr>
      <m:oMathPara>
        <m:oMathParaPr>
          <m:jc m:val="left"/>
        </m:oMathParaPr>
        <m:oMath>
          <m:r>
            <w:rPr>
              <w:rFonts w:ascii="Cambria Math" w:hAnsi="Cambria Math"/>
            </w:rPr>
            <m:t>m.</m:t>
          </m:r>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=-k.x </m:t>
          </m:r>
        </m:oMath>
      </m:oMathPara>
    </w:p>
    <w:p w:rsidR="00A65DCA" w:rsidRPr="00572EE3" w:rsidRDefault="00CC35B1" w:rsidP="00572EE3">
      <w:pPr>
        <w:spacing w:after="0" w:line="240" w:lineRule="auto"/>
        <w:jc w:val="both"/>
        <w:rPr>
          <w:rFonts w:ascii="Times New Roman" w:hAnsi="Times New Roman"/>
        </w:rPr>
      </w:pPr>
      <w:proofErr w:type="gramStart"/>
      <w:r w:rsidRPr="00572EE3">
        <w:rPr>
          <w:rFonts w:ascii="Times New Roman" w:hAnsi="Times New Roman"/>
        </w:rPr>
        <w:t>o</w:t>
      </w:r>
      <w:r w:rsidR="00A65DCA" w:rsidRPr="00572EE3">
        <w:rPr>
          <w:rFonts w:ascii="Times New Roman" w:hAnsi="Times New Roman"/>
        </w:rPr>
        <w:t>r</w:t>
      </w:r>
      <w:proofErr w:type="gramEnd"/>
      <w:r w:rsidR="00A65DCA" w:rsidRPr="00572EE3">
        <w:rPr>
          <w:rFonts w:ascii="Times New Roman" w:hAnsi="Times New Roman"/>
        </w:rPr>
        <w:t xml:space="preserve"> </w:t>
      </w:r>
    </w:p>
    <w:p w:rsidR="00A65DCA" w:rsidRPr="00572EE3" w:rsidRDefault="00545755" w:rsidP="00572EE3">
      <w:pPr>
        <w:spacing w:after="0" w:line="240" w:lineRule="auto"/>
        <w:ind w:left="1276" w:hanging="567"/>
        <w:jc w:val="both"/>
        <w:rPr>
          <w:rFonts w:ascii="Times New Roman" w:hAnsi="Times New Roman"/>
        </w:rPr>
      </w:pPr>
      <m:oMathPara>
        <m:oMathParaPr>
          <m:jc m:val="left"/>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t>
              </m:r>
            </m:den>
          </m:f>
          <m:r>
            <w:rPr>
              <w:rFonts w:ascii="Cambria Math" w:hAnsi="Cambria Math"/>
            </w:rPr>
            <m:t>.x                                                                                                                           (4)</m:t>
          </m:r>
        </m:oMath>
      </m:oMathPara>
    </w:p>
    <w:p w:rsidR="00A65DCA" w:rsidRPr="00572EE3" w:rsidRDefault="00A65DCA" w:rsidP="00572EE3">
      <w:pPr>
        <w:spacing w:after="0" w:line="240" w:lineRule="auto"/>
        <w:jc w:val="both"/>
        <w:rPr>
          <w:rFonts w:ascii="Times New Roman" w:hAnsi="Times New Roman"/>
        </w:rPr>
      </w:pPr>
      <w:r w:rsidRPr="00572EE3">
        <w:rPr>
          <w:rFonts w:ascii="Times New Roman" w:hAnsi="Times New Roman"/>
        </w:rPr>
        <w:t xml:space="preserve">Where </w:t>
      </w:r>
      <m:oMath>
        <m:sSup>
          <m:sSupPr>
            <m:ctrlPr>
              <w:rPr>
                <w:rFonts w:ascii="Cambria Math" w:hAnsi="Cambria Math"/>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m:t>
        </m:r>
        <m:f>
          <m:fPr>
            <m:ctrlPr>
              <w:rPr>
                <w:rFonts w:ascii="Cambria Math" w:hAnsi="Cambria Math"/>
                <w:i/>
                <w:iCs/>
              </w:rPr>
            </m:ctrlPr>
          </m:fPr>
          <m:num>
            <m:r>
              <w:rPr>
                <w:rFonts w:ascii="Cambria Math" w:hAnsi="Cambria Math"/>
              </w:rPr>
              <m:t>k</m:t>
            </m:r>
          </m:num>
          <m:den>
            <m:r>
              <w:rPr>
                <w:rFonts w:ascii="Cambria Math" w:hAnsi="Cambria Math"/>
              </w:rPr>
              <m:t>m</m:t>
            </m:r>
          </m:den>
        </m:f>
        <m:r>
          <m:rPr>
            <m:sty m:val="p"/>
          </m:rPr>
          <w:rPr>
            <w:rFonts w:ascii="Cambria Math" w:hAnsi="Cambria Math"/>
          </w:rPr>
          <m:t>,</m:t>
        </m:r>
      </m:oMath>
      <w:r w:rsidRPr="00572EE3">
        <w:rPr>
          <w:rFonts w:ascii="Times New Roman" w:hAnsi="Times New Roman"/>
        </w:rPr>
        <w:t xml:space="preserve"> so</w:t>
      </w:r>
    </w:p>
    <w:p w:rsidR="00A65DCA" w:rsidRPr="00760854" w:rsidRDefault="00545755" w:rsidP="00572EE3">
      <w:pPr>
        <w:spacing w:after="0" w:line="240" w:lineRule="auto"/>
        <w:ind w:left="1276" w:hanging="1276"/>
        <w:jc w:val="both"/>
        <w:rPr>
          <w:rFonts w:ascii="Times New Roman" w:hAnsi="Times New Roman"/>
        </w:rPr>
      </w:pPr>
      <m:oMathPara>
        <m:oMathParaPr>
          <m:jc m:val="left"/>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m:t>
          </m:r>
          <m:sSup>
            <m:sSupPr>
              <m:ctrlPr>
                <w:rPr>
                  <w:rFonts w:ascii="Cambria Math" w:hAnsi="Cambria Math"/>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.x                                                                                                                          (5) </m:t>
          </m:r>
        </m:oMath>
      </m:oMathPara>
    </w:p>
    <w:p w:rsidR="00760854" w:rsidRPr="00572EE3" w:rsidRDefault="00760854" w:rsidP="00572EE3">
      <w:pPr>
        <w:spacing w:after="0" w:line="240" w:lineRule="auto"/>
        <w:ind w:left="1276" w:hanging="1276"/>
        <w:jc w:val="both"/>
        <w:rPr>
          <w:rFonts w:ascii="Times New Roman" w:hAnsi="Times New Roman"/>
        </w:rPr>
      </w:pPr>
    </w:p>
    <w:p w:rsidR="00AD1CDC" w:rsidRPr="00572EE3" w:rsidRDefault="00AD1CDC" w:rsidP="00572EE3">
      <w:pPr>
        <w:spacing w:after="0" w:line="240" w:lineRule="auto"/>
        <w:jc w:val="both"/>
        <w:rPr>
          <w:rFonts w:ascii="Times New Roman" w:hAnsi="Times New Roman"/>
        </w:rPr>
      </w:pPr>
      <w:r w:rsidRPr="00572EE3">
        <w:rPr>
          <w:rFonts w:ascii="Times New Roman" w:hAnsi="Times New Roman"/>
        </w:rPr>
        <w:t>Equation (5) is differential equation and it is known as the simple harmonic oscillation. When a spring system is given a force, the response that occurs depends on the external force exerted on the system and the damping experienced by the system. The total force acting on the mass in the damped system is</w:t>
      </w:r>
    </w:p>
    <w:p w:rsidR="00AD1CDC" w:rsidRPr="00572EE3" w:rsidRDefault="00545755" w:rsidP="00572EE3">
      <w:pPr>
        <w:spacing w:after="0" w:line="240" w:lineRule="auto"/>
        <w:ind w:left="1276" w:hanging="1276"/>
        <w:jc w:val="both"/>
        <w:rPr>
          <w:rFonts w:ascii="Times New Roman" w:hAnsi="Times New Roman"/>
          <w:bCs/>
        </w:rPr>
      </w:pPr>
      <m:oMathPara>
        <m:oMathParaPr>
          <m:jc m:val="left"/>
        </m:oMathParaPr>
        <m:oMath>
          <m:sSub>
            <m:sSubPr>
              <m:ctrlPr>
                <w:rPr>
                  <w:rFonts w:ascii="Cambria Math" w:hAnsi="Cambria Math"/>
                  <w:bCs/>
                  <w:i/>
                  <w:iCs/>
                </w:rPr>
              </m:ctrlPr>
            </m:sSubPr>
            <m:e>
              <m:acc>
                <m:accPr>
                  <m:chr m:val="⃗"/>
                  <m:ctrlPr>
                    <w:rPr>
                      <w:rFonts w:ascii="Cambria Math" w:hAnsi="Cambria Math"/>
                      <w:bCs/>
                      <w:i/>
                      <w:iCs/>
                    </w:rPr>
                  </m:ctrlPr>
                </m:accPr>
                <m:e>
                  <m:r>
                    <w:rPr>
                      <w:rFonts w:ascii="Cambria Math" w:hAnsi="Cambria Math"/>
                    </w:rPr>
                    <m:t>F</m:t>
                  </m:r>
                </m:e>
              </m:acc>
            </m:e>
            <m:sub>
              <m:r>
                <w:rPr>
                  <w:rFonts w:ascii="Cambria Math" w:hAnsi="Cambria Math"/>
                </w:rPr>
                <m:t>g</m:t>
              </m:r>
            </m:sub>
          </m:sSub>
          <m:r>
            <w:rPr>
              <w:rFonts w:ascii="Cambria Math" w:hAnsi="Cambria Math"/>
            </w:rPr>
            <m:t>=-l.</m:t>
          </m:r>
          <m:f>
            <m:fPr>
              <m:ctrlPr>
                <w:rPr>
                  <w:rFonts w:ascii="Cambria Math" w:hAnsi="Cambria Math"/>
                  <w:bCs/>
                  <w:i/>
                  <w:iCs/>
                </w:rPr>
              </m:ctrlPr>
            </m:fPr>
            <m:num>
              <m:r>
                <w:rPr>
                  <w:rFonts w:ascii="Cambria Math" w:hAnsi="Cambria Math"/>
                </w:rPr>
                <m:t>d</m:t>
              </m:r>
              <m:acc>
                <m:accPr>
                  <m:chr m:val="⃗"/>
                  <m:ctrlPr>
                    <w:rPr>
                      <w:rFonts w:ascii="Cambria Math" w:hAnsi="Cambria Math"/>
                      <w:bCs/>
                      <w:i/>
                      <w:iCs/>
                    </w:rPr>
                  </m:ctrlPr>
                </m:accPr>
                <m:e>
                  <m:r>
                    <w:rPr>
                      <w:rFonts w:ascii="Cambria Math" w:hAnsi="Cambria Math"/>
                    </w:rPr>
                    <m:t>y</m:t>
                  </m:r>
                </m:e>
              </m:acc>
            </m:num>
            <m:den>
              <m:r>
                <w:rPr>
                  <w:rFonts w:ascii="Cambria Math" w:hAnsi="Cambria Math"/>
                </w:rPr>
                <m:t>dt</m:t>
              </m:r>
            </m:den>
          </m:f>
          <m:r>
            <w:rPr>
              <w:rFonts w:ascii="Cambria Math" w:hAnsi="Cambria Math"/>
            </w:rPr>
            <m:t> </m:t>
          </m:r>
        </m:oMath>
      </m:oMathPara>
    </w:p>
    <w:p w:rsidR="007D24DA" w:rsidRPr="00572EE3" w:rsidRDefault="007D24DA" w:rsidP="00572EE3">
      <w:pPr>
        <w:spacing w:after="0" w:line="240" w:lineRule="auto"/>
        <w:jc w:val="both"/>
        <w:rPr>
          <w:rFonts w:ascii="Times New Roman" w:hAnsi="Times New Roman"/>
          <w:bCs/>
        </w:rPr>
      </w:pPr>
    </w:p>
    <w:p w:rsidR="007D24DA" w:rsidRPr="00572EE3" w:rsidRDefault="00E90759" w:rsidP="00572EE3">
      <w:pPr>
        <w:spacing w:after="0" w:line="240" w:lineRule="auto"/>
        <w:jc w:val="both"/>
        <w:rPr>
          <w:rFonts w:ascii="Times New Roman" w:hAnsi="Times New Roman"/>
          <w:bCs/>
        </w:rPr>
      </w:pPr>
      <w:r w:rsidRPr="00572EE3">
        <w:rPr>
          <w:rFonts w:ascii="Times New Roman" w:hAnsi="Times New Roman"/>
          <w:bCs/>
        </w:rPr>
        <w:t xml:space="preserve">So, expression to law of second Newton </w:t>
      </w:r>
    </w:p>
    <w:p w:rsidR="007D24DA" w:rsidRPr="00572EE3" w:rsidRDefault="007D24DA" w:rsidP="00572EE3">
      <w:pPr>
        <w:spacing w:after="0" w:line="240" w:lineRule="auto"/>
        <w:ind w:left="1276" w:hanging="1276"/>
        <w:jc w:val="both"/>
        <w:rPr>
          <w:rFonts w:ascii="Times New Roman" w:hAnsi="Times New Roman"/>
          <w:bCs/>
          <w:i/>
          <w:iCs/>
        </w:rPr>
      </w:pPr>
      <m:oMathPara>
        <m:oMathParaPr>
          <m:jc m:val="left"/>
        </m:oMathParaPr>
        <m:oMath>
          <m:r>
            <w:rPr>
              <w:rFonts w:ascii="Cambria Math" w:hAnsi="Cambria Math"/>
            </w:rPr>
            <m:t>m.</m:t>
          </m:r>
          <m:f>
            <m:fPr>
              <m:ctrlPr>
                <w:rPr>
                  <w:rFonts w:ascii="Cambria Math" w:hAnsi="Cambria Math"/>
                  <w:bCs/>
                  <w:i/>
                  <w:iCs/>
                </w:rPr>
              </m:ctrlPr>
            </m:fPr>
            <m:num>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bCs/>
                      <w:i/>
                      <w:iCs/>
                    </w:rPr>
                  </m:ctrlPr>
                </m:sSupPr>
                <m:e>
                  <m:r>
                    <w:rPr>
                      <w:rFonts w:ascii="Cambria Math" w:hAnsi="Cambria Math"/>
                    </w:rPr>
                    <m:t>dt</m:t>
                  </m:r>
                </m:e>
                <m:sup>
                  <m:r>
                    <w:rPr>
                      <w:rFonts w:ascii="Cambria Math" w:hAnsi="Cambria Math"/>
                    </w:rPr>
                    <m:t>2</m:t>
                  </m:r>
                </m:sup>
              </m:sSup>
            </m:den>
          </m:f>
          <m:r>
            <w:rPr>
              <w:rFonts w:ascii="Cambria Math" w:hAnsi="Cambria Math"/>
            </w:rPr>
            <m:t>=-k.y-l.</m:t>
          </m:r>
          <m:f>
            <m:fPr>
              <m:ctrlPr>
                <w:rPr>
                  <w:rFonts w:ascii="Cambria Math" w:hAnsi="Cambria Math"/>
                  <w:bCs/>
                  <w:i/>
                  <w:iCs/>
                </w:rPr>
              </m:ctrlPr>
            </m:fPr>
            <m:num>
              <m:r>
                <w:rPr>
                  <w:rFonts w:ascii="Cambria Math" w:hAnsi="Cambria Math"/>
                </w:rPr>
                <m:t>d</m:t>
              </m:r>
              <m:acc>
                <m:accPr>
                  <m:chr m:val="⃗"/>
                  <m:ctrlPr>
                    <w:rPr>
                      <w:rFonts w:ascii="Cambria Math" w:hAnsi="Cambria Math"/>
                      <w:bCs/>
                      <w:i/>
                      <w:iCs/>
                    </w:rPr>
                  </m:ctrlPr>
                </m:accPr>
                <m:e>
                  <m:r>
                    <w:rPr>
                      <w:rFonts w:ascii="Cambria Math" w:hAnsi="Cambria Math"/>
                    </w:rPr>
                    <m:t>y</m:t>
                  </m:r>
                </m:e>
              </m:acc>
            </m:num>
            <m:den>
              <m:r>
                <w:rPr>
                  <w:rFonts w:ascii="Cambria Math" w:hAnsi="Cambria Math"/>
                </w:rPr>
                <m:t>dt</m:t>
              </m:r>
            </m:den>
          </m:f>
          <m:r>
            <w:rPr>
              <w:rFonts w:ascii="Cambria Math" w:hAnsi="Cambria Math"/>
            </w:rPr>
            <m:t> </m:t>
          </m:r>
        </m:oMath>
      </m:oMathPara>
    </w:p>
    <w:p w:rsidR="007D24DA" w:rsidRPr="00572EE3" w:rsidRDefault="00545755" w:rsidP="00572EE3">
      <w:pPr>
        <w:spacing w:after="0" w:line="240" w:lineRule="auto"/>
        <w:ind w:left="1276" w:hanging="1276"/>
        <w:jc w:val="both"/>
        <w:rPr>
          <w:rFonts w:ascii="Times New Roman" w:hAnsi="Times New Roman"/>
          <w:bCs/>
          <w:i/>
          <w:iCs/>
        </w:rPr>
      </w:pPr>
      <m:oMathPara>
        <m:oMathParaPr>
          <m:jc m:val="left"/>
        </m:oMathParaPr>
        <m:oMath>
          <m:f>
            <m:fPr>
              <m:ctrlPr>
                <w:rPr>
                  <w:rFonts w:ascii="Cambria Math" w:hAnsi="Cambria Math"/>
                  <w:bCs/>
                  <w:i/>
                  <w:iCs/>
                </w:rPr>
              </m:ctrlPr>
            </m:fPr>
            <m:num>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bCs/>
                      <w:i/>
                      <w:iCs/>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bCs/>
                  <w:i/>
                  <w:iCs/>
                </w:rPr>
              </m:ctrlPr>
            </m:fPr>
            <m:num>
              <m:r>
                <w:rPr>
                  <w:rFonts w:ascii="Cambria Math" w:hAnsi="Cambria Math"/>
                </w:rPr>
                <m:t>k</m:t>
              </m:r>
            </m:num>
            <m:den>
              <m:r>
                <w:rPr>
                  <w:rFonts w:ascii="Cambria Math" w:hAnsi="Cambria Math"/>
                </w:rPr>
                <m:t>m</m:t>
              </m:r>
            </m:den>
          </m:f>
          <m:r>
            <w:rPr>
              <w:rFonts w:ascii="Cambria Math" w:hAnsi="Cambria Math"/>
            </w:rPr>
            <m:t>.y+</m:t>
          </m:r>
          <m:f>
            <m:fPr>
              <m:ctrlPr>
                <w:rPr>
                  <w:rFonts w:ascii="Cambria Math" w:hAnsi="Cambria Math"/>
                  <w:bCs/>
                  <w:i/>
                  <w:iCs/>
                </w:rPr>
              </m:ctrlPr>
            </m:fPr>
            <m:num>
              <m:r>
                <w:rPr>
                  <w:rFonts w:ascii="Cambria Math" w:hAnsi="Cambria Math"/>
                </w:rPr>
                <m:t>l</m:t>
              </m:r>
            </m:num>
            <m:den>
              <m:r>
                <w:rPr>
                  <w:rFonts w:ascii="Cambria Math" w:hAnsi="Cambria Math"/>
                </w:rPr>
                <m:t>m</m:t>
              </m:r>
            </m:den>
          </m:f>
          <m:r>
            <w:rPr>
              <w:rFonts w:ascii="Cambria Math" w:hAnsi="Cambria Math"/>
            </w:rPr>
            <m:t>.</m:t>
          </m:r>
          <m:f>
            <m:fPr>
              <m:ctrlPr>
                <w:rPr>
                  <w:rFonts w:ascii="Cambria Math" w:hAnsi="Cambria Math"/>
                  <w:bCs/>
                  <w:i/>
                  <w:iCs/>
                </w:rPr>
              </m:ctrlPr>
            </m:fPr>
            <m:num>
              <m:r>
                <w:rPr>
                  <w:rFonts w:ascii="Cambria Math" w:hAnsi="Cambria Math"/>
                </w:rPr>
                <m:t>dy</m:t>
              </m:r>
            </m:num>
            <m:den>
              <m:r>
                <w:rPr>
                  <w:rFonts w:ascii="Cambria Math" w:hAnsi="Cambria Math"/>
                </w:rPr>
                <m:t>dt</m:t>
              </m:r>
            </m:den>
          </m:f>
          <m:r>
            <w:rPr>
              <w:rFonts w:ascii="Cambria Math" w:hAnsi="Cambria Math"/>
            </w:rPr>
            <m:t>=0                                                                                                    (6)</m:t>
          </m:r>
        </m:oMath>
      </m:oMathPara>
    </w:p>
    <w:p w:rsidR="007D24DA" w:rsidRPr="00572EE3" w:rsidRDefault="00DE7A5B" w:rsidP="00572EE3">
      <w:pPr>
        <w:spacing w:after="0" w:line="240" w:lineRule="auto"/>
        <w:jc w:val="both"/>
        <w:rPr>
          <w:rFonts w:ascii="Times New Roman" w:hAnsi="Times New Roman"/>
          <w:bCs/>
        </w:rPr>
      </w:pPr>
      <w:proofErr w:type="gramStart"/>
      <w:r w:rsidRPr="00DE7A5B">
        <w:rPr>
          <w:rFonts w:ascii="Times New Roman" w:hAnsi="Times New Roman"/>
          <w:bCs/>
          <w:iCs/>
        </w:rPr>
        <w:t>with</w:t>
      </w:r>
      <w:proofErr w:type="gramEnd"/>
      <w:r w:rsidR="00E90759" w:rsidRPr="00572EE3">
        <w:rPr>
          <w:rFonts w:ascii="Times New Roman" w:hAnsi="Times New Roman"/>
          <w:bCs/>
          <w:i/>
          <w:iCs/>
        </w:rPr>
        <w:t xml:space="preserve">, </w:t>
      </w:r>
    </w:p>
    <w:p w:rsidR="007D24DA" w:rsidRPr="00572EE3" w:rsidRDefault="00545755" w:rsidP="00572EE3">
      <w:pPr>
        <w:spacing w:after="0" w:line="240" w:lineRule="auto"/>
        <w:ind w:left="1276" w:hanging="1276"/>
        <w:jc w:val="both"/>
        <w:rPr>
          <w:rFonts w:ascii="Times New Roman" w:hAnsi="Times New Roman"/>
          <w:bCs/>
          <w:i/>
          <w:iCs/>
        </w:rPr>
      </w:pPr>
      <m:oMathPara>
        <m:oMathParaPr>
          <m:jc m:val="left"/>
        </m:oMathParaPr>
        <m:oMath>
          <m:sSup>
            <m:sSupPr>
              <m:ctrlPr>
                <w:rPr>
                  <w:rFonts w:ascii="Cambria Math" w:hAnsi="Cambria Math"/>
                  <w:bCs/>
                  <w:i/>
                  <w:iCs/>
                </w:rPr>
              </m:ctrlPr>
            </m:sSupPr>
            <m:e>
              <m:r>
                <w:rPr>
                  <w:rFonts w:ascii="Cambria Math" w:hAnsi="Cambria Math"/>
                </w:rPr>
                <m:t>ω</m:t>
              </m:r>
            </m:e>
            <m:sup>
              <m:r>
                <w:rPr>
                  <w:rFonts w:ascii="Cambria Math" w:hAnsi="Cambria Math"/>
                </w:rPr>
                <m:t>2</m:t>
              </m:r>
            </m:sup>
          </m:sSup>
          <m:r>
            <w:rPr>
              <w:rFonts w:ascii="Cambria Math" w:hAnsi="Cambria Math"/>
            </w:rPr>
            <m:t>=</m:t>
          </m:r>
          <m:f>
            <m:fPr>
              <m:ctrlPr>
                <w:rPr>
                  <w:rFonts w:ascii="Cambria Math" w:hAnsi="Cambria Math"/>
                  <w:bCs/>
                  <w:i/>
                  <w:iCs/>
                </w:rPr>
              </m:ctrlPr>
            </m:fPr>
            <m:num>
              <m:r>
                <w:rPr>
                  <w:rFonts w:ascii="Cambria Math" w:hAnsi="Cambria Math"/>
                </w:rPr>
                <m:t>k</m:t>
              </m:r>
            </m:num>
            <m:den>
              <m:r>
                <w:rPr>
                  <w:rFonts w:ascii="Cambria Math" w:hAnsi="Cambria Math"/>
                </w:rPr>
                <m:t>m</m:t>
              </m:r>
            </m:den>
          </m:f>
          <m:r>
            <w:rPr>
              <w:rFonts w:ascii="Cambria Math" w:hAnsi="Cambria Math"/>
            </w:rPr>
            <m:t>dan 2b=</m:t>
          </m:r>
          <m:f>
            <m:fPr>
              <m:ctrlPr>
                <w:rPr>
                  <w:rFonts w:ascii="Cambria Math" w:hAnsi="Cambria Math"/>
                  <w:bCs/>
                  <w:i/>
                  <w:iCs/>
                </w:rPr>
              </m:ctrlPr>
            </m:fPr>
            <m:num>
              <m:r>
                <w:rPr>
                  <w:rFonts w:ascii="Cambria Math" w:hAnsi="Cambria Math"/>
                </w:rPr>
                <m:t>l</m:t>
              </m:r>
            </m:num>
            <m:den>
              <m:r>
                <w:rPr>
                  <w:rFonts w:ascii="Cambria Math" w:hAnsi="Cambria Math"/>
                </w:rPr>
                <m:t>m</m:t>
              </m:r>
            </m:den>
          </m:f>
          <m:r>
            <w:rPr>
              <w:rFonts w:ascii="Cambria Math" w:hAnsi="Cambria Math"/>
            </w:rPr>
            <m:t>,so</m:t>
          </m:r>
        </m:oMath>
      </m:oMathPara>
    </w:p>
    <w:p w:rsidR="007D24DA" w:rsidRPr="00572EE3" w:rsidRDefault="00545755" w:rsidP="00572EE3">
      <w:pPr>
        <w:spacing w:after="0" w:line="240" w:lineRule="auto"/>
        <w:ind w:left="1276" w:hanging="1276"/>
        <w:jc w:val="both"/>
        <w:rPr>
          <w:rFonts w:ascii="Times New Roman" w:hAnsi="Times New Roman"/>
          <w:bCs/>
          <w:i/>
          <w:iCs/>
        </w:rPr>
      </w:pPr>
      <m:oMathPara>
        <m:oMathParaPr>
          <m:jc m:val="left"/>
        </m:oMathParaPr>
        <m:oMath>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+2bD+</m:t>
          </m:r>
          <m:sSup>
            <m:sSupPr>
              <m:ctrlPr>
                <w:rPr>
                  <w:rFonts w:ascii="Cambria Math" w:hAnsi="Cambria Math"/>
                  <w:bCs/>
                  <w:i/>
                  <w:iCs/>
                </w:rPr>
              </m:ctrlPr>
            </m:sSupPr>
            <m:e>
              <m:r>
                <w:rPr>
                  <w:rFonts w:ascii="Cambria Math" w:hAnsi="Cambria Math"/>
                </w:rPr>
                <m:t>ω</m:t>
              </m:r>
            </m:e>
            <m:sup>
              <m:r>
                <w:rPr>
                  <w:rFonts w:ascii="Cambria Math" w:hAnsi="Cambria Math"/>
                </w:rPr>
                <m:t>2</m:t>
              </m:r>
            </m:sup>
          </m:sSup>
          <m:r>
            <w:rPr>
              <w:rFonts w:ascii="Cambria Math" w:hAnsi="Cambria Math"/>
            </w:rPr>
            <m:t>=0, </m:t>
          </m:r>
        </m:oMath>
      </m:oMathPara>
    </w:p>
    <w:p w:rsidR="00DE7A5B" w:rsidRPr="00DE7A5B" w:rsidRDefault="00DE7A5B" w:rsidP="00572EE3">
      <w:pPr>
        <w:spacing w:after="0" w:line="240" w:lineRule="auto"/>
        <w:ind w:left="1276" w:hanging="1276"/>
        <w:jc w:val="both"/>
        <w:rPr>
          <w:rFonts w:ascii="Times New Roman" w:hAnsi="Times New Roman"/>
          <w:bCs/>
          <w:iCs/>
        </w:rPr>
      </w:pPr>
      <w:proofErr w:type="gramStart"/>
      <w:r w:rsidRPr="00DE7A5B">
        <w:rPr>
          <w:rFonts w:ascii="Times New Roman" w:hAnsi="Times New Roman"/>
          <w:bCs/>
          <w:iCs/>
        </w:rPr>
        <w:t>root</w:t>
      </w:r>
      <w:proofErr w:type="gramEnd"/>
      <w:r w:rsidRPr="00DE7A5B">
        <w:rPr>
          <w:rFonts w:ascii="Times New Roman" w:hAnsi="Times New Roman"/>
          <w:bCs/>
          <w:iCs/>
        </w:rPr>
        <w:t xml:space="preserve"> is obtained</w:t>
      </w:r>
    </w:p>
    <w:p w:rsidR="007D24DA" w:rsidRPr="00572EE3" w:rsidRDefault="00545755" w:rsidP="00572EE3">
      <w:pPr>
        <w:spacing w:after="0" w:line="240" w:lineRule="auto"/>
        <w:ind w:left="1276" w:hanging="1276"/>
        <w:jc w:val="both"/>
        <w:rPr>
          <w:rFonts w:ascii="Times New Roman" w:hAnsi="Times New Roman"/>
          <w:bCs/>
          <w:i/>
          <w:iCs/>
        </w:rPr>
      </w:pPr>
      <m:oMathPara>
        <m:oMathParaPr>
          <m:jc m:val="left"/>
        </m:oMathParaPr>
        <m:oMath>
          <m:sSub>
            <m:sSubPr>
              <m:ctrlPr>
                <w:rPr>
                  <w:rFonts w:ascii="Cambria Math" w:hAnsi="Cambria Math"/>
                  <w:bCs/>
                  <w:i/>
                  <w:iCs/>
                </w:rPr>
              </m:ctrlPr>
            </m:sSubPr>
            <m:e>
              <m:r>
                <w:rPr>
                  <w:rFonts w:ascii="Cambria Math" w:hAnsi="Cambria Math"/>
                </w:rPr>
                <m:t>D</m:t>
              </m:r>
            </m:e>
            <m:sub>
              <m:r>
                <w:rPr>
                  <w:rFonts w:ascii="Cambria Math" w:hAnsi="Cambria Math"/>
                </w:rPr>
                <m:t>12</m:t>
              </m:r>
            </m:sub>
          </m:sSub>
          <m:r>
            <w:rPr>
              <w:rFonts w:ascii="Cambria Math" w:hAnsi="Cambria Math"/>
            </w:rPr>
            <m:t>=-b±</m:t>
          </m:r>
          <m:rad>
            <m:radPr>
              <m:degHide m:val="1"/>
              <m:ctrlPr>
                <w:rPr>
                  <w:rFonts w:ascii="Cambria Math" w:hAnsi="Cambria Math"/>
                  <w:bCs/>
                  <w:i/>
                  <w:iCs/>
                </w:rPr>
              </m:ctrlPr>
            </m:radPr>
            <m:deg/>
            <m:e>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bCs/>
                      <w:i/>
                      <w:iCs/>
                    </w:rPr>
                  </m:ctrlPr>
                </m:sSupPr>
                <m:e>
                  <m:r>
                    <w:rPr>
                      <w:rFonts w:ascii="Cambria Math" w:hAnsi="Cambria Math"/>
                    </w:rPr>
                    <m:t>ω</m:t>
                  </m:r>
                </m:e>
                <m:sup>
                  <m:r>
                    <w:rPr>
                      <w:rFonts w:ascii="Cambria Math" w:hAnsi="Cambria Math"/>
                    </w:rPr>
                    <m:t>2</m:t>
                  </m:r>
                </m:sup>
              </m:sSup>
            </m:e>
          </m:rad>
        </m:oMath>
      </m:oMathPara>
    </w:p>
    <w:p w:rsidR="007D24DA" w:rsidRPr="00572EE3" w:rsidRDefault="00DE7A5B" w:rsidP="00572EE3">
      <w:pPr>
        <w:spacing w:after="0" w:line="240" w:lineRule="auto"/>
        <w:jc w:val="both"/>
        <w:rPr>
          <w:rFonts w:ascii="Times New Roman" w:hAnsi="Times New Roman"/>
          <w:bCs/>
        </w:rPr>
      </w:pPr>
      <w:r>
        <w:rPr>
          <w:rFonts w:ascii="Times New Roman" w:hAnsi="Times New Roman"/>
          <w:bCs/>
        </w:rPr>
        <w:t>General solution</w:t>
      </w:r>
      <w:r w:rsidR="007D24DA" w:rsidRPr="00572EE3">
        <w:rPr>
          <w:rFonts w:ascii="Times New Roman" w:hAnsi="Times New Roman"/>
          <w:bCs/>
        </w:rPr>
        <w:t>:</w:t>
      </w:r>
    </w:p>
    <w:p w:rsidR="007D24DA" w:rsidRPr="00572EE3" w:rsidRDefault="00DE7A5B" w:rsidP="00572EE3">
      <w:pPr>
        <w:spacing w:after="0" w:line="240" w:lineRule="auto"/>
        <w:ind w:firstLine="1276"/>
        <w:jc w:val="both"/>
        <w:rPr>
          <w:rFonts w:ascii="Times New Roman" w:hAnsi="Times New Roman"/>
          <w:bCs/>
        </w:rPr>
      </w:pPr>
      <w:r>
        <w:rPr>
          <w:rFonts w:ascii="Times New Roman" w:hAnsi="Times New Roman"/>
          <w:bCs/>
        </w:rPr>
        <w:t xml:space="preserve">For </w:t>
      </w:r>
      <m:oMath>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&gt;</m:t>
        </m:r>
        <m:sSup>
          <m:sSupPr>
            <m:ctrlPr>
              <w:rPr>
                <w:rFonts w:ascii="Cambria Math" w:hAnsi="Cambria Math"/>
                <w:bCs/>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 </m:t>
        </m:r>
        <m:r>
          <m:rPr>
            <m:sty m:val="p"/>
          </m:rPr>
          <w:rPr>
            <w:rFonts w:ascii="Cambria Math" w:hAnsi="Cambria Math"/>
          </w:rPr>
          <m:t>overdamped</m:t>
        </m:r>
      </m:oMath>
    </w:p>
    <w:p w:rsidR="007D24DA" w:rsidRPr="00572EE3" w:rsidRDefault="007D24DA" w:rsidP="00572EE3">
      <w:pPr>
        <w:spacing w:after="0" w:line="240" w:lineRule="auto"/>
        <w:ind w:firstLine="1276"/>
        <w:jc w:val="both"/>
        <w:rPr>
          <w:rFonts w:ascii="Times New Roman" w:hAnsi="Times New Roman"/>
          <w:bCs/>
        </w:rPr>
      </w:pPr>
      <w:proofErr w:type="spellStart"/>
      <w:r w:rsidRPr="00572EE3">
        <w:rPr>
          <w:rFonts w:ascii="Times New Roman" w:hAnsi="Times New Roman"/>
          <w:bCs/>
        </w:rPr>
        <w:t>Jika</w:t>
      </w:r>
      <w:proofErr w:type="spellEnd"/>
      <w:r w:rsidRPr="00572EE3">
        <w:rPr>
          <w:rFonts w:ascii="Times New Roman" w:hAnsi="Times New Roman"/>
          <w:bCs/>
        </w:rPr>
        <w:t xml:space="preserve"> </w:t>
      </w:r>
      <m:oMath>
        <m:sSup>
          <m:sSupPr>
            <m:ctrlPr>
              <w:rPr>
                <w:rFonts w:ascii="Cambria Math" w:hAnsi="Cambria Math"/>
                <w:bCs/>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bCs/>
              </w:rPr>
            </m:ctrlPr>
          </m:sSupPr>
          <m:e>
            <m:r>
              <w:rPr>
                <w:rFonts w:ascii="Cambria Math" w:hAnsi="Cambria Math"/>
              </w:rPr>
              <m:t>ω</m:t>
            </m:r>
          </m:e>
          <m:sup>
            <m:r>
              <m:rPr>
                <m:sty m:val="p"/>
              </m:rPr>
              <w:rPr>
                <w:rFonts w:ascii="Cambria Math" w:hAnsi="Cambria Math"/>
              </w:rPr>
              <m:t>2</m:t>
            </m:r>
          </m:sup>
        </m:sSup>
        <m:r>
          <m:rPr>
            <m:sty m:val="p"/>
          </m:rPr>
          <w:rPr>
            <w:rFonts w:ascii="Cambria Math" w:hAnsi="Cambria Math"/>
          </w:rPr>
          <m:t>, critical damped</m:t>
        </m:r>
      </m:oMath>
    </w:p>
    <w:p w:rsidR="007D24DA" w:rsidRPr="00572EE3" w:rsidRDefault="007D24DA" w:rsidP="00572EE3">
      <w:pPr>
        <w:spacing w:after="0" w:line="240" w:lineRule="auto"/>
        <w:ind w:firstLine="1276"/>
        <w:jc w:val="both"/>
        <w:rPr>
          <w:rFonts w:ascii="Times New Roman" w:hAnsi="Times New Roman"/>
          <w:bCs/>
        </w:rPr>
      </w:pPr>
      <w:proofErr w:type="spellStart"/>
      <w:proofErr w:type="gramStart"/>
      <w:r w:rsidRPr="00572EE3">
        <w:rPr>
          <w:rFonts w:ascii="Times New Roman" w:hAnsi="Times New Roman"/>
          <w:bCs/>
        </w:rPr>
        <w:t>Jika</w:t>
      </w:r>
      <w:proofErr w:type="spellEnd"/>
      <w:r w:rsidRPr="00572EE3">
        <w:rPr>
          <w:rFonts w:ascii="Times New Roman" w:hAnsi="Times New Roman"/>
          <w:bCs/>
        </w:rPr>
        <w:t xml:space="preserve"> </w:t>
      </w:r>
      <w:proofErr w:type="gramEnd"/>
      <m:oMath>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&lt;</m:t>
        </m:r>
        <m:sSup>
          <m:sSupPr>
            <m:ctrlPr>
              <w:rPr>
                <w:rFonts w:ascii="Cambria Math" w:hAnsi="Cambria Math"/>
                <w:bCs/>
                <w:i/>
                <w:iCs/>
                <w:lang w:val="el-GR"/>
              </w:rPr>
            </m:ctrlPr>
          </m:sSupPr>
          <m:e>
            <m:r>
              <w:rPr>
                <w:rFonts w:ascii="Cambria Math" w:hAnsi="Cambria Math"/>
                <w:lang w:val="el-GR"/>
              </w:rPr>
              <m:t>ω</m:t>
            </m:r>
          </m:e>
          <m:sup>
            <m:r>
              <w:rPr>
                <w:rFonts w:ascii="Cambria Math" w:hAnsi="Cambria Math"/>
              </w:rPr>
              <m:t>2</m:t>
            </m:r>
          </m:sup>
        </m:sSup>
      </m:oMath>
      <w:r w:rsidRPr="00572EE3">
        <w:rPr>
          <w:rFonts w:ascii="Times New Roman" w:hAnsi="Times New Roman"/>
          <w:bCs/>
        </w:rPr>
        <w:t xml:space="preserve">, </w:t>
      </w:r>
      <w:r w:rsidR="000B53E1">
        <w:rPr>
          <w:rFonts w:ascii="Times New Roman" w:hAnsi="Times New Roman"/>
          <w:bCs/>
        </w:rPr>
        <w:t>damped</w:t>
      </w:r>
    </w:p>
    <w:p w:rsidR="006E61EA" w:rsidRPr="002C538A" w:rsidRDefault="006E61EA" w:rsidP="000F1E54">
      <w:pPr>
        <w:pStyle w:val="section"/>
        <w:numPr>
          <w:ilvl w:val="0"/>
          <w:numId w:val="4"/>
        </w:numPr>
        <w:ind w:left="284" w:hanging="284"/>
      </w:pPr>
      <w:r w:rsidRPr="002C538A">
        <w:t xml:space="preserve">Method </w:t>
      </w:r>
    </w:p>
    <w:p w:rsidR="00065F94" w:rsidRPr="00572EE3" w:rsidRDefault="00065F94" w:rsidP="00346648">
      <w:pPr>
        <w:spacing w:after="0"/>
        <w:ind w:firstLine="567"/>
        <w:jc w:val="both"/>
        <w:rPr>
          <w:rFonts w:ascii="Times New Roman" w:hAnsi="Times New Roman"/>
        </w:rPr>
      </w:pPr>
      <w:r w:rsidRPr="00572EE3">
        <w:rPr>
          <w:rFonts w:ascii="Times New Roman" w:hAnsi="Times New Roman"/>
        </w:rPr>
        <w:t xml:space="preserve">Simulation programs using </w:t>
      </w:r>
      <w:proofErr w:type="spellStart"/>
      <w:r w:rsidRPr="00572EE3">
        <w:rPr>
          <w:rFonts w:ascii="Times New Roman" w:hAnsi="Times New Roman"/>
        </w:rPr>
        <w:t>matlab</w:t>
      </w:r>
      <w:proofErr w:type="spellEnd"/>
      <w:r w:rsidRPr="00572EE3">
        <w:rPr>
          <w:rFonts w:ascii="Times New Roman" w:hAnsi="Times New Roman"/>
        </w:rPr>
        <w:t xml:space="preserve"> software R2019a 64 bit (win64). The </w:t>
      </w:r>
      <w:proofErr w:type="spellStart"/>
      <w:r w:rsidRPr="00572EE3">
        <w:rPr>
          <w:rFonts w:ascii="Times New Roman" w:hAnsi="Times New Roman"/>
        </w:rPr>
        <w:t>matlab</w:t>
      </w:r>
      <w:proofErr w:type="spellEnd"/>
      <w:r w:rsidRPr="00572EE3">
        <w:rPr>
          <w:rFonts w:ascii="Times New Roman" w:hAnsi="Times New Roman"/>
        </w:rPr>
        <w:t xml:space="preserve"> program in this case uses data input of time and deviation to provide output values for variables.</w:t>
      </w:r>
      <w:r w:rsidR="00160441" w:rsidRPr="00572EE3">
        <w:rPr>
          <w:rFonts w:ascii="Times New Roman" w:hAnsi="Times New Roman"/>
        </w:rPr>
        <w:t xml:space="preserve"> </w:t>
      </w:r>
      <w:r w:rsidRPr="00572EE3">
        <w:rPr>
          <w:rFonts w:ascii="Times New Roman" w:hAnsi="Times New Roman"/>
        </w:rPr>
        <w:t xml:space="preserve">The following are the steps to determine the equation for oscillating motion. 1) Constructing a </w:t>
      </w:r>
      <w:proofErr w:type="spellStart"/>
      <w:r w:rsidRPr="00572EE3">
        <w:rPr>
          <w:rFonts w:ascii="Times New Roman" w:hAnsi="Times New Roman"/>
        </w:rPr>
        <w:t>matlab</w:t>
      </w:r>
      <w:proofErr w:type="spellEnd"/>
      <w:r w:rsidRPr="00572EE3">
        <w:rPr>
          <w:rFonts w:ascii="Times New Roman" w:hAnsi="Times New Roman"/>
        </w:rPr>
        <w:t xml:space="preserve"> script is a harmonic oscillation or a damped oscillation. 2) Determine the input. 3) The data is plotted on a graph, where the x-axis is time (t) and the y-axis is the deviation (x (t)). 3) Read data from charts.</w:t>
      </w:r>
      <w:r w:rsidR="0031421D">
        <w:rPr>
          <w:rFonts w:ascii="Times New Roman" w:hAnsi="Times New Roman"/>
        </w:rPr>
        <w:t xml:space="preserve"> </w:t>
      </w:r>
      <w:proofErr w:type="gramStart"/>
      <w:r w:rsidR="0031421D" w:rsidRPr="0031421D">
        <w:rPr>
          <w:rFonts w:ascii="Times New Roman" w:hAnsi="Times New Roman"/>
        </w:rPr>
        <w:t>the</w:t>
      </w:r>
      <w:proofErr w:type="gramEnd"/>
      <w:r w:rsidR="0031421D" w:rsidRPr="0031421D">
        <w:rPr>
          <w:rFonts w:ascii="Times New Roman" w:hAnsi="Times New Roman"/>
        </w:rPr>
        <w:t xml:space="preserve"> data required for equations (5) and (6) are</w:t>
      </w:r>
      <w:r w:rsidR="0031421D">
        <w:rPr>
          <w:rFonts w:ascii="Times New Roman" w:hAnsi="Times New Roman"/>
        </w:rPr>
        <w:t>:</w:t>
      </w:r>
    </w:p>
    <w:p w:rsidR="00751E42" w:rsidRPr="00751E42" w:rsidRDefault="005077AA" w:rsidP="00751E42">
      <w:pPr>
        <w:pStyle w:val="ListParagraph"/>
        <w:numPr>
          <w:ilvl w:val="0"/>
          <w:numId w:val="7"/>
        </w:numPr>
        <w:spacing w:after="0" w:line="240" w:lineRule="auto"/>
        <w:ind w:left="284" w:hanging="284"/>
        <w:jc w:val="both"/>
        <w:rPr>
          <w:rFonts w:ascii="Times New Roman" w:hAnsi="Times New Roman"/>
        </w:rPr>
      </w:pPr>
      <w:r w:rsidRPr="00751E42">
        <w:rPr>
          <w:rFonts w:ascii="Times New Roman" w:hAnsi="Times New Roman"/>
        </w:rPr>
        <w:t>Amplitude. The data required is the hilltop point and the valley peak</w:t>
      </w:r>
      <w:r w:rsidR="00751E42" w:rsidRPr="00751E42">
        <w:rPr>
          <w:rFonts w:ascii="Times New Roman" w:hAnsi="Times New Roman"/>
        </w:rPr>
        <w:t xml:space="preserve"> point.</w:t>
      </w:r>
    </w:p>
    <w:p w:rsidR="0031421D" w:rsidRPr="00751E42" w:rsidRDefault="005077AA" w:rsidP="00751E42">
      <w:pPr>
        <w:pStyle w:val="ListParagraph"/>
        <w:numPr>
          <w:ilvl w:val="0"/>
          <w:numId w:val="7"/>
        </w:numPr>
        <w:spacing w:after="0" w:line="240" w:lineRule="auto"/>
        <w:ind w:left="284" w:hanging="284"/>
        <w:jc w:val="both"/>
        <w:rPr>
          <w:rFonts w:ascii="Times New Roman" w:hAnsi="Times New Roman"/>
        </w:rPr>
      </w:pPr>
      <w:r w:rsidRPr="00751E42">
        <w:rPr>
          <w:rFonts w:ascii="Times New Roman" w:hAnsi="Times New Roman"/>
        </w:rPr>
        <w:t xml:space="preserve">Omega. </w:t>
      </w:r>
      <w:r w:rsidR="00572E82" w:rsidRPr="00751E42">
        <w:rPr>
          <w:rFonts w:ascii="Times New Roman" w:hAnsi="Times New Roman"/>
        </w:rPr>
        <w:t xml:space="preserve">The data to determine the angular frequency </w:t>
      </w:r>
      <m:oMath>
        <m:r>
          <w:rPr>
            <w:rFonts w:ascii="Cambria Math" w:hAnsi="Cambria Math"/>
          </w:rPr>
          <m:t>ω</m:t>
        </m:r>
      </m:oMath>
      <w:r w:rsidR="00572E82" w:rsidRPr="00751E42">
        <w:rPr>
          <w:rFonts w:ascii="Times New Roman" w:hAnsi="Times New Roman"/>
        </w:rPr>
        <w:t xml:space="preserve"> is to determine the start time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572E82" w:rsidRPr="00751E42">
        <w:rPr>
          <w:rFonts w:ascii="Times New Roman" w:hAnsi="Times New Roman"/>
        </w:rPr>
        <w:t xml:space="preserve"> and end </w:t>
      </w:r>
      <w:proofErr w:type="gramStart"/>
      <w:r w:rsidR="00572E82" w:rsidRPr="00751E42">
        <w:rPr>
          <w:rFonts w:ascii="Times New Roman" w:hAnsi="Times New Roman"/>
        </w:rPr>
        <w:t xml:space="preserve">time </w:t>
      </w:r>
      <w:proofErr w:type="gramEnd"/>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572E82" w:rsidRPr="00751E42">
        <w:rPr>
          <w:rFonts w:ascii="Times New Roman" w:hAnsi="Times New Roman"/>
        </w:rPr>
        <w:t xml:space="preserve">. The distance requirement between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572E82" w:rsidRPr="00751E42">
        <w:rPr>
          <w:rFonts w:ascii="Times New Roman" w:hAnsi="Times New Roma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00572E82" w:rsidRPr="00751E42">
        <w:rPr>
          <w:rFonts w:ascii="Times New Roman" w:hAnsi="Times New Roman"/>
        </w:rPr>
        <w:t>is 1 wave.</w:t>
      </w:r>
      <w:r w:rsidR="0031421D" w:rsidRPr="00751E42">
        <w:rPr>
          <w:rFonts w:ascii="Times New Roman" w:hAnsi="Times New Roman"/>
        </w:rPr>
        <w:t xml:space="preserve"> </w:t>
      </w:r>
      <w:r w:rsidRPr="00751E42">
        <w:rPr>
          <w:rFonts w:ascii="Times New Roman" w:hAnsi="Times New Roman"/>
        </w:rPr>
        <w:t>The formula used to determine angular frequency and frequency is</w:t>
      </w:r>
      <w:r w:rsidR="0031421D" w:rsidRPr="00751E42">
        <w:rPr>
          <w:rFonts w:ascii="Times New Roman" w:hAnsi="Times New Roman"/>
        </w:rPr>
        <w:t xml:space="preserve"> </w:t>
      </w:r>
      <m:oMath>
        <m:r>
          <w:rPr>
            <w:rFonts w:ascii="Cambria Math" w:hAnsi="Cambria Math"/>
          </w:rPr>
          <m:t xml:space="preserve">ω=2πf </m:t>
        </m:r>
      </m:oMath>
      <w:proofErr w:type="gramStart"/>
      <w:r w:rsidR="0031421D" w:rsidRPr="00751E42">
        <w:rPr>
          <w:rFonts w:ascii="Times New Roman" w:hAnsi="Times New Roman"/>
        </w:rPr>
        <w:t xml:space="preserve">and </w:t>
      </w:r>
      <w:proofErr w:type="gramEnd"/>
      <m:oMath>
        <m:r>
          <w:rPr>
            <w:rFonts w:ascii="Cambria Math" w:hAnsi="Cambria Math"/>
          </w:rPr>
          <m:t>f=</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0031421D" w:rsidRPr="00751E42">
        <w:rPr>
          <w:rFonts w:ascii="Times New Roman" w:hAnsi="Times New Roman"/>
        </w:rPr>
        <w:t>.</w:t>
      </w:r>
    </w:p>
    <w:p w:rsidR="005077AA" w:rsidRPr="00751E42" w:rsidRDefault="00751E42" w:rsidP="00751E42">
      <w:pPr>
        <w:pStyle w:val="ListParagraph"/>
        <w:numPr>
          <w:ilvl w:val="0"/>
          <w:numId w:val="7"/>
        </w:numPr>
        <w:spacing w:after="0" w:line="240" w:lineRule="auto"/>
        <w:ind w:left="284" w:hanging="284"/>
        <w:jc w:val="both"/>
        <w:rPr>
          <w:rFonts w:ascii="Times New Roman" w:hAnsi="Times New Roman"/>
        </w:rPr>
      </w:pPr>
      <w:r>
        <w:rPr>
          <w:rFonts w:ascii="Times New Roman" w:hAnsi="Times New Roman"/>
        </w:rPr>
        <w:t>D</w:t>
      </w:r>
      <w:r w:rsidR="005077AA" w:rsidRPr="00751E42">
        <w:rPr>
          <w:rFonts w:ascii="Times New Roman" w:hAnsi="Times New Roman"/>
        </w:rPr>
        <w:t xml:space="preserve">amping Coefficient. The amplitude of this damped oscillation motion is a decrease in the harmonic oscillation motion and the amplitude decreases based </w:t>
      </w:r>
      <w:proofErr w:type="gramStart"/>
      <w:r w:rsidR="005077AA" w:rsidRPr="00751E42">
        <w:rPr>
          <w:rFonts w:ascii="Times New Roman" w:hAnsi="Times New Roman"/>
        </w:rPr>
        <w:t xml:space="preserve">on </w:t>
      </w:r>
      <w:proofErr w:type="gramEnd"/>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-γt</m:t>
            </m:r>
          </m:sup>
        </m:sSup>
      </m:oMath>
      <w:r w:rsidR="0031421D" w:rsidRPr="00751E42">
        <w:rPr>
          <w:rFonts w:ascii="Times New Roman" w:hAnsi="Times New Roman" w:cs="Times New Roman"/>
        </w:rPr>
        <w:t>.</w:t>
      </w:r>
      <w:r w:rsidR="005077AA" w:rsidRPr="00751E42">
        <w:rPr>
          <w:rFonts w:ascii="Times New Roman" w:hAnsi="Times New Roman"/>
        </w:rPr>
        <w:t xml:space="preserve"> Therefore, the initial amplitude of the damped oscillation motion is the same as the amplitude of the harmonic motion. The damping coefficient will affect the amplitude value.</w:t>
      </w:r>
    </w:p>
    <w:p w:rsidR="005077AA" w:rsidRDefault="005077AA" w:rsidP="005077AA">
      <w:pPr>
        <w:spacing w:after="0" w:line="240" w:lineRule="auto"/>
        <w:jc w:val="both"/>
        <w:rPr>
          <w:rFonts w:ascii="Times New Roman" w:hAnsi="Times New Roman"/>
        </w:rPr>
      </w:pPr>
    </w:p>
    <w:p w:rsidR="006561B9" w:rsidRPr="00572EE3" w:rsidRDefault="006561B9" w:rsidP="00572EE3">
      <w:pPr>
        <w:spacing w:after="0" w:line="240" w:lineRule="auto"/>
        <w:jc w:val="both"/>
        <w:rPr>
          <w:rFonts w:ascii="Times New Roman" w:hAnsi="Times New Roman"/>
          <w:b/>
        </w:rPr>
      </w:pPr>
      <w:r w:rsidRPr="00572EE3">
        <w:rPr>
          <w:rFonts w:ascii="Times New Roman" w:hAnsi="Times New Roman"/>
          <w:b/>
        </w:rPr>
        <w:lastRenderedPageBreak/>
        <w:t>Numerical Methods</w:t>
      </w:r>
    </w:p>
    <w:p w:rsidR="00751E42" w:rsidRDefault="00751E42" w:rsidP="00346648">
      <w:pPr>
        <w:spacing w:after="0"/>
        <w:ind w:firstLine="567"/>
        <w:jc w:val="both"/>
        <w:rPr>
          <w:rFonts w:ascii="Times New Roman" w:hAnsi="Times New Roman"/>
        </w:rPr>
      </w:pPr>
      <w:r w:rsidRPr="00751E42">
        <w:rPr>
          <w:rFonts w:ascii="Times New Roman" w:hAnsi="Times New Roman"/>
        </w:rPr>
        <w:t>From equation (5) we can derive an equation for the acceleration of the spring, which is the second derivative of motion with respect to time. If the above differential equations are decomposed into Euler's method, then</w:t>
      </w:r>
    </w:p>
    <w:p w:rsidR="007D24DA" w:rsidRPr="00572EE3" w:rsidRDefault="00545755" w:rsidP="00572EE3">
      <w:pPr>
        <w:spacing w:after="0" w:line="240" w:lineRule="auto"/>
        <w:ind w:left="1276" w:firstLine="1276"/>
        <w:jc w:val="both"/>
        <w:rPr>
          <w:rFonts w:ascii="Times New Roman" w:hAnsi="Times New Roman"/>
          <w:i/>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+hv</m:t>
          </m:r>
        </m:oMath>
      </m:oMathPara>
    </w:p>
    <w:p w:rsidR="007D24DA" w:rsidRPr="00572EE3" w:rsidRDefault="00545755" w:rsidP="00572EE3">
      <w:pPr>
        <w:spacing w:after="0" w:line="240" w:lineRule="auto"/>
        <w:ind w:left="1276" w:firstLine="1276"/>
        <w:jc w:val="both"/>
        <w:rPr>
          <w:rFonts w:ascii="Times New Roman" w:hAnsi="Times New Roman"/>
          <w:i/>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+ha</m:t>
          </m:r>
        </m:oMath>
      </m:oMathPara>
    </w:p>
    <w:p w:rsidR="007D24DA" w:rsidRPr="00572EE3" w:rsidRDefault="00751E42" w:rsidP="00572EE3">
      <w:pPr>
        <w:spacing w:after="0" w:line="240" w:lineRule="auto"/>
        <w:jc w:val="both"/>
        <w:rPr>
          <w:rFonts w:ascii="Times New Roman" w:hAnsi="Times New Roman"/>
        </w:rPr>
      </w:pPr>
      <w:proofErr w:type="gramStart"/>
      <w:r>
        <w:rPr>
          <w:rFonts w:ascii="Times New Roman" w:hAnsi="Times New Roman"/>
        </w:rPr>
        <w:t>with</w:t>
      </w:r>
      <w:proofErr w:type="gramEnd"/>
      <w:r w:rsidR="007D24DA" w:rsidRPr="00572EE3">
        <w:rPr>
          <w:rFonts w:ascii="Times New Roman" w:hAnsi="Times New Roman"/>
        </w:rPr>
        <w:t xml:space="preserve"> </w:t>
      </w:r>
    </w:p>
    <w:p w:rsidR="006561B9" w:rsidRPr="00EF7558" w:rsidRDefault="00545755" w:rsidP="00EF7558">
      <w:pPr>
        <w:spacing w:after="0" w:line="240" w:lineRule="auto"/>
        <w:ind w:left="1276" w:firstLine="1276"/>
        <w:jc w:val="bot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=t+h</m:t>
          </m:r>
        </m:oMath>
      </m:oMathPara>
    </w:p>
    <w:p w:rsidR="00EF7558" w:rsidRPr="002C538A" w:rsidRDefault="00EF7558" w:rsidP="000F1E54">
      <w:pPr>
        <w:pStyle w:val="section"/>
        <w:numPr>
          <w:ilvl w:val="0"/>
          <w:numId w:val="4"/>
        </w:numPr>
        <w:ind w:left="284" w:hanging="284"/>
      </w:pPr>
      <w:r w:rsidRPr="002C538A">
        <w:t xml:space="preserve">Result and Discussion </w:t>
      </w:r>
    </w:p>
    <w:p w:rsidR="002F2696" w:rsidRPr="00572EE3" w:rsidRDefault="00A117B0" w:rsidP="00346648">
      <w:pPr>
        <w:spacing w:after="0"/>
        <w:ind w:firstLine="567"/>
        <w:jc w:val="both"/>
        <w:rPr>
          <w:rFonts w:ascii="Times New Roman" w:hAnsi="Times New Roman"/>
        </w:rPr>
      </w:pPr>
      <w:r w:rsidRPr="00572EE3">
        <w:rPr>
          <w:rFonts w:ascii="Times New Roman" w:hAnsi="Times New Roman"/>
        </w:rPr>
        <w:t>If there is no friction, the spring will continue to oscillate without stopping</w:t>
      </w:r>
      <w:r w:rsidR="0035352E">
        <w:rPr>
          <w:rFonts w:ascii="Times New Roman" w:hAnsi="Times New Roman"/>
        </w:rPr>
        <w:t xml:space="preserve"> </w:t>
      </w:r>
      <w:r w:rsidR="0035352E">
        <w:rPr>
          <w:rFonts w:ascii="Times New Roman" w:hAnsi="Times New Roman"/>
        </w:rPr>
        <w:fldChar w:fldCharType="begin" w:fldLock="1"/>
      </w:r>
      <w:r w:rsidR="00760854">
        <w:rPr>
          <w:rFonts w:ascii="Times New Roman" w:hAnsi="Times New Roman"/>
        </w:rPr>
        <w:instrText>ADDIN CSL_CITATION {"citationItems":[{"id":"ITEM-1","itemData":{"DOI":"10.1201/b10276-21","ISBN":"9781466566088","abstract":"Primarily intended for the undergraduate students of physics, this book presents a systematic exposition of the fundamentals of physics of oscillations and waves. The treatment of the subject is rigorous, interactive and student-friendly. The involved mathematical steps have been worked out and alternative approaches have been discussed, wherever possible, to equip students with extra skills. Organized in two parts Part I (Oscillations) and Part II (Waves) the book is structured in such a way that the students participate actively as they proceed and get ample opportunities to develop problem solving skills. More than one hundred problems numerical and reason based questions with graded difficulty levels have been included as Practice Exercises and Review Exercises in each chapter. Moreover, Solved Examples have been interspersed in the text to facilitate clear understanding of the concepts involved in each section.","author":[{"dropping-particle":"","family":"Polyanin","given":"Andrei","non-dropping-particle":"","parse-names":false,"suffix":""},{"dropping-particle":"","family":"Chernoutsan","given":"Alexei","non-dropping-particle":"","parse-names":false,"suffix":""}],"container-title":"A Concise Handbook of Mathematics, Physics, and Engineering Sciences","id":"ITEM-1","issued":{"date-parts":[["2013"]]},"number-of-pages":"511-533","publisher":"Taylor &amp; Francis","publisher-place":"London","title":"Oscillations and Waves","type":"book"},"uris":["http://www.mendeley.com/documents/?uuid=4f727210-c2b5-4102-9fa1-3f4be03982d4"]}],"mendeley":{"formattedCitation":"[10]","plainTextFormattedCitation":"[10]","previouslyFormattedCitation":"[9]"},"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[10]</w:t>
      </w:r>
      <w:r w:rsidR="0035352E">
        <w:rPr>
          <w:rFonts w:ascii="Times New Roman" w:hAnsi="Times New Roman"/>
        </w:rPr>
        <w:fldChar w:fldCharType="end"/>
      </w:r>
      <w:r w:rsidRPr="00572EE3">
        <w:rPr>
          <w:rFonts w:ascii="Times New Roman" w:hAnsi="Times New Roman"/>
        </w:rPr>
        <w:t xml:space="preserve">. </w:t>
      </w:r>
      <w:r w:rsidR="002F2696" w:rsidRPr="00572EE3">
        <w:rPr>
          <w:rFonts w:ascii="Times New Roman" w:hAnsi="Times New Roman"/>
        </w:rPr>
        <w:t>Equation (5) is a differential equation with solutions</w:t>
      </w:r>
    </w:p>
    <w:p w:rsidR="002F2696" w:rsidRPr="00572EE3" w:rsidRDefault="002F2696" w:rsidP="00572EE3">
      <w:pPr>
        <w:spacing w:after="0" w:line="240" w:lineRule="auto"/>
        <w:ind w:left="1276"/>
        <w:jc w:val="both"/>
        <w:rPr>
          <w:rFonts w:ascii="Times New Roman" w:hAnsi="Times New Roman"/>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=Asin(ωt+θ)</m:t>
        </m:r>
      </m:oMath>
      <w:r w:rsidRPr="00572EE3">
        <w:rPr>
          <w:rFonts w:ascii="Times New Roman" w:hAnsi="Times New Roman"/>
        </w:rPr>
        <w:t xml:space="preserve"> </w:t>
      </w:r>
      <w:proofErr w:type="gramStart"/>
      <w:r w:rsidRPr="00572EE3">
        <w:rPr>
          <w:rFonts w:ascii="Times New Roman" w:hAnsi="Times New Roman"/>
        </w:rPr>
        <w:t>or</w:t>
      </w:r>
      <w:proofErr w:type="gramEnd"/>
      <w:r w:rsidRPr="00572EE3">
        <w:rPr>
          <w:rFonts w:ascii="Times New Roman" w:hAnsi="Times New Roman"/>
        </w:rPr>
        <w:t xml:space="preserve"> </w:t>
      </w: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=Acos(ωt+θ)</m:t>
        </m:r>
      </m:oMath>
      <w:r w:rsidR="009579EF">
        <w:rPr>
          <w:rFonts w:ascii="Times New Roman" w:hAnsi="Times New Roman"/>
        </w:rPr>
        <w:t xml:space="preserve"> </w:t>
      </w:r>
      <w:r w:rsidR="009579EF">
        <w:rPr>
          <w:rFonts w:ascii="Times New Roman" w:hAnsi="Times New Roman"/>
        </w:rPr>
        <w:tab/>
      </w:r>
      <w:r w:rsidR="009579EF">
        <w:rPr>
          <w:rFonts w:ascii="Times New Roman" w:hAnsi="Times New Roman"/>
        </w:rPr>
        <w:tab/>
      </w:r>
      <w:r w:rsidR="009579EF">
        <w:rPr>
          <w:rFonts w:ascii="Times New Roman" w:hAnsi="Times New Roman"/>
        </w:rPr>
        <w:tab/>
      </w:r>
      <w:r w:rsidR="009579EF">
        <w:rPr>
          <w:rFonts w:ascii="Times New Roman" w:hAnsi="Times New Roman"/>
        </w:rPr>
        <w:tab/>
      </w:r>
      <w:r w:rsidR="009579EF">
        <w:rPr>
          <w:rFonts w:ascii="Times New Roman" w:hAnsi="Times New Roman"/>
        </w:rPr>
        <w:tab/>
        <w:t>(7)</w:t>
      </w:r>
    </w:p>
    <w:p w:rsidR="009579EF" w:rsidRDefault="009579EF" w:rsidP="00572EE3">
      <w:pPr>
        <w:spacing w:after="0" w:line="240" w:lineRule="auto"/>
        <w:jc w:val="both"/>
        <w:rPr>
          <w:rFonts w:ascii="Times New Roman" w:hAnsi="Times New Roman"/>
        </w:rPr>
      </w:pPr>
    </w:p>
    <w:p w:rsidR="00223C07" w:rsidRPr="00572EE3" w:rsidRDefault="00A117B0" w:rsidP="00572EE3">
      <w:pPr>
        <w:spacing w:after="0" w:line="240" w:lineRule="auto"/>
        <w:jc w:val="both"/>
        <w:rPr>
          <w:rFonts w:ascii="Times New Roman" w:hAnsi="Times New Roman"/>
        </w:rPr>
      </w:pPr>
      <w:r w:rsidRPr="00572EE3">
        <w:rPr>
          <w:rFonts w:ascii="Times New Roman" w:hAnsi="Times New Roman"/>
        </w:rPr>
        <w:t>In fact, the amplitude of the oscillations will decrease over time and eventually the oscillations will stop</w:t>
      </w:r>
      <w:r w:rsidR="0035352E">
        <w:rPr>
          <w:rFonts w:ascii="Times New Roman" w:hAnsi="Times New Roman"/>
        </w:rPr>
        <w:t xml:space="preserve"> </w:t>
      </w:r>
      <w:r w:rsidR="0035352E">
        <w:rPr>
          <w:rFonts w:ascii="Times New Roman" w:hAnsi="Times New Roman"/>
        </w:rPr>
        <w:fldChar w:fldCharType="begin" w:fldLock="1"/>
      </w:r>
      <w:r w:rsidR="00760854">
        <w:rPr>
          <w:rFonts w:ascii="Times New Roman" w:hAnsi="Times New Roman"/>
        </w:rPr>
        <w:instrText>ADDIN CSL_CITATION {"citationItems":[{"id":"ITEM-1","itemData":{"DOI":"10.2307/2275199","ISBN":"9780471198260","ISSN":"0022-4812","abstract":"3rd ed. Includes index. Infinite series, power series -- Complex numbers -- Linear algebra -- Partial differentiation -- Multiple integrals -- Vector analysis -- Fourier series and transforms -- Ordinary differential equations -- Calculus of variations -- Tensor analysis -- Special functions -- Series solutions of differential equations; legendre, bessel, hermite, and laguerre functions -- Partial differential equations -- Functions of a complex variable -- Probability and statistics.","author":[{"dropping-particle":"","family":"Boas","given":"Mary L.","non-dropping-particle":"","parse-names":false,"suffix":""}],"edition":"3rd","id":"ITEM-1","issued":{"date-parts":[["2006"]]},"publisher":"John Wiley &amp; Sons, Inc.","publisher-place":"Danver","title":"Mathematical methods in The Physical Sciences","type":"book"},"uris":["http://www.mendeley.com/documents/?uuid=83307187-3de4-4ae5-8f6a-a92d1c5ab751"]}],"mendeley":{"formattedCitation":"[11]","plainTextFormattedCitation":"[11]","previouslyFormattedCitation":"[10]"},"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[11]</w:t>
      </w:r>
      <w:r w:rsidR="0035352E">
        <w:rPr>
          <w:rFonts w:ascii="Times New Roman" w:hAnsi="Times New Roman"/>
        </w:rPr>
        <w:fldChar w:fldCharType="end"/>
      </w:r>
      <w:r w:rsidR="0035352E">
        <w:rPr>
          <w:rFonts w:ascii="Times New Roman" w:hAnsi="Times New Roman"/>
        </w:rPr>
        <w:fldChar w:fldCharType="begin" w:fldLock="1"/>
      </w:r>
      <w:r w:rsidR="00760854">
        <w:rPr>
          <w:rFonts w:ascii="Times New Roman" w:hAnsi="Times New Roman"/>
        </w:rPr>
        <w:instrText>ADDIN CSL_CITATION {"citationItems":[{"id":"ITEM-1","itemData":{"ISBN":"9783540302681","author":[{"dropping-particle":"","family":"Tang","given":"Kwong-T","non-dropping-particle":"","parse-names":false,"suffix":""}],"id":"ITEM-1","issued":{"date-parts":[["2007"]]},"publisher":"Springer-Verlag Berlin Heidelberg","publisher-place":"Tacoma, Washington","title":"Mathematical Methods for Engineers and Scientists 2","type":"book"},"uris":["http://www.mendeley.com/documents/?uuid=b4c05ece-d2b1-4799-ad46-ec8e68b09f8a"]}],"mendeley":{"formattedCitation":"[12]","plainTextFormattedCitation":"[12]","previouslyFormattedCitation":"[11]"},"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[12]</w:t>
      </w:r>
      <w:r w:rsidR="0035352E">
        <w:rPr>
          <w:rFonts w:ascii="Times New Roman" w:hAnsi="Times New Roman"/>
        </w:rPr>
        <w:fldChar w:fldCharType="end"/>
      </w:r>
      <w:r w:rsidR="0035352E">
        <w:rPr>
          <w:rFonts w:ascii="Times New Roman" w:hAnsi="Times New Roman"/>
        </w:rPr>
        <w:fldChar w:fldCharType="begin" w:fldLock="1"/>
      </w:r>
      <w:r w:rsidR="00760854">
        <w:rPr>
          <w:rFonts w:ascii="Times New Roman" w:hAnsi="Times New Roman"/>
        </w:rPr>
        <w:instrText>ADDIN CSL_CITATION {"citationItems":[{"id":"ITEM-1","itemData":{"ISBN":"9780521192736","author":[{"dropping-particle":"","family":"Riley","given":"K.F.","non-dropping-particle":"","parse-names":false,"suffix":""},{"dropping-particle":"","family":"Hobson","given":"M.P.","non-dropping-particle":"","parse-names":false,"suffix":""}],"edition":"1","id":"ITEM-1","issued":{"date-parts":[["2011"]]},"publisher":"Cambridge University Press, The Edinburgh Building, Cambridge cb2 2ru,UK","publisher-place":"Edinburgh","title":"Foundation Mathematics for the Physical Sciences","type":"book"},"uris":["http://www.mendeley.com/documents/?uuid=9b277b96-7744-4d4a-a2f0-78201fecedbd"]}],"mendeley":{"formattedCitation":"[13]","plainTextFormattedCitation":"[13]","previouslyFormattedCitation":"[12]"},"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[13]</w:t>
      </w:r>
      <w:r w:rsidR="0035352E">
        <w:rPr>
          <w:rFonts w:ascii="Times New Roman" w:hAnsi="Times New Roman"/>
        </w:rPr>
        <w:fldChar w:fldCharType="end"/>
      </w:r>
      <w:r w:rsidRPr="00572EE3">
        <w:rPr>
          <w:rFonts w:ascii="Times New Roman" w:hAnsi="Times New Roman"/>
        </w:rPr>
        <w:t>. It is said that the oscillatory motion is damped by friction so that this oscillatory motion is called damped harmonic motion. The extent of the friction force is proportional to the object's velocity, and has a direction opposite to the object's velocity. In an oscillation system, mechanical energy is dissipated due to the frictional force. If the mechanical energy decreases, it means that the motion in the system is damped.</w:t>
      </w:r>
    </w:p>
    <w:p w:rsidR="00524519" w:rsidRPr="00572EE3" w:rsidRDefault="00524519" w:rsidP="00346648">
      <w:pPr>
        <w:spacing w:after="0"/>
        <w:ind w:firstLine="567"/>
        <w:jc w:val="both"/>
        <w:rPr>
          <w:rFonts w:ascii="Times New Roman" w:hAnsi="Times New Roman"/>
        </w:rPr>
      </w:pPr>
      <w:r w:rsidRPr="00572EE3">
        <w:rPr>
          <w:rFonts w:ascii="Times New Roman" w:hAnsi="Times New Roman"/>
        </w:rPr>
        <w:t xml:space="preserve">Differential equations such as equations (5) and (6) can be solved using </w:t>
      </w:r>
      <w:proofErr w:type="spellStart"/>
      <w:r w:rsidRPr="00572EE3">
        <w:rPr>
          <w:rFonts w:ascii="Times New Roman" w:hAnsi="Times New Roman"/>
        </w:rPr>
        <w:t>Matlab</w:t>
      </w:r>
      <w:proofErr w:type="spellEnd"/>
      <w:r w:rsidRPr="00572EE3">
        <w:rPr>
          <w:rFonts w:ascii="Times New Roman" w:hAnsi="Times New Roman"/>
        </w:rPr>
        <w:t xml:space="preserve">. The equation is composed of 4 variables, namely amplitude, angular frequency, horizontal shift and vertical shift. The </w:t>
      </w:r>
      <w:proofErr w:type="spellStart"/>
      <w:r w:rsidRPr="00572EE3">
        <w:rPr>
          <w:rFonts w:ascii="Times New Roman" w:hAnsi="Times New Roman"/>
        </w:rPr>
        <w:t>matlab</w:t>
      </w:r>
      <w:proofErr w:type="spellEnd"/>
      <w:r w:rsidRPr="00572EE3">
        <w:rPr>
          <w:rFonts w:ascii="Times New Roman" w:hAnsi="Times New Roman"/>
        </w:rPr>
        <w:t xml:space="preserve"> script for solving equations using the Euler method is</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gramStart"/>
      <w:r w:rsidRPr="00572EE3">
        <w:rPr>
          <w:rFonts w:ascii="Times New Roman" w:hAnsi="Times New Roman"/>
          <w:color w:val="0000FF"/>
        </w:rPr>
        <w:t>for</w:t>
      </w:r>
      <w:proofErr w:type="gramEnd"/>
      <w:r w:rsidRPr="00572EE3">
        <w:rPr>
          <w:rFonts w:ascii="Times New Roman" w:hAnsi="Times New Roman"/>
          <w:color w:val="000000"/>
        </w:rPr>
        <w:t xml:space="preserve"> </w:t>
      </w:r>
      <w:proofErr w:type="spellStart"/>
      <w:r w:rsidRPr="00572EE3">
        <w:rPr>
          <w:rFonts w:ascii="Times New Roman" w:hAnsi="Times New Roman"/>
          <w:color w:val="000000"/>
        </w:rPr>
        <w:t>i</w:t>
      </w:r>
      <w:proofErr w:type="spellEnd"/>
      <w:r w:rsidRPr="00572EE3">
        <w:rPr>
          <w:rFonts w:ascii="Times New Roman" w:hAnsi="Times New Roman"/>
          <w:color w:val="000000"/>
        </w:rPr>
        <w:t>=1:n</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proofErr w:type="gramStart"/>
      <w:r w:rsidRPr="00572EE3">
        <w:rPr>
          <w:rFonts w:ascii="Times New Roman" w:hAnsi="Times New Roman"/>
          <w:color w:val="000000"/>
        </w:rPr>
        <w:t>xp</w:t>
      </w:r>
      <w:proofErr w:type="spellEnd"/>
      <w:r w:rsidRPr="00572EE3">
        <w:rPr>
          <w:rFonts w:ascii="Times New Roman" w:hAnsi="Times New Roman"/>
          <w:color w:val="000000"/>
        </w:rPr>
        <w:t>(</w:t>
      </w:r>
      <w:proofErr w:type="spellStart"/>
      <w:proofErr w:type="gramEnd"/>
      <w:r w:rsidRPr="00572EE3">
        <w:rPr>
          <w:rFonts w:ascii="Times New Roman" w:hAnsi="Times New Roman"/>
          <w:color w:val="000000"/>
        </w:rPr>
        <w:t>i</w:t>
      </w:r>
      <w:proofErr w:type="spellEnd"/>
      <w:r w:rsidRPr="00572EE3">
        <w:rPr>
          <w:rFonts w:ascii="Times New Roman" w:hAnsi="Times New Roman"/>
          <w:color w:val="000000"/>
        </w:rPr>
        <w:t xml:space="preserve">)=t;  </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t=</w:t>
      </w:r>
      <w:proofErr w:type="spellStart"/>
      <w:r w:rsidRPr="00572EE3">
        <w:rPr>
          <w:rFonts w:ascii="Times New Roman" w:hAnsi="Times New Roman"/>
          <w:color w:val="000000"/>
        </w:rPr>
        <w:t>t+h</w:t>
      </w:r>
      <w:proofErr w:type="spellEnd"/>
      <w:r w:rsidRPr="00572EE3">
        <w:rPr>
          <w:rFonts w:ascii="Times New Roman" w:hAnsi="Times New Roman"/>
          <w:color w:val="000000"/>
        </w:rPr>
        <w:t>;</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proofErr w:type="gramStart"/>
      <w:r w:rsidRPr="00572EE3">
        <w:rPr>
          <w:rFonts w:ascii="Times New Roman" w:hAnsi="Times New Roman"/>
          <w:color w:val="000000"/>
        </w:rPr>
        <w:t>yp</w:t>
      </w:r>
      <w:proofErr w:type="spellEnd"/>
      <w:r w:rsidRPr="00572EE3">
        <w:rPr>
          <w:rFonts w:ascii="Times New Roman" w:hAnsi="Times New Roman"/>
          <w:color w:val="000000"/>
        </w:rPr>
        <w:t>(</w:t>
      </w:r>
      <w:proofErr w:type="spellStart"/>
      <w:proofErr w:type="gramEnd"/>
      <w:r w:rsidRPr="00572EE3">
        <w:rPr>
          <w:rFonts w:ascii="Times New Roman" w:hAnsi="Times New Roman"/>
          <w:color w:val="000000"/>
        </w:rPr>
        <w:t>i</w:t>
      </w:r>
      <w:proofErr w:type="spellEnd"/>
      <w:r w:rsidRPr="00572EE3">
        <w:rPr>
          <w:rFonts w:ascii="Times New Roman" w:hAnsi="Times New Roman"/>
          <w:color w:val="000000"/>
        </w:rPr>
        <w:t xml:space="preserve">)=x;  </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x=</w:t>
      </w:r>
      <w:proofErr w:type="spellStart"/>
      <w:r w:rsidRPr="00572EE3">
        <w:rPr>
          <w:rFonts w:ascii="Times New Roman" w:hAnsi="Times New Roman"/>
          <w:color w:val="000000"/>
        </w:rPr>
        <w:t>x+h</w:t>
      </w:r>
      <w:proofErr w:type="spellEnd"/>
      <w:r w:rsidRPr="00572EE3">
        <w:rPr>
          <w:rFonts w:ascii="Times New Roman" w:hAnsi="Times New Roman"/>
          <w:color w:val="000000"/>
        </w:rPr>
        <w:t>*v;</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proofErr w:type="gramStart"/>
      <w:r w:rsidRPr="00572EE3">
        <w:rPr>
          <w:rFonts w:ascii="Times New Roman" w:hAnsi="Times New Roman"/>
          <w:color w:val="000000"/>
        </w:rPr>
        <w:t>zp</w:t>
      </w:r>
      <w:proofErr w:type="spellEnd"/>
      <w:r w:rsidRPr="00572EE3">
        <w:rPr>
          <w:rFonts w:ascii="Times New Roman" w:hAnsi="Times New Roman"/>
          <w:color w:val="000000"/>
        </w:rPr>
        <w:t>(</w:t>
      </w:r>
      <w:proofErr w:type="spellStart"/>
      <w:proofErr w:type="gramEnd"/>
      <w:r w:rsidRPr="00572EE3">
        <w:rPr>
          <w:rFonts w:ascii="Times New Roman" w:hAnsi="Times New Roman"/>
          <w:color w:val="000000"/>
        </w:rPr>
        <w:t>i</w:t>
      </w:r>
      <w:proofErr w:type="spellEnd"/>
      <w:r w:rsidRPr="00572EE3">
        <w:rPr>
          <w:rFonts w:ascii="Times New Roman" w:hAnsi="Times New Roman"/>
          <w:color w:val="000000"/>
        </w:rPr>
        <w:t xml:space="preserve">)=v;  </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v=</w:t>
      </w:r>
      <w:proofErr w:type="spellStart"/>
      <w:r w:rsidRPr="00572EE3">
        <w:rPr>
          <w:rFonts w:ascii="Times New Roman" w:hAnsi="Times New Roman"/>
          <w:color w:val="000000"/>
        </w:rPr>
        <w:t>v+h</w:t>
      </w:r>
      <w:proofErr w:type="spellEnd"/>
      <w:r w:rsidRPr="00572EE3">
        <w:rPr>
          <w:rFonts w:ascii="Times New Roman" w:hAnsi="Times New Roman"/>
          <w:color w:val="000000"/>
        </w:rPr>
        <w:t>*a;</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a=-k/m*x-b/m*v;</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gramStart"/>
      <w:r w:rsidRPr="00572EE3">
        <w:rPr>
          <w:rFonts w:ascii="Times New Roman" w:hAnsi="Times New Roman"/>
          <w:color w:val="0000FF"/>
        </w:rPr>
        <w:t>end</w:t>
      </w:r>
      <w:proofErr w:type="gramEnd"/>
    </w:p>
    <w:p w:rsidR="000B53E1" w:rsidRDefault="000B53E1" w:rsidP="00572EE3">
      <w:pPr>
        <w:spacing w:after="0" w:line="240" w:lineRule="auto"/>
        <w:jc w:val="both"/>
        <w:rPr>
          <w:rFonts w:ascii="Times New Roman" w:hAnsi="Times New Roman"/>
        </w:rPr>
      </w:pPr>
    </w:p>
    <w:p w:rsidR="002F2696" w:rsidRDefault="00524519" w:rsidP="00346648">
      <w:pPr>
        <w:spacing w:after="0"/>
        <w:ind w:firstLine="567"/>
        <w:jc w:val="both"/>
        <w:rPr>
          <w:rFonts w:ascii="Times New Roman" w:hAnsi="Times New Roman"/>
        </w:rPr>
      </w:pPr>
      <w:r w:rsidRPr="00572EE3">
        <w:rPr>
          <w:rFonts w:ascii="Times New Roman" w:hAnsi="Times New Roman"/>
        </w:rPr>
        <w:t xml:space="preserve">Script above is writing in </w:t>
      </w:r>
      <w:proofErr w:type="spellStart"/>
      <w:r w:rsidRPr="00572EE3">
        <w:rPr>
          <w:rFonts w:ascii="Times New Roman" w:hAnsi="Times New Roman"/>
        </w:rPr>
        <w:t>matlab</w:t>
      </w:r>
      <w:proofErr w:type="spellEnd"/>
      <w:r w:rsidRPr="00572EE3">
        <w:rPr>
          <w:rFonts w:ascii="Times New Roman" w:hAnsi="Times New Roman"/>
        </w:rPr>
        <w:t xml:space="preserve"> program for section process. </w:t>
      </w:r>
      <w:r w:rsidR="00440301" w:rsidRPr="00572EE3">
        <w:rPr>
          <w:rFonts w:ascii="Times New Roman" w:hAnsi="Times New Roman"/>
        </w:rPr>
        <w:t>Using this script, the completion chart for ideal and damped oscillations is shown in Figure 2.</w:t>
      </w:r>
    </w:p>
    <w:p w:rsidR="009579EF" w:rsidRPr="00572EE3" w:rsidRDefault="009579EF" w:rsidP="00572EE3">
      <w:pPr>
        <w:spacing w:after="0" w:line="240" w:lineRule="auto"/>
        <w:jc w:val="both"/>
        <w:rPr>
          <w:rFonts w:ascii="Times New Roman" w:hAnsi="Times New Roman"/>
        </w:rPr>
      </w:pPr>
    </w:p>
    <w:p w:rsidR="002C3F1B" w:rsidRPr="00572EE3" w:rsidRDefault="00466D51" w:rsidP="000B53E1">
      <w:pPr>
        <w:spacing w:after="0" w:line="240" w:lineRule="auto"/>
        <w:jc w:val="center"/>
        <w:rPr>
          <w:rFonts w:ascii="Times New Roman" w:hAnsi="Times New Roman"/>
        </w:rPr>
      </w:pPr>
      <w:r w:rsidRPr="00572EE3">
        <w:rPr>
          <w:rFonts w:ascii="Times New Roman" w:hAnsi="Times New Roman"/>
          <w:noProof/>
        </w:rPr>
        <w:drawing>
          <wp:inline distT="0" distB="0" distL="0" distR="0" wp14:anchorId="0362E8D6" wp14:editId="1C76FC93">
            <wp:extent cx="2079767" cy="16319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9792" cy="1647663"/>
                    </a:xfrm>
                    <a:prstGeom prst="rect">
                      <a:avLst/>
                    </a:prstGeom>
                  </pic:spPr>
                </pic:pic>
              </a:graphicData>
            </a:graphic>
          </wp:inline>
        </w:drawing>
      </w:r>
      <w:r w:rsidR="002F2696" w:rsidRPr="00572EE3">
        <w:rPr>
          <w:rFonts w:ascii="Times New Roman" w:hAnsi="Times New Roman"/>
          <w:noProof/>
        </w:rPr>
        <w:drawing>
          <wp:inline distT="0" distB="0" distL="0" distR="0" wp14:anchorId="2556905D" wp14:editId="04ED1429">
            <wp:extent cx="2004160" cy="1644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4113" cy="1685643"/>
                    </a:xfrm>
                    <a:prstGeom prst="rect">
                      <a:avLst/>
                    </a:prstGeom>
                  </pic:spPr>
                </pic:pic>
              </a:graphicData>
            </a:graphic>
          </wp:inline>
        </w:drawing>
      </w:r>
    </w:p>
    <w:p w:rsidR="00624B10" w:rsidRDefault="00440301" w:rsidP="000B53E1">
      <w:pPr>
        <w:spacing w:after="0" w:line="240" w:lineRule="auto"/>
        <w:jc w:val="center"/>
        <w:rPr>
          <w:rFonts w:ascii="Times New Roman" w:hAnsi="Times New Roman"/>
        </w:rPr>
      </w:pPr>
      <w:r w:rsidRPr="00572EE3">
        <w:rPr>
          <w:rFonts w:ascii="Times New Roman" w:hAnsi="Times New Roman"/>
        </w:rPr>
        <w:t>Figure 2. Simple Plot for (a) oscillation no friction, (b) damped oscillations</w:t>
      </w:r>
    </w:p>
    <w:p w:rsidR="000D278A" w:rsidRPr="00572EE3" w:rsidRDefault="00E82ACA" w:rsidP="00572EE3">
      <w:pPr>
        <w:spacing w:after="0" w:line="240" w:lineRule="auto"/>
        <w:jc w:val="both"/>
        <w:rPr>
          <w:rFonts w:ascii="Times New Roman" w:hAnsi="Times New Roman"/>
        </w:rPr>
      </w:pPr>
      <w:r w:rsidRPr="00572EE3">
        <w:rPr>
          <w:rFonts w:ascii="Times New Roman" w:hAnsi="Times New Roman"/>
        </w:rPr>
        <w:t xml:space="preserve">Figure 2 shows that (a), because there is no force affecting the load, the load will continue to oscillate. There is no friction. It appears that the graph is fixed. In (b), the influence of the frictional force affects the </w:t>
      </w:r>
      <w:r w:rsidRPr="00572EE3">
        <w:rPr>
          <w:rFonts w:ascii="Times New Roman" w:hAnsi="Times New Roman"/>
        </w:rPr>
        <w:lastRenderedPageBreak/>
        <w:t>graph. The longer the oscillation will stop. It can be seen that the graph gets smaller the deviations that occur.</w:t>
      </w:r>
    </w:p>
    <w:p w:rsidR="00F30386" w:rsidRPr="00572EE3" w:rsidRDefault="000B7711" w:rsidP="00346648">
      <w:pPr>
        <w:spacing w:after="0"/>
        <w:ind w:firstLine="567"/>
        <w:jc w:val="both"/>
        <w:rPr>
          <w:rFonts w:ascii="Times New Roman" w:hAnsi="Times New Roman"/>
        </w:rPr>
      </w:pPr>
      <w:r w:rsidRPr="00572EE3">
        <w:rPr>
          <w:rFonts w:ascii="Times New Roman" w:hAnsi="Times New Roman"/>
        </w:rPr>
        <w:t xml:space="preserve">Solving differential equations using the </w:t>
      </w:r>
      <w:proofErr w:type="spellStart"/>
      <w:r w:rsidRPr="00572EE3">
        <w:rPr>
          <w:rFonts w:ascii="Times New Roman" w:hAnsi="Times New Roman"/>
        </w:rPr>
        <w:t>Ma</w:t>
      </w:r>
      <w:r w:rsidR="000B53E1">
        <w:rPr>
          <w:rFonts w:ascii="Times New Roman" w:hAnsi="Times New Roman"/>
        </w:rPr>
        <w:t>tlab</w:t>
      </w:r>
      <w:proofErr w:type="spellEnd"/>
      <w:r w:rsidRPr="00572EE3">
        <w:rPr>
          <w:rFonts w:ascii="Times New Roman" w:hAnsi="Times New Roman"/>
        </w:rPr>
        <w:t xml:space="preserve"> program </w:t>
      </w:r>
      <w:r w:rsidR="000B53E1">
        <w:rPr>
          <w:rFonts w:ascii="Times New Roman" w:hAnsi="Times New Roman"/>
        </w:rPr>
        <w:t xml:space="preserve">as case above </w:t>
      </w:r>
      <w:r w:rsidRPr="00572EE3">
        <w:rPr>
          <w:rFonts w:ascii="Times New Roman" w:hAnsi="Times New Roman"/>
        </w:rPr>
        <w:t>aims to make it easier for students to get solutions quickly. Another goal is to help students make graphics to facilitate interpretation and interpretation, so that students have good understanding and skills in physical phenomena</w:t>
      </w:r>
      <w:r w:rsidR="00F76CAC">
        <w:rPr>
          <w:rFonts w:ascii="Times New Roman" w:hAnsi="Times New Roman"/>
        </w:rPr>
        <w:t xml:space="preserve"> </w:t>
      </w:r>
      <w:r w:rsidR="00F76CAC">
        <w:rPr>
          <w:rFonts w:ascii="Times New Roman" w:hAnsi="Times New Roman"/>
        </w:rPr>
        <w:fldChar w:fldCharType="begin" w:fldLock="1"/>
      </w:r>
      <w:r w:rsidR="00760854">
        <w:rPr>
          <w:rFonts w:ascii="Times New Roman" w:hAnsi="Times New Roman"/>
        </w:rPr>
        <w:instrText>ADDIN CSL_CITATION {"citationItems":[{"id":"ITEM-1","itemData":{"DOI":"10.1007/s11191-015-9757-7","author":[{"dropping-particle":"","family":"Lopez-Gay","given":"R","non-dropping-particle":"","parse-names":false,"suffix":""},{"dropping-particle":"","family":"Martines Saez","given":"J","non-dropping-particle":"","parse-names":false,"suffix":""},{"dropping-particle":"","family":"Torregrosa","given":"Martinez","non-dropping-particle":"","parse-names":false,"suffix":""}],"container-title":"Journal of Science &amp; Education","id":"ITEM-1","issued":{"date-parts":[["2015"]]},"publisher":"Springer Science+Business Media Dordrecht","title":"Obstacles to Mathematization in Physics: The Case of the Differential","type":"article-journal","volume":"7"},"uris":["http://www.mendeley.com/documents/?uuid=cc2afb38-ee7c-4d20-b33c-55bbf69e8f1a"]}],"mendeley":{"formattedCitation":"[14]","plainTextFormattedCitation":"[14]","previouslyFormattedCitation":"[13]"},"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[14]</w:t>
      </w:r>
      <w:r w:rsidR="00F76CAC">
        <w:rPr>
          <w:rFonts w:ascii="Times New Roman" w:hAnsi="Times New Roman"/>
        </w:rPr>
        <w:fldChar w:fldCharType="end"/>
      </w:r>
      <w:r w:rsidR="00F76CAC">
        <w:rPr>
          <w:rFonts w:ascii="Times New Roman" w:hAnsi="Times New Roman"/>
        </w:rPr>
        <w:fldChar w:fldCharType="begin" w:fldLock="1"/>
      </w:r>
      <w:r w:rsidR="00760854">
        <w:rPr>
          <w:rFonts w:ascii="Times New Roman" w:hAnsi="Times New Roman"/>
        </w:rPr>
        <w:instrText>ADDIN CSL_CITATION {"citationItems":[{"id":"ITEM-1","itemData":{"DOI":"10.1007/s11191-013-9673-7","ISSN":"15731901","abstract":"Computers and simulations represent an undeniable aspect of daily scientific life, the use of simulations being comparable to the introduction of the microscope and the telescope, in the development of knowledge. In science education, simulations have been proposed for over three decades as useful tools to improve the conceptual understanding of students and the development of scientific capabilities. However, various epistemological aspects that relate to simulations have received little attention. Although the absence of this discussion is due to various factors, among which the relatively recent interest in the analysis of longstanding epistemological questions concerning the use of simulations, the inclusion of this discussion on the research agenda in science education appears relevant, if we wish to educate scientifically literate students in a vision of the nature of science closer to the work conducted by researchers today. In this paper we review some contemporary thoughts emerging from philosophy of science about simulations in science and set out questions that we consider of relevance for discussion in science education, in particular related with model-based learning and experimental work. © 2014 Springer Science+Business Media Dordrecht.","author":[{"dropping-particle":"","family":"Greca","given":"Ileana M.","non-dropping-particle":"","parse-names":false,"suffix":""},{"dropping-particle":"","family":"Seoane","given":"Eugenia","non-dropping-particle":"","parse-names":false,"suffix":""},{"dropping-particle":"","family":"Arriassecq","given":"Irene","non-dropping-particle":"","parse-names":false,"suffix":""}],"container-title":"Science and Education","id":"ITEM-1","issue":"4","issued":{"date-parts":[["2014"]]},"page":"897-921","title":"Epistemological Issues Concerning Computer Simulations in Science and Their Implications for Science Education","type":"article-journal","volume":"23"},"uris":["http://www.mendeley.com/documents/?uuid=be3d48da-d28e-4756-bdd3-76e92c029df4"]}],"mendeley":{"formattedCitation":"[15]","plainTextFormattedCitation":"[15]","previouslyFormattedCitation":"[14]"},"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[15]</w:t>
      </w:r>
      <w:r w:rsidR="00F76CAC">
        <w:rPr>
          <w:rFonts w:ascii="Times New Roman" w:hAnsi="Times New Roman"/>
        </w:rPr>
        <w:fldChar w:fldCharType="end"/>
      </w:r>
      <w:r w:rsidRPr="00572EE3">
        <w:rPr>
          <w:rFonts w:ascii="Times New Roman" w:hAnsi="Times New Roman"/>
        </w:rPr>
        <w:t>.</w:t>
      </w:r>
      <w:r w:rsidR="007229E9" w:rsidRPr="00572EE3">
        <w:rPr>
          <w:rFonts w:ascii="Times New Roman" w:hAnsi="Times New Roman"/>
        </w:rPr>
        <w:t xml:space="preserve"> </w:t>
      </w:r>
      <w:r w:rsidR="00BD128E" w:rsidRPr="00572EE3">
        <w:rPr>
          <w:rFonts w:ascii="Times New Roman" w:hAnsi="Times New Roman"/>
        </w:rPr>
        <w:t>E</w:t>
      </w:r>
      <w:r w:rsidR="00027C3F" w:rsidRPr="00572EE3">
        <w:rPr>
          <w:rFonts w:ascii="Times New Roman" w:hAnsi="Times New Roman"/>
        </w:rPr>
        <w:t>mphas</w:t>
      </w:r>
      <w:r w:rsidR="00BD128E" w:rsidRPr="00572EE3">
        <w:rPr>
          <w:rFonts w:ascii="Times New Roman" w:hAnsi="Times New Roman"/>
        </w:rPr>
        <w:t xml:space="preserve">ized skills are </w:t>
      </w:r>
      <w:r w:rsidR="00027C3F" w:rsidRPr="00572EE3">
        <w:rPr>
          <w:rFonts w:ascii="Times New Roman" w:hAnsi="Times New Roman"/>
        </w:rPr>
        <w:t>the ability to represent mathematical equations in graphical form and the ability to give physical meaning to the results of graphic visualization. These aspects include focusing on problems, connecting problems with physics concepts, planning strategies for finding solutions, executing plans, and interpreting and evaluating solutions</w:t>
      </w:r>
      <w:r w:rsidR="000F1E54">
        <w:rPr>
          <w:rFonts w:ascii="Times New Roman" w:hAnsi="Times New Roman"/>
        </w:rPr>
        <w:t xml:space="preserve"> </w:t>
      </w:r>
      <w:r w:rsidR="00F76CAC">
        <w:rPr>
          <w:rFonts w:ascii="Times New Roman" w:hAnsi="Times New Roman"/>
        </w:rPr>
        <w:fldChar w:fldCharType="begin" w:fldLock="1"/>
      </w:r>
      <w:r w:rsidR="00760854">
        <w:rPr>
          <w:rFonts w:ascii="Times New Roman" w:hAnsi="Times New Roman"/>
        </w:rPr>
        <w:instrText>ADDIN CSL_CITATION {"citationItems":[{"id":"ITEM-1","itemData":{"ISBN":"9780191689765","ISSN":"0873626X","PMID":"16683413","abstract":"... Washington, DC: World Bank. Charmaz , K. (2003). Grounded theory : Objectivist and constructivist methods. In NK Denzin &amp; YS Lincoln (Eds.), Strategies for qualitative inquiry (2nd ed., pp. 249-291). Thousand Oaks, CA: Sage. Chrislip, DD, &amp; Larson, CE (1994). ... \\n","author":[{"dropping-particle":"","family":"Heller","given":"Kenneth","non-dropping-particle":"","parse-names":false,"suffix":""},{"dropping-particle":"","family":"Heller","given":"Patricia","non-dropping-particle":"","parse-names":false,"suffix":""}],"container-title":"University of Minnesota","edition":"1","id":"ITEM-1","issued":{"date-parts":[["2010"]]},"number-of-pages":"310","publisher":"University of Minnesota","publisher-place":"Minnesota, USA","title":"Cooperative Problem Solving in Physics A User’s Manual Can this be True?","type":"book"},"uris":["http://www.mendeley.com/documents/?uuid=6ddfc447-9229-47d4-a176-0e3432b8d615"]},{"id":"ITEM-2","itemData":{"DOI":"10.1007/s11191-015-9749-7","author":[{"dropping-particle":"","family":"Redish","given":"Edward F","non-dropping-particle":"","parse-names":false,"suffix":""},{"dropping-particle":"","family":"Kuo","given":"Eric","non-dropping-particle":"","parse-names":false,"suffix":""}],"container-title":"Journal of Science &amp; Education","id":"ITEM-2","issue":"7","issued":{"date-parts":[["2015"]]},"publisher":"Springerlink.com","publisher-place":"Stanford","title":"Language of Physics, Language of Math: Disciplinary Culture and Dynamic Epistemology","type":"article-journal","volume":"15"},"uris":["http://www.mendeley.com/documents/?uuid=c40e0947-b233-41c5-bfee-d74c29a2ab1a"]},{"id":"ITEM-3","itemData":{"author":[{"dropping-particle":"","family":"Mason","given":"Andrew","non-dropping-particle":"","parse-names":false,"suffix":""},{"dropping-particle":"","family":"Singh","given":"Chandralekha","non-dropping-particle":"","parse-names":false,"suffix":""}],"container-title":"Physics Education","id":"ITEM-3","issued":{"date-parts":[["2016"]]},"publisher":"IOP Publishing Ltd","title":"Using categorization of problems as an instructional tool to help introductory students learn physics","type":"article-journal","volume":"51 025009"},"uris":["http://www.mendeley.com/documents/?uuid=cbccf6be-0ac2-4216-9302-850a4a9d76f0"]}],"mendeley":{"formattedCitation":"[16]–[18]","plainTextFormattedCitation":"[16]–[18]","previouslyFormattedCitation":"[15]–[17]"},"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[16]–[18]</w:t>
      </w:r>
      <w:r w:rsidR="00F76CAC">
        <w:rPr>
          <w:rFonts w:ascii="Times New Roman" w:hAnsi="Times New Roman"/>
        </w:rPr>
        <w:fldChar w:fldCharType="end"/>
      </w:r>
      <w:r w:rsidR="00027C3F" w:rsidRPr="00572EE3">
        <w:rPr>
          <w:rFonts w:ascii="Times New Roman" w:hAnsi="Times New Roman"/>
        </w:rPr>
        <w:t>.</w:t>
      </w:r>
    </w:p>
    <w:p w:rsidR="00F30386" w:rsidRPr="00572EE3" w:rsidRDefault="000170CE" w:rsidP="00346648">
      <w:pPr>
        <w:spacing w:after="0"/>
        <w:ind w:firstLine="567"/>
        <w:jc w:val="both"/>
        <w:rPr>
          <w:rFonts w:ascii="Times New Roman" w:hAnsi="Times New Roman"/>
        </w:rPr>
      </w:pPr>
      <w:r w:rsidRPr="00572EE3">
        <w:rPr>
          <w:rFonts w:ascii="Times New Roman" w:hAnsi="Times New Roman"/>
        </w:rPr>
        <w:t>The computer is used to visualize various natural events that are difficult to observe directly. Computers are used in learning to simulate a system and students can interact with it</w:t>
      </w:r>
      <w:r w:rsidR="00F76CAC">
        <w:rPr>
          <w:rFonts w:ascii="Times New Roman" w:hAnsi="Times New Roman"/>
        </w:rPr>
        <w:t xml:space="preserve"> </w:t>
      </w:r>
      <w:r w:rsidR="00F76CAC">
        <w:rPr>
          <w:rFonts w:ascii="Times New Roman" w:hAnsi="Times New Roman"/>
        </w:rPr>
        <w:fldChar w:fldCharType="begin" w:fldLock="1"/>
      </w:r>
      <w:r w:rsidR="00760854">
        <w:rPr>
          <w:rFonts w:ascii="Times New Roman" w:hAnsi="Times New Roman"/>
        </w:rPr>
        <w:instrText>ADDIN CSL_CITATION {"citationItems":[{"id":"ITEM-1","itemData":{"DOI":"https://doi.org/10.3991/ijet.v15i09.11779 Saprudin","author":[{"dropping-particle":"","family":"Saprudin","given":"Saprudin","non-dropping-particle":"","parse-names":false,"suffix":""},{"dropping-particle":"","family":"Liliasari","given":"Liliasari","non-dropping-particle":"","parse-names":false,"suffix":""},{"dropping-particle":"","family":"Setyawan","given":"Andi","non-dropping-particle":"","parse-names":false,"suffix":""},{"dropping-particle":"","family":"Prihatmanto","given":"A.S.","non-dropping-particle":"","parse-names":false,"suffix":""}],"container-title":"International Journal: Emerging Technologies in Learning (iJET)","id":"ITEM-1","issue":"9","issued":{"date-parts":[["2020"]]},"page":"39-59","title":"Optical Gamification (OG); Serial Versus Random Model to Improve Pre-Service Physics Teachers’ Concept Mastery","type":"article-journal","volume":"5"},"uris":["http://www.mendeley.com/documents/?uuid=0e11fde8-f43a-410c-8ae0-3db1ec39baf7"]}],"mendeley":{"formattedCitation":"[19]","plainTextFormattedCitation":"[19]","previouslyFormattedCitation":"[18]"},"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[19]</w:t>
      </w:r>
      <w:r w:rsidR="00F76CAC">
        <w:rPr>
          <w:rFonts w:ascii="Times New Roman" w:hAnsi="Times New Roman"/>
        </w:rPr>
        <w:fldChar w:fldCharType="end"/>
      </w:r>
      <w:r w:rsidRPr="00572EE3">
        <w:rPr>
          <w:rFonts w:ascii="Times New Roman" w:hAnsi="Times New Roman"/>
        </w:rPr>
        <w:t xml:space="preserve">. Students can think systematically, try and evaluate interpretations based on principles. The computer will provide information to students about the problem. Thus, concepts that are difficult to explain become easily understood by students with the help of computer visualization </w:t>
      </w:r>
      <w:r w:rsidR="00F76CAC">
        <w:rPr>
          <w:rFonts w:ascii="Times New Roman" w:hAnsi="Times New Roman"/>
        </w:rPr>
        <w:fldChar w:fldCharType="begin" w:fldLock="1"/>
      </w:r>
      <w:r w:rsidR="00760854">
        <w:rPr>
          <w:rFonts w:ascii="Times New Roman" w:hAnsi="Times New Roman"/>
        </w:rPr>
        <w:instrText>ADDIN CSL_CITATION {"citationItems":[{"id":"ITEM-1","itemData":{"DOI":"10.1007/s11191-015-9749-7","ISSN":"15731901","abstract":"Mathematics is a critical part of much scientific research. Physics in particular weaves math extensively into its instruction beginning in high school. Despite much research on the learning of both physics and math, the problem of how to effectively include math in physics in a way that reaches most students remains unsolved. In this paper, we suggest that a fundamental issue has received insufficient exploration: the fact that in science, we don’t just use math, we make meaning with it in a different way than mathematicians do. In this reflective essay, we explore math as a language and consider the language of math in physics through the lens of cognitive linguistics. We begin by offering a number of examples that show how the use of math in physics differs from the use of math as typically found in math classes. We then explore basic concepts in cognitive semantics to show how humans make meaning with language in general. The critical elements are the roles of embodied cognition and interpretation in context. Then, we show how a theoretical framework commonly used in physics education research, resources, is coherent with and extends the ideas of cognitive semantics by connecting embodiment to phenomenological primitives and contextual interpretation to the dynamics of meaning-making with conceptual resources, epistemological resources, and affect. We present these ideas with illustrative case studies of students working on physics problems with math and demonstrate the dynamical nature of student reasoning with math in physics. We conclude with some thoughts about the implications for instruction.","author":[{"dropping-particle":"","family":"Redish","given":"Edward F.","non-dropping-particle":"","parse-names":false,"suffix":""},{"dropping-particle":"","family":"Kuo","given":"Eric","non-dropping-particle":"","parse-names":false,"suffix":""}],"container-title":"Science and Education","id":"ITEM-1","issued":{"date-parts":[["2015"]]},"title":"Language of Physics, Language of Math: Disciplinary Culture and Dynamic Epistemology","type":"article-journal"},"uris":["http://www.mendeley.com/documents/?uuid=6dbb6008-0804-4aac-9f4f-648e10662f73"]},{"id":"ITEM-2","itemData":{"DOI":"10.1103/PhysRevPhysEducRes.12.010105","ISSN":"24699896","abstract":"The combination of modern computing power, the interactivity of web applications, and the flexibility of object-oriented programming may finally be sufficient to create computer coaches that can help students develop metacognitive problem-solving skills, an important competence in our rapidly changing technological society. However, no matter how effective such coaches might be, they will only be useful if they are attractive to students. We describe the design and testing of a set of web-based computer programs that act as personal coaches to students while they practice solving problems from introductory physics. The coaches are designed to supplement regular human instruction, giving students access to effective forms of practice outside class. We present results from large-scale usability tests of the computer coaches and discuss their implications for future versions of the coaches.","author":[{"dropping-particle":"","family":"Ryan","given":"Qing X.","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Mason","given":"Andrew","non-dropping-particle":"","parse-names":false,"suffix":""}],"container-title":"Physical Review Physics Education Research","id":"ITEM-2","issue":"1","issued":{"date-parts":[["2016"]]},"page":"1-17","title":"Computer problem-solving coaches for introductory physics: Design and usability studies","type":"article-journal","volume":"12"},"uris":["http://www.mendeley.com/documents/?uuid=5f7eb657-0f7b-47ba-bdd4-06c1c639c6fe"]},{"id":"ITEM-3","itemData":{"DOI":"10.1103/PhysRevPhysEducRes.15.010114","ISSN":"24699896","abstract":"Computation is a central aspect of 21st century physics practice; it is used to model complicated systems, to simulate impossible experiments, and to analyze mountains of data. Physics departments and their faculty are increasingly recognizing the importance of teaching computation to their students. We recently completed a national survey of faculty in physics departments to understand the state of computational instruction and the factors that underlie that instruction. The data collected from the faculty responding to the survey included a variety of scales, binary questions, and numerical responses. We then used random forest, a supervised learning technique, to explore the factors that are most predictive of whether a faculty member decides to include computation in their physics courses. We find that experience using computation with students in their research, or lack thereof and various personal beliefs to be most predictive of a faculty member having experience teaching computation. Interestingly, we find demographic and departmental factors to be less useful factors in our model. The results of this study inform future efforts to promote greater integration of computation into the physics curriculum as well as comment on the current state of computational instruction across the United States.","author":[{"dropping-particle":"","family":"Young","given":"Nicholas T.","non-dropping-particle":"","parse-names":false,"suffix":""},{"dropping-particle":"","family":"Allen","given":"Grant","non-dropping-particle":"","parse-names":false,"suffix":""},{"dropping-particle":"","family":"Aiken","given":"John M.","non-dropping-particle":"","parse-names":false,"suffix":""},{"dropping-particle":"","family":"Henderson","given":"Rachel","non-dropping-particle":"","parse-names":false,"suffix":""},{"dropping-particle":"","family":"Caballero","given":"Marcos D.","non-dropping-particle":"","parse-names":false,"suffix":""}],"container-title":"Physical Review Physics Education Research","id":"ITEM-3","issue":"1","issued":{"date-parts":[["2019"]]},"page":"10114","publisher":"American Physical Society","title":"Identifying features predictive of faculty integrating computation into physics courses","type":"article-journal","volume":"15"},"uris":["http://www.mendeley.com/documents/?uuid=ff4badb4-1cb4-4815-b268-64df19c21ad6"]},{"id":"ITEM-4","itemData":{"DOI":"10.1111/jcal.12145","author":[{"dropping-particle":"","family":"Fang","given":"N","non-dropping-particle":"","parse-names":false,"suffix":""},{"dropping-particle":"","family":"Guo","given":"Y","non-dropping-particle":"","parse-names":false,"suffix":""}],"container-title":"Journal of computer Assisted Learning","id":"ITEM-4","issue":"February","issued":{"date-parts":[["2016"]]},"page":"1-13","title":"Interactive computer simulation and animation for improving student learning of particle kinetics","type":"article-journal"},"uris":["http://www.mendeley.com/documents/?uuid=f7ef99be-9e0f-417f-8235-eb29ad8054a5"]},{"id":"ITEM-5","itemData":{"DOI":"10.1016/j.chb.2014.02.040","ISSN":"0747-5632","author":[{"dropping-particle":"","family":"Keefe","given":"Paul A O","non-dropping-particle":"","parse-names":false,"suffix":""},{"dropping-particle":"","family":"Letourneau","given":"Susan M","non-dropping-particle":"","parse-names":false,"suffix":""},{"dropping-particle":"","family":"Homer","given":"Bruce D","non-dropping-particle":"","parse-names":false,"suffix":""},{"dropping-particle":"","family":"Schwartz","given":"Ruth N","non-dropping-particle":"","parse-names":false,"suffix":""},{"dropping-particle":"","family":"Plass","given":"Jan L","non-dropping-particle":"","parse-names":false,"suffix":""}],"container-title":"Computers in Human Behavior","id":"ITEM-5","issued":{"date-parts":[["2014"]]},"page":"234-242","publisher":"Elsevier Ltd","title":"Computers in Human Behavior Learning from multiple representations : An examination of fixation patterns in a science simulation","type":"article-journal","volume":"35"},"uris":["http://www.mendeley.com/documents/?uuid=c00a2af0-12e6-4524-96d5-2572c82d7cfa"]}],"mendeley":{"formattedCitation":"[4], [7], [9], [20], [21]","plainTextFormattedCitation":"[4], [7], [9], [20], [21]","previouslyFormattedCitation":"[3], [6], [8], [19], [20]"},"properties":{"noteIndex":0},"schema":"https://github.com/citation-style-language/schema/raw/master/csl-citation.json"}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[4], [7], [9], [20], [21]</w:t>
      </w:r>
      <w:r w:rsidR="00F76CAC">
        <w:rPr>
          <w:rFonts w:ascii="Times New Roman" w:hAnsi="Times New Roman"/>
        </w:rPr>
        <w:fldChar w:fldCharType="end"/>
      </w:r>
      <w:r w:rsidRPr="00572EE3">
        <w:rPr>
          <w:rFonts w:ascii="Times New Roman" w:hAnsi="Times New Roman"/>
        </w:rPr>
        <w:t>.</w:t>
      </w:r>
    </w:p>
    <w:p w:rsidR="002C3F1B" w:rsidRPr="00EF7558" w:rsidRDefault="00610472" w:rsidP="000F1E54">
      <w:pPr>
        <w:pStyle w:val="section"/>
        <w:numPr>
          <w:ilvl w:val="0"/>
          <w:numId w:val="4"/>
        </w:numPr>
        <w:ind w:left="284" w:hanging="284"/>
      </w:pPr>
      <w:r w:rsidRPr="00EF7558">
        <w:t xml:space="preserve">Conclusion </w:t>
      </w:r>
    </w:p>
    <w:p w:rsidR="002B2036" w:rsidRPr="00024510" w:rsidRDefault="002B2036" w:rsidP="00346648">
      <w:pPr>
        <w:spacing w:after="0"/>
        <w:ind w:firstLine="567"/>
        <w:jc w:val="both"/>
        <w:rPr>
          <w:rFonts w:ascii="Times New Roman" w:hAnsi="Times New Roman"/>
        </w:rPr>
      </w:pPr>
      <w:r w:rsidRPr="00024510">
        <w:rPr>
          <w:rFonts w:ascii="Times New Roman" w:hAnsi="Times New Roman"/>
        </w:rPr>
        <w:t xml:space="preserve">Skills in using mathematical language are the ability to do mathematical modeling and provide physical </w:t>
      </w:r>
      <w:r w:rsidRPr="00346648">
        <w:rPr>
          <w:rFonts w:ascii="Times New Roman" w:hAnsi="Times New Roman"/>
        </w:rPr>
        <w:t>meaning</w:t>
      </w:r>
      <w:r w:rsidRPr="00024510">
        <w:rPr>
          <w:rFonts w:ascii="Times New Roman" w:hAnsi="Times New Roman"/>
        </w:rPr>
        <w:t>. These skills can be developed in stu</w:t>
      </w:r>
      <w:r w:rsidR="00FF343A" w:rsidRPr="00024510">
        <w:rPr>
          <w:rFonts w:ascii="Times New Roman" w:hAnsi="Times New Roman"/>
        </w:rPr>
        <w:t xml:space="preserve">dents with the help of computer </w:t>
      </w:r>
      <w:r w:rsidRPr="00024510">
        <w:rPr>
          <w:rFonts w:ascii="Times New Roman" w:hAnsi="Times New Roman"/>
        </w:rPr>
        <w:t>software. Generic ability in the discussion of differential equations to understand physical phenomena and interpret physical phenomena. Therefore, students must be trained and guided to have the ability to think correctly, and easily solve problems with the help of computers.</w:t>
      </w:r>
    </w:p>
    <w:p w:rsidR="00EF7558" w:rsidRPr="00024510" w:rsidRDefault="00EF7558" w:rsidP="000F1E54">
      <w:pPr>
        <w:pStyle w:val="section"/>
        <w:numPr>
          <w:ilvl w:val="0"/>
          <w:numId w:val="4"/>
        </w:numPr>
        <w:ind w:left="284" w:hanging="284"/>
      </w:pPr>
      <w:r w:rsidRPr="00024510">
        <w:t xml:space="preserve">References </w:t>
      </w:r>
    </w:p>
    <w:p w:rsidR="00760854" w:rsidRPr="00760854" w:rsidRDefault="0035352E" w:rsidP="00760854">
      <w:pPr>
        <w:widowControl w:val="0"/>
        <w:autoSpaceDE w:val="0"/>
        <w:autoSpaceDN w:val="0"/>
        <w:adjustRightInd w:val="0"/>
        <w:spacing w:after="120" w:line="240" w:lineRule="auto"/>
        <w:ind w:left="640" w:hanging="640"/>
        <w:rPr>
          <w:rFonts w:ascii="Times New Roman" w:hAnsi="Times New Roman"/>
          <w:noProof/>
          <w:szCs w:val="24"/>
        </w:rPr>
      </w:pPr>
      <w:r w:rsidRPr="00024510">
        <w:rPr>
          <w:rFonts w:ascii="Times New Roman" w:hAnsi="Times New Roman"/>
        </w:rPr>
        <w:fldChar w:fldCharType="begin" w:fldLock="1"/>
      </w:r>
      <w:r w:rsidRPr="00024510">
        <w:rPr>
          <w:rFonts w:ascii="Times New Roman" w:hAnsi="Times New Roman"/>
        </w:rPr>
        <w:instrText xml:space="preserve">ADDIN Mendeley Bibliography CSL_BIBLIOGRAPHY </w:instrText>
      </w:r>
      <w:r w:rsidRPr="00024510">
        <w:rPr>
          <w:rFonts w:ascii="Times New Roman" w:hAnsi="Times New Roman"/>
        </w:rPr>
        <w:fldChar w:fldCharType="separate"/>
      </w:r>
      <w:r w:rsidR="00760854" w:rsidRPr="00760854">
        <w:rPr>
          <w:rFonts w:ascii="Times New Roman" w:hAnsi="Times New Roman"/>
          <w:noProof/>
          <w:szCs w:val="24"/>
        </w:rPr>
        <w:t>[1]</w:t>
      </w:r>
      <w:r w:rsidR="00760854" w:rsidRPr="00760854">
        <w:rPr>
          <w:rFonts w:ascii="Times New Roman" w:hAnsi="Times New Roman"/>
          <w:noProof/>
          <w:szCs w:val="24"/>
        </w:rPr>
        <w:tab/>
        <w:t xml:space="preserve">S. Ainsworth, “DeFT: A conceptual framework for considering learning with multiple representations,” </w:t>
      </w:r>
      <w:r w:rsidR="00760854" w:rsidRPr="00760854">
        <w:rPr>
          <w:rFonts w:ascii="Times New Roman" w:hAnsi="Times New Roman"/>
          <w:i/>
          <w:iCs/>
          <w:noProof/>
          <w:szCs w:val="24"/>
        </w:rPr>
        <w:t>Learn. Instr.</w:t>
      </w:r>
      <w:r w:rsidR="00760854" w:rsidRPr="00760854">
        <w:rPr>
          <w:rFonts w:ascii="Times New Roman" w:hAnsi="Times New Roman"/>
          <w:noProof/>
          <w:szCs w:val="24"/>
        </w:rPr>
        <w:t>, vol. 16, no. 3, pp. 183–198, 2006, doi: 10.1016/j.learninstruc.2006.03.001.</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[2]</w:t>
      </w:r>
      <w:r w:rsidRPr="00760854">
        <w:rPr>
          <w:rFonts w:ascii="Times New Roman" w:hAnsi="Times New Roman"/>
          <w:noProof/>
          <w:szCs w:val="24"/>
        </w:rPr>
        <w:tab/>
        <w:t xml:space="preserve">H. A. Yacoubian, “A Framework for Guiding Future Citizens to Think Critically About Nature of Science and Socioscientific Issues,” </w:t>
      </w:r>
      <w:r w:rsidRPr="00760854">
        <w:rPr>
          <w:rFonts w:ascii="Times New Roman" w:hAnsi="Times New Roman"/>
          <w:i/>
          <w:iCs/>
          <w:noProof/>
          <w:szCs w:val="24"/>
        </w:rPr>
        <w:t>Can. J. Sci. Math. Technol. Educ.</w:t>
      </w:r>
      <w:r w:rsidRPr="00760854">
        <w:rPr>
          <w:rFonts w:ascii="Times New Roman" w:hAnsi="Times New Roman"/>
          <w:noProof/>
          <w:szCs w:val="24"/>
        </w:rPr>
        <w:t>, vol. 15, no. 3, pp. 248–260, 2015, doi: 10.1080/14926156.2015.1051671.</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[3]</w:t>
      </w:r>
      <w:r w:rsidRPr="00760854">
        <w:rPr>
          <w:rFonts w:ascii="Times New Roman" w:hAnsi="Times New Roman"/>
          <w:noProof/>
          <w:szCs w:val="24"/>
        </w:rPr>
        <w:tab/>
        <w:t>R. R. Bajracharya and J. R. Thompson, “Analytical derivation : An epistemic game for solving mathematically based physics problems,” vol. 010124, pp. 1–21, 2016, doi: 10.1103/PhysRevPhysEducRes.12.010124.</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[4]</w:t>
      </w:r>
      <w:r w:rsidRPr="00760854">
        <w:rPr>
          <w:rFonts w:ascii="Times New Roman" w:hAnsi="Times New Roman"/>
          <w:noProof/>
          <w:szCs w:val="24"/>
        </w:rPr>
        <w:tab/>
        <w:t xml:space="preserve">E. F. Redish and E. Kuo, “Language of Physics, Language of Math: Disciplinary Culture and Dynamic Epistemology,” </w:t>
      </w:r>
      <w:r w:rsidRPr="00760854">
        <w:rPr>
          <w:rFonts w:ascii="Times New Roman" w:hAnsi="Times New Roman"/>
          <w:i/>
          <w:iCs/>
          <w:noProof/>
          <w:szCs w:val="24"/>
        </w:rPr>
        <w:t>Sci. Educ.</w:t>
      </w:r>
      <w:r w:rsidRPr="00760854">
        <w:rPr>
          <w:rFonts w:ascii="Times New Roman" w:hAnsi="Times New Roman"/>
          <w:noProof/>
          <w:szCs w:val="24"/>
        </w:rPr>
        <w:t>, 2015, doi: 10.1007/s11191-015-9749-7.</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[5]</w:t>
      </w:r>
      <w:r w:rsidRPr="00760854">
        <w:rPr>
          <w:rFonts w:ascii="Times New Roman" w:hAnsi="Times New Roman"/>
          <w:noProof/>
          <w:szCs w:val="24"/>
        </w:rPr>
        <w:tab/>
        <w:t xml:space="preserve">L. Branchetti, A. Cattabriga, and O. Levrini, “Interplay between mathematics and physics to catch the nature of a scientific breakthrough: The case of the blackbody,” </w:t>
      </w:r>
      <w:r w:rsidRPr="00760854">
        <w:rPr>
          <w:rFonts w:ascii="Times New Roman" w:hAnsi="Times New Roman"/>
          <w:i/>
          <w:iCs/>
          <w:noProof/>
          <w:szCs w:val="24"/>
        </w:rPr>
        <w:t>Phys. Rev. Phys. Educ. Res.</w:t>
      </w:r>
      <w:r w:rsidRPr="00760854">
        <w:rPr>
          <w:rFonts w:ascii="Times New Roman" w:hAnsi="Times New Roman"/>
          <w:noProof/>
          <w:szCs w:val="24"/>
        </w:rPr>
        <w:t>, vol. 15, no. 2, p. 20130, 2019, doi: 10.1103/PhysRevPhysEducRes.15.020130.</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[6]</w:t>
      </w:r>
      <w:r w:rsidRPr="00760854">
        <w:rPr>
          <w:rFonts w:ascii="Times New Roman" w:hAnsi="Times New Roman"/>
          <w:noProof/>
          <w:szCs w:val="24"/>
        </w:rPr>
        <w:tab/>
        <w:t xml:space="preserve">T. O. B. Odden, E. Lockwood, and M. D. Caballero, “Physics computational literacy: An exploratory case study using computational essays,” </w:t>
      </w:r>
      <w:r w:rsidRPr="00760854">
        <w:rPr>
          <w:rFonts w:ascii="Times New Roman" w:hAnsi="Times New Roman"/>
          <w:i/>
          <w:iCs/>
          <w:noProof/>
          <w:szCs w:val="24"/>
        </w:rPr>
        <w:t>Phys. Rev. Phys. Educ. Res.</w:t>
      </w:r>
      <w:r w:rsidRPr="00760854">
        <w:rPr>
          <w:rFonts w:ascii="Times New Roman" w:hAnsi="Times New Roman"/>
          <w:noProof/>
          <w:szCs w:val="24"/>
        </w:rPr>
        <w:t>, vol. 15, no. 2, p. 20152, 2019, doi: 10.1103/physrevphyseducres.15.020152.</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[7]</w:t>
      </w:r>
      <w:r w:rsidRPr="00760854">
        <w:rPr>
          <w:rFonts w:ascii="Times New Roman" w:hAnsi="Times New Roman"/>
          <w:noProof/>
          <w:szCs w:val="24"/>
        </w:rPr>
        <w:tab/>
        <w:t xml:space="preserve">Q. X. Ryan, E. Frodermann, K. Heller, L. Hsu, and A. Mason, “Computer problem-solving coaches for introductory physics: Design and usability studies,” </w:t>
      </w:r>
      <w:r w:rsidRPr="00760854">
        <w:rPr>
          <w:rFonts w:ascii="Times New Roman" w:hAnsi="Times New Roman"/>
          <w:i/>
          <w:iCs/>
          <w:noProof/>
          <w:szCs w:val="24"/>
        </w:rPr>
        <w:t>Phys. Rev. Phys. Educ. Res.</w:t>
      </w:r>
      <w:r w:rsidRPr="00760854">
        <w:rPr>
          <w:rFonts w:ascii="Times New Roman" w:hAnsi="Times New Roman"/>
          <w:noProof/>
          <w:szCs w:val="24"/>
        </w:rPr>
        <w:t>, vol. 12, no. 1, pp. 1–17, 2016, doi: 10.1103/PhysRevPhysEducRes.12.010105.</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[8]</w:t>
      </w:r>
      <w:r w:rsidRPr="00760854">
        <w:rPr>
          <w:rFonts w:ascii="Times New Roman" w:hAnsi="Times New Roman"/>
          <w:noProof/>
          <w:szCs w:val="24"/>
        </w:rPr>
        <w:tab/>
        <w:t xml:space="preserve">A. R. Mota, N. Didiş Körhasan, K. Miller, and E. Mazur, “Homework as a metacognitive tool in an undergraduate physics course,” </w:t>
      </w:r>
      <w:r w:rsidRPr="00760854">
        <w:rPr>
          <w:rFonts w:ascii="Times New Roman" w:hAnsi="Times New Roman"/>
          <w:i/>
          <w:iCs/>
          <w:noProof/>
          <w:szCs w:val="24"/>
        </w:rPr>
        <w:t>Phys. Rev. Phys. Educ. Res.</w:t>
      </w:r>
      <w:r w:rsidRPr="00760854">
        <w:rPr>
          <w:rFonts w:ascii="Times New Roman" w:hAnsi="Times New Roman"/>
          <w:noProof/>
          <w:szCs w:val="24"/>
        </w:rPr>
        <w:t>, vol. 15, no. 1, pp. 1–12, 2019, doi: 10.1103/physrevphyseducres.15.010136.</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lastRenderedPageBreak/>
        <w:t>[9]</w:t>
      </w:r>
      <w:r w:rsidRPr="00760854">
        <w:rPr>
          <w:rFonts w:ascii="Times New Roman" w:hAnsi="Times New Roman"/>
          <w:noProof/>
          <w:szCs w:val="24"/>
        </w:rPr>
        <w:tab/>
        <w:t xml:space="preserve">N. T. Young, G. Allen, J. M. Aiken, R. Henderson, and M. D. Caballero, “Identifying features predictive of faculty integrating computation into physics courses,” </w:t>
      </w:r>
      <w:r w:rsidRPr="00760854">
        <w:rPr>
          <w:rFonts w:ascii="Times New Roman" w:hAnsi="Times New Roman"/>
          <w:i/>
          <w:iCs/>
          <w:noProof/>
          <w:szCs w:val="24"/>
        </w:rPr>
        <w:t>Phys. Rev. Phys. Educ. Res.</w:t>
      </w:r>
      <w:r w:rsidRPr="00760854">
        <w:rPr>
          <w:rFonts w:ascii="Times New Roman" w:hAnsi="Times New Roman"/>
          <w:noProof/>
          <w:szCs w:val="24"/>
        </w:rPr>
        <w:t>, vol. 15, no. 1, p. 10114, 2019, doi: 10.1103/PhysRevPhysEducRes.15.010114.</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[10]</w:t>
      </w:r>
      <w:r w:rsidRPr="00760854">
        <w:rPr>
          <w:rFonts w:ascii="Times New Roman" w:hAnsi="Times New Roman"/>
          <w:noProof/>
          <w:szCs w:val="24"/>
        </w:rPr>
        <w:tab/>
        <w:t xml:space="preserve">A. Polyanin and A. Chernoutsan, </w:t>
      </w:r>
      <w:r w:rsidRPr="00760854">
        <w:rPr>
          <w:rFonts w:ascii="Times New Roman" w:hAnsi="Times New Roman"/>
          <w:i/>
          <w:iCs/>
          <w:noProof/>
          <w:szCs w:val="24"/>
        </w:rPr>
        <w:t>Oscillations and Waves</w:t>
      </w:r>
      <w:r w:rsidRPr="00760854">
        <w:rPr>
          <w:rFonts w:ascii="Times New Roman" w:hAnsi="Times New Roman"/>
          <w:noProof/>
          <w:szCs w:val="24"/>
        </w:rPr>
        <w:t>. London: Taylor &amp; Francis, 2013.</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[11]</w:t>
      </w:r>
      <w:r w:rsidRPr="00760854">
        <w:rPr>
          <w:rFonts w:ascii="Times New Roman" w:hAnsi="Times New Roman"/>
          <w:noProof/>
          <w:szCs w:val="24"/>
        </w:rPr>
        <w:tab/>
        <w:t xml:space="preserve">M. L. Boas, </w:t>
      </w:r>
      <w:r w:rsidRPr="00760854">
        <w:rPr>
          <w:rFonts w:ascii="Times New Roman" w:hAnsi="Times New Roman"/>
          <w:i/>
          <w:iCs/>
          <w:noProof/>
          <w:szCs w:val="24"/>
        </w:rPr>
        <w:t>Mathematical methods in The Physical Sciences</w:t>
      </w:r>
      <w:r w:rsidRPr="00760854">
        <w:rPr>
          <w:rFonts w:ascii="Times New Roman" w:hAnsi="Times New Roman"/>
          <w:noProof/>
          <w:szCs w:val="24"/>
        </w:rPr>
        <w:t>, 3rd ed. Danver: John Wiley &amp; Sons, Inc., 2006.</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[12]</w:t>
      </w:r>
      <w:r w:rsidRPr="00760854">
        <w:rPr>
          <w:rFonts w:ascii="Times New Roman" w:hAnsi="Times New Roman"/>
          <w:noProof/>
          <w:szCs w:val="24"/>
        </w:rPr>
        <w:tab/>
        <w:t xml:space="preserve">K.-T. Tang, </w:t>
      </w:r>
      <w:r w:rsidRPr="00760854">
        <w:rPr>
          <w:rFonts w:ascii="Times New Roman" w:hAnsi="Times New Roman"/>
          <w:i/>
          <w:iCs/>
          <w:noProof/>
          <w:szCs w:val="24"/>
        </w:rPr>
        <w:t>Mathematical Methods for Engineers and Scientists 2</w:t>
      </w:r>
      <w:r w:rsidRPr="00760854">
        <w:rPr>
          <w:rFonts w:ascii="Times New Roman" w:hAnsi="Times New Roman"/>
          <w:noProof/>
          <w:szCs w:val="24"/>
        </w:rPr>
        <w:t>. Tacoma, Washington: Springer-Verlag Berlin Heidelberg, 2007.</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[13]</w:t>
      </w:r>
      <w:r w:rsidRPr="00760854">
        <w:rPr>
          <w:rFonts w:ascii="Times New Roman" w:hAnsi="Times New Roman"/>
          <w:noProof/>
          <w:szCs w:val="24"/>
        </w:rPr>
        <w:tab/>
        <w:t xml:space="preserve">K. F. Riley and M. P. Hobson, </w:t>
      </w:r>
      <w:r w:rsidRPr="00760854">
        <w:rPr>
          <w:rFonts w:ascii="Times New Roman" w:hAnsi="Times New Roman"/>
          <w:i/>
          <w:iCs/>
          <w:noProof/>
          <w:szCs w:val="24"/>
        </w:rPr>
        <w:t>Foundation Mathematics for the Physical Sciences</w:t>
      </w:r>
      <w:r w:rsidRPr="00760854">
        <w:rPr>
          <w:rFonts w:ascii="Times New Roman" w:hAnsi="Times New Roman"/>
          <w:noProof/>
          <w:szCs w:val="24"/>
        </w:rPr>
        <w:t>, 1st ed. Edinburgh: Cambridge University Press, The Edinburgh Building, Cambridge cb2 2ru,UK, 2011.</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[14]</w:t>
      </w:r>
      <w:r w:rsidRPr="00760854">
        <w:rPr>
          <w:rFonts w:ascii="Times New Roman" w:hAnsi="Times New Roman"/>
          <w:noProof/>
          <w:szCs w:val="24"/>
        </w:rPr>
        <w:tab/>
        <w:t xml:space="preserve">R. Lopez-Gay, J. Martines Saez, and M. Torregrosa, “Obstacles to Mathematization in Physics: The Case of the Differential,” </w:t>
      </w:r>
      <w:r w:rsidRPr="00760854">
        <w:rPr>
          <w:rFonts w:ascii="Times New Roman" w:hAnsi="Times New Roman"/>
          <w:i/>
          <w:iCs/>
          <w:noProof/>
          <w:szCs w:val="24"/>
        </w:rPr>
        <w:t>J. Sci. Educ.</w:t>
      </w:r>
      <w:r w:rsidRPr="00760854">
        <w:rPr>
          <w:rFonts w:ascii="Times New Roman" w:hAnsi="Times New Roman"/>
          <w:noProof/>
          <w:szCs w:val="24"/>
        </w:rPr>
        <w:t>, vol. 7, 2015, doi: 10.1007/s11191-015-9757-7.</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[15]</w:t>
      </w:r>
      <w:r w:rsidRPr="00760854">
        <w:rPr>
          <w:rFonts w:ascii="Times New Roman" w:hAnsi="Times New Roman"/>
          <w:noProof/>
          <w:szCs w:val="24"/>
        </w:rPr>
        <w:tab/>
        <w:t xml:space="preserve">I. M. Greca, E. Seoane, and I. Arriassecq, “Epistemological Issues Concerning Computer Simulations in Science and Their Implications for Science Education,” </w:t>
      </w:r>
      <w:r w:rsidRPr="00760854">
        <w:rPr>
          <w:rFonts w:ascii="Times New Roman" w:hAnsi="Times New Roman"/>
          <w:i/>
          <w:iCs/>
          <w:noProof/>
          <w:szCs w:val="24"/>
        </w:rPr>
        <w:t>Sci. Educ.</w:t>
      </w:r>
      <w:r w:rsidRPr="00760854">
        <w:rPr>
          <w:rFonts w:ascii="Times New Roman" w:hAnsi="Times New Roman"/>
          <w:noProof/>
          <w:szCs w:val="24"/>
        </w:rPr>
        <w:t>, vol. 23, no. 4, pp. 897–921, 2014, doi: 10.1007/s11191-013-9673-7.</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[16]</w:t>
      </w:r>
      <w:r w:rsidRPr="00760854">
        <w:rPr>
          <w:rFonts w:ascii="Times New Roman" w:hAnsi="Times New Roman"/>
          <w:noProof/>
          <w:szCs w:val="24"/>
        </w:rPr>
        <w:tab/>
        <w:t xml:space="preserve">K. Heller and P. Heller, </w:t>
      </w:r>
      <w:r w:rsidRPr="00760854">
        <w:rPr>
          <w:rFonts w:ascii="Times New Roman" w:hAnsi="Times New Roman"/>
          <w:i/>
          <w:iCs/>
          <w:noProof/>
          <w:szCs w:val="24"/>
        </w:rPr>
        <w:t>Cooperative Problem Solving in Physics A User’s Manual Can this be True?</w:t>
      </w:r>
      <w:r w:rsidRPr="00760854">
        <w:rPr>
          <w:rFonts w:ascii="Times New Roman" w:hAnsi="Times New Roman"/>
          <w:noProof/>
          <w:szCs w:val="24"/>
        </w:rPr>
        <w:t>, 1st ed. Minnesota, USA: University of Minnesota, 2010.</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[17]</w:t>
      </w:r>
      <w:r w:rsidRPr="00760854">
        <w:rPr>
          <w:rFonts w:ascii="Times New Roman" w:hAnsi="Times New Roman"/>
          <w:noProof/>
          <w:szCs w:val="24"/>
        </w:rPr>
        <w:tab/>
        <w:t xml:space="preserve">E. F. Redish and E. Kuo, “Language of Physics, Language of Math: Disciplinary Culture and Dynamic Epistemology,” </w:t>
      </w:r>
      <w:r w:rsidRPr="00760854">
        <w:rPr>
          <w:rFonts w:ascii="Times New Roman" w:hAnsi="Times New Roman"/>
          <w:i/>
          <w:iCs/>
          <w:noProof/>
          <w:szCs w:val="24"/>
        </w:rPr>
        <w:t>J. Sci. Educ.</w:t>
      </w:r>
      <w:r w:rsidRPr="00760854">
        <w:rPr>
          <w:rFonts w:ascii="Times New Roman" w:hAnsi="Times New Roman"/>
          <w:noProof/>
          <w:szCs w:val="24"/>
        </w:rPr>
        <w:t>, vol. 15, no. 7, 2015, doi: 10.1007/s11191-015-9749-7.</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[18]</w:t>
      </w:r>
      <w:r w:rsidRPr="00760854">
        <w:rPr>
          <w:rFonts w:ascii="Times New Roman" w:hAnsi="Times New Roman"/>
          <w:noProof/>
          <w:szCs w:val="24"/>
        </w:rPr>
        <w:tab/>
        <w:t xml:space="preserve">A. Mason and C. Singh, “Using categorization of problems as an instructional tool to help introductory students learn physics,” </w:t>
      </w:r>
      <w:r w:rsidRPr="00760854">
        <w:rPr>
          <w:rFonts w:ascii="Times New Roman" w:hAnsi="Times New Roman"/>
          <w:i/>
          <w:iCs/>
          <w:noProof/>
          <w:szCs w:val="24"/>
        </w:rPr>
        <w:t>Phys. Educ.</w:t>
      </w:r>
      <w:r w:rsidRPr="00760854">
        <w:rPr>
          <w:rFonts w:ascii="Times New Roman" w:hAnsi="Times New Roman"/>
          <w:noProof/>
          <w:szCs w:val="24"/>
        </w:rPr>
        <w:t>, vol. 51 025009, 2016.</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[19]</w:t>
      </w:r>
      <w:r w:rsidRPr="00760854">
        <w:rPr>
          <w:rFonts w:ascii="Times New Roman" w:hAnsi="Times New Roman"/>
          <w:noProof/>
          <w:szCs w:val="24"/>
        </w:rPr>
        <w:tab/>
        <w:t xml:space="preserve">S. Saprudin, L. Liliasari, A. Setyawan, and A. S. Prihatmanto, “Optical Gamification (OG); Serial Versus Random Model to Improve Pre-Service Physics Teachers’ Concept Mastery,” </w:t>
      </w:r>
      <w:r w:rsidRPr="00760854">
        <w:rPr>
          <w:rFonts w:ascii="Times New Roman" w:hAnsi="Times New Roman"/>
          <w:i/>
          <w:iCs/>
          <w:noProof/>
          <w:szCs w:val="24"/>
        </w:rPr>
        <w:t>Int. J. Emerg. Technol. Learn.</w:t>
      </w:r>
      <w:r w:rsidRPr="00760854">
        <w:rPr>
          <w:rFonts w:ascii="Times New Roman" w:hAnsi="Times New Roman"/>
          <w:noProof/>
          <w:szCs w:val="24"/>
        </w:rPr>
        <w:t>, vol. 5, no. 9, pp. 39–59, 2020, doi: https://doi.org/10.3991/ijet.v15i09.11779 Saprudin.</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[20]</w:t>
      </w:r>
      <w:r w:rsidRPr="00760854">
        <w:rPr>
          <w:rFonts w:ascii="Times New Roman" w:hAnsi="Times New Roman"/>
          <w:noProof/>
          <w:szCs w:val="24"/>
        </w:rPr>
        <w:tab/>
        <w:t xml:space="preserve">N. Fang and Y. Guo, “Interactive computer simulation and animation for improving student learning of particle kinetics,” </w:t>
      </w:r>
      <w:r w:rsidRPr="00760854">
        <w:rPr>
          <w:rFonts w:ascii="Times New Roman" w:hAnsi="Times New Roman"/>
          <w:i/>
          <w:iCs/>
          <w:noProof/>
          <w:szCs w:val="24"/>
        </w:rPr>
        <w:t>J. Comput. Assist. Learn.</w:t>
      </w:r>
      <w:r w:rsidRPr="00760854">
        <w:rPr>
          <w:rFonts w:ascii="Times New Roman" w:hAnsi="Times New Roman"/>
          <w:noProof/>
          <w:szCs w:val="24"/>
        </w:rPr>
        <w:t>, no. February, pp. 1–13, 2016, doi: 10.1111/jcal.12145.</w:t>
      </w:r>
    </w:p>
    <w:p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rPr>
      </w:pPr>
      <w:r w:rsidRPr="00760854">
        <w:rPr>
          <w:rFonts w:ascii="Times New Roman" w:hAnsi="Times New Roman"/>
          <w:noProof/>
          <w:szCs w:val="24"/>
        </w:rPr>
        <w:t>[21]</w:t>
      </w:r>
      <w:r w:rsidRPr="00760854">
        <w:rPr>
          <w:rFonts w:ascii="Times New Roman" w:hAnsi="Times New Roman"/>
          <w:noProof/>
          <w:szCs w:val="24"/>
        </w:rPr>
        <w:tab/>
        <w:t xml:space="preserve">P. A. O. Keefe, S. M. Letourneau, B. D. Homer, R. N. Schwartz, and J. L. Plass, “Computers in Human Behavior Learning from multiple representations : An examination of fixation patterns in a science simulation,” </w:t>
      </w:r>
      <w:r w:rsidRPr="00760854">
        <w:rPr>
          <w:rFonts w:ascii="Times New Roman" w:hAnsi="Times New Roman"/>
          <w:i/>
          <w:iCs/>
          <w:noProof/>
          <w:szCs w:val="24"/>
        </w:rPr>
        <w:t>Comput. Human Behav.</w:t>
      </w:r>
      <w:r w:rsidRPr="00760854">
        <w:rPr>
          <w:rFonts w:ascii="Times New Roman" w:hAnsi="Times New Roman"/>
          <w:noProof/>
          <w:szCs w:val="24"/>
        </w:rPr>
        <w:t>, vol. 35, pp. 234–242, 2014, doi: 10.1016/j.chb.2014.02.040.</w:t>
      </w:r>
    </w:p>
    <w:p w:rsidR="0035352E" w:rsidRDefault="0035352E" w:rsidP="00A117B0">
      <w:pPr>
        <w:rPr>
          <w:rFonts w:ascii="Times New Roman" w:hAnsi="Times New Roman"/>
          <w:sz w:val="24"/>
          <w:szCs w:val="24"/>
        </w:rPr>
      </w:pPr>
      <w:r w:rsidRPr="00024510">
        <w:rPr>
          <w:rFonts w:ascii="Times New Roman" w:hAnsi="Times New Roman"/>
        </w:rPr>
        <w:fldChar w:fldCharType="end"/>
      </w:r>
    </w:p>
    <w:p w:rsidR="00D30354" w:rsidRPr="00DC4739" w:rsidRDefault="00D30354" w:rsidP="00794BC7">
      <w:pPr>
        <w:rPr>
          <w:rFonts w:ascii="Times New Roman" w:hAnsi="Times New Roman"/>
          <w:sz w:val="24"/>
          <w:szCs w:val="24"/>
        </w:rPr>
      </w:pPr>
    </w:p>
    <w:sectPr w:rsidR="00D30354" w:rsidRPr="00DC47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CB6"/>
    <w:multiLevelType w:val="hybridMultilevel"/>
    <w:tmpl w:val="FF18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080D"/>
    <w:multiLevelType w:val="hybridMultilevel"/>
    <w:tmpl w:val="DC2C2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B7754"/>
    <w:multiLevelType w:val="hybridMultilevel"/>
    <w:tmpl w:val="58B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56A37"/>
    <w:multiLevelType w:val="hybridMultilevel"/>
    <w:tmpl w:val="66A4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64B66"/>
    <w:multiLevelType w:val="hybridMultilevel"/>
    <w:tmpl w:val="C57EFC1C"/>
    <w:lvl w:ilvl="0" w:tplc="CF2E99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B474F"/>
    <w:multiLevelType w:val="hybridMultilevel"/>
    <w:tmpl w:val="B4B0601C"/>
    <w:lvl w:ilvl="0" w:tplc="CF2E99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F1510"/>
    <w:multiLevelType w:val="hybridMultilevel"/>
    <w:tmpl w:val="71320526"/>
    <w:lvl w:ilvl="0" w:tplc="D7D83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Q1NTCzMDK3MDNT0lEKTi0uzszPAykwrwUACDcnZywAAAA="/>
  </w:docVars>
  <w:rsids>
    <w:rsidRoot w:val="004C571C"/>
    <w:rsid w:val="000170CE"/>
    <w:rsid w:val="00024510"/>
    <w:rsid w:val="00027C3F"/>
    <w:rsid w:val="00036051"/>
    <w:rsid w:val="00065F94"/>
    <w:rsid w:val="000A3137"/>
    <w:rsid w:val="000A7E0C"/>
    <w:rsid w:val="000B53E1"/>
    <w:rsid w:val="000B7711"/>
    <w:rsid w:val="000C0C94"/>
    <w:rsid w:val="000C645C"/>
    <w:rsid w:val="000D1336"/>
    <w:rsid w:val="000D278A"/>
    <w:rsid w:val="000D7863"/>
    <w:rsid w:val="000F1763"/>
    <w:rsid w:val="000F1E54"/>
    <w:rsid w:val="00115D4E"/>
    <w:rsid w:val="001230D4"/>
    <w:rsid w:val="00147688"/>
    <w:rsid w:val="00160441"/>
    <w:rsid w:val="001655F8"/>
    <w:rsid w:val="001C28DD"/>
    <w:rsid w:val="001C2C06"/>
    <w:rsid w:val="001C7A35"/>
    <w:rsid w:val="0020329A"/>
    <w:rsid w:val="0020366F"/>
    <w:rsid w:val="00205846"/>
    <w:rsid w:val="002146E0"/>
    <w:rsid w:val="0022295C"/>
    <w:rsid w:val="00223C07"/>
    <w:rsid w:val="0022536A"/>
    <w:rsid w:val="00242A4D"/>
    <w:rsid w:val="002621C1"/>
    <w:rsid w:val="002862D5"/>
    <w:rsid w:val="002A3FC2"/>
    <w:rsid w:val="002A4210"/>
    <w:rsid w:val="002A489D"/>
    <w:rsid w:val="002A6B13"/>
    <w:rsid w:val="002B2036"/>
    <w:rsid w:val="002B55E0"/>
    <w:rsid w:val="002C2ACA"/>
    <w:rsid w:val="002C3F1B"/>
    <w:rsid w:val="002F2696"/>
    <w:rsid w:val="00304674"/>
    <w:rsid w:val="0031421D"/>
    <w:rsid w:val="003235DC"/>
    <w:rsid w:val="00346648"/>
    <w:rsid w:val="0035352E"/>
    <w:rsid w:val="00372AF0"/>
    <w:rsid w:val="003A642D"/>
    <w:rsid w:val="003A6DFB"/>
    <w:rsid w:val="003B4B39"/>
    <w:rsid w:val="003C4442"/>
    <w:rsid w:val="003F458D"/>
    <w:rsid w:val="0041393A"/>
    <w:rsid w:val="00440301"/>
    <w:rsid w:val="00460B51"/>
    <w:rsid w:val="004648A3"/>
    <w:rsid w:val="00465EC4"/>
    <w:rsid w:val="00466D51"/>
    <w:rsid w:val="00472DB8"/>
    <w:rsid w:val="004C571C"/>
    <w:rsid w:val="004D55D4"/>
    <w:rsid w:val="004D5E05"/>
    <w:rsid w:val="004F479B"/>
    <w:rsid w:val="005077AA"/>
    <w:rsid w:val="00523440"/>
    <w:rsid w:val="00524519"/>
    <w:rsid w:val="00532403"/>
    <w:rsid w:val="0054325D"/>
    <w:rsid w:val="00545755"/>
    <w:rsid w:val="00572E82"/>
    <w:rsid w:val="00572EE3"/>
    <w:rsid w:val="005748CA"/>
    <w:rsid w:val="00587699"/>
    <w:rsid w:val="0059061D"/>
    <w:rsid w:val="00590B0E"/>
    <w:rsid w:val="00592AC1"/>
    <w:rsid w:val="00592BE4"/>
    <w:rsid w:val="0059448F"/>
    <w:rsid w:val="005A2595"/>
    <w:rsid w:val="005B109B"/>
    <w:rsid w:val="005C1368"/>
    <w:rsid w:val="005C65EE"/>
    <w:rsid w:val="005D4633"/>
    <w:rsid w:val="005E24E5"/>
    <w:rsid w:val="005F0C0E"/>
    <w:rsid w:val="005F5852"/>
    <w:rsid w:val="005F5EBF"/>
    <w:rsid w:val="00606A1D"/>
    <w:rsid w:val="00610472"/>
    <w:rsid w:val="00624B10"/>
    <w:rsid w:val="00633DAF"/>
    <w:rsid w:val="0064364C"/>
    <w:rsid w:val="006561B9"/>
    <w:rsid w:val="006854FA"/>
    <w:rsid w:val="00686655"/>
    <w:rsid w:val="006A1030"/>
    <w:rsid w:val="006B6BBD"/>
    <w:rsid w:val="006E202D"/>
    <w:rsid w:val="006E61EA"/>
    <w:rsid w:val="00702CBA"/>
    <w:rsid w:val="00716D13"/>
    <w:rsid w:val="007229E9"/>
    <w:rsid w:val="00726A50"/>
    <w:rsid w:val="00751E42"/>
    <w:rsid w:val="00760854"/>
    <w:rsid w:val="00766263"/>
    <w:rsid w:val="00770261"/>
    <w:rsid w:val="00792E13"/>
    <w:rsid w:val="00794BC7"/>
    <w:rsid w:val="007B2E39"/>
    <w:rsid w:val="007C471A"/>
    <w:rsid w:val="007D10CE"/>
    <w:rsid w:val="007D24DA"/>
    <w:rsid w:val="0081638F"/>
    <w:rsid w:val="00825FE7"/>
    <w:rsid w:val="0085634E"/>
    <w:rsid w:val="0086434A"/>
    <w:rsid w:val="00864CDB"/>
    <w:rsid w:val="00882FF1"/>
    <w:rsid w:val="0088505A"/>
    <w:rsid w:val="00895A7A"/>
    <w:rsid w:val="008D6434"/>
    <w:rsid w:val="008E68E7"/>
    <w:rsid w:val="00905016"/>
    <w:rsid w:val="009579EF"/>
    <w:rsid w:val="00975B7C"/>
    <w:rsid w:val="009835B4"/>
    <w:rsid w:val="00985D8F"/>
    <w:rsid w:val="00992C8B"/>
    <w:rsid w:val="009961D3"/>
    <w:rsid w:val="00996431"/>
    <w:rsid w:val="009A178D"/>
    <w:rsid w:val="009B02C4"/>
    <w:rsid w:val="009C4E4D"/>
    <w:rsid w:val="009D08FE"/>
    <w:rsid w:val="009D7AFA"/>
    <w:rsid w:val="009E2678"/>
    <w:rsid w:val="00A06682"/>
    <w:rsid w:val="00A117B0"/>
    <w:rsid w:val="00A65DCA"/>
    <w:rsid w:val="00A75915"/>
    <w:rsid w:val="00A77BEB"/>
    <w:rsid w:val="00A86EE6"/>
    <w:rsid w:val="00A90C2F"/>
    <w:rsid w:val="00A94D03"/>
    <w:rsid w:val="00AC24B6"/>
    <w:rsid w:val="00AC2514"/>
    <w:rsid w:val="00AD1CDC"/>
    <w:rsid w:val="00AF7F93"/>
    <w:rsid w:val="00B31EAB"/>
    <w:rsid w:val="00B40648"/>
    <w:rsid w:val="00B43E66"/>
    <w:rsid w:val="00B91B22"/>
    <w:rsid w:val="00BA262A"/>
    <w:rsid w:val="00BC13B8"/>
    <w:rsid w:val="00BD128E"/>
    <w:rsid w:val="00BD7FF6"/>
    <w:rsid w:val="00BF6384"/>
    <w:rsid w:val="00C0694B"/>
    <w:rsid w:val="00C17432"/>
    <w:rsid w:val="00C17BCD"/>
    <w:rsid w:val="00C2200E"/>
    <w:rsid w:val="00C51BB2"/>
    <w:rsid w:val="00C83192"/>
    <w:rsid w:val="00C917FD"/>
    <w:rsid w:val="00CB79CA"/>
    <w:rsid w:val="00CC35B1"/>
    <w:rsid w:val="00CC5111"/>
    <w:rsid w:val="00D30354"/>
    <w:rsid w:val="00D33060"/>
    <w:rsid w:val="00DA018C"/>
    <w:rsid w:val="00DC0E81"/>
    <w:rsid w:val="00DC4739"/>
    <w:rsid w:val="00DD1EDF"/>
    <w:rsid w:val="00DE7765"/>
    <w:rsid w:val="00DE7A5B"/>
    <w:rsid w:val="00E20CC5"/>
    <w:rsid w:val="00E21207"/>
    <w:rsid w:val="00E32085"/>
    <w:rsid w:val="00E341A7"/>
    <w:rsid w:val="00E50F02"/>
    <w:rsid w:val="00E71733"/>
    <w:rsid w:val="00E82ACA"/>
    <w:rsid w:val="00E90759"/>
    <w:rsid w:val="00EC1320"/>
    <w:rsid w:val="00ED08F0"/>
    <w:rsid w:val="00EF7558"/>
    <w:rsid w:val="00F148F8"/>
    <w:rsid w:val="00F159FB"/>
    <w:rsid w:val="00F2454F"/>
    <w:rsid w:val="00F257AC"/>
    <w:rsid w:val="00F25848"/>
    <w:rsid w:val="00F30386"/>
    <w:rsid w:val="00F36CB8"/>
    <w:rsid w:val="00F52C77"/>
    <w:rsid w:val="00F76CAC"/>
    <w:rsid w:val="00F94731"/>
    <w:rsid w:val="00FD0C63"/>
    <w:rsid w:val="00FD39FC"/>
    <w:rsid w:val="00FF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5446"/>
  <w15:chartTrackingRefBased/>
  <w15:docId w15:val="{7DB6BF4E-F3BC-4A6E-B0C9-6F7945A8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20C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7E0C"/>
    <w:rPr>
      <w:color w:val="808080"/>
    </w:rPr>
  </w:style>
  <w:style w:type="character" w:customStyle="1" w:styleId="a">
    <w:name w:val="a"/>
    <w:basedOn w:val="DefaultParagraphFont"/>
    <w:rsid w:val="00606A1D"/>
  </w:style>
  <w:style w:type="character" w:customStyle="1" w:styleId="l7">
    <w:name w:val="l7"/>
    <w:basedOn w:val="DefaultParagraphFont"/>
    <w:rsid w:val="00606A1D"/>
  </w:style>
  <w:style w:type="character" w:customStyle="1" w:styleId="l6">
    <w:name w:val="l6"/>
    <w:basedOn w:val="DefaultParagraphFont"/>
    <w:rsid w:val="00606A1D"/>
  </w:style>
  <w:style w:type="character" w:customStyle="1" w:styleId="l8">
    <w:name w:val="l8"/>
    <w:basedOn w:val="DefaultParagraphFont"/>
    <w:rsid w:val="00606A1D"/>
  </w:style>
  <w:style w:type="character" w:customStyle="1" w:styleId="l9">
    <w:name w:val="l9"/>
    <w:basedOn w:val="DefaultParagraphFont"/>
    <w:rsid w:val="00606A1D"/>
  </w:style>
  <w:style w:type="character" w:customStyle="1" w:styleId="l10">
    <w:name w:val="l10"/>
    <w:basedOn w:val="DefaultParagraphFont"/>
    <w:rsid w:val="00606A1D"/>
  </w:style>
  <w:style w:type="character" w:customStyle="1" w:styleId="l11">
    <w:name w:val="l11"/>
    <w:basedOn w:val="DefaultParagraphFont"/>
    <w:rsid w:val="00606A1D"/>
  </w:style>
  <w:style w:type="paragraph" w:styleId="NoSpacing">
    <w:name w:val="No Spacing"/>
    <w:uiPriority w:val="1"/>
    <w:qFormat/>
    <w:rsid w:val="00DA018C"/>
    <w:rPr>
      <w:sz w:val="22"/>
      <w:szCs w:val="22"/>
    </w:rPr>
  </w:style>
  <w:style w:type="paragraph" w:styleId="NormalWeb">
    <w:name w:val="Normal (Web)"/>
    <w:basedOn w:val="Normal"/>
    <w:uiPriority w:val="99"/>
    <w:semiHidden/>
    <w:unhideWhenUsed/>
    <w:rsid w:val="005F0C0E"/>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aliases w:val="Body of text,List Paragraph1,Body of text+1,Body of text+2,Body of text+3,List Paragraph11,List Paragraph 1,Heading 31,Heading 32,Heading 321,Heading 311,heading 3"/>
    <w:basedOn w:val="Normal"/>
    <w:link w:val="ListParagraphChar"/>
    <w:qFormat/>
    <w:rsid w:val="0086434A"/>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List Paragraph 1 Char,Heading 31 Char,Heading 32 Char,Heading 321 Char,Heading 311 Char,heading 3 Char"/>
    <w:basedOn w:val="DefaultParagraphFont"/>
    <w:link w:val="ListParagraph"/>
    <w:qFormat/>
    <w:locked/>
    <w:rsid w:val="0086434A"/>
    <w:rPr>
      <w:rFonts w:asciiTheme="minorHAnsi" w:eastAsiaTheme="minorHAnsi" w:hAnsiTheme="minorHAnsi" w:cstheme="minorBidi"/>
      <w:sz w:val="22"/>
      <w:szCs w:val="22"/>
    </w:rPr>
  </w:style>
  <w:style w:type="paragraph" w:styleId="Title">
    <w:name w:val="Title"/>
    <w:basedOn w:val="Normal"/>
    <w:next w:val="Normal"/>
    <w:link w:val="TitleChar"/>
    <w:qFormat/>
    <w:rsid w:val="00E20CC5"/>
    <w:pPr>
      <w:spacing w:after="300" w:line="240" w:lineRule="auto"/>
      <w:contextualSpacing/>
      <w:jc w:val="center"/>
    </w:pPr>
    <w:rPr>
      <w:rFonts w:ascii="Cambria" w:eastAsia="Times New Roman" w:hAnsi="Cambria"/>
      <w:b/>
      <w:color w:val="17365D"/>
      <w:spacing w:val="5"/>
      <w:kern w:val="28"/>
      <w:sz w:val="32"/>
      <w:szCs w:val="52"/>
      <w:lang w:val="x-none" w:eastAsia="x-none"/>
    </w:rPr>
  </w:style>
  <w:style w:type="character" w:customStyle="1" w:styleId="TitleChar">
    <w:name w:val="Title Char"/>
    <w:basedOn w:val="DefaultParagraphFont"/>
    <w:link w:val="Title"/>
    <w:uiPriority w:val="99"/>
    <w:rsid w:val="00E20CC5"/>
    <w:rPr>
      <w:rFonts w:ascii="Cambria" w:eastAsia="Times New Roman" w:hAnsi="Cambria"/>
      <w:b/>
      <w:color w:val="17365D"/>
      <w:spacing w:val="5"/>
      <w:kern w:val="28"/>
      <w:sz w:val="32"/>
      <w:szCs w:val="52"/>
      <w:lang w:val="x-none" w:eastAsia="x-none"/>
    </w:rPr>
  </w:style>
  <w:style w:type="paragraph" w:customStyle="1" w:styleId="Abstract">
    <w:name w:val="Abstract"/>
    <w:basedOn w:val="Normal"/>
    <w:next w:val="Heading1"/>
    <w:rsid w:val="00E20CC5"/>
    <w:pPr>
      <w:spacing w:before="360" w:after="360" w:line="240" w:lineRule="auto"/>
      <w:ind w:left="289" w:right="289"/>
      <w:jc w:val="both"/>
    </w:pPr>
    <w:rPr>
      <w:rFonts w:ascii="Times New Roman" w:eastAsia="Times New Roman" w:hAnsi="Times New Roman"/>
      <w:sz w:val="18"/>
      <w:szCs w:val="20"/>
    </w:rPr>
  </w:style>
  <w:style w:type="character" w:customStyle="1" w:styleId="Heading1Char">
    <w:name w:val="Heading 1 Char"/>
    <w:basedOn w:val="DefaultParagraphFont"/>
    <w:link w:val="Heading1"/>
    <w:uiPriority w:val="9"/>
    <w:rsid w:val="00E20CC5"/>
    <w:rPr>
      <w:rFonts w:asciiTheme="majorHAnsi" w:eastAsiaTheme="majorEastAsia" w:hAnsiTheme="majorHAnsi" w:cstheme="majorBidi"/>
      <w:color w:val="2E74B5" w:themeColor="accent1" w:themeShade="BF"/>
      <w:sz w:val="32"/>
      <w:szCs w:val="32"/>
    </w:rPr>
  </w:style>
  <w:style w:type="character" w:styleId="Hyperlink">
    <w:name w:val="Hyperlink"/>
    <w:rsid w:val="00E20CC5"/>
    <w:rPr>
      <w:color w:val="0000FF"/>
      <w:u w:val="single"/>
    </w:rPr>
  </w:style>
  <w:style w:type="paragraph" w:customStyle="1" w:styleId="Authors">
    <w:name w:val="Authors"/>
    <w:rsid w:val="00E20CC5"/>
    <w:pPr>
      <w:spacing w:after="113"/>
      <w:ind w:left="1418"/>
    </w:pPr>
    <w:rPr>
      <w:rFonts w:ascii="Times" w:eastAsia="Times New Roman" w:hAnsi="Times"/>
      <w:b/>
      <w:sz w:val="22"/>
      <w:szCs w:val="22"/>
      <w:lang w:val="en-GB"/>
    </w:rPr>
  </w:style>
  <w:style w:type="paragraph" w:customStyle="1" w:styleId="section">
    <w:name w:val="section"/>
    <w:link w:val="sectionChar"/>
    <w:autoRedefine/>
    <w:rsid w:val="006E61EA"/>
    <w:pPr>
      <w:spacing w:before="240"/>
    </w:pPr>
    <w:rPr>
      <w:rFonts w:ascii="Times New Roman" w:eastAsia="Times New Roman" w:hAnsi="Times New Roman"/>
      <w:b/>
      <w:color w:val="000000" w:themeColor="text1"/>
      <w:sz w:val="22"/>
      <w:szCs w:val="22"/>
      <w:lang w:val="en-GB"/>
    </w:rPr>
  </w:style>
  <w:style w:type="character" w:customStyle="1" w:styleId="sectionChar">
    <w:name w:val="section Char"/>
    <w:link w:val="section"/>
    <w:rsid w:val="006E61EA"/>
    <w:rPr>
      <w:rFonts w:ascii="Times New Roman" w:eastAsia="Times New Roman" w:hAnsi="Times New Roman"/>
      <w:b/>
      <w:color w:val="000000" w:themeColor="text1"/>
      <w:sz w:val="22"/>
      <w:szCs w:val="22"/>
      <w:lang w:val="en-GB"/>
    </w:rPr>
  </w:style>
  <w:style w:type="paragraph" w:customStyle="1" w:styleId="Addresses">
    <w:name w:val="Addresses"/>
    <w:autoRedefine/>
    <w:rsid w:val="00BF6384"/>
    <w:pPr>
      <w:spacing w:after="454"/>
      <w:ind w:left="1418"/>
    </w:pPr>
    <w:rPr>
      <w:rFonts w:ascii="Times New Roman" w:eastAsia="Times New Roman" w:hAnsi="Times New Roman"/>
      <w:sz w:val="22"/>
      <w:szCs w:val="22"/>
      <w:lang w:val="en-GB"/>
    </w:rPr>
  </w:style>
  <w:style w:type="paragraph" w:customStyle="1" w:styleId="E-mail">
    <w:name w:val="E-mail"/>
    <w:next w:val="Normal"/>
    <w:rsid w:val="00BF6384"/>
    <w:pPr>
      <w:spacing w:after="240"/>
      <w:ind w:left="1418"/>
    </w:pPr>
    <w:rPr>
      <w:rFonts w:ascii="Times" w:eastAsia="Times New Roman" w:hAnsi="Time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ujito.fmipa@um.ac.id"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jito@upi.ed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A0B3-D733-4EA1-A862-CB9CB667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9068</Words>
  <Characters>51694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Sujito</dc:creator>
  <cp:keywords/>
  <dc:description/>
  <cp:lastModifiedBy>Sujito</cp:lastModifiedBy>
  <cp:revision>2</cp:revision>
  <dcterms:created xsi:type="dcterms:W3CDTF">2020-11-04T12:49:00Z</dcterms:created>
  <dcterms:modified xsi:type="dcterms:W3CDTF">2020-11-04T12:49:00Z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http://csl.mendeley.com/styles/411175231/iop-454RI</vt:lpwstr>
  </property>
  <property fmtid="{D5CDD505-2E9C-101B-9397-08002B2CF9AE}" pid="17" name="Mendeley Recent Style Name 7_1">
    <vt:lpwstr>IOP AS Ahmar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dad83a4e-f2d4-3a06-aab5-e67bfd6899cf</vt:lpwstr>
  </property>
  <property fmtid="{D5CDD505-2E9C-101B-9397-08002B2CF9AE}" pid="24" name="Mendeley Citation Style_1">
    <vt:lpwstr>http://www.zotero.org/styles/ieee</vt:lpwstr>
  </property>
</Properties>
</file>