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43C" w:rsidRDefault="0018243C" w:rsidP="0018243C">
      <w:pPr>
        <w:rPr>
          <w:rFonts w:ascii="Times New Roman" w:hAnsi="Times New Roman"/>
          <w:b/>
          <w:sz w:val="34"/>
          <w:szCs w:val="34"/>
        </w:rPr>
      </w:pPr>
      <w:r w:rsidRPr="009E37A7">
        <w:rPr>
          <w:rFonts w:ascii="Times New Roman" w:hAnsi="Times New Roman"/>
          <w:b/>
          <w:sz w:val="34"/>
          <w:szCs w:val="34"/>
        </w:rPr>
        <w:t>Identification Students’ Misconception Using Four-Tier Diagnostic Test on Newton Law Subject</w:t>
      </w:r>
    </w:p>
    <w:p w:rsidR="001C097E" w:rsidRDefault="001C097E" w:rsidP="0018243C">
      <w:pPr>
        <w:rPr>
          <w:rFonts w:ascii="Times New Roman" w:hAnsi="Times New Roman"/>
          <w:b/>
          <w:sz w:val="34"/>
          <w:szCs w:val="34"/>
        </w:rPr>
      </w:pPr>
    </w:p>
    <w:p w:rsidR="001C097E" w:rsidRPr="001C097E" w:rsidRDefault="001C097E" w:rsidP="00D63710">
      <w:pPr>
        <w:pStyle w:val="Heading1"/>
        <w:numPr>
          <w:ilvl w:val="0"/>
          <w:numId w:val="0"/>
        </w:numPr>
        <w:spacing w:line="237" w:lineRule="auto"/>
        <w:ind w:left="701" w:right="120" w:firstLine="851"/>
        <w:jc w:val="left"/>
        <w:rPr>
          <w:sz w:val="22"/>
          <w:szCs w:val="22"/>
        </w:rPr>
      </w:pPr>
      <w:r w:rsidRPr="001C097E">
        <w:rPr>
          <w:sz w:val="22"/>
          <w:szCs w:val="22"/>
        </w:rPr>
        <w:t xml:space="preserve">C </w:t>
      </w:r>
      <w:r>
        <w:rPr>
          <w:sz w:val="22"/>
          <w:szCs w:val="22"/>
        </w:rPr>
        <w:t>Sundaygara</w:t>
      </w:r>
      <w:r w:rsidRPr="001C097E">
        <w:rPr>
          <w:sz w:val="22"/>
          <w:szCs w:val="22"/>
          <w:vertAlign w:val="superscript"/>
        </w:rPr>
        <w:t>1*</w:t>
      </w:r>
      <w:r w:rsidRPr="001C097E">
        <w:rPr>
          <w:sz w:val="22"/>
          <w:szCs w:val="22"/>
        </w:rPr>
        <w:t>, M N Hudha</w:t>
      </w:r>
      <w:r>
        <w:rPr>
          <w:sz w:val="22"/>
          <w:szCs w:val="22"/>
          <w:vertAlign w:val="superscript"/>
        </w:rPr>
        <w:t>2</w:t>
      </w:r>
      <w:r w:rsidRPr="001C097E">
        <w:rPr>
          <w:sz w:val="22"/>
          <w:szCs w:val="22"/>
        </w:rPr>
        <w:t>,</w:t>
      </w:r>
      <w:r w:rsidRPr="001C097E">
        <w:rPr>
          <w:sz w:val="22"/>
          <w:szCs w:val="22"/>
          <w:lang w:val="id-ID"/>
        </w:rPr>
        <w:t xml:space="preserve"> </w:t>
      </w:r>
      <w:r>
        <w:rPr>
          <w:sz w:val="22"/>
          <w:szCs w:val="22"/>
          <w:lang w:val="id-ID"/>
        </w:rPr>
        <w:t>L</w:t>
      </w:r>
      <w:r w:rsidRPr="000B7F99">
        <w:rPr>
          <w:sz w:val="22"/>
          <w:szCs w:val="22"/>
          <w:lang w:val="id-ID"/>
        </w:rPr>
        <w:t xml:space="preserve"> A. R. P. Gusi</w:t>
      </w:r>
      <w:r>
        <w:rPr>
          <w:sz w:val="22"/>
          <w:szCs w:val="22"/>
          <w:vertAlign w:val="superscript"/>
        </w:rPr>
        <w:t>3</w:t>
      </w:r>
      <w:r>
        <w:rPr>
          <w:sz w:val="22"/>
          <w:szCs w:val="22"/>
        </w:rPr>
        <w:t>, H Y Pratiwi</w:t>
      </w:r>
      <w:r>
        <w:rPr>
          <w:sz w:val="22"/>
          <w:szCs w:val="22"/>
          <w:vertAlign w:val="superscript"/>
        </w:rPr>
        <w:t>4</w:t>
      </w:r>
      <w:r>
        <w:rPr>
          <w:sz w:val="22"/>
          <w:szCs w:val="22"/>
        </w:rPr>
        <w:t>, H D Ayu</w:t>
      </w:r>
      <w:r>
        <w:rPr>
          <w:sz w:val="22"/>
          <w:szCs w:val="22"/>
          <w:vertAlign w:val="superscript"/>
        </w:rPr>
        <w:t>5</w:t>
      </w:r>
    </w:p>
    <w:p w:rsidR="001C097E" w:rsidRPr="001C097E" w:rsidRDefault="001C097E" w:rsidP="001C097E">
      <w:pPr>
        <w:pStyle w:val="BodyText"/>
        <w:spacing w:before="112"/>
        <w:ind w:left="1552"/>
        <w:rPr>
          <w:rFonts w:ascii="Times New Roman" w:hAnsi="Times New Roman"/>
          <w:szCs w:val="22"/>
        </w:rPr>
      </w:pPr>
      <w:r w:rsidRPr="001C097E">
        <w:rPr>
          <w:rFonts w:ascii="Times New Roman" w:hAnsi="Times New Roman"/>
          <w:szCs w:val="22"/>
        </w:rPr>
        <w:t xml:space="preserve">Physics Education, </w:t>
      </w:r>
      <w:proofErr w:type="spellStart"/>
      <w:r w:rsidRPr="001C097E">
        <w:rPr>
          <w:rFonts w:ascii="Times New Roman" w:hAnsi="Times New Roman"/>
          <w:szCs w:val="22"/>
        </w:rPr>
        <w:t>Universitas</w:t>
      </w:r>
      <w:proofErr w:type="spellEnd"/>
      <w:r w:rsidRPr="001C097E">
        <w:rPr>
          <w:rFonts w:ascii="Times New Roman" w:hAnsi="Times New Roman"/>
          <w:szCs w:val="22"/>
        </w:rPr>
        <w:t xml:space="preserve"> </w:t>
      </w:r>
      <w:proofErr w:type="spellStart"/>
      <w:r w:rsidRPr="001C097E">
        <w:rPr>
          <w:rFonts w:ascii="Times New Roman" w:hAnsi="Times New Roman"/>
          <w:szCs w:val="22"/>
        </w:rPr>
        <w:t>Kanjuru</w:t>
      </w:r>
      <w:bookmarkStart w:id="0" w:name="_GoBack"/>
      <w:bookmarkEnd w:id="0"/>
      <w:r w:rsidRPr="001C097E">
        <w:rPr>
          <w:rFonts w:ascii="Times New Roman" w:hAnsi="Times New Roman"/>
          <w:szCs w:val="22"/>
        </w:rPr>
        <w:t>han</w:t>
      </w:r>
      <w:proofErr w:type="spellEnd"/>
      <w:r w:rsidRPr="001C097E">
        <w:rPr>
          <w:rFonts w:ascii="Times New Roman" w:hAnsi="Times New Roman"/>
          <w:szCs w:val="22"/>
        </w:rPr>
        <w:t xml:space="preserve"> Malang, Indonesia</w:t>
      </w:r>
    </w:p>
    <w:p w:rsidR="001C097E" w:rsidRPr="001C097E" w:rsidRDefault="001C097E" w:rsidP="001C097E">
      <w:pPr>
        <w:pStyle w:val="BodyText"/>
        <w:spacing w:before="1"/>
        <w:ind w:left="1552"/>
        <w:rPr>
          <w:rFonts w:ascii="Times New Roman" w:hAnsi="Times New Roman"/>
        </w:rPr>
      </w:pPr>
      <w:r w:rsidRPr="001C097E">
        <w:rPr>
          <w:rFonts w:ascii="Times New Roman" w:hAnsi="Times New Roman"/>
        </w:rPr>
        <w:t>*</w:t>
      </w:r>
      <w:hyperlink r:id="rId8" w:history="1">
        <w:r w:rsidRPr="00DA121C">
          <w:rPr>
            <w:rStyle w:val="Hyperlink"/>
            <w:rFonts w:ascii="Times New Roman" w:hAnsi="Times New Roman"/>
          </w:rPr>
          <w:t>chandrakirana@unikama.ac.id</w:t>
        </w:r>
      </w:hyperlink>
    </w:p>
    <w:p w:rsidR="001C097E" w:rsidRDefault="001C097E" w:rsidP="001C097E">
      <w:pPr>
        <w:rPr>
          <w:rFonts w:ascii="Times New Roman" w:hAnsi="Times New Roman"/>
          <w:b/>
          <w:sz w:val="34"/>
          <w:szCs w:val="34"/>
        </w:rPr>
      </w:pPr>
    </w:p>
    <w:p w:rsidR="00EA3F4B" w:rsidRPr="00CE57CF" w:rsidRDefault="00EA3F4B">
      <w:pPr>
        <w:pStyle w:val="Abstract"/>
        <w:spacing w:after="567"/>
        <w:rPr>
          <w:rFonts w:ascii="Times New Roman" w:hAnsi="Times New Roman"/>
        </w:rPr>
      </w:pPr>
      <w:proofErr w:type="gramStart"/>
      <w:r w:rsidRPr="00CE57CF">
        <w:rPr>
          <w:rFonts w:ascii="Times New Roman" w:hAnsi="Times New Roman"/>
          <w:b/>
        </w:rPr>
        <w:t>Abstract.</w:t>
      </w:r>
      <w:r w:rsidRPr="00CE57CF">
        <w:rPr>
          <w:rFonts w:ascii="Times New Roman" w:hAnsi="Times New Roman"/>
        </w:rPr>
        <w:t>.</w:t>
      </w:r>
      <w:proofErr w:type="gramEnd"/>
      <w:r w:rsidR="0018243C" w:rsidRPr="0018243C">
        <w:rPr>
          <w:rFonts w:ascii="Times New Roman" w:hAnsi="Times New Roman"/>
        </w:rPr>
        <w:t xml:space="preserve"> </w:t>
      </w:r>
      <w:r w:rsidR="0018243C" w:rsidRPr="009E37A7">
        <w:rPr>
          <w:rFonts w:ascii="Times New Roman" w:hAnsi="Times New Roman"/>
        </w:rPr>
        <w:t>Misconception is something that causes students fail to understand physics concept intensively. The research aims to identify the students’ misconception on Newton Law concept using four-tier diagnostic test. Method used in the research was descriptive method. Data of students’ misconception was collected using test and interview. The subjects of the research were students of X MIPA 5 in State Senior High 10 Malang in 2019/2020 academic year and they were 32 students. The result of the research shows that the level of students’ misconception of X MIPA 5 in State Senior High 10 Malang is 54% which belongs to medium category. The research found that the misconception which happened to most students was on Newton II Law which is 63%.</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18243C" w:rsidRPr="009E37A7" w:rsidRDefault="0018243C" w:rsidP="001C097E">
      <w:pPr>
        <w:ind w:firstLine="567"/>
        <w:jc w:val="both"/>
        <w:rPr>
          <w:rFonts w:ascii="Times New Roman" w:hAnsi="Times New Roman"/>
          <w:szCs w:val="22"/>
        </w:rPr>
      </w:pPr>
      <w:r w:rsidRPr="009E37A7">
        <w:rPr>
          <w:rFonts w:ascii="Times New Roman" w:hAnsi="Times New Roman"/>
          <w:szCs w:val="22"/>
        </w:rPr>
        <w:t>Misconception is something that causes students fail to understand</w:t>
      </w:r>
      <w:r w:rsidR="00245F6A">
        <w:rPr>
          <w:rFonts w:ascii="Times New Roman" w:hAnsi="Times New Roman"/>
          <w:szCs w:val="22"/>
        </w:rPr>
        <w:t xml:space="preserve"> physics concept intensively </w:t>
      </w:r>
      <w:r w:rsidR="00245F6A">
        <w:rPr>
          <w:rFonts w:ascii="Times New Roman" w:hAnsi="Times New Roman"/>
          <w:szCs w:val="22"/>
        </w:rPr>
        <w:fldChar w:fldCharType="begin" w:fldLock="1"/>
      </w:r>
      <w:r w:rsidR="00245F6A">
        <w:rPr>
          <w:rFonts w:ascii="Times New Roman" w:hAnsi="Times New Roman"/>
          <w:szCs w:val="22"/>
        </w:rPr>
        <w:instrText>ADDIN CSL_CITATION {"citationItems":[{"id":"ITEM-1","itemData":{"DOI":"10.17977/jps.v3i2.7384","author":[{"dropping-particle":"","family":"Nadhiif","given":"Muchammad Akbar","non-dropping-particle":"","parse-names":false,"suffix":""},{"dropping-particle":"","family":"Diantoro","given":"Markus","non-dropping-particle":"","parse-names":false,"suffix":""},{"dropping-particle":"","family":"Sutopo","given":"","non-dropping-particle":"","parse-names":false,"suffix":""}],"container-title":"Jurnal Pendidikan Sains","id":"ITEM-1","issue":"2","issued":{"date-parts":[["2015"]]},"page":"58-67","title":"Tes Isomorfik Berbasis Komputer untuk Diagnostik Miskonsepsi Diri pada Materi Gaya dan Hukum Newton","type":"article-journal","volume":"3"},"uris":["http://www.mendeley.com/documents/?uuid=1ab56863-503f-42e2-a021-7ee9e94e48c7"]}],"mendeley":{"formattedCitation":"[1]","plainTextFormattedCitation":"[1]","previouslyFormattedCitation":"[1]"},"properties":{"noteIndex":0},"schema":"https://github.com/citation-style-language/schema/raw/master/csl-citation.json"}</w:instrText>
      </w:r>
      <w:r w:rsidR="00245F6A">
        <w:rPr>
          <w:rFonts w:ascii="Times New Roman" w:hAnsi="Times New Roman"/>
          <w:szCs w:val="22"/>
        </w:rPr>
        <w:fldChar w:fldCharType="separate"/>
      </w:r>
      <w:r w:rsidR="00245F6A" w:rsidRPr="00245F6A">
        <w:rPr>
          <w:rFonts w:ascii="Times New Roman" w:hAnsi="Times New Roman"/>
          <w:noProof/>
          <w:szCs w:val="22"/>
        </w:rPr>
        <w:t>[1]</w:t>
      </w:r>
      <w:r w:rsidR="00245F6A">
        <w:rPr>
          <w:rFonts w:ascii="Times New Roman" w:hAnsi="Times New Roman"/>
          <w:szCs w:val="22"/>
        </w:rPr>
        <w:fldChar w:fldCharType="end"/>
      </w:r>
      <w:r w:rsidRPr="009E37A7">
        <w:rPr>
          <w:rFonts w:ascii="Times New Roman" w:hAnsi="Times New Roman"/>
          <w:szCs w:val="22"/>
        </w:rPr>
        <w:t xml:space="preserve">. It often happens not because the students’ understanding is not correct, but because the pre-conception appears to be error during the learning process that it influences into the class. Misconception may appear in students’ daily activity when they make contact with their surroundings. The error physics-concept will then become their base because the understanding formed before is wrong and it </w:t>
      </w:r>
      <w:r w:rsidR="00245F6A">
        <w:rPr>
          <w:rFonts w:ascii="Times New Roman" w:hAnsi="Times New Roman"/>
          <w:szCs w:val="22"/>
        </w:rPr>
        <w:t xml:space="preserve">will be hard to get it right </w:t>
      </w:r>
      <w:r w:rsidR="00245F6A">
        <w:rPr>
          <w:rFonts w:ascii="Times New Roman" w:hAnsi="Times New Roman"/>
          <w:szCs w:val="22"/>
        </w:rPr>
        <w:fldChar w:fldCharType="begin" w:fldLock="1"/>
      </w:r>
      <w:r w:rsidR="00245F6A">
        <w:rPr>
          <w:rFonts w:ascii="Times New Roman" w:hAnsi="Times New Roman"/>
          <w:szCs w:val="22"/>
        </w:rPr>
        <w:instrText>ADDIN CSL_CITATION {"citationItems":[{"id":"ITEM-1","itemData":{"abstract":"Abstrak Miskonsepsi atau kekeliruan konsepsi merupakan fenomena yang hingga kini menjadi momok dalam pengajaran fisika maupun sains lainnya, karena keberadaannya dipercaya dapat menghambat pada proses asimilasi pengetahuan-pengetahuan baru pada benak para siswa. Miskonsepsi diduga kuat terbentuk pada masa anak dalam interaksi otak dengan alam di sekitarnya. Persoalan yang kerap muncul ketika akan dilakukan upaya pengobatan adalah adanya kesulitan dalam membedakan apakah seorang siswa mengalami miskonsepsi atau justru tidak tahu konsep. Karena cara mengobati siswa yang mengalami miskonsepsi akan sangat berbeda dengan cara mengobati siswa yang tidak tahu konsep. CRI dikembangkan untuk mengidentifikasi terjadinya miskonsepsi sekaligus dapat membedakannya dengan tidak tahu konsep. Secara sederhana CRI dapat diartikan sebagai ukuran tingkat keyakinan/kepastian responden dalam menjawab setiap pertanyaan (soal) yang diberikan. Hasil ujicoba penggunaan CRI dalam pengajaran fisika, menunjukkan bahwa metode ini cukup ampuh digunakan untuk membedakan antara siswa yang mengalami miskonsepsi dan yang tidak tahu konsep. Selain itu penggunaannya pada proses belajar mengajar sangat dimungkinkan karena proses pengidentifikasian dan penganalisisan hasilnya tidak memakan waktu yang lama. Satu hal yang sangat penting untuk diperhatikan dalam penggunaan CRI adalah kejujuran siswa dalam mengisi CRI untuk jawaban suatu soal, karena nantinya akan menentukan pada keakuratan hasil identifikasi yang dilakukan. Kata kunci : Miskonsepsi, Tidak tahu konsep, CRI (certainty of response indeks). asil-hasil penelitian yang telah dilakukan dalam dua dasawarsa terakhir ini dalam bidang pengajaran fisika, menunjukkan bahwa salah satu sumber kesulitan utama dalam pelajaran fisika adalah akibat terjadinya kesalahan konsep atau miskonsepsi pada diri siswa (Van den Berg, 1991:4). Miskonsepsi ini dapat muncul pada diri siswa berasal dari pengalaman sehari-hari ketika berinteraksi dengan alam sekitarnya. Sebelum mempelajari fisika, semua siswa sudah mempunyai pengalaman dengan peristiwa-peristiwa fisika, misalnya benda jatuh bebas, aliran listrik, energi, tumbukan, dan lain-lain. Dengan pengalaman itu maka dibenak para siswa sudah terbentuk suatu intuisi dan \" teori siswa \" mengenai peristiwa-peristiwa fisika tersebut, yang sudah tentu intuisi dan teori yang terbentuk tersebut belum tentu benar. Jika intuisi yang tebentuk tersebut salah, biasanya akan sulit sekali untuk diperbaiki, karena tanpa …","author":[{"dropping-particle":"","family":"Tayubi","given":"Yuyu R.","non-dropping-particle":"","parse-names":false,"suffix":""}],"container-title":"Jurnal UPI","id":"ITEM-1","issued":{"date-parts":[["2005"]]},"title":"Identifikasi Miskonsepsi Pada Konsep-Konsep Fisika Menggunakan Certainty of Response Index (CRI)","type":"article-journal"},"uris":["http://www.mendeley.com/documents/?uuid=635a7023-0f26-4f65-a2df-b5afbf308dd8"]}],"mendeley":{"formattedCitation":"[2]","plainTextFormattedCitation":"[2]","previouslyFormattedCitation":"[2]"},"properties":{"noteIndex":0},"schema":"https://github.com/citation-style-language/schema/raw/master/csl-citation.json"}</w:instrText>
      </w:r>
      <w:r w:rsidR="00245F6A">
        <w:rPr>
          <w:rFonts w:ascii="Times New Roman" w:hAnsi="Times New Roman"/>
          <w:szCs w:val="22"/>
        </w:rPr>
        <w:fldChar w:fldCharType="separate"/>
      </w:r>
      <w:r w:rsidR="00245F6A" w:rsidRPr="00245F6A">
        <w:rPr>
          <w:rFonts w:ascii="Times New Roman" w:hAnsi="Times New Roman"/>
          <w:noProof/>
          <w:szCs w:val="22"/>
        </w:rPr>
        <w:t>[2]</w:t>
      </w:r>
      <w:r w:rsidR="00245F6A">
        <w:rPr>
          <w:rFonts w:ascii="Times New Roman" w:hAnsi="Times New Roman"/>
          <w:szCs w:val="22"/>
        </w:rPr>
        <w:fldChar w:fldCharType="end"/>
      </w:r>
      <w:r w:rsidRPr="009E37A7">
        <w:rPr>
          <w:rFonts w:ascii="Times New Roman" w:hAnsi="Times New Roman"/>
          <w:szCs w:val="22"/>
        </w:rPr>
        <w:t>.</w:t>
      </w:r>
    </w:p>
    <w:p w:rsidR="0018243C" w:rsidRPr="009E37A7" w:rsidRDefault="0018243C" w:rsidP="001C097E">
      <w:pPr>
        <w:ind w:firstLine="567"/>
        <w:jc w:val="both"/>
        <w:rPr>
          <w:rFonts w:ascii="Times New Roman" w:hAnsi="Times New Roman"/>
          <w:szCs w:val="22"/>
        </w:rPr>
      </w:pPr>
      <w:r w:rsidRPr="009E37A7">
        <w:rPr>
          <w:rFonts w:ascii="Times New Roman" w:hAnsi="Times New Roman"/>
          <w:szCs w:val="22"/>
        </w:rPr>
        <w:t>Misconception which happens in physics learning process may obstruct the students, so that it causes error and difficulty in learning physics because it is hard for them to understand and to relate</w:t>
      </w:r>
      <w:r w:rsidR="007E79B4">
        <w:rPr>
          <w:rFonts w:ascii="Times New Roman" w:hAnsi="Times New Roman"/>
          <w:szCs w:val="22"/>
        </w:rPr>
        <w:t xml:space="preserve"> to the lesson gained before</w:t>
      </w:r>
      <w:r w:rsidR="00245F6A">
        <w:rPr>
          <w:rFonts w:ascii="Times New Roman" w:hAnsi="Times New Roman"/>
          <w:szCs w:val="22"/>
        </w:rPr>
        <w:fldChar w:fldCharType="begin" w:fldLock="1"/>
      </w:r>
      <w:r w:rsidR="00245F6A">
        <w:rPr>
          <w:rFonts w:ascii="Times New Roman" w:hAnsi="Times New Roman"/>
          <w:szCs w:val="22"/>
        </w:rPr>
        <w:instrText>ADDIN CSL_CITATION {"citationItems":[{"id":"ITEM-1","itemData":{"DOI":"10.31539/spej.v1i1.76","ISSN":"2614-0195","abstract":" \r This study aims to 1 find out the percentage change of kinematic misconscope of motion straight after remediation, 2 Student Response in remediation implementation with cooperative learning approach Student Team Achievement Division class 10 MAN 1 Model Lubuklinggau. Subjects were 21 students based on purposive sampling technique based on previous research conducted by Novitasri. The research method used is descriptive qualitative. Technique of data collecting done by triangulation that is diagnosis understanding student concept, interview and questionnaire of student response in learning. Remediation of misconceptions with cooperative learning approach Student Team Achievement Divisions showed that from 17 items tested before remediation mean misconception percentage 80,11 percent and after remediation to 37,53 percent 42.58 percent. Student response after remediation using STAD learning is very good.\r Keyword: Miskonsepsi, Remediasi, STAD","author":[{"dropping-particle":"","family":"Yolanda","given":"Yaspin","non-dropping-particle":"","parse-names":false,"suffix":""}],"container-title":"Science and Physics Education Journal (SPEJ)","id":"ITEM-1","issue":"1","issued":{"date-parts":[["2017"]]},"page":"39-48","title":"Remediasi Miskonsepsi Kinematika Gerak Lurus dengan Pendekatan STAD","type":"article-journal","volume":"1"},"uris":["http://www.mendeley.com/documents/?uuid=ba1e5690-cf5b-463c-94df-4cbe49ad839d"]}],"mendeley":{"formattedCitation":"[3]","plainTextFormattedCitation":"[3]","previouslyFormattedCitation":"[3]"},"properties":{"noteIndex":0},"schema":"https://github.com/citation-style-language/schema/raw/master/csl-citation.json"}</w:instrText>
      </w:r>
      <w:r w:rsidR="00245F6A">
        <w:rPr>
          <w:rFonts w:ascii="Times New Roman" w:hAnsi="Times New Roman"/>
          <w:szCs w:val="22"/>
        </w:rPr>
        <w:fldChar w:fldCharType="separate"/>
      </w:r>
      <w:r w:rsidR="00245F6A" w:rsidRPr="00245F6A">
        <w:rPr>
          <w:rFonts w:ascii="Times New Roman" w:hAnsi="Times New Roman"/>
          <w:noProof/>
          <w:szCs w:val="22"/>
        </w:rPr>
        <w:t>[3]</w:t>
      </w:r>
      <w:r w:rsidR="00245F6A">
        <w:rPr>
          <w:rFonts w:ascii="Times New Roman" w:hAnsi="Times New Roman"/>
          <w:szCs w:val="22"/>
        </w:rPr>
        <w:fldChar w:fldCharType="end"/>
      </w:r>
      <w:r w:rsidRPr="009E37A7">
        <w:rPr>
          <w:rFonts w:ascii="Times New Roman" w:hAnsi="Times New Roman"/>
          <w:szCs w:val="22"/>
        </w:rPr>
        <w:t>. Misconception which happens in physics learning must be identified soon because it may obstruct the student</w:t>
      </w:r>
      <w:r w:rsidR="00245F6A">
        <w:rPr>
          <w:rFonts w:ascii="Times New Roman" w:hAnsi="Times New Roman"/>
          <w:szCs w:val="22"/>
        </w:rPr>
        <w:t xml:space="preserve">s in understanding knowledge </w:t>
      </w:r>
      <w:r w:rsidR="00245F6A">
        <w:rPr>
          <w:rFonts w:ascii="Times New Roman" w:hAnsi="Times New Roman"/>
          <w:szCs w:val="22"/>
        </w:rPr>
        <w:fldChar w:fldCharType="begin" w:fldLock="1"/>
      </w:r>
      <w:r w:rsidR="00245F6A">
        <w:rPr>
          <w:rFonts w:ascii="Times New Roman" w:hAnsi="Times New Roman"/>
          <w:szCs w:val="2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approach.","author":[{"dropping-particle":"","family":"Oliver","given":"J.","non-dropping-particle":"","parse-names":false,"suffix":""}],"container-title":"Journal of Chemical Information and Modeling","id":"ITEM-1","issue":"9","issued":{"date-parts":[["2013"]]},"page":"1689-1699","title":"Working Group I Contribution to the Fifth Assessment Report of the Intergovernmental Panel on Climate Change","type":"article-journal","volume":"53"},"uris":["http://www.mendeley.com/documents/?uuid=8157d24e-0005-43b8-aa9b-8fefc3d9fbfe"]}],"mendeley":{"formattedCitation":"[4]","plainTextFormattedCitation":"[4]","previouslyFormattedCitation":"[4]"},"properties":{"noteIndex":0},"schema":"https://github.com/citation-style-language/schema/raw/master/csl-citation.json"}</w:instrText>
      </w:r>
      <w:r w:rsidR="00245F6A">
        <w:rPr>
          <w:rFonts w:ascii="Times New Roman" w:hAnsi="Times New Roman"/>
          <w:szCs w:val="22"/>
        </w:rPr>
        <w:fldChar w:fldCharType="separate"/>
      </w:r>
      <w:r w:rsidR="00245F6A" w:rsidRPr="00245F6A">
        <w:rPr>
          <w:rFonts w:ascii="Times New Roman" w:hAnsi="Times New Roman"/>
          <w:noProof/>
          <w:szCs w:val="22"/>
        </w:rPr>
        <w:t>[4]</w:t>
      </w:r>
      <w:r w:rsidR="00245F6A">
        <w:rPr>
          <w:rFonts w:ascii="Times New Roman" w:hAnsi="Times New Roman"/>
          <w:szCs w:val="22"/>
        </w:rPr>
        <w:fldChar w:fldCharType="end"/>
      </w:r>
      <w:r w:rsidRPr="009E37A7">
        <w:rPr>
          <w:rFonts w:ascii="Times New Roman" w:hAnsi="Times New Roman"/>
          <w:szCs w:val="22"/>
        </w:rPr>
        <w:t>. Students’ daily activity which relates to their surroundings can be the trigger that causes misconception. Every student must have experienced physics phenomenon; such as falling objects, electric current, collision, and so on before they receive t</w:t>
      </w:r>
      <w:r w:rsidR="00245F6A">
        <w:rPr>
          <w:rFonts w:ascii="Times New Roman" w:hAnsi="Times New Roman"/>
          <w:szCs w:val="22"/>
        </w:rPr>
        <w:t>he lesson of physics concept</w:t>
      </w:r>
      <w:r w:rsidR="00245F6A">
        <w:rPr>
          <w:rFonts w:ascii="Times New Roman" w:hAnsi="Times New Roman"/>
          <w:szCs w:val="22"/>
        </w:rPr>
        <w:fldChar w:fldCharType="begin" w:fldLock="1"/>
      </w:r>
      <w:r w:rsidR="00245F6A">
        <w:rPr>
          <w:rFonts w:ascii="Times New Roman" w:hAnsi="Times New Roman"/>
          <w:szCs w:val="22"/>
        </w:rPr>
        <w:instrText>ADDIN CSL_CITATION {"citationItems":[{"id":"ITEM-1","itemData":{"abstract":"Abstrak Miskonsepsi atau kekeliruan konsepsi merupakan fenomena yang hingga kini menjadi momok dalam pengajaran fisika maupun sains lainnya, karena keberadaannya dipercaya dapat menghambat pada proses asimilasi pengetahuan-pengetahuan baru pada benak para siswa. Miskonsepsi diduga kuat terbentuk pada masa anak dalam interaksi otak dengan alam di sekitarnya. Persoalan yang kerap muncul ketika akan dilakukan upaya pengobatan adalah adanya kesulitan dalam membedakan apakah seorang siswa mengalami miskonsepsi atau justru tidak tahu konsep. Karena cara mengobati siswa yang mengalami miskonsepsi akan sangat berbeda dengan cara mengobati siswa yang tidak tahu konsep. CRI dikembangkan untuk mengidentifikasi terjadinya miskonsepsi sekaligus dapat membedakannya dengan tidak tahu konsep. Secara sederhana CRI dapat diartikan sebagai ukuran tingkat keyakinan/kepastian responden dalam menjawab setiap pertanyaan (soal) yang diberikan. Hasil ujicoba penggunaan CRI dalam pengajaran fisika, menunjukkan bahwa metode ini cukup ampuh digunakan untuk membedakan antara siswa yang mengalami miskonsepsi dan yang tidak tahu konsep. Selain itu penggunaannya pada proses belajar mengajar sangat dimungkinkan karena proses pengidentifikasian dan penganalisisan hasilnya tidak memakan waktu yang lama. Satu hal yang sangat penting untuk diperhatikan dalam penggunaan CRI adalah kejujuran siswa dalam mengisi CRI untuk jawaban suatu soal, karena nantinya akan menentukan pada keakuratan hasil identifikasi yang dilakukan. Kata kunci : Miskonsepsi, Tidak tahu konsep, CRI (certainty of response indeks). asil-hasil penelitian yang telah dilakukan dalam dua dasawarsa terakhir ini dalam bidang pengajaran fisika, menunjukkan bahwa salah satu sumber kesulitan utama dalam pelajaran fisika adalah akibat terjadinya kesalahan konsep atau miskonsepsi pada diri siswa (Van den Berg, 1991:4). Miskonsepsi ini dapat muncul pada diri siswa berasal dari pengalaman sehari-hari ketika berinteraksi dengan alam sekitarnya. Sebelum mempelajari fisika, semua siswa sudah mempunyai pengalaman dengan peristiwa-peristiwa fisika, misalnya benda jatuh bebas, aliran listrik, energi, tumbukan, dan lain-lain. Dengan pengalaman itu maka dibenak para siswa sudah terbentuk suatu intuisi dan \" teori siswa \" mengenai peristiwa-peristiwa fisika tersebut, yang sudah tentu intuisi dan teori yang terbentuk tersebut belum tentu benar. Jika intuisi yang tebentuk tersebut salah, biasanya akan sulit sekali untuk diperbaiki, karena tanpa …","author":[{"dropping-particle":"","family":"Tayubi","given":"Yuyu R.","non-dropping-particle":"","parse-names":false,"suffix":""}],"container-title":"Jurnal UPI","id":"ITEM-1","issued":{"date-parts":[["2005"]]},"title":"Identifikasi Miskonsepsi Pada Konsep-Konsep Fisika Menggunakan Certainty of Response Index (CRI)","type":"article-journal"},"uris":["http://www.mendeley.com/documents/?uuid=635a7023-0f26-4f65-a2df-b5afbf308dd8"]}],"mendeley":{"formattedCitation":"[2]","plainTextFormattedCitation":"[2]","previouslyFormattedCitation":"[2]"},"properties":{"noteIndex":0},"schema":"https://github.com/citation-style-language/schema/raw/master/csl-citation.json"}</w:instrText>
      </w:r>
      <w:r w:rsidR="00245F6A">
        <w:rPr>
          <w:rFonts w:ascii="Times New Roman" w:hAnsi="Times New Roman"/>
          <w:szCs w:val="22"/>
        </w:rPr>
        <w:fldChar w:fldCharType="separate"/>
      </w:r>
      <w:r w:rsidR="00245F6A" w:rsidRPr="00245F6A">
        <w:rPr>
          <w:rFonts w:ascii="Times New Roman" w:hAnsi="Times New Roman"/>
          <w:noProof/>
          <w:szCs w:val="22"/>
        </w:rPr>
        <w:t>[2]</w:t>
      </w:r>
      <w:r w:rsidR="00245F6A">
        <w:rPr>
          <w:rFonts w:ascii="Times New Roman" w:hAnsi="Times New Roman"/>
          <w:szCs w:val="22"/>
        </w:rPr>
        <w:fldChar w:fldCharType="end"/>
      </w:r>
      <w:r w:rsidRPr="009E37A7">
        <w:rPr>
          <w:rFonts w:ascii="Times New Roman" w:hAnsi="Times New Roman"/>
          <w:szCs w:val="22"/>
        </w:rPr>
        <w:t>.</w:t>
      </w:r>
    </w:p>
    <w:p w:rsidR="0018243C" w:rsidRPr="009E37A7" w:rsidRDefault="0018243C" w:rsidP="001C097E">
      <w:pPr>
        <w:ind w:firstLine="567"/>
        <w:jc w:val="both"/>
        <w:rPr>
          <w:rFonts w:ascii="Times New Roman" w:hAnsi="Times New Roman"/>
          <w:szCs w:val="22"/>
        </w:rPr>
      </w:pPr>
      <w:r w:rsidRPr="009E37A7">
        <w:rPr>
          <w:rFonts w:ascii="Times New Roman" w:hAnsi="Times New Roman"/>
          <w:szCs w:val="22"/>
        </w:rPr>
        <w:t>The importance of identifying physics misconception on senior high students is to keep them away from continually making error concepts. Physics understanding is a vital element in learning physics at school. Solving problems needs stipulations and they are based on the concepts which the students have; thus, mastering many concepts enables the students to solve problem easily. Concept is a summary which represents a class of objects, phenomenon, as well as connection which has similar</w:t>
      </w:r>
      <w:r w:rsidR="00245F6A">
        <w:rPr>
          <w:rFonts w:ascii="Times New Roman" w:hAnsi="Times New Roman"/>
          <w:szCs w:val="22"/>
        </w:rPr>
        <w:t xml:space="preserve"> completeness and attributes</w:t>
      </w:r>
      <w:r w:rsidR="008D0292">
        <w:rPr>
          <w:rFonts w:ascii="Times New Roman" w:hAnsi="Times New Roman"/>
          <w:szCs w:val="22"/>
        </w:rPr>
        <w:t xml:space="preserve"> </w:t>
      </w:r>
      <w:r w:rsidR="00245F6A">
        <w:rPr>
          <w:rFonts w:ascii="Times New Roman" w:hAnsi="Times New Roman"/>
          <w:szCs w:val="22"/>
        </w:rPr>
        <w:fldChar w:fldCharType="begin" w:fldLock="1"/>
      </w:r>
      <w:r w:rsidR="00245F6A">
        <w:rPr>
          <w:rFonts w:ascii="Times New Roman" w:hAnsi="Times New Roman"/>
          <w:szCs w:val="22"/>
        </w:rPr>
        <w:instrText>ADDIN CSL_CITATION {"citationItems":[{"id":"ITEM-1","itemData":{"ISBN":"9789790991910","author":[{"dropping-particle":"","family":"Dahar","given":"Ratna Wilis","non-dropping-particle":"","parse-names":false,"suffix":""}],"id":"ITEM-1","issued":{"date-parts":[["2011"]]},"number-of-pages":"178","publisher":"Erlangga","publisher-place":"Jakarta","title":"No TitleTeori Belajar dan Pembelajaran","type":"book"},"uris":["http://www.mendeley.com/documents/?uuid=1d89adff-9727-4cc9-a4df-c54c69b30d82"]}],"mendeley":{"formattedCitation":"[5]","plainTextFormattedCitation":"[5]","previouslyFormattedCitation":"[5]"},"properties":{"noteIndex":0},"schema":"https://github.com/citation-style-language/schema/raw/master/csl-citation.json"}</w:instrText>
      </w:r>
      <w:r w:rsidR="00245F6A">
        <w:rPr>
          <w:rFonts w:ascii="Times New Roman" w:hAnsi="Times New Roman"/>
          <w:szCs w:val="22"/>
        </w:rPr>
        <w:fldChar w:fldCharType="separate"/>
      </w:r>
      <w:r w:rsidR="00245F6A" w:rsidRPr="00245F6A">
        <w:rPr>
          <w:rFonts w:ascii="Times New Roman" w:hAnsi="Times New Roman"/>
          <w:noProof/>
          <w:szCs w:val="22"/>
        </w:rPr>
        <w:t>[5]</w:t>
      </w:r>
      <w:r w:rsidR="00245F6A">
        <w:rPr>
          <w:rFonts w:ascii="Times New Roman" w:hAnsi="Times New Roman"/>
          <w:szCs w:val="22"/>
        </w:rPr>
        <w:fldChar w:fldCharType="end"/>
      </w:r>
    </w:p>
    <w:p w:rsidR="0018243C" w:rsidRPr="009E37A7" w:rsidRDefault="0018243C" w:rsidP="001C097E">
      <w:pPr>
        <w:ind w:firstLine="567"/>
        <w:jc w:val="both"/>
        <w:rPr>
          <w:rFonts w:ascii="Times New Roman" w:hAnsi="Times New Roman"/>
          <w:szCs w:val="22"/>
        </w:rPr>
      </w:pPr>
      <w:r w:rsidRPr="009E37A7">
        <w:rPr>
          <w:rFonts w:ascii="Times New Roman" w:hAnsi="Times New Roman"/>
          <w:szCs w:val="22"/>
        </w:rPr>
        <w:t>Misconception may be influenced by students who direct their thought on something which appears in c</w:t>
      </w:r>
      <w:r w:rsidR="00245F6A">
        <w:rPr>
          <w:rFonts w:ascii="Times New Roman" w:hAnsi="Times New Roman"/>
          <w:szCs w:val="22"/>
        </w:rPr>
        <w:t xml:space="preserve">ertain situation or incident </w:t>
      </w:r>
      <w:r w:rsidR="00245F6A">
        <w:rPr>
          <w:rFonts w:ascii="Times New Roman" w:hAnsi="Times New Roman"/>
          <w:szCs w:val="22"/>
        </w:rPr>
        <w:fldChar w:fldCharType="begin" w:fldLock="1"/>
      </w:r>
      <w:r w:rsidR="00245F6A">
        <w:rPr>
          <w:rFonts w:ascii="Times New Roman" w:hAnsi="Times New Roman"/>
          <w:szCs w:val="22"/>
        </w:rPr>
        <w:instrText>ADDIN CSL_CITATION {"citationItems":[{"id":"ITEM-1","itemData":{"ISBN":"9789790991910","author":[{"dropping-particle":"","family":"Dahar","given":"Ratna Wilis","non-dropping-particle":"","parse-names":false,"suffix":""}],"id":"ITEM-1","issued":{"date-parts":[["2011"]]},"number-of-pages":"178","publisher":"Erlangga","publisher-place":"Jakarta","title":"No TitleTeori Belajar dan Pembelajaran","type":"book"},"uris":["http://www.mendeley.com/documents/?uuid=1d89adff-9727-4cc9-a4df-c54c69b30d82"]}],"mendeley":{"formattedCitation":"[5]","plainTextFormattedCitation":"[5]","previouslyFormattedCitation":"[5]"},"properties":{"noteIndex":0},"schema":"https://github.com/citation-style-language/schema/raw/master/csl-citation.json"}</w:instrText>
      </w:r>
      <w:r w:rsidR="00245F6A">
        <w:rPr>
          <w:rFonts w:ascii="Times New Roman" w:hAnsi="Times New Roman"/>
          <w:szCs w:val="22"/>
        </w:rPr>
        <w:fldChar w:fldCharType="separate"/>
      </w:r>
      <w:r w:rsidR="00245F6A" w:rsidRPr="00245F6A">
        <w:rPr>
          <w:rFonts w:ascii="Times New Roman" w:hAnsi="Times New Roman"/>
          <w:noProof/>
          <w:szCs w:val="22"/>
        </w:rPr>
        <w:t>[5]</w:t>
      </w:r>
      <w:r w:rsidR="00245F6A">
        <w:rPr>
          <w:rFonts w:ascii="Times New Roman" w:hAnsi="Times New Roman"/>
          <w:szCs w:val="22"/>
        </w:rPr>
        <w:fldChar w:fldCharType="end"/>
      </w:r>
      <w:r w:rsidRPr="009E37A7">
        <w:rPr>
          <w:rFonts w:ascii="Times New Roman" w:hAnsi="Times New Roman"/>
          <w:szCs w:val="22"/>
        </w:rPr>
        <w:t>. They only pay attention to ce</w:t>
      </w:r>
      <w:r w:rsidR="00245F6A">
        <w:rPr>
          <w:rFonts w:ascii="Times New Roman" w:hAnsi="Times New Roman"/>
          <w:szCs w:val="22"/>
        </w:rPr>
        <w:t xml:space="preserve">rtain parts in many problems </w:t>
      </w:r>
      <w:r w:rsidR="00245F6A">
        <w:rPr>
          <w:rFonts w:ascii="Times New Roman" w:hAnsi="Times New Roman"/>
          <w:szCs w:val="22"/>
        </w:rPr>
        <w:fldChar w:fldCharType="begin" w:fldLock="1"/>
      </w:r>
      <w:r w:rsidR="00245F6A">
        <w:rPr>
          <w:rFonts w:ascii="Times New Roman" w:hAnsi="Times New Roman"/>
          <w:szCs w:val="22"/>
        </w:rPr>
        <w:instrText>ADDIN CSL_CITATION {"citationItems":[{"id":"ITEM-1","itemData":{"abstract":"Penelitian bertujuan untuk mengetahui tingkat miskonsepsi siswa pada materi Hukum Newton dan meremediasikan miskonsepsi menggunakan metode eksperimen. Pada jenis penelitian ini adalah penelitian deskriptif. Subjek penelitian ini adalah siswa-siswi kelas X MIA 3 MAN Darussalam tahun ajaran 2016/2017 yang berjumlah 25 orang. Instrumen pengumpulan data yang digunakan dalam penelitian ini berupa soal choice 4 option dengan menggunakan kriteria CRI (certainty Responden Index) dan alasan responden. Sedangkan untuk meremediasikan miskonsepsi menggunakan metode eksperimen. Hasil penelitian menunjukkan adanya miskonsepsi yang terjadi pada siswa dibuktikan dengan persentase rata-rata hasil yang didapat sebelum melakukan remediasi yaitu, siswa mengalami Tahu Konsep (TK) sebanyak 15,4%, siswa yang mengalami Not Confident (NC) sebanyak 7%, siswa yang mengalami Tidak Tahu Konsep (TTK) sebanyak 30% dan siswa yang mengalami Miskonsepsi (M) sebanyak 44,8%. Dan setelah melakukan remediasi persentase Rata-rata hasil persentase yang didapat setelah melakukan remediasi yaitu siswa mengalami Tahu Konsep (TK) sebanyak 30%, siswa yang mengalami Not Confident (NC) sebanyak 13,6%, siswa yang mengalami Tidak Tahu Konsep (TTK) sebanyak 27%% dan siswa yang mengalami Miskonsepsi (M) sebanyak 25,6%. Berdasarkan penelitian ini dapat disimpulkan bahwa metode eksperimen dapat mengurangi miskonsepsi yang terjadi pada siswa. Peneliti menyarankan; penerapan metode eksperimen pada pembelajaran cukup efektif dalam meminimalisir terjadinya miskonsepsi pada siswa. Guru seharusnya memperkuat konsep awal kepada siswa agar siswa tidak mengalami miskonsepsi berkepanjangan. Untuk peneliti selanjutnya disarankan melakukan identifikasi lebih lanjut mengenai miskonsepsi yang terjadi pada materi fisika yang lain, mengingat sangat banyak materi fisika yang mengalami miskonsepsi seperti pada materi listrik dinamis","author":[{"dropping-particle":"","family":"Zulvita","given":"","non-dropping-particle":"","parse-names":false,"suffix":""},{"dropping-particle":"","family":"Halim","given":"A","non-dropping-particle":"","parse-names":false,"suffix":""},{"dropping-particle":"","family":"Kasli","given":"Elisa","non-dropping-particle":"","parse-names":false,"suffix":""}],"container-title":"Jurnal Ilmiah Mahasiswa (JIM) Pendidikan Fisika.","id":"ITEM-1","issue":"1","issued":{"date-parts":[["2017"]]},"page":"128-134","title":"Identifikasi dan remediasi miskonsepsi konsep hukum newton dengan menggunakan metode eksperimen di man darussalam","type":"article-journal","volume":"2"},"uris":["http://www.mendeley.com/documents/?uuid=418e70bd-3ad8-44f2-a8f1-ecef1eee1aa0"]}],"mendeley":{"formattedCitation":"[6]","plainTextFormattedCitation":"[6]","previouslyFormattedCitation":"[6]"},"properties":{"noteIndex":0},"schema":"https://github.com/citation-style-language/schema/raw/master/csl-citation.json"}</w:instrText>
      </w:r>
      <w:r w:rsidR="00245F6A">
        <w:rPr>
          <w:rFonts w:ascii="Times New Roman" w:hAnsi="Times New Roman"/>
          <w:szCs w:val="22"/>
        </w:rPr>
        <w:fldChar w:fldCharType="separate"/>
      </w:r>
      <w:r w:rsidR="00245F6A" w:rsidRPr="00245F6A">
        <w:rPr>
          <w:rFonts w:ascii="Times New Roman" w:hAnsi="Times New Roman"/>
          <w:noProof/>
          <w:szCs w:val="22"/>
        </w:rPr>
        <w:t>[6]</w:t>
      </w:r>
      <w:r w:rsidR="00245F6A">
        <w:rPr>
          <w:rFonts w:ascii="Times New Roman" w:hAnsi="Times New Roman"/>
          <w:szCs w:val="22"/>
        </w:rPr>
        <w:fldChar w:fldCharType="end"/>
      </w:r>
      <w:r w:rsidRPr="009E37A7">
        <w:rPr>
          <w:rFonts w:ascii="Times New Roman" w:hAnsi="Times New Roman"/>
          <w:szCs w:val="22"/>
        </w:rPr>
        <w:t>. Diagnostic test is a method which can be used to identify the students’ misconception. It is applied both in the beginning and at the end of the lesson to identify the students’ misc</w:t>
      </w:r>
      <w:r w:rsidR="00245F6A">
        <w:rPr>
          <w:rFonts w:ascii="Times New Roman" w:hAnsi="Times New Roman"/>
          <w:szCs w:val="22"/>
        </w:rPr>
        <w:t xml:space="preserve">onception on learned-subject </w:t>
      </w:r>
      <w:r w:rsidR="00245F6A">
        <w:rPr>
          <w:rFonts w:ascii="Times New Roman" w:hAnsi="Times New Roman"/>
          <w:szCs w:val="22"/>
        </w:rPr>
        <w:fldChar w:fldCharType="begin" w:fldLock="1"/>
      </w:r>
      <w:r w:rsidR="008D0292">
        <w:rPr>
          <w:rFonts w:ascii="Times New Roman" w:hAnsi="Times New Roman"/>
          <w:szCs w:val="22"/>
        </w:rPr>
        <w:instrText>ADDIN CSL_CITATION {"citationItems":[{"id":"ITEM-1","itemData":{"author":[{"dropping-particle":"","family":"Lin","given":"Sheau-wen","non-dropping-particle":"","parse-names":false,"suffix":""}],"container-title":"International Journal of Science and Mathematics Education","id":"ITEM-1","issue":"1968","issued":{"date-parts":[["2004"]]},"page":"175-199","title":"Understanding of Flowering Plant Growth and","type":"article-journal"},"uris":["http://www.mendeley.com/documents/?uuid=659ce930-8bc5-4325-be6a-473114849f73"]}],"mendeley":{"formattedCitation":"[7]","plainTextFormattedCitation":"[7]","previouslyFormattedCitation":"[7]"},"properties":{"noteIndex":0},"schema":"https://github.com/citation-style-language/schema/raw/master/csl-citation.json"}</w:instrText>
      </w:r>
      <w:r w:rsidR="00245F6A">
        <w:rPr>
          <w:rFonts w:ascii="Times New Roman" w:hAnsi="Times New Roman"/>
          <w:szCs w:val="22"/>
        </w:rPr>
        <w:fldChar w:fldCharType="separate"/>
      </w:r>
      <w:r w:rsidR="00245F6A" w:rsidRPr="00245F6A">
        <w:rPr>
          <w:rFonts w:ascii="Times New Roman" w:hAnsi="Times New Roman"/>
          <w:noProof/>
          <w:szCs w:val="22"/>
        </w:rPr>
        <w:t>[7]</w:t>
      </w:r>
      <w:r w:rsidR="00245F6A">
        <w:rPr>
          <w:rFonts w:ascii="Times New Roman" w:hAnsi="Times New Roman"/>
          <w:szCs w:val="22"/>
        </w:rPr>
        <w:fldChar w:fldCharType="end"/>
      </w:r>
      <w:r w:rsidRPr="009E37A7">
        <w:rPr>
          <w:rFonts w:ascii="Times New Roman" w:hAnsi="Times New Roman"/>
          <w:szCs w:val="22"/>
        </w:rPr>
        <w:t>.</w:t>
      </w:r>
    </w:p>
    <w:p w:rsidR="0018243C" w:rsidRPr="009E37A7" w:rsidRDefault="0018243C" w:rsidP="001C097E">
      <w:pPr>
        <w:ind w:firstLine="567"/>
        <w:jc w:val="both"/>
        <w:rPr>
          <w:rFonts w:ascii="Times New Roman" w:hAnsi="Times New Roman"/>
          <w:szCs w:val="22"/>
        </w:rPr>
      </w:pPr>
      <w:r w:rsidRPr="009E37A7">
        <w:rPr>
          <w:rFonts w:ascii="Times New Roman" w:hAnsi="Times New Roman"/>
          <w:szCs w:val="22"/>
        </w:rPr>
        <w:t>Four-tier diagnostic test is a multiple choice test and followed by the rea</w:t>
      </w:r>
      <w:r w:rsidR="00245F6A">
        <w:rPr>
          <w:rFonts w:ascii="Times New Roman" w:hAnsi="Times New Roman"/>
          <w:szCs w:val="22"/>
        </w:rPr>
        <w:t>son of choosing in four-tier</w:t>
      </w:r>
      <w:r w:rsidR="008D0292">
        <w:rPr>
          <w:rFonts w:ascii="Times New Roman" w:hAnsi="Times New Roman"/>
          <w:szCs w:val="22"/>
        </w:rPr>
        <w:fldChar w:fldCharType="begin" w:fldLock="1"/>
      </w:r>
      <w:r w:rsidR="008D0292">
        <w:rPr>
          <w:rFonts w:ascii="Times New Roman" w:hAnsi="Times New Roman"/>
          <w:szCs w:val="22"/>
        </w:rPr>
        <w:instrText>ADDIN CSL_CITATION {"citationItems":[{"id":"ITEM-1","itemData":{"DOI":"10.1007/s11165-009-9122-4","ISSN":"0157244X","abstract":"This study reports on the development and application of a four-tier multiple-choice (4TMC) diagnostic instrument, which has not been reported in the literature. It is an enhanced version of the two-tier multiple-choice (2TMC) test. As in 2TMC tests, its answer and reason tiers measure students' content knowledge and explanatory knowledge, respectively. The two additional tiers measure the level of confidence of students in the correctness of their chosen options for the answer and reason tiers respectively. The 4TMC diagnostic test focused on the properties and propagation of mechanical waves. It was administered to 598 upper secondary students after they were formally instructed on the foregoing topics. The vast majority of the respondents were found to have an inadequate grasp of the topics tested. Mean scores and mean confidence associated with the answer tier was higher than those associated with the reason tier. The students tended to be poorly discriminating between what they know and what they do not know. Familiarity with the topic tested was associated with greater percentage of students giving correct answers, higher confidence, and better discrimination quotient. Nine genuine alternative conceptions (which were expressed with moderate levels of confidence by students) were identified. © 2009 Springer Science+Business Media B.V.","author":[{"dropping-particle":"","family":"Caleon","given":"Imelda S.","non-dropping-particle":"","parse-names":false,"suffix":""},{"dropping-particle":"","family":"Subramaniam","given":"R.","non-dropping-particle":"","parse-names":false,"suffix":""}],"container-title":"Research in Science Education","id":"ITEM-1","issue":"3","issued":{"date-parts":[["2010"]]},"page":"313-337","title":"Do students know What they know and what they don't know? Using a four-tier diagnostic test to assess the nature of students' alternative conceptions","type":"article-journal","volume":"40"},"uris":["http://www.mendeley.com/documents/?uuid=b7d12800-3dde-4acd-b98d-216134538e0f"]}],"mendeley":{"formattedCitation":"[8]","plainTextFormattedCitation":"[8]","previouslyFormattedCitation":"[8]"},"properties":{"noteIndex":0},"schema":"https://github.com/citation-style-language/schema/raw/master/csl-citation.json"}</w:instrText>
      </w:r>
      <w:r w:rsidR="008D0292">
        <w:rPr>
          <w:rFonts w:ascii="Times New Roman" w:hAnsi="Times New Roman"/>
          <w:szCs w:val="22"/>
        </w:rPr>
        <w:fldChar w:fldCharType="separate"/>
      </w:r>
      <w:r w:rsidR="008D0292" w:rsidRPr="008D0292">
        <w:rPr>
          <w:rFonts w:ascii="Times New Roman" w:hAnsi="Times New Roman"/>
          <w:noProof/>
          <w:szCs w:val="22"/>
        </w:rPr>
        <w:t>[8]</w:t>
      </w:r>
      <w:r w:rsidR="008D0292">
        <w:rPr>
          <w:rFonts w:ascii="Times New Roman" w:hAnsi="Times New Roman"/>
          <w:szCs w:val="22"/>
        </w:rPr>
        <w:fldChar w:fldCharType="end"/>
      </w:r>
      <w:r w:rsidRPr="009E37A7">
        <w:rPr>
          <w:rFonts w:ascii="Times New Roman" w:hAnsi="Times New Roman"/>
          <w:szCs w:val="22"/>
        </w:rPr>
        <w:t>. Four-tier diagnostic test is the developed version of three-tier diagnostic test by adding students’ conviction in choos</w:t>
      </w:r>
      <w:r w:rsidR="008D0292">
        <w:rPr>
          <w:rFonts w:ascii="Times New Roman" w:hAnsi="Times New Roman"/>
          <w:szCs w:val="22"/>
        </w:rPr>
        <w:t xml:space="preserve">ing the reason of the answer </w:t>
      </w:r>
      <w:r w:rsidR="008D0292">
        <w:rPr>
          <w:rFonts w:ascii="Times New Roman" w:hAnsi="Times New Roman"/>
          <w:szCs w:val="22"/>
        </w:rPr>
        <w:fldChar w:fldCharType="begin" w:fldLock="1"/>
      </w:r>
      <w:r w:rsidR="00EC5513">
        <w:rPr>
          <w:rFonts w:ascii="Times New Roman" w:hAnsi="Times New Roman"/>
          <w:szCs w:val="22"/>
        </w:rPr>
        <w:instrText>ADDIN CSL_CITATION {"citationItems":[{"id":"ITEM-1","itemData":{"ISSN":"2252-6412","abstract":"Penelitian ini bertujuan mengembangkan perangkat pembelajaran berpendekatan karakter pada materi cahaya melalui inkuiri terbimbing, mendeskripsikan nilai-nilai karakter yang dapat diung- kap melalui eksperimen inkuiri terbimbing, menentukan penguasaan konsep cahaya melalui inkui- ri terbimbing. Perangkat yang dikembangkan berupa RPP, Silabus dan LKS. Alat pengumpul data berupa lembar validasi RPP, Silabus dan LKS. Lembar observasi untuk mengamati nilai karakter dan lembar angket untuk mengumpulkan data kepraktisan perangkat pembelajaran. Lembar tes untuk mengumpulkan data tentang penguasaan konsep IPA. Analisis data tahap awal untuk meli- hat kevalidan dan keefektifan perangkat pembelajaran. Analisis data tahap akhir berupa uji nor- malitas, gain ternormalisasi, uji-t untuk mengetahui perbedaan hasil belajar kelompok eksperimen dan kelompok kontrol. Analisis deskriptif untuk data angket respon siswa terhadap pembelajaran inkuiri. Hasil dari penelitian menunjukkan bahwa validitas untuk perangkat pembelajaran ber- pendekatan karakter oleh para pakar 3,74 yang tergolong valid, serta 84.3% siswa memberi respon positif sehingga perangkat pembelajaran berpendekatan karakter dikatakan praktis. Karakter yang dapat diamati pada saat inkuiri terbimbing adalah kerjasama, ingin tahu, mandiri dan disiplin. Data hasil penguasaan konsep diperoleh dengan tes kemampuan kognitif dan diperoleh hasil untuk kelas ekperimen persentase keberhasilan 78.38% dan kelas kontrol 72.75%, sedangkan untuk data efekti- fitas kelas eksperimen digunakan uji t-tes diperoleh nilai di atas KKM sehingga dikatakan uji t-tes signifikan dan dari nilai N-gain diperoleh nilai 0.37 dalam kategori sedang. Berdasarkan penelitian dapat dikatakan pengembangan perangkat inkuiri terbimbing dapat menumbuhkan nilai karakter siswa dan penguasaan konsep IPA.","author":[{"dropping-particle":"","family":"Qisthi","given":"Fariyani","non-dropping-particle":"","parse-names":false,"suffix":""},{"dropping-particle":"","family":"Ani","given":"Rusilowati","non-dropping-particle":"","parse-names":false,"suffix":""}],"container-title":"Journal of Innovative Science Education","id":"ITEM-1","issue":"2","issued":{"date-parts":[["2015"]]},"page":"41-49","title":"Pengembangan Four-Tier Diagnostic Test Untuk Mengungkap Miskonsepsi Fisika Siswa Sma Kelas X","type":"article-journal","volume":"4"},"uris":["http://www.mendeley.com/documents/?uuid=b045d214-2e63-497b-9254-fe703a09bc6b"]}],"mendeley":{"formattedCitation":"[9]","plainTextFormattedCitation":"[9]","previouslyFormattedCitation":"[9]"},"properties":{"noteIndex":0},"schema":"https://github.com/citation-style-language/schema/raw/master/csl-citation.json"}</w:instrText>
      </w:r>
      <w:r w:rsidR="008D0292">
        <w:rPr>
          <w:rFonts w:ascii="Times New Roman" w:hAnsi="Times New Roman"/>
          <w:szCs w:val="22"/>
        </w:rPr>
        <w:fldChar w:fldCharType="separate"/>
      </w:r>
      <w:r w:rsidR="008D0292" w:rsidRPr="008D0292">
        <w:rPr>
          <w:rFonts w:ascii="Times New Roman" w:hAnsi="Times New Roman"/>
          <w:noProof/>
          <w:szCs w:val="22"/>
        </w:rPr>
        <w:t>[9]</w:t>
      </w:r>
      <w:r w:rsidR="008D0292">
        <w:rPr>
          <w:rFonts w:ascii="Times New Roman" w:hAnsi="Times New Roman"/>
          <w:szCs w:val="22"/>
        </w:rPr>
        <w:fldChar w:fldCharType="end"/>
      </w:r>
      <w:r w:rsidRPr="009E37A7">
        <w:rPr>
          <w:rFonts w:ascii="Times New Roman" w:hAnsi="Times New Roman"/>
          <w:szCs w:val="22"/>
        </w:rPr>
        <w:t>. The advantage of the test is it gives the different conviction levels of answer and reason so that their skills become better, students’ misconception is identified in details, it shows sub-chapter which needs emphasizing, and it changes learning process to be better</w:t>
      </w:r>
      <w:r w:rsidR="008D0292">
        <w:rPr>
          <w:rFonts w:ascii="Times New Roman" w:hAnsi="Times New Roman"/>
          <w:szCs w:val="22"/>
        </w:rPr>
        <w:t xml:space="preserve"> to cope with misconception </w:t>
      </w:r>
      <w:r w:rsidR="00EC5513">
        <w:rPr>
          <w:rFonts w:ascii="Times New Roman" w:hAnsi="Times New Roman"/>
          <w:szCs w:val="22"/>
        </w:rPr>
        <w:fldChar w:fldCharType="begin" w:fldLock="1"/>
      </w:r>
      <w:r w:rsidR="00EC5513">
        <w:rPr>
          <w:rFonts w:ascii="Times New Roman" w:hAnsi="Times New Roman"/>
          <w:szCs w:val="22"/>
        </w:rPr>
        <w:instrText>ADDIN CSL_CITATION {"citationItems":[{"id":"ITEM-1","itemData":{"author":[{"dropping-particle":"","family":"Jubaedah","given":"Siti","non-dropping-particle":"","parse-names":false,"suffix":""}],"container-title":"Prosiding Seminar Nasional Fisika (E-Journal) SNF 2017","id":"ITEM-1","issue":"October","issued":{"date-parts":[["2017"]]},"page":"35-40","title":"Pengembangan Tes Diagnostik Berformat Four-Tier Untuk Mengidentifikasi","type":"article-journal","volume":"VI"},"uris":["http://www.mendeley.com/documents/?uuid=cc6a5bed-a94a-42bd-a2c3-d30c8c645da9"]}],"mendeley":{"formattedCitation":"[10]","plainTextFormattedCitation":"[10]","previouslyFormattedCitation":"[10]"},"properties":{"noteIndex":0},"schema":"https://github.com/citation-style-language/schema/raw/master/csl-citation.json"}</w:instrText>
      </w:r>
      <w:r w:rsidR="00EC5513">
        <w:rPr>
          <w:rFonts w:ascii="Times New Roman" w:hAnsi="Times New Roman"/>
          <w:szCs w:val="22"/>
        </w:rPr>
        <w:fldChar w:fldCharType="separate"/>
      </w:r>
      <w:r w:rsidR="00EC5513" w:rsidRPr="00EC5513">
        <w:rPr>
          <w:rFonts w:ascii="Times New Roman" w:hAnsi="Times New Roman"/>
          <w:noProof/>
          <w:szCs w:val="22"/>
        </w:rPr>
        <w:t>[10]</w:t>
      </w:r>
      <w:r w:rsidR="00EC5513">
        <w:rPr>
          <w:rFonts w:ascii="Times New Roman" w:hAnsi="Times New Roman"/>
          <w:szCs w:val="22"/>
        </w:rPr>
        <w:fldChar w:fldCharType="end"/>
      </w:r>
      <w:r w:rsidRPr="009E37A7">
        <w:rPr>
          <w:rFonts w:ascii="Times New Roman" w:hAnsi="Times New Roman"/>
          <w:szCs w:val="22"/>
        </w:rPr>
        <w:t>.</w:t>
      </w:r>
    </w:p>
    <w:p w:rsidR="0018243C" w:rsidRPr="001C097E" w:rsidRDefault="0018243C" w:rsidP="001C097E">
      <w:pPr>
        <w:ind w:firstLine="567"/>
        <w:jc w:val="both"/>
        <w:rPr>
          <w:rFonts w:ascii="Times New Roman" w:hAnsi="Times New Roman"/>
          <w:szCs w:val="22"/>
        </w:rPr>
      </w:pPr>
      <w:r w:rsidRPr="009E37A7">
        <w:rPr>
          <w:rFonts w:ascii="Times New Roman" w:hAnsi="Times New Roman"/>
          <w:szCs w:val="22"/>
        </w:rPr>
        <w:lastRenderedPageBreak/>
        <w:t>Based on the result of observation in X MIPA 5 in State Senior High 10 Malang, many students have misconception on rectilinear motion kinematics subject. Some of them think that displacement and distance are the same things, and some think those are different but they do not know the difference. This error physics-concept will become a base because the understanding which has been formed before is wrong and it wi</w:t>
      </w:r>
      <w:r w:rsidR="00EC5513">
        <w:rPr>
          <w:rFonts w:ascii="Times New Roman" w:hAnsi="Times New Roman"/>
          <w:szCs w:val="22"/>
        </w:rPr>
        <w:t xml:space="preserve">ll be hard to get it right </w:t>
      </w:r>
      <w:r w:rsidR="00EC5513">
        <w:rPr>
          <w:rFonts w:ascii="Times New Roman" w:hAnsi="Times New Roman"/>
          <w:szCs w:val="22"/>
        </w:rPr>
        <w:fldChar w:fldCharType="begin" w:fldLock="1"/>
      </w:r>
      <w:r w:rsidR="00EC5513">
        <w:rPr>
          <w:rFonts w:ascii="Times New Roman" w:hAnsi="Times New Roman"/>
          <w:szCs w:val="22"/>
        </w:rPr>
        <w:instrText>ADDIN CSL_CITATION {"citationItems":[{"id":"ITEM-1","itemData":{"abstract":"Abstrak Miskonsepsi atau kekeliruan konsepsi merupakan fenomena yang hingga kini menjadi momok dalam pengajaran fisika maupun sains lainnya, karena keberadaannya dipercaya dapat menghambat pada proses asimilasi pengetahuan-pengetahuan baru pada benak para siswa. Miskonsepsi diduga kuat terbentuk pada masa anak dalam interaksi otak dengan alam di sekitarnya. Persoalan yang kerap muncul ketika akan dilakukan upaya pengobatan adalah adanya kesulitan dalam membedakan apakah seorang siswa mengalami miskonsepsi atau justru tidak tahu konsep. Karena cara mengobati siswa yang mengalami miskonsepsi akan sangat berbeda dengan cara mengobati siswa yang tidak tahu konsep. CRI dikembangkan untuk mengidentifikasi terjadinya miskonsepsi sekaligus dapat membedakannya dengan tidak tahu konsep. Secara sederhana CRI dapat diartikan sebagai ukuran tingkat keyakinan/kepastian responden dalam menjawab setiap pertanyaan (soal) yang diberikan. Hasil ujicoba penggunaan CRI dalam pengajaran fisika, menunjukkan bahwa metode ini cukup ampuh digunakan untuk membedakan antara siswa yang mengalami miskonsepsi dan yang tidak tahu konsep. Selain itu penggunaannya pada proses belajar mengajar sangat dimungkinkan karena proses pengidentifikasian dan penganalisisan hasilnya tidak memakan waktu yang lama. Satu hal yang sangat penting untuk diperhatikan dalam penggunaan CRI adalah kejujuran siswa dalam mengisi CRI untuk jawaban suatu soal, karena nantinya akan menentukan pada keakuratan hasil identifikasi yang dilakukan. Kata kunci : Miskonsepsi, Tidak tahu konsep, CRI (certainty of response indeks). asil-hasil penelitian yang telah dilakukan dalam dua dasawarsa terakhir ini dalam bidang pengajaran fisika, menunjukkan bahwa salah satu sumber kesulitan utama dalam pelajaran fisika adalah akibat terjadinya kesalahan konsep atau miskonsepsi pada diri siswa (Van den Berg, 1991:4). Miskonsepsi ini dapat muncul pada diri siswa berasal dari pengalaman sehari-hari ketika berinteraksi dengan alam sekitarnya. Sebelum mempelajari fisika, semua siswa sudah mempunyai pengalaman dengan peristiwa-peristiwa fisika, misalnya benda jatuh bebas, aliran listrik, energi, tumbukan, dan lain-lain. Dengan pengalaman itu maka dibenak para siswa sudah terbentuk suatu intuisi dan \" teori siswa \" mengenai peristiwa-peristiwa fisika tersebut, yang sudah tentu intuisi dan teori yang terbentuk tersebut belum tentu benar. Jika intuisi yang tebentuk tersebut salah, biasanya akan sulit sekali untuk diperbaiki, karena tanpa …","author":[{"dropping-particle":"","family":"Tayubi","given":"Yuyu R.","non-dropping-particle":"","parse-names":false,"suffix":""}],"container-title":"Jurnal UPI","id":"ITEM-1","issued":{"date-parts":[["2005"]]},"title":"Identifikasi Miskonsepsi Pada Konsep-Konsep Fisika Menggunakan Certainty of Response Index (CRI)","type":"article-journal"},"uris":["http://www.mendeley.com/documents/?uuid=635a7023-0f26-4f65-a2df-b5afbf308dd8"]}],"mendeley":{"formattedCitation":"[2]","plainTextFormattedCitation":"[2]","previouslyFormattedCitation":"[2]"},"properties":{"noteIndex":0},"schema":"https://github.com/citation-style-language/schema/raw/master/csl-citation.json"}</w:instrText>
      </w:r>
      <w:r w:rsidR="00EC5513">
        <w:rPr>
          <w:rFonts w:ascii="Times New Roman" w:hAnsi="Times New Roman"/>
          <w:szCs w:val="22"/>
        </w:rPr>
        <w:fldChar w:fldCharType="separate"/>
      </w:r>
      <w:r w:rsidR="00EC5513" w:rsidRPr="00EC5513">
        <w:rPr>
          <w:rFonts w:ascii="Times New Roman" w:hAnsi="Times New Roman"/>
          <w:noProof/>
          <w:szCs w:val="22"/>
        </w:rPr>
        <w:t>[2]</w:t>
      </w:r>
      <w:r w:rsidR="00EC5513">
        <w:rPr>
          <w:rFonts w:ascii="Times New Roman" w:hAnsi="Times New Roman"/>
          <w:szCs w:val="22"/>
        </w:rPr>
        <w:fldChar w:fldCharType="end"/>
      </w:r>
      <w:r w:rsidRPr="009E37A7">
        <w:rPr>
          <w:rFonts w:ascii="Times New Roman" w:hAnsi="Times New Roman"/>
          <w:szCs w:val="22"/>
        </w:rPr>
        <w:t>. Therefore, identifying misconception on physics concepts needs to be done, and one of them is Newton Law; so that the students’ misconception wi</w:t>
      </w:r>
      <w:r w:rsidR="001C097E">
        <w:rPr>
          <w:rFonts w:ascii="Times New Roman" w:hAnsi="Times New Roman"/>
          <w:szCs w:val="22"/>
        </w:rPr>
        <w:t>ll no longer be in their minds.</w:t>
      </w:r>
    </w:p>
    <w:p w:rsidR="001C097E" w:rsidRPr="001C097E" w:rsidRDefault="001C097E" w:rsidP="001C097E">
      <w:pPr>
        <w:pStyle w:val="section"/>
      </w:pPr>
      <w:r>
        <w:t>Methods</w:t>
      </w:r>
    </w:p>
    <w:p w:rsidR="001C097E" w:rsidRDefault="001C097E" w:rsidP="001C097E">
      <w:pPr>
        <w:ind w:firstLine="567"/>
        <w:jc w:val="both"/>
        <w:rPr>
          <w:rFonts w:ascii="Times New Roman" w:hAnsi="Times New Roman"/>
        </w:rPr>
      </w:pPr>
      <w:r w:rsidRPr="009E37A7">
        <w:rPr>
          <w:rFonts w:ascii="Times New Roman" w:hAnsi="Times New Roman"/>
          <w:sz w:val="24"/>
          <w:szCs w:val="24"/>
        </w:rPr>
        <w:t>Method used in the research was descriptive method. Data collected by giving four-tier diagnostic test on Newton Law to 32 students of X MIPA 5 class in the form of computer-based isomorphic test which was used to diagnose the misconception</w:t>
      </w:r>
      <w:r w:rsidR="007E79B4">
        <w:rPr>
          <w:rFonts w:ascii="Times New Roman" w:hAnsi="Times New Roman"/>
          <w:sz w:val="24"/>
          <w:szCs w:val="24"/>
        </w:rPr>
        <w:fldChar w:fldCharType="begin" w:fldLock="1"/>
      </w:r>
      <w:r w:rsidR="00245F6A">
        <w:rPr>
          <w:rFonts w:ascii="Times New Roman" w:hAnsi="Times New Roman"/>
          <w:sz w:val="24"/>
          <w:szCs w:val="24"/>
        </w:rPr>
        <w:instrText>ADDIN CSL_CITATION {"citationItems":[{"id":"ITEM-1","itemData":{"DOI":"10.17977/jps.v3i2.7384","author":[{"dropping-particle":"","family":"Nadhiif","given":"Muchammad Akbar","non-dropping-particle":"","parse-names":false,"suffix":""},{"dropping-particle":"","family":"Diantoro","given":"Markus","non-dropping-particle":"","parse-names":false,"suffix":""},{"dropping-particle":"","family":"Sutopo","given":"","non-dropping-particle":"","parse-names":false,"suffix":""}],"container-title":"Jurnal Pendidikan Sains","id":"ITEM-1","issue":"2","issued":{"date-parts":[["2015"]]},"page":"58-67","title":"Tes Isomorfik Berbasis Komputer untuk Diagnostik Miskonsepsi Diri pada Materi Gaya dan Hukum Newton","type":"article-journal","volume":"3"},"uris":["http://www.mendeley.com/documents/?uuid=1ab56863-503f-42e2-a021-7ee9e94e48c7"]}],"mendeley":{"formattedCitation":"[1]","plainTextFormattedCitation":"[1]","previouslyFormattedCitation":"[1]"},"properties":{"noteIndex":0},"schema":"https://github.com/citation-style-language/schema/raw/master/csl-citation.json"}</w:instrText>
      </w:r>
      <w:r w:rsidR="007E79B4">
        <w:rPr>
          <w:rFonts w:ascii="Times New Roman" w:hAnsi="Times New Roman"/>
          <w:sz w:val="24"/>
          <w:szCs w:val="24"/>
        </w:rPr>
        <w:fldChar w:fldCharType="separate"/>
      </w:r>
      <w:r w:rsidR="00245F6A" w:rsidRPr="00245F6A">
        <w:rPr>
          <w:rFonts w:ascii="Times New Roman" w:hAnsi="Times New Roman"/>
          <w:noProof/>
          <w:sz w:val="24"/>
          <w:szCs w:val="24"/>
        </w:rPr>
        <w:t>[1]</w:t>
      </w:r>
      <w:r w:rsidR="007E79B4">
        <w:rPr>
          <w:rFonts w:ascii="Times New Roman" w:hAnsi="Times New Roman"/>
          <w:sz w:val="24"/>
          <w:szCs w:val="24"/>
        </w:rPr>
        <w:fldChar w:fldCharType="end"/>
      </w:r>
      <w:r w:rsidRPr="009E37A7">
        <w:rPr>
          <w:rFonts w:ascii="Times New Roman" w:hAnsi="Times New Roman"/>
          <w:sz w:val="24"/>
          <w:szCs w:val="24"/>
        </w:rPr>
        <w:t xml:space="preserve">. Data of diagnostic test which has been identified was then </w:t>
      </w:r>
      <w:proofErr w:type="spellStart"/>
      <w:r w:rsidRPr="009E37A7">
        <w:rPr>
          <w:rFonts w:ascii="Times New Roman" w:hAnsi="Times New Roman"/>
          <w:sz w:val="24"/>
          <w:szCs w:val="24"/>
        </w:rPr>
        <w:t>analyzed</w:t>
      </w:r>
      <w:proofErr w:type="spellEnd"/>
      <w:r w:rsidRPr="009E37A7">
        <w:rPr>
          <w:rFonts w:ascii="Times New Roman" w:hAnsi="Times New Roman"/>
          <w:sz w:val="24"/>
          <w:szCs w:val="24"/>
        </w:rPr>
        <w:t xml:space="preserve"> based on high, medium, and low criteria. Four-tier diagnostic test </w:t>
      </w:r>
      <w:r w:rsidR="007E79B4">
        <w:rPr>
          <w:rFonts w:ascii="Times New Roman" w:hAnsi="Times New Roman"/>
          <w:sz w:val="24"/>
          <w:szCs w:val="24"/>
        </w:rPr>
        <w:fldChar w:fldCharType="begin" w:fldLock="1"/>
      </w:r>
      <w:r w:rsidR="008D0292">
        <w:rPr>
          <w:rFonts w:ascii="Times New Roman" w:hAnsi="Times New Roman"/>
          <w:sz w:val="24"/>
          <w:szCs w:val="24"/>
        </w:rPr>
        <w:instrText>ADDIN CSL_CITATION {"citationItems":[{"id":"ITEM-1","itemData":{"ISSN":"2252-6412","abstract":"Penelitian ini bertujuan mengembangkan perangkat pembelajaran berpendekatan karakter pada materi cahaya melalui inkuiri terbimbing, mendeskripsikan nilai-nilai karakter yang dapat diung- kap melalui eksperimen inkuiri terbimbing, menentukan penguasaan konsep cahaya melalui inkui- ri terbimbing. Perangkat yang dikembangkan berupa RPP, Silabus dan LKS. Alat pengumpul data berupa lembar validasi RPP, Silabus dan LKS. Lembar observasi untuk mengamati nilai karakter dan lembar angket untuk mengumpulkan data kepraktisan perangkat pembelajaran. Lembar tes untuk mengumpulkan data tentang penguasaan konsep IPA. Analisis data tahap awal untuk meli- hat kevalidan dan keefektifan perangkat pembelajaran. Analisis data tahap akhir berupa uji nor- malitas, gain ternormalisasi, uji-t untuk mengetahui perbedaan hasil belajar kelompok eksperimen dan kelompok kontrol. Analisis deskriptif untuk data angket respon siswa terhadap pembelajaran inkuiri. Hasil dari penelitian menunjukkan bahwa validitas untuk perangkat pembelajaran ber- pendekatan karakter oleh para pakar 3,74 yang tergolong valid, serta 84.3% siswa memberi respon positif sehingga perangkat pembelajaran berpendekatan karakter dikatakan praktis. Karakter yang dapat diamati pada saat inkuiri terbimbing adalah kerjasama, ingin tahu, mandiri dan disiplin. Data hasil penguasaan konsep diperoleh dengan tes kemampuan kognitif dan diperoleh hasil untuk kelas ekperimen persentase keberhasilan 78.38% dan kelas kontrol 72.75%, sedangkan untuk data efekti- fitas kelas eksperimen digunakan uji t-tes diperoleh nilai di atas KKM sehingga dikatakan uji t-tes signifikan dan dari nilai N-gain diperoleh nilai 0.37 dalam kategori sedang. Berdasarkan penelitian dapat dikatakan pengembangan perangkat inkuiri terbimbing dapat menumbuhkan nilai karakter siswa dan penguasaan konsep IPA.","author":[{"dropping-particle":"","family":"Qisthi","given":"Fariyani","non-dropping-particle":"","parse-names":false,"suffix":""},{"dropping-particle":"","family":"Ani","given":"Rusilowati","non-dropping-particle":"","parse-names":false,"suffix":""}],"container-title":"Journal of Innovative Science Education","id":"ITEM-1","issue":"2","issued":{"date-parts":[["2015"]]},"page":"41-49","title":"Pengembangan Four-Tier Diagnostic Test Untuk Mengungkap Miskonsepsi Fisika Siswa Sma Kelas X","type":"article-journal","volume":"4"},"uris":["http://www.mendeley.com/documents/?uuid=b045d214-2e63-497b-9254-fe703a09bc6b"]}],"mendeley":{"formattedCitation":"[9]","plainTextFormattedCitation":"[9]","previouslyFormattedCitation":"[9]"},"properties":{"noteIndex":0},"schema":"https://github.com/citation-style-language/schema/raw/master/csl-citation.json"}</w:instrText>
      </w:r>
      <w:r w:rsidR="007E79B4">
        <w:rPr>
          <w:rFonts w:ascii="Times New Roman" w:hAnsi="Times New Roman"/>
          <w:sz w:val="24"/>
          <w:szCs w:val="24"/>
        </w:rPr>
        <w:fldChar w:fldCharType="separate"/>
      </w:r>
      <w:r w:rsidR="008D0292" w:rsidRPr="008D0292">
        <w:rPr>
          <w:rFonts w:ascii="Times New Roman" w:hAnsi="Times New Roman"/>
          <w:noProof/>
          <w:sz w:val="24"/>
          <w:szCs w:val="24"/>
        </w:rPr>
        <w:t>[9]</w:t>
      </w:r>
      <w:r w:rsidR="007E79B4">
        <w:rPr>
          <w:rFonts w:ascii="Times New Roman" w:hAnsi="Times New Roman"/>
          <w:sz w:val="24"/>
          <w:szCs w:val="24"/>
        </w:rPr>
        <w:fldChar w:fldCharType="end"/>
      </w:r>
      <w:r w:rsidRPr="009E37A7">
        <w:rPr>
          <w:rFonts w:ascii="Times New Roman" w:hAnsi="Times New Roman"/>
        </w:rPr>
        <w:t xml:space="preserve"> is presented on Table 1.</w:t>
      </w:r>
    </w:p>
    <w:p w:rsidR="001C097E" w:rsidRPr="009E37A7" w:rsidRDefault="001C097E" w:rsidP="001C097E">
      <w:pPr>
        <w:ind w:firstLine="567"/>
        <w:jc w:val="both"/>
        <w:rPr>
          <w:rFonts w:ascii="Times New Roman" w:hAnsi="Times New Roman"/>
        </w:rPr>
      </w:pPr>
    </w:p>
    <w:p w:rsidR="001C097E" w:rsidRPr="009E37A7" w:rsidRDefault="001C097E" w:rsidP="001C097E">
      <w:pPr>
        <w:spacing w:line="360" w:lineRule="auto"/>
        <w:jc w:val="both"/>
        <w:rPr>
          <w:rFonts w:ascii="Times New Roman" w:hAnsi="Times New Roman"/>
        </w:rPr>
      </w:pPr>
      <w:r w:rsidRPr="009E37A7">
        <w:rPr>
          <w:rFonts w:ascii="Times New Roman" w:hAnsi="Times New Roman"/>
          <w:b/>
        </w:rPr>
        <w:t>Table 1.</w:t>
      </w:r>
      <w:r w:rsidRPr="009E37A7">
        <w:rPr>
          <w:rFonts w:ascii="Times New Roman" w:hAnsi="Times New Roman"/>
        </w:rPr>
        <w:t xml:space="preserve"> Students’ Concept Category Based On the Answer of Four-Tier Diagnostic Test.</w:t>
      </w:r>
    </w:p>
    <w:tbl>
      <w:tblPr>
        <w:tblW w:w="7938" w:type="dxa"/>
        <w:tblBorders>
          <w:top w:val="single" w:sz="4" w:space="0" w:color="auto"/>
          <w:bottom w:val="single" w:sz="4" w:space="0" w:color="auto"/>
        </w:tblBorders>
        <w:tblLook w:val="04A0" w:firstRow="1" w:lastRow="0" w:firstColumn="1" w:lastColumn="0" w:noHBand="0" w:noVBand="1"/>
      </w:tblPr>
      <w:tblGrid>
        <w:gridCol w:w="511"/>
        <w:gridCol w:w="1405"/>
        <w:gridCol w:w="989"/>
        <w:gridCol w:w="1690"/>
        <w:gridCol w:w="1237"/>
        <w:gridCol w:w="2106"/>
      </w:tblGrid>
      <w:tr w:rsidR="001C097E" w:rsidRPr="009E37A7" w:rsidTr="001C097E">
        <w:trPr>
          <w:trHeight w:val="309"/>
        </w:trPr>
        <w:tc>
          <w:tcPr>
            <w:tcW w:w="511" w:type="dxa"/>
            <w:vMerge w:val="restart"/>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No.</w:t>
            </w:r>
          </w:p>
        </w:tc>
        <w:tc>
          <w:tcPr>
            <w:tcW w:w="1366" w:type="dxa"/>
            <w:vMerge w:val="restart"/>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lang w:val="en-US"/>
              </w:rPr>
            </w:pPr>
            <w:r w:rsidRPr="009E37A7">
              <w:rPr>
                <w:rFonts w:ascii="Times New Roman" w:hAnsi="Times New Roman"/>
                <w:b/>
                <w:bCs/>
                <w:sz w:val="20"/>
                <w:szCs w:val="20"/>
                <w:lang w:val="en-US"/>
              </w:rPr>
              <w:t>Category</w:t>
            </w:r>
          </w:p>
        </w:tc>
        <w:tc>
          <w:tcPr>
            <w:tcW w:w="6061" w:type="dxa"/>
            <w:gridSpan w:val="4"/>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lang w:val="en-US"/>
              </w:rPr>
            </w:pPr>
            <w:r w:rsidRPr="009E37A7">
              <w:rPr>
                <w:rFonts w:ascii="Times New Roman" w:hAnsi="Times New Roman"/>
                <w:b/>
                <w:bCs/>
                <w:sz w:val="20"/>
                <w:szCs w:val="20"/>
                <w:lang w:val="en-US"/>
              </w:rPr>
              <w:t>Combination of Answer</w:t>
            </w:r>
          </w:p>
        </w:tc>
      </w:tr>
      <w:tr w:rsidR="001C097E" w:rsidRPr="009E37A7" w:rsidTr="001C097E">
        <w:trPr>
          <w:trHeight w:val="602"/>
        </w:trPr>
        <w:tc>
          <w:tcPr>
            <w:tcW w:w="511" w:type="dxa"/>
            <w:vMerge/>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p>
        </w:tc>
        <w:tc>
          <w:tcPr>
            <w:tcW w:w="1366" w:type="dxa"/>
            <w:vMerge/>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992"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Answer</w:t>
            </w:r>
          </w:p>
        </w:tc>
        <w:tc>
          <w:tcPr>
            <w:tcW w:w="1701"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Conviction level for answer</w:t>
            </w:r>
          </w:p>
        </w:tc>
        <w:tc>
          <w:tcPr>
            <w:tcW w:w="1242"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r w:rsidRPr="009E37A7">
              <w:rPr>
                <w:rFonts w:ascii="Times New Roman" w:hAnsi="Times New Roman"/>
                <w:sz w:val="20"/>
                <w:szCs w:val="20"/>
                <w:lang w:val="en-US"/>
              </w:rPr>
              <w:t>Student’s reason</w:t>
            </w:r>
            <w:r w:rsidRPr="009E37A7">
              <w:rPr>
                <w:rFonts w:ascii="Times New Roman" w:hAnsi="Times New Roman"/>
                <w:sz w:val="20"/>
                <w:szCs w:val="20"/>
              </w:rPr>
              <w:t xml:space="preserve"> </w:t>
            </w:r>
          </w:p>
        </w:tc>
        <w:tc>
          <w:tcPr>
            <w:tcW w:w="2126"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Conviction level for student’s reason</w:t>
            </w:r>
          </w:p>
        </w:tc>
      </w:tr>
      <w:tr w:rsidR="001C097E" w:rsidRPr="009E37A7" w:rsidTr="001C097E">
        <w:trPr>
          <w:trHeight w:val="353"/>
        </w:trPr>
        <w:tc>
          <w:tcPr>
            <w:tcW w:w="511"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1</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2</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3</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4</w:t>
            </w:r>
          </w:p>
        </w:tc>
        <w:tc>
          <w:tcPr>
            <w:tcW w:w="1366"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rPr>
              <w:t>Mis</w:t>
            </w:r>
            <w:r w:rsidRPr="009E37A7">
              <w:rPr>
                <w:rFonts w:ascii="Times New Roman" w:hAnsi="Times New Roman"/>
                <w:sz w:val="20"/>
                <w:szCs w:val="20"/>
                <w:lang w:val="en-US"/>
              </w:rPr>
              <w:t>conception (M)</w:t>
            </w:r>
          </w:p>
        </w:tc>
        <w:tc>
          <w:tcPr>
            <w:tcW w:w="992"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tc>
        <w:tc>
          <w:tcPr>
            <w:tcW w:w="1701"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1242"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2126"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r>
      <w:tr w:rsidR="001C097E" w:rsidRPr="009E37A7" w:rsidTr="001C097E">
        <w:trPr>
          <w:trHeight w:val="602"/>
        </w:trPr>
        <w:tc>
          <w:tcPr>
            <w:tcW w:w="511"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5</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p>
        </w:tc>
        <w:tc>
          <w:tcPr>
            <w:tcW w:w="1366"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Concept Understanding (P)</w:t>
            </w:r>
          </w:p>
        </w:tc>
        <w:tc>
          <w:tcPr>
            <w:tcW w:w="992"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1701"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1242"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2126"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r>
      <w:tr w:rsidR="001C097E" w:rsidRPr="009E37A7" w:rsidTr="001C097E">
        <w:trPr>
          <w:trHeight w:val="602"/>
        </w:trPr>
        <w:tc>
          <w:tcPr>
            <w:tcW w:w="511"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6</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7</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8</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9</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10</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11</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12</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13</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14</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p>
        </w:tc>
        <w:tc>
          <w:tcPr>
            <w:tcW w:w="1366"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Understanding Concept (TPK)</w:t>
            </w:r>
          </w:p>
        </w:tc>
        <w:tc>
          <w:tcPr>
            <w:tcW w:w="992"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1701"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1242"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2126" w:type="dxa"/>
            <w:shd w:val="clear" w:color="auto" w:fill="auto"/>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r>
      <w:tr w:rsidR="001C097E" w:rsidRPr="009E37A7" w:rsidTr="001C097E">
        <w:trPr>
          <w:trHeight w:val="602"/>
        </w:trPr>
        <w:tc>
          <w:tcPr>
            <w:tcW w:w="511"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15</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b/>
                <w:bCs/>
                <w:sz w:val="20"/>
                <w:szCs w:val="20"/>
              </w:rPr>
            </w:pPr>
            <w:r w:rsidRPr="009E37A7">
              <w:rPr>
                <w:rFonts w:ascii="Times New Roman" w:hAnsi="Times New Roman"/>
                <w:b/>
                <w:bCs/>
                <w:sz w:val="20"/>
                <w:szCs w:val="20"/>
              </w:rPr>
              <w:t>16</w:t>
            </w:r>
          </w:p>
        </w:tc>
        <w:tc>
          <w:tcPr>
            <w:tcW w:w="1366"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rPr>
              <w:t>Error</w:t>
            </w:r>
            <w:r w:rsidRPr="009E37A7">
              <w:rPr>
                <w:rFonts w:ascii="Times New Roman" w:hAnsi="Times New Roman"/>
                <w:sz w:val="20"/>
                <w:szCs w:val="20"/>
                <w:lang w:val="en-US"/>
              </w:rPr>
              <w:t xml:space="preserve"> (E)</w:t>
            </w:r>
          </w:p>
        </w:tc>
        <w:tc>
          <w:tcPr>
            <w:tcW w:w="992"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Wrong</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1701"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Not 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1242"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Correct</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c>
          <w:tcPr>
            <w:tcW w:w="2126" w:type="dxa"/>
            <w:shd w:val="clear" w:color="auto" w:fill="F2F2F2"/>
          </w:tcPr>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lang w:val="en-US"/>
              </w:rPr>
            </w:pPr>
            <w:r w:rsidRPr="009E37A7">
              <w:rPr>
                <w:rFonts w:ascii="Times New Roman" w:hAnsi="Times New Roman"/>
                <w:sz w:val="20"/>
                <w:szCs w:val="20"/>
                <w:lang w:val="en-US"/>
              </w:rPr>
              <w:t>Sure</w:t>
            </w:r>
          </w:p>
          <w:p w:rsidR="001C097E" w:rsidRPr="009E37A7" w:rsidRDefault="001C097E" w:rsidP="001C097E">
            <w:pPr>
              <w:pStyle w:val="ListParagraph"/>
              <w:tabs>
                <w:tab w:val="left" w:pos="672"/>
                <w:tab w:val="left" w:pos="1990"/>
                <w:tab w:val="left" w:pos="2758"/>
              </w:tabs>
              <w:spacing w:after="0" w:line="240" w:lineRule="auto"/>
              <w:ind w:left="0"/>
              <w:jc w:val="center"/>
              <w:rPr>
                <w:rFonts w:ascii="Times New Roman" w:hAnsi="Times New Roman"/>
                <w:sz w:val="20"/>
                <w:szCs w:val="20"/>
              </w:rPr>
            </w:pPr>
          </w:p>
        </w:tc>
      </w:tr>
    </w:tbl>
    <w:p w:rsidR="001C097E" w:rsidRPr="009E37A7" w:rsidRDefault="001C097E" w:rsidP="001C097E">
      <w:pPr>
        <w:jc w:val="both"/>
        <w:rPr>
          <w:rFonts w:ascii="Times New Roman" w:hAnsi="Times New Roman"/>
          <w:sz w:val="24"/>
          <w:szCs w:val="24"/>
        </w:rPr>
      </w:pPr>
    </w:p>
    <w:p w:rsidR="001C097E" w:rsidRPr="009E37A7" w:rsidRDefault="001C097E" w:rsidP="001C097E">
      <w:pPr>
        <w:ind w:firstLine="567"/>
        <w:jc w:val="both"/>
        <w:rPr>
          <w:rFonts w:ascii="Times New Roman" w:hAnsi="Times New Roman"/>
          <w:sz w:val="24"/>
          <w:szCs w:val="24"/>
        </w:rPr>
      </w:pPr>
      <w:r w:rsidRPr="009E37A7">
        <w:rPr>
          <w:rFonts w:ascii="Times New Roman" w:hAnsi="Times New Roman"/>
          <w:sz w:val="24"/>
          <w:szCs w:val="24"/>
        </w:rPr>
        <w:t>Besides the test, data was collected by giving interview. Interviewing the students is used to deeply understand the students’ misconception.</w:t>
      </w:r>
    </w:p>
    <w:p w:rsidR="001C097E" w:rsidRPr="009E37A7" w:rsidRDefault="001C097E" w:rsidP="001C097E">
      <w:pPr>
        <w:pStyle w:val="section"/>
      </w:pPr>
      <w:r w:rsidRPr="009E37A7">
        <w:t>Result and Discussion</w:t>
      </w:r>
    </w:p>
    <w:p w:rsidR="001C097E" w:rsidRPr="009E37A7" w:rsidRDefault="001C097E" w:rsidP="001C097E">
      <w:pPr>
        <w:spacing w:line="360" w:lineRule="auto"/>
        <w:jc w:val="both"/>
        <w:rPr>
          <w:rFonts w:ascii="Times New Roman" w:hAnsi="Times New Roman"/>
          <w:sz w:val="24"/>
          <w:szCs w:val="24"/>
        </w:rPr>
      </w:pPr>
      <w:r w:rsidRPr="009E37A7">
        <w:rPr>
          <w:rFonts w:ascii="Times New Roman" w:hAnsi="Times New Roman"/>
          <w:sz w:val="24"/>
          <w:szCs w:val="24"/>
        </w:rPr>
        <w:t>The result data of identifying students’ misconception is presented on Picture 1.</w:t>
      </w:r>
    </w:p>
    <w:p w:rsidR="001C097E" w:rsidRPr="009E37A7" w:rsidRDefault="001C097E" w:rsidP="001C097E">
      <w:pPr>
        <w:spacing w:line="360" w:lineRule="auto"/>
        <w:jc w:val="both"/>
        <w:rPr>
          <w:rFonts w:ascii="Times New Roman" w:hAnsi="Times New Roman"/>
          <w:sz w:val="24"/>
          <w:szCs w:val="24"/>
        </w:rPr>
      </w:pPr>
      <w:r w:rsidRPr="009E37A7">
        <w:rPr>
          <w:rFonts w:ascii="Times New Roman" w:hAnsi="Times New Roman"/>
          <w:noProof/>
          <w:sz w:val="24"/>
          <w:szCs w:val="24"/>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1900555</wp:posOffset>
                </wp:positionH>
                <wp:positionV relativeFrom="paragraph">
                  <wp:posOffset>1536700</wp:posOffset>
                </wp:positionV>
                <wp:extent cx="1377315" cy="28448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292" w:rsidRPr="0001341D" w:rsidRDefault="008D0292" w:rsidP="001C097E">
                            <w:pPr>
                              <w:jc w:val="center"/>
                              <w:rPr>
                                <w:rFonts w:ascii="Arial" w:hAnsi="Arial" w:cs="Arial"/>
                                <w:sz w:val="16"/>
                                <w:szCs w:val="16"/>
                              </w:rPr>
                            </w:pPr>
                            <w:r w:rsidRPr="0001341D">
                              <w:rPr>
                                <w:rFonts w:ascii="Arial" w:hAnsi="Arial" w:cs="Arial"/>
                                <w:sz w:val="16"/>
                                <w:szCs w:val="16"/>
                              </w:rPr>
                              <w:t>Entire Concept Category</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49.65pt;margin-top:121pt;width:108.4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" stroked="f">
                <v:textbox inset="0,,0,0">
                  <w:txbxContent>
                    <w:p w:rsidR="008D0292" w:rsidRPr="0001341D" w:rsidRDefault="008D0292" w:rsidP="001C097E">
                      <w:pPr>
                        <w:jc w:val="center"/>
                        <w:rPr>
                          <w:rFonts w:ascii="Arial" w:hAnsi="Arial" w:cs="Arial"/>
                          <w:sz w:val="16"/>
                          <w:szCs w:val="16"/>
                        </w:rPr>
                      </w:pPr>
                      <w:r w:rsidRPr="0001341D">
                        <w:rPr>
                          <w:rFonts w:ascii="Arial" w:hAnsi="Arial" w:cs="Arial"/>
                          <w:sz w:val="16"/>
                          <w:szCs w:val="16"/>
                        </w:rPr>
                        <w:t>Entire Concept Category</w:t>
                      </w:r>
                    </w:p>
                  </w:txbxContent>
                </v:textbox>
              </v:rect>
            </w:pict>
          </mc:Fallback>
        </mc:AlternateContent>
      </w:r>
      <w:r w:rsidRPr="009E37A7">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-605155</wp:posOffset>
                </wp:positionH>
                <wp:positionV relativeFrom="paragraph">
                  <wp:posOffset>762635</wp:posOffset>
                </wp:positionV>
                <wp:extent cx="1615440" cy="213360"/>
                <wp:effectExtent l="635"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1544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292" w:rsidRPr="0001341D" w:rsidRDefault="008D0292" w:rsidP="001C097E">
                            <w:pPr>
                              <w:jc w:val="center"/>
                              <w:rPr>
                                <w:rFonts w:ascii="Arial" w:hAnsi="Arial" w:cs="Arial"/>
                                <w:sz w:val="16"/>
                                <w:szCs w:val="16"/>
                              </w:rPr>
                            </w:pPr>
                            <w:r w:rsidRPr="0001341D">
                              <w:rPr>
                                <w:rFonts w:ascii="Arial" w:hAnsi="Arial" w:cs="Arial"/>
                                <w:sz w:val="16"/>
                                <w:szCs w:val="16"/>
                              </w:rPr>
                              <w:t>Percentage of misconception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7.65pt;margin-top:60.05pt;width:127.2pt;height:16.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" stroked="f">
                <v:textbox style="layout-flow:vertical;mso-layout-flow-alt:bottom-to-top" inset="0,0,0,0">
                  <w:txbxContent>
                    <w:p w:rsidR="008D0292" w:rsidRPr="0001341D" w:rsidRDefault="008D0292" w:rsidP="001C097E">
                      <w:pPr>
                        <w:jc w:val="center"/>
                        <w:rPr>
                          <w:rFonts w:ascii="Arial" w:hAnsi="Arial" w:cs="Arial"/>
                          <w:sz w:val="16"/>
                          <w:szCs w:val="16"/>
                        </w:rPr>
                      </w:pPr>
                      <w:r w:rsidRPr="0001341D">
                        <w:rPr>
                          <w:rFonts w:ascii="Arial" w:hAnsi="Arial" w:cs="Arial"/>
                          <w:sz w:val="16"/>
                          <w:szCs w:val="16"/>
                        </w:rPr>
                        <w:t>Percentage of misconception</w:t>
                      </w:r>
                    </w:p>
                  </w:txbxContent>
                </v:textbox>
              </v:rect>
            </w:pict>
          </mc:Fallback>
        </mc:AlternateContent>
      </w:r>
      <w:r w:rsidRPr="009E37A7">
        <w:rPr>
          <w:rFonts w:ascii="Times New Roman" w:hAnsi="Times New Roman"/>
          <w:noProof/>
          <w:lang w:val="en-US"/>
        </w:rPr>
        <w:drawing>
          <wp:inline distT="0" distB="0" distL="0" distR="0">
            <wp:extent cx="5038725" cy="182880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097E" w:rsidRPr="009E37A7" w:rsidRDefault="001C097E" w:rsidP="001C097E">
      <w:pPr>
        <w:spacing w:line="360" w:lineRule="auto"/>
        <w:jc w:val="both"/>
        <w:rPr>
          <w:rFonts w:ascii="Times New Roman" w:hAnsi="Times New Roman"/>
        </w:rPr>
      </w:pPr>
      <w:r w:rsidRPr="009E37A7">
        <w:rPr>
          <w:rFonts w:ascii="Times New Roman" w:hAnsi="Times New Roman"/>
          <w:b/>
        </w:rPr>
        <w:t>Picture 1.</w:t>
      </w:r>
      <w:r w:rsidRPr="009E37A7">
        <w:rPr>
          <w:rFonts w:ascii="Times New Roman" w:hAnsi="Times New Roman"/>
        </w:rPr>
        <w:t xml:space="preserve"> Entire Students Misconception of X MIPA Class</w:t>
      </w:r>
    </w:p>
    <w:p w:rsidR="001C097E" w:rsidRPr="009E37A7" w:rsidRDefault="001C097E" w:rsidP="001C097E">
      <w:pPr>
        <w:ind w:firstLine="567"/>
        <w:jc w:val="both"/>
        <w:rPr>
          <w:rFonts w:ascii="Times New Roman" w:hAnsi="Times New Roman"/>
          <w:sz w:val="24"/>
          <w:szCs w:val="24"/>
        </w:rPr>
      </w:pPr>
      <w:r w:rsidRPr="009E37A7">
        <w:rPr>
          <w:rFonts w:ascii="Times New Roman" w:hAnsi="Times New Roman"/>
          <w:sz w:val="24"/>
          <w:szCs w:val="24"/>
        </w:rPr>
        <w:t xml:space="preserve">Picture 1 shows the entire result of the students’ answers after given four-tier diagnostic test to identify the misconception and it shows 54% for misconception, 21% for not understanding the concept, and 9% for error. The result shows that students who have misconception are more than half of the class. It means the misconception belongs to medium category. It is the same result with the previous research in which students had </w:t>
      </w:r>
      <w:r w:rsidR="00EC5513">
        <w:rPr>
          <w:rFonts w:ascii="Times New Roman" w:hAnsi="Times New Roman"/>
          <w:sz w:val="24"/>
          <w:szCs w:val="24"/>
        </w:rPr>
        <w:t xml:space="preserve">misconception in Newton Law </w:t>
      </w:r>
      <w:r w:rsidR="00EC5513">
        <w:rPr>
          <w:rFonts w:ascii="Times New Roman" w:hAnsi="Times New Roman"/>
          <w:sz w:val="24"/>
          <w:szCs w:val="24"/>
        </w:rPr>
        <w:fldChar w:fldCharType="begin" w:fldLock="1"/>
      </w:r>
      <w:r w:rsidR="00EC5513">
        <w:rPr>
          <w:rFonts w:ascii="Times New Roman" w:hAnsi="Times New Roman"/>
          <w:sz w:val="24"/>
          <w:szCs w:val="24"/>
        </w:rPr>
        <w:instrText>ADDIN CSL_CITATION {"citationItems":[{"id":"ITEM-1","itemData":{"abstract":"Penelitian ini bertujuan untuk mengetahui pengaruh dan peningkatan model Cooperative Learning berbasis Problem Solving terhadap kemampuan pemecahan masalah siswa pada konsep Fluida Dinamis. Penelitian ini dilakukan di kelas XI-A1 dan XI-A2 SMAN 10 Depok. Penelitian ini berlangsung mulai bulan Maret sampai dengan April 2016. Penentuan sampel ini berdasarkan teknik purpossive sampling. Instrumen yang digunakan adalah intrumen tes berupa essay. Data hasil instrumen tes dianalisis secara kuantitatif. Berdasarkan analisis data, diperoleh hasil uji hipotesis dengan menggunakan uji t terhadap data posttest, yaitu nilai sig sebesar 0.014 dan α sebesar 0,05 yang artinya bahwa sign lebih kecil dari nilai alfanya, sehingga H1 diterima. Hal ini menjelaskan bahwa terdapat pengaruh yang signifikan penerapan model cooperative learning berbasis problem solving terhadap kemampuan pemecahan masalah siswa pada konsep fluida dinamis. Selain itu, nilai rata-rata hasil belajar siswa yang menerapkan model cooperative learning berbasis problem solving lebih tinggi dibandingkan nilai rata- rata hasil belajar siswa tanpa menggunakan problem solving. Kemampuan pemecahan masalah siswa pada kelas eksperimen di setiap indikator soal mengalami peningkatan, dengan kategori N-Gain tinggi dan sedang.","author":[{"dropping-particle":"","family":"Shalihal","given":"Anaa","non-dropping-particle":"","parse-names":false,"suffix":""},{"dropping-particle":"","family":"Mulhayatiah","given":"Diah","non-dropping-particle":"","parse-names":false,"suffix":""},{"dropping-particle":"","family":"Alatas","given":"Fathiah","non-dropping-particle":"","parse-names":false,"suffix":""}],"container-title":"JoTaLP: Journal of Teaching and Learning Physics","id":"ITEM-1","issue":"1","issued":{"date-parts":[["2016"]]},"page":"34-39","title":"Identifikasi Miskonsepsi Menggunakan Tes Diagnostik Three-","type":"article-journal","volume":"1"},"uris":["http://www.mendeley.com/documents/?uuid=cb7ecb9b-ae63-4f58-80b5-7532fa5db6ff"]}],"mendeley":{"formattedCitation":"[11]","plainTextFormattedCitation":"[11]","previouslyFormattedCitation":"[11]"},"properties":{"noteIndex":0},"schema":"https://github.com/citation-style-language/schema/raw/master/csl-citation.json"}</w:instrText>
      </w:r>
      <w:r w:rsidR="00EC5513">
        <w:rPr>
          <w:rFonts w:ascii="Times New Roman" w:hAnsi="Times New Roman"/>
          <w:sz w:val="24"/>
          <w:szCs w:val="24"/>
        </w:rPr>
        <w:fldChar w:fldCharType="separate"/>
      </w:r>
      <w:r w:rsidR="00EC5513" w:rsidRPr="00EC5513">
        <w:rPr>
          <w:rFonts w:ascii="Times New Roman" w:hAnsi="Times New Roman"/>
          <w:noProof/>
          <w:sz w:val="24"/>
          <w:szCs w:val="24"/>
        </w:rPr>
        <w:t>[11]</w:t>
      </w:r>
      <w:r w:rsidR="00EC5513">
        <w:rPr>
          <w:rFonts w:ascii="Times New Roman" w:hAnsi="Times New Roman"/>
          <w:sz w:val="24"/>
          <w:szCs w:val="24"/>
        </w:rPr>
        <w:fldChar w:fldCharType="end"/>
      </w:r>
      <w:r w:rsidRPr="009E37A7">
        <w:rPr>
          <w:rFonts w:ascii="Times New Roman" w:hAnsi="Times New Roman"/>
          <w:sz w:val="24"/>
          <w:szCs w:val="24"/>
        </w:rPr>
        <w:t>. Misconception happens because the students have not mastered the concept taught yet; it is because the students’ initial</w:t>
      </w:r>
      <w:r w:rsidR="00EC5513">
        <w:rPr>
          <w:rFonts w:ascii="Times New Roman" w:hAnsi="Times New Roman"/>
          <w:sz w:val="24"/>
          <w:szCs w:val="24"/>
        </w:rPr>
        <w:t xml:space="preserve"> concept is not good enough </w:t>
      </w:r>
      <w:r w:rsidR="00EC5513">
        <w:rPr>
          <w:rFonts w:ascii="Times New Roman" w:hAnsi="Times New Roman"/>
          <w:sz w:val="24"/>
          <w:szCs w:val="24"/>
        </w:rPr>
        <w:fldChar w:fldCharType="begin" w:fldLock="1"/>
      </w:r>
      <w:r w:rsidR="00EC5513">
        <w:rPr>
          <w:rFonts w:ascii="Times New Roman" w:hAnsi="Times New Roman"/>
          <w:sz w:val="24"/>
          <w:szCs w:val="24"/>
        </w:rPr>
        <w:instrText>ADDIN CSL_CITATION {"citationItems":[{"id":"ITEM-1","itemData":{"ISBN":"978-979-081-965-8","author":[{"dropping-particle":"","family":"Suparno","given":"Paul","non-dropping-particle":"","parse-names":false,"suffix":""}],"edition":"2","id":"ITEM-1","issued":{"date-parts":[["2013"]]},"number-of-pages":"153","publisher":"Grasindo","publisher-place":"Jakarta","title":"Miskonsepsi dan Perubahan Konsep dalam Pembelajaran Fisika","type":"book"},"uris":["http://www.mendeley.com/documents/?uuid=e81fec2f-32fe-4660-a857-21b84456db28"]}],"mendeley":{"formattedCitation":"[12]","plainTextFormattedCitation":"[12]","previouslyFormattedCitation":"[12]"},"properties":{"noteIndex":0},"schema":"https://github.com/citation-style-language/schema/raw/master/csl-citation.json"}</w:instrText>
      </w:r>
      <w:r w:rsidR="00EC5513">
        <w:rPr>
          <w:rFonts w:ascii="Times New Roman" w:hAnsi="Times New Roman"/>
          <w:sz w:val="24"/>
          <w:szCs w:val="24"/>
        </w:rPr>
        <w:fldChar w:fldCharType="separate"/>
      </w:r>
      <w:r w:rsidR="00EC5513" w:rsidRPr="00EC5513">
        <w:rPr>
          <w:rFonts w:ascii="Times New Roman" w:hAnsi="Times New Roman"/>
          <w:noProof/>
          <w:sz w:val="24"/>
          <w:szCs w:val="24"/>
        </w:rPr>
        <w:t>[12]</w:t>
      </w:r>
      <w:r w:rsidR="00EC5513">
        <w:rPr>
          <w:rFonts w:ascii="Times New Roman" w:hAnsi="Times New Roman"/>
          <w:sz w:val="24"/>
          <w:szCs w:val="24"/>
        </w:rPr>
        <w:fldChar w:fldCharType="end"/>
      </w:r>
      <w:r w:rsidRPr="009E37A7">
        <w:rPr>
          <w:rFonts w:ascii="Times New Roman" w:hAnsi="Times New Roman"/>
          <w:sz w:val="24"/>
          <w:szCs w:val="24"/>
        </w:rPr>
        <w:t xml:space="preserve"> and the teachers use monotone teaching method, which is giving speech so that the teachers do not urge their students to gain</w:t>
      </w:r>
      <w:r w:rsidR="00EC5513">
        <w:rPr>
          <w:rFonts w:ascii="Times New Roman" w:hAnsi="Times New Roman"/>
          <w:sz w:val="24"/>
          <w:szCs w:val="24"/>
        </w:rPr>
        <w:t xml:space="preserve"> knowledge like a scientist </w:t>
      </w:r>
      <w:r w:rsidR="00EC5513">
        <w:rPr>
          <w:rFonts w:ascii="Times New Roman" w:hAnsi="Times New Roman"/>
          <w:sz w:val="24"/>
          <w:szCs w:val="24"/>
        </w:rPr>
        <w:fldChar w:fldCharType="begin" w:fldLock="1"/>
      </w:r>
      <w:r w:rsidR="00EC5513">
        <w:rPr>
          <w:rFonts w:ascii="Times New Roman" w:hAnsi="Times New Roman"/>
          <w:sz w:val="24"/>
          <w:szCs w:val="24"/>
        </w:rPr>
        <w:instrText>ADDIN CSL_CITATION {"citationItems":[{"id":"ITEM-1","itemData":{"ISSN":"1870-9095","abstract":"The aim of this study is to determine university students' conceptions about some electricity concepts. The data were obtained from 177 undergraduate students by means of a concept test developed by the researchers. The concept test is named as Electricity Concept Test (ECT) consisting of eight sub-topics and including 23 two-tier conceptual questions. In the first tier, the students are supposed to select correct choice out of four and in the second tier, the students are asked to write their reasoning. Answering percentages of the participants are analyzed and understanding levels for every question which is extracted from their full reasoning were determined. The results have shown that students have some common misconceptions. Finally further suggestions were presented. Resumen El objetivo de este estudio es determinar las concepciones de los estudiantes universitarios sobre algunos conceptos de electricidad. Los datos fueron obtenidos de 177 estudiantes por medio de un test conceptual desarrollado por los investigadores. El test conceptual se llama Test de Conceptos sobre Electricidad (TEC) que consta de ocho sub-temas y entre ellos 23 preguntas conceptuales de dos niveles. En el primer nivel, los estudiantes tienen que seleccionar la elección correcta de los cuatro y en el segundo nivel, se les pide que escriban su razonamiento. Los porcentajes de respuestas de los participantes son analizados y se determinan los niveles de comprensión para todas las preguntas de las que se extrae su razonamiento completo. Los resultados han demostrado que los estudiantes tienen en común algunas ideas erróneas. Por último, se presentaron otras sugerencias. Palabras clave: Educación en Física, Concepción, Electricidad.","author":[{"dropping-particle":"","family":"Bilal","given":"Esra","non-dropping-particle":"","parse-names":false,"suffix":""},{"dropping-particle":"","family":"Erol","given":"Mustafa","non-dropping-particle":"","parse-names":false,"suffix":""}],"container-title":"Latin-American Journal of Physics Education","id":"ITEM-1","issue":"2","issued":{"date-parts":[["2009"]]},"page":"193-201","title":"Investigating Students' Conceptions of Some Electricity Concepts","type":"article-journal","volume":"3"},"uris":["http://www.mendeley.com/documents/?uuid=d7ff45a9-735f-47ef-ae58-451ad12b0054"]}],"mendeley":{"formattedCitation":"[13]","plainTextFormattedCitation":"[13]","previouslyFormattedCitation":"[13]"},"properties":{"noteIndex":0},"schema":"https://github.com/citation-style-language/schema/raw/master/csl-citation.json"}</w:instrText>
      </w:r>
      <w:r w:rsidR="00EC5513">
        <w:rPr>
          <w:rFonts w:ascii="Times New Roman" w:hAnsi="Times New Roman"/>
          <w:sz w:val="24"/>
          <w:szCs w:val="24"/>
        </w:rPr>
        <w:fldChar w:fldCharType="separate"/>
      </w:r>
      <w:r w:rsidR="00EC5513" w:rsidRPr="00EC5513">
        <w:rPr>
          <w:rFonts w:ascii="Times New Roman" w:hAnsi="Times New Roman"/>
          <w:noProof/>
          <w:sz w:val="24"/>
          <w:szCs w:val="24"/>
        </w:rPr>
        <w:t>[13]</w:t>
      </w:r>
      <w:r w:rsidR="00EC5513">
        <w:rPr>
          <w:rFonts w:ascii="Times New Roman" w:hAnsi="Times New Roman"/>
          <w:sz w:val="24"/>
          <w:szCs w:val="24"/>
        </w:rPr>
        <w:fldChar w:fldCharType="end"/>
      </w:r>
      <w:r w:rsidRPr="009E37A7">
        <w:rPr>
          <w:rFonts w:ascii="Times New Roman" w:hAnsi="Times New Roman"/>
          <w:sz w:val="24"/>
          <w:szCs w:val="24"/>
        </w:rPr>
        <w:t>.</w:t>
      </w:r>
    </w:p>
    <w:p w:rsidR="001C097E" w:rsidRPr="009E37A7" w:rsidRDefault="001C097E" w:rsidP="001C097E">
      <w:pPr>
        <w:ind w:firstLine="567"/>
        <w:jc w:val="both"/>
        <w:rPr>
          <w:rFonts w:ascii="Times New Roman" w:hAnsi="Times New Roman"/>
          <w:sz w:val="24"/>
          <w:szCs w:val="24"/>
        </w:rPr>
      </w:pPr>
      <w:r w:rsidRPr="009E37A7">
        <w:rPr>
          <w:rFonts w:ascii="Times New Roman" w:hAnsi="Times New Roman"/>
          <w:sz w:val="24"/>
          <w:szCs w:val="24"/>
        </w:rPr>
        <w:t>Supported by the interview result to 9 students who have the highest misconception, the researcher found that the students’ misconception happens because of the students’ previous skill, not good enough competence or concept understanding, and the teachers’ teaching method which does not involve the students’ being active or is giving speech only. The students’ condition, the situation, and the learning method are the main cause which lead</w:t>
      </w:r>
      <w:r w:rsidR="00EC5513">
        <w:rPr>
          <w:rFonts w:ascii="Times New Roman" w:hAnsi="Times New Roman"/>
          <w:sz w:val="24"/>
          <w:szCs w:val="24"/>
        </w:rPr>
        <w:t xml:space="preserve">s to students’ misconception </w:t>
      </w:r>
      <w:r w:rsidR="00EC5513">
        <w:rPr>
          <w:rFonts w:ascii="Times New Roman" w:hAnsi="Times New Roman"/>
          <w:sz w:val="24"/>
          <w:szCs w:val="24"/>
        </w:rPr>
        <w:fldChar w:fldCharType="begin" w:fldLock="1"/>
      </w:r>
      <w:r w:rsidR="00EC5513">
        <w:rPr>
          <w:rFonts w:ascii="Times New Roman" w:hAnsi="Times New Roman"/>
          <w:sz w:val="24"/>
          <w:szCs w:val="24"/>
        </w:rPr>
        <w:instrText>ADDIN CSL_CITATION {"citationItems":[{"id":"ITEM-1","itemData":{"DOI":"10.1177/1368431018760947","ISBN":"978-979-081-965-8","ISSN":"01694332","abstract":"© 2018, The Author(s) 2018. This article aims at grounding critical theories with the help of psy discourses. Even if the relationship between the two disciplines has always been a controversial one, the article argues that therapeutic knowledge that accesses empirical forms of social suffering may offer important insights for critical theory. This general argument is demonstrated by complementing the theories of Bourdieu and Habermas with a clinical description of depression. First, the limitations of the capabilities of these influential theories in terms of how they can be used to conceptualize the variety of social suffering are introduced. Second, the psy discourses on depression are reviewed to identify and highlight latent references to the social. Third, by combining models of depressive suffering and various distortions of integration, an extended normative basis is elaborated. Instead of solely criticizing inequalities or distortions of communication, those social constellations are criticized that trap actors by producing a homogenous pattern of suffering.","author":[{"dropping-particle":"","family":"Paul","given":"Suparno","non-dropping-particle":"","parse-names":false,"suffix":""}],"container-title":"Miskonsepsi Dan Perubahan Konsep Dalam Pendidikan Fisika","id":"ITEM-1","issued":{"date-parts":[["2013"]]},"title":"Miskonsepsi dan Perubahan Konsep dalam Pendidikan Fisika","type":"article-journal"},"uris":["http://www.mendeley.com/documents/?uuid=dfb9d23c-509d-42a2-93d1-f3a675a19641"]}],"mendeley":{"formattedCitation":"[14]","plainTextFormattedCitation":"[14]","previouslyFormattedCitation":"[14]"},"properties":{"noteIndex":0},"schema":"https://github.com/citation-style-language/schema/raw/master/csl-citation.json"}</w:instrText>
      </w:r>
      <w:r w:rsidR="00EC5513">
        <w:rPr>
          <w:rFonts w:ascii="Times New Roman" w:hAnsi="Times New Roman"/>
          <w:sz w:val="24"/>
          <w:szCs w:val="24"/>
        </w:rPr>
        <w:fldChar w:fldCharType="separate"/>
      </w:r>
      <w:r w:rsidR="00EC5513" w:rsidRPr="00EC5513">
        <w:rPr>
          <w:rFonts w:ascii="Times New Roman" w:hAnsi="Times New Roman"/>
          <w:noProof/>
          <w:sz w:val="24"/>
          <w:szCs w:val="24"/>
        </w:rPr>
        <w:t>[14]</w:t>
      </w:r>
      <w:r w:rsidR="00EC5513">
        <w:rPr>
          <w:rFonts w:ascii="Times New Roman" w:hAnsi="Times New Roman"/>
          <w:sz w:val="24"/>
          <w:szCs w:val="24"/>
        </w:rPr>
        <w:fldChar w:fldCharType="end"/>
      </w:r>
      <w:r w:rsidRPr="009E37A7">
        <w:rPr>
          <w:rFonts w:ascii="Times New Roman" w:hAnsi="Times New Roman"/>
          <w:sz w:val="24"/>
          <w:szCs w:val="24"/>
        </w:rPr>
        <w:t>.</w:t>
      </w:r>
    </w:p>
    <w:p w:rsidR="001C097E" w:rsidRPr="009E37A7" w:rsidRDefault="001C097E" w:rsidP="001C097E">
      <w:pPr>
        <w:ind w:firstLine="567"/>
        <w:jc w:val="both"/>
        <w:rPr>
          <w:rFonts w:ascii="Times New Roman" w:hAnsi="Times New Roman"/>
          <w:sz w:val="24"/>
          <w:szCs w:val="24"/>
        </w:rPr>
      </w:pPr>
      <w:r w:rsidRPr="009E37A7">
        <w:rPr>
          <w:rFonts w:ascii="Times New Roman" w:hAnsi="Times New Roman"/>
          <w:sz w:val="24"/>
          <w:szCs w:val="24"/>
        </w:rPr>
        <w:t>The percentage data of misconception on each problem is presented on Picture 2. The percentage data of students’ misconception will show the representation of misconception scale on each problem indicator on Newton Law.</w:t>
      </w:r>
    </w:p>
    <w:p w:rsidR="001C097E" w:rsidRPr="009E37A7" w:rsidRDefault="001C097E" w:rsidP="001C097E">
      <w:pPr>
        <w:spacing w:line="360" w:lineRule="auto"/>
        <w:ind w:firstLine="567"/>
        <w:jc w:val="both"/>
        <w:rPr>
          <w:rFonts w:ascii="Times New Roman" w:hAnsi="Times New Roman"/>
          <w:sz w:val="24"/>
          <w:szCs w:val="24"/>
        </w:rPr>
      </w:pPr>
    </w:p>
    <w:p w:rsidR="001C097E" w:rsidRPr="009E37A7" w:rsidRDefault="001C097E" w:rsidP="001C097E">
      <w:pPr>
        <w:spacing w:line="360" w:lineRule="auto"/>
        <w:ind w:firstLine="567"/>
        <w:jc w:val="both"/>
        <w:rPr>
          <w:rFonts w:ascii="Times New Roman" w:hAnsi="Times New Roman"/>
          <w:sz w:val="24"/>
          <w:szCs w:val="24"/>
        </w:rPr>
      </w:pPr>
      <w:r w:rsidRPr="009E37A7">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1811655</wp:posOffset>
                </wp:positionH>
                <wp:positionV relativeFrom="paragraph">
                  <wp:posOffset>1849755</wp:posOffset>
                </wp:positionV>
                <wp:extent cx="1377315" cy="284480"/>
                <wp:effectExtent l="1905" t="0" r="190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292" w:rsidRPr="0001341D" w:rsidRDefault="008D0292" w:rsidP="001C097E">
                            <w:pPr>
                              <w:jc w:val="center"/>
                              <w:rPr>
                                <w:rFonts w:ascii="Arial" w:hAnsi="Arial" w:cs="Arial"/>
                                <w:sz w:val="16"/>
                                <w:szCs w:val="16"/>
                              </w:rPr>
                            </w:pPr>
                            <w:r>
                              <w:rPr>
                                <w:rFonts w:ascii="Arial" w:hAnsi="Arial" w:cs="Arial"/>
                                <w:sz w:val="16"/>
                                <w:szCs w:val="16"/>
                              </w:rPr>
                              <w:t>Problem Number</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42.65pt;margin-top:145.65pt;width:108.4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" stroked="f">
                <v:textbox inset="0,,0,0">
                  <w:txbxContent>
                    <w:p w:rsidR="008D0292" w:rsidRPr="0001341D" w:rsidRDefault="008D0292" w:rsidP="001C097E">
                      <w:pPr>
                        <w:jc w:val="center"/>
                        <w:rPr>
                          <w:rFonts w:ascii="Arial" w:hAnsi="Arial" w:cs="Arial"/>
                          <w:sz w:val="16"/>
                          <w:szCs w:val="16"/>
                        </w:rPr>
                      </w:pPr>
                      <w:r>
                        <w:rPr>
                          <w:rFonts w:ascii="Arial" w:hAnsi="Arial" w:cs="Arial"/>
                          <w:sz w:val="16"/>
                          <w:szCs w:val="16"/>
                        </w:rPr>
                        <w:t>Problem Number</w:t>
                      </w:r>
                    </w:p>
                  </w:txbxContent>
                </v:textbox>
              </v:rect>
            </w:pict>
          </mc:Fallback>
        </mc:AlternateContent>
      </w:r>
      <w:r w:rsidRPr="009E37A7">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-127000</wp:posOffset>
                </wp:positionH>
                <wp:positionV relativeFrom="paragraph">
                  <wp:posOffset>846455</wp:posOffset>
                </wp:positionV>
                <wp:extent cx="1615440" cy="213360"/>
                <wp:effectExtent l="2540" t="0" r="317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1544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292" w:rsidRPr="0001341D" w:rsidRDefault="008D0292" w:rsidP="001C097E">
                            <w:pPr>
                              <w:jc w:val="center"/>
                              <w:rPr>
                                <w:rFonts w:ascii="Arial" w:hAnsi="Arial" w:cs="Arial"/>
                                <w:sz w:val="16"/>
                                <w:szCs w:val="16"/>
                              </w:rPr>
                            </w:pPr>
                            <w:r w:rsidRPr="0001341D">
                              <w:rPr>
                                <w:rFonts w:ascii="Arial" w:hAnsi="Arial" w:cs="Arial"/>
                                <w:sz w:val="16"/>
                                <w:szCs w:val="16"/>
                              </w:rPr>
                              <w:t>Percentage of misconception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pt;margin-top:66.65pt;width:127.2pt;height:16.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" stroked="f">
                <v:textbox style="layout-flow:vertical;mso-layout-flow-alt:bottom-to-top" inset="0,0,0,0">
                  <w:txbxContent>
                    <w:p w:rsidR="008D0292" w:rsidRPr="0001341D" w:rsidRDefault="008D0292" w:rsidP="001C097E">
                      <w:pPr>
                        <w:jc w:val="center"/>
                        <w:rPr>
                          <w:rFonts w:ascii="Arial" w:hAnsi="Arial" w:cs="Arial"/>
                          <w:sz w:val="16"/>
                          <w:szCs w:val="16"/>
                        </w:rPr>
                      </w:pPr>
                      <w:r w:rsidRPr="0001341D">
                        <w:rPr>
                          <w:rFonts w:ascii="Arial" w:hAnsi="Arial" w:cs="Arial"/>
                          <w:sz w:val="16"/>
                          <w:szCs w:val="16"/>
                        </w:rPr>
                        <w:t>Percentage of misconception</w:t>
                      </w:r>
                    </w:p>
                  </w:txbxContent>
                </v:textbox>
              </v:rect>
            </w:pict>
          </mc:Fallback>
        </mc:AlternateContent>
      </w:r>
      <w:r w:rsidRPr="009E37A7">
        <w:rPr>
          <w:rFonts w:ascii="Times New Roman" w:hAnsi="Times New Roman"/>
          <w:noProof/>
          <w:lang w:val="en-US"/>
        </w:rPr>
        <w:drawing>
          <wp:inline distT="0" distB="0" distL="0" distR="0">
            <wp:extent cx="4143375" cy="220980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097E" w:rsidRPr="009E37A7" w:rsidRDefault="001C097E" w:rsidP="001C097E">
      <w:pPr>
        <w:spacing w:line="360" w:lineRule="auto"/>
        <w:ind w:firstLine="567"/>
        <w:jc w:val="both"/>
        <w:rPr>
          <w:rFonts w:ascii="Times New Roman" w:hAnsi="Times New Roman"/>
        </w:rPr>
      </w:pPr>
      <w:r w:rsidRPr="009E37A7">
        <w:rPr>
          <w:rFonts w:ascii="Times New Roman" w:hAnsi="Times New Roman"/>
          <w:b/>
        </w:rPr>
        <w:t>Picture 2.</w:t>
      </w:r>
      <w:r w:rsidRPr="009E37A7">
        <w:rPr>
          <w:rFonts w:ascii="Times New Roman" w:hAnsi="Times New Roman"/>
        </w:rPr>
        <w:t xml:space="preserve"> Percentage Data of Students’ Misconception on Each Problem</w:t>
      </w:r>
    </w:p>
    <w:p w:rsidR="001C097E" w:rsidRPr="009E37A7" w:rsidRDefault="001C097E" w:rsidP="001C097E">
      <w:pPr>
        <w:ind w:firstLine="567"/>
        <w:jc w:val="both"/>
        <w:rPr>
          <w:rFonts w:ascii="Times New Roman" w:hAnsi="Times New Roman"/>
          <w:sz w:val="24"/>
          <w:szCs w:val="24"/>
        </w:rPr>
      </w:pPr>
      <w:r w:rsidRPr="009E37A7">
        <w:rPr>
          <w:rFonts w:ascii="Times New Roman" w:hAnsi="Times New Roman"/>
          <w:sz w:val="24"/>
          <w:szCs w:val="24"/>
        </w:rPr>
        <w:t xml:space="preserve">Picture 2 shows that the students have high, medium, and low misconception levels. High misconception level has range between 100% &lt; N &lt; 60%, medium misconception level has </w:t>
      </w:r>
      <w:r w:rsidRPr="009E37A7">
        <w:rPr>
          <w:rFonts w:ascii="Times New Roman" w:hAnsi="Times New Roman"/>
          <w:sz w:val="24"/>
          <w:szCs w:val="24"/>
        </w:rPr>
        <w:lastRenderedPageBreak/>
        <w:t>range between 30% &lt; N &lt; 60%, and low misconception level has range between 0% &lt; N &lt; 30%. High misconception level is on problems number 2, 4, 6, 7, 10, 12, 19, and 20. The highest percentage is on problem number 2 with 78%. Medium misconception level is on problems number 1, 3, 5, 8, 11, 13, 14, 16, 17, and 18. Low misconception level is on problems number 9 and 15. High misconception happens on problems related with Newton III Law Subject. It is the same result with the previous research which found that the highest misconception appeared on problem</w:t>
      </w:r>
      <w:r w:rsidR="00EC5513">
        <w:rPr>
          <w:rFonts w:ascii="Times New Roman" w:hAnsi="Times New Roman"/>
          <w:sz w:val="24"/>
          <w:szCs w:val="24"/>
        </w:rPr>
        <w:t xml:space="preserve">s related to Newton III Law </w:t>
      </w:r>
      <w:r w:rsidR="00EC5513">
        <w:rPr>
          <w:rFonts w:ascii="Times New Roman" w:hAnsi="Times New Roman"/>
          <w:sz w:val="24"/>
          <w:szCs w:val="24"/>
        </w:rPr>
        <w:fldChar w:fldCharType="begin" w:fldLock="1"/>
      </w:r>
      <w:r w:rsidR="003D1FDA">
        <w:rPr>
          <w:rFonts w:ascii="Times New Roman" w:hAnsi="Times New Roman"/>
          <w:sz w:val="24"/>
          <w:szCs w:val="24"/>
        </w:rPr>
        <w:instrText>ADDIN CSL_CITATION {"citationItems":[{"id":"ITEM-1","itemData":{"abstract":"Penelitian ini bertujuan untuk mengetahui pengaruh dan peningkatan model Cooperative Learning berbasis Problem Solving terhadap kemampuan pemecahan masalah siswa pada konsep Fluida Dinamis. Penelitian ini dilakukan di kelas XI-A1 dan XI-A2 SMAN 10 Depok. Penelitian ini berlangsung mulai bulan Maret sampai dengan April 2016. Penentuan sampel ini berdasarkan teknik purpossive sampling. Instrumen yang digunakan adalah intrumen tes berupa essay. Data hasil instrumen tes dianalisis secara kuantitatif. Berdasarkan analisis data, diperoleh hasil uji hipotesis dengan menggunakan uji t terhadap data posttest, yaitu nilai sig sebesar 0.014 dan α sebesar 0,05 yang artinya bahwa sign lebih kecil dari nilai alfanya, sehingga H1 diterima. Hal ini menjelaskan bahwa terdapat pengaruh yang signifikan penerapan model cooperative learning berbasis problem solving terhadap kemampuan pemecahan masalah siswa pada konsep fluida dinamis. Selain itu, nilai rata-rata hasil belajar siswa yang menerapkan model cooperative learning berbasis problem solving lebih tinggi dibandingkan nilai rata- rata hasil belajar siswa tanpa menggunakan problem solving. Kemampuan pemecahan masalah siswa pada kelas eksperimen di setiap indikator soal mengalami peningkatan, dengan kategori N-Gain tinggi dan sedang.","author":[{"dropping-particle":"","family":"Shalihal","given":"Anaa","non-dropping-particle":"","parse-names":false,"suffix":""},{"dropping-particle":"","family":"Mulhayatiah","given":"Diah","non-dropping-particle":"","parse-names":false,"suffix":""},{"dropping-particle":"","family":"Alatas","given":"Fathiah","non-dropping-particle":"","parse-names":false,"suffix":""}],"container-title":"JoTaLP: Journal of Teaching and Learning Physics","id":"ITEM-1","issue":"1","issued":{"date-parts":[["2016"]]},"page":"34-39","title":"Identifikasi Miskonsepsi Menggunakan Tes Diagnostik Three-","type":"article-journal","volume":"1"},"uris":["http://www.mendeley.com/documents/?uuid=cb7ecb9b-ae63-4f58-80b5-7532fa5db6ff"]}],"mendeley":{"formattedCitation":"[11]","plainTextFormattedCitation":"[11]","previouslyFormattedCitation":"[11]"},"properties":{"noteIndex":0},"schema":"https://github.com/citation-style-language/schema/raw/master/csl-citation.json"}</w:instrText>
      </w:r>
      <w:r w:rsidR="00EC5513">
        <w:rPr>
          <w:rFonts w:ascii="Times New Roman" w:hAnsi="Times New Roman"/>
          <w:sz w:val="24"/>
          <w:szCs w:val="24"/>
        </w:rPr>
        <w:fldChar w:fldCharType="separate"/>
      </w:r>
      <w:r w:rsidR="00EC5513" w:rsidRPr="00EC5513">
        <w:rPr>
          <w:rFonts w:ascii="Times New Roman" w:hAnsi="Times New Roman"/>
          <w:noProof/>
          <w:sz w:val="24"/>
          <w:szCs w:val="24"/>
        </w:rPr>
        <w:t>[11]</w:t>
      </w:r>
      <w:r w:rsidR="00EC5513">
        <w:rPr>
          <w:rFonts w:ascii="Times New Roman" w:hAnsi="Times New Roman"/>
          <w:sz w:val="24"/>
          <w:szCs w:val="24"/>
        </w:rPr>
        <w:fldChar w:fldCharType="end"/>
      </w:r>
      <w:r w:rsidRPr="009E37A7">
        <w:rPr>
          <w:rFonts w:ascii="Times New Roman" w:hAnsi="Times New Roman"/>
          <w:sz w:val="24"/>
          <w:szCs w:val="24"/>
        </w:rPr>
        <w:t>. The example for problem and student’s answer which has high misconception level is presented on Picture 3.</w:t>
      </w:r>
    </w:p>
    <w:p w:rsidR="001C097E" w:rsidRPr="009E37A7" w:rsidRDefault="001C097E" w:rsidP="001C097E">
      <w:pPr>
        <w:spacing w:line="360" w:lineRule="auto"/>
        <w:jc w:val="both"/>
        <w:rPr>
          <w:rFonts w:ascii="Times New Roman" w:hAnsi="Times New Roman"/>
          <w:sz w:val="24"/>
          <w:szCs w:val="24"/>
        </w:rPr>
      </w:pPr>
    </w:p>
    <w:p w:rsidR="001C097E" w:rsidRPr="009E37A7" w:rsidRDefault="001C097E" w:rsidP="001C097E">
      <w:pPr>
        <w:spacing w:line="360" w:lineRule="auto"/>
        <w:ind w:left="567"/>
        <w:jc w:val="both"/>
        <w:rPr>
          <w:rFonts w:ascii="Times New Roman" w:hAnsi="Times New Roman"/>
          <w:sz w:val="24"/>
          <w:szCs w:val="24"/>
        </w:rPr>
      </w:pPr>
      <w:r w:rsidRPr="009E37A7">
        <w:rPr>
          <w:rFonts w:ascii="Times New Roman" w:hAnsi="Times New Roman"/>
          <w:noProof/>
          <w:sz w:val="24"/>
          <w:szCs w:val="24"/>
          <w:lang w:val="en-US"/>
        </w:rPr>
        <w:drawing>
          <wp:inline distT="0" distB="0" distL="0" distR="0">
            <wp:extent cx="3773805" cy="15360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3805" cy="1536065"/>
                    </a:xfrm>
                    <a:prstGeom prst="rect">
                      <a:avLst/>
                    </a:prstGeom>
                    <a:noFill/>
                  </pic:spPr>
                </pic:pic>
              </a:graphicData>
            </a:graphic>
          </wp:inline>
        </w:drawing>
      </w:r>
      <w:r w:rsidRPr="009E37A7">
        <w:rPr>
          <w:rFonts w:ascii="Times New Roman" w:hAnsi="Times New Roman"/>
          <w:noProof/>
          <w:sz w:val="24"/>
          <w:szCs w:val="24"/>
          <w:lang w:val="en-US"/>
        </w:rPr>
        <w:drawing>
          <wp:inline distT="0" distB="0" distL="0" distR="0">
            <wp:extent cx="3706495" cy="156654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6495" cy="1566545"/>
                    </a:xfrm>
                    <a:prstGeom prst="rect">
                      <a:avLst/>
                    </a:prstGeom>
                    <a:noFill/>
                  </pic:spPr>
                </pic:pic>
              </a:graphicData>
            </a:graphic>
          </wp:inline>
        </w:drawing>
      </w:r>
    </w:p>
    <w:p w:rsidR="001C097E" w:rsidRPr="009E37A7" w:rsidRDefault="001C097E" w:rsidP="001C097E">
      <w:pPr>
        <w:spacing w:line="360" w:lineRule="auto"/>
        <w:ind w:firstLine="567"/>
        <w:jc w:val="both"/>
        <w:rPr>
          <w:rFonts w:ascii="Times New Roman" w:hAnsi="Times New Roman"/>
        </w:rPr>
      </w:pPr>
      <w:r w:rsidRPr="009E37A7">
        <w:rPr>
          <w:rFonts w:ascii="Times New Roman" w:hAnsi="Times New Roman"/>
          <w:b/>
        </w:rPr>
        <w:t>Picture 3.</w:t>
      </w:r>
      <w:r w:rsidRPr="009E37A7">
        <w:rPr>
          <w:rFonts w:ascii="Times New Roman" w:hAnsi="Times New Roman"/>
        </w:rPr>
        <w:t xml:space="preserve"> Problem Number 2 and Student’s Answer</w:t>
      </w:r>
    </w:p>
    <w:p w:rsidR="001C097E" w:rsidRPr="009E37A7" w:rsidRDefault="001C097E" w:rsidP="001C097E">
      <w:pPr>
        <w:jc w:val="both"/>
        <w:rPr>
          <w:rFonts w:ascii="Times New Roman" w:hAnsi="Times New Roman"/>
          <w:sz w:val="24"/>
          <w:szCs w:val="24"/>
        </w:rPr>
      </w:pPr>
      <w:r w:rsidRPr="009E37A7">
        <w:rPr>
          <w:rFonts w:ascii="Times New Roman" w:hAnsi="Times New Roman"/>
          <w:sz w:val="24"/>
          <w:szCs w:val="24"/>
        </w:rPr>
        <w:t>Based on the student’s answer on Picture 3, it can be seen that he/she chose the wrong answer and reason, but he/she was sure with his/her answer. If it is identified according to Table 1, then this student belongs to misconception category.</w:t>
      </w:r>
    </w:p>
    <w:p w:rsidR="001C097E" w:rsidRDefault="001C097E" w:rsidP="001C097E">
      <w:pPr>
        <w:ind w:firstLine="567"/>
        <w:jc w:val="both"/>
        <w:rPr>
          <w:rFonts w:ascii="Times New Roman" w:hAnsi="Times New Roman"/>
          <w:sz w:val="24"/>
          <w:szCs w:val="24"/>
        </w:rPr>
      </w:pPr>
      <w:r w:rsidRPr="009E37A7">
        <w:rPr>
          <w:rFonts w:ascii="Times New Roman" w:hAnsi="Times New Roman"/>
          <w:sz w:val="24"/>
          <w:szCs w:val="24"/>
        </w:rPr>
        <w:t>In this case, mostly students answered that to preserve a force of an object, then it needs another force. It obviously shows the student’s mistake. In fact, if an object moves in constant velocity, it does not need any additional force to preserve its motion. Or in other words, it does not need any force to preserve the motion of an object. Thus, according to the problem, the tennis ball keeps moving in constant velocity because it does not need external force to preserve its motion. This concept is based on Newton I Law which states that</w:t>
      </w:r>
    </w:p>
    <w:p w:rsidR="001C097E" w:rsidRPr="009E37A7" w:rsidRDefault="001C097E" w:rsidP="001C097E">
      <w:pPr>
        <w:ind w:firstLine="567"/>
        <w:jc w:val="both"/>
        <w:rPr>
          <w:rFonts w:ascii="Times New Roman" w:hAnsi="Times New Roman"/>
          <w:sz w:val="24"/>
          <w:szCs w:val="24"/>
        </w:rPr>
      </w:pPr>
    </w:p>
    <w:p w:rsidR="001C097E" w:rsidRPr="001C097E" w:rsidRDefault="001C097E" w:rsidP="001C097E">
      <w:pPr>
        <w:pStyle w:val="BodyText"/>
        <w:spacing w:after="0"/>
        <w:jc w:val="center"/>
        <w:rPr>
          <w:rFonts w:ascii="Times New Roman" w:hAnsi="Times New Roman"/>
          <w:sz w:val="28"/>
          <w:szCs w:val="28"/>
        </w:rPr>
      </w:pPr>
      <m:oMathPara>
        <m:oMath>
          <m:r>
            <w:rPr>
              <w:rFonts w:ascii="Cambria Math" w:hAnsi="Cambria Math"/>
            </w:rPr>
            <m:t>∑F=0</m:t>
          </m:r>
        </m:oMath>
      </m:oMathPara>
    </w:p>
    <w:p w:rsidR="001C097E" w:rsidRPr="009E37A7" w:rsidRDefault="001C097E" w:rsidP="001C097E">
      <w:pPr>
        <w:spacing w:line="360" w:lineRule="auto"/>
        <w:ind w:firstLine="567"/>
        <w:jc w:val="both"/>
        <w:rPr>
          <w:rFonts w:ascii="Times New Roman" w:hAnsi="Times New Roman"/>
          <w:sz w:val="24"/>
          <w:szCs w:val="24"/>
        </w:rPr>
      </w:pPr>
    </w:p>
    <w:p w:rsidR="001C097E" w:rsidRPr="009E37A7" w:rsidRDefault="001C097E" w:rsidP="004262F9">
      <w:pPr>
        <w:ind w:firstLine="567"/>
        <w:jc w:val="both"/>
        <w:rPr>
          <w:rFonts w:ascii="Times New Roman" w:hAnsi="Times New Roman"/>
          <w:sz w:val="24"/>
          <w:szCs w:val="24"/>
        </w:rPr>
      </w:pPr>
      <w:r w:rsidRPr="009E37A7">
        <w:rPr>
          <w:rFonts w:ascii="Times New Roman" w:hAnsi="Times New Roman"/>
          <w:sz w:val="24"/>
          <w:szCs w:val="24"/>
        </w:rPr>
        <w:t xml:space="preserve">The physics formula above means if there is no external force, then a still object will keep being still; while a moving object will keep </w:t>
      </w:r>
      <w:r w:rsidR="003D1FDA">
        <w:rPr>
          <w:rFonts w:ascii="Times New Roman" w:hAnsi="Times New Roman"/>
          <w:sz w:val="24"/>
          <w:szCs w:val="24"/>
        </w:rPr>
        <w:t xml:space="preserve">moving in constant velocity </w:t>
      </w:r>
      <w:r w:rsidR="003D1FDA">
        <w:rPr>
          <w:rFonts w:ascii="Times New Roman" w:hAnsi="Times New Roman"/>
          <w:sz w:val="24"/>
          <w:szCs w:val="24"/>
        </w:rPr>
        <w:fldChar w:fldCharType="begin" w:fldLock="1"/>
      </w:r>
      <w:r w:rsidR="003D1FDA">
        <w:rPr>
          <w:rFonts w:ascii="Times New Roman" w:hAnsi="Times New Roman"/>
          <w:sz w:val="24"/>
          <w:szCs w:val="24"/>
        </w:rPr>
        <w:instrText>ADDIN CSL_CITATION {"citationItems":[{"id":"ITEM-1","itemData":{"ISBN":"0534408427","author":[{"dropping-particle":"","family":"Serway Jewet","given":"","non-dropping-particle":"","parse-names":false,"suffix":""}],"container-title":"JThomson Brooks","edition":"6","id":"ITEM-1","issue":"6","issued":{"date-parts":[["2004"]]},"number-of-pages":"124","publisher":"Thomson Brooks","title":"Physics for Scientists and Engineers","type":"book","volume":"1382"},"uris":["http://www.mendeley.com/documents/?uuid=7b7dde14-70f6-4b2d-b156-4d28a134e8c1"]}],"mendeley":{"formattedCitation":"[15]","plainTextFormattedCitation":"[15]","previouslyFormattedCitation":"[15]"},"properties":{"noteIndex":0},"schema":"https://github.com/citation-style-language/schema/raw/master/csl-citation.json"}</w:instrText>
      </w:r>
      <w:r w:rsidR="003D1FDA">
        <w:rPr>
          <w:rFonts w:ascii="Times New Roman" w:hAnsi="Times New Roman"/>
          <w:sz w:val="24"/>
          <w:szCs w:val="24"/>
        </w:rPr>
        <w:fldChar w:fldCharType="separate"/>
      </w:r>
      <w:r w:rsidR="003D1FDA" w:rsidRPr="003D1FDA">
        <w:rPr>
          <w:rFonts w:ascii="Times New Roman" w:hAnsi="Times New Roman"/>
          <w:noProof/>
          <w:sz w:val="24"/>
          <w:szCs w:val="24"/>
        </w:rPr>
        <w:t>[15]</w:t>
      </w:r>
      <w:r w:rsidR="003D1FDA">
        <w:rPr>
          <w:rFonts w:ascii="Times New Roman" w:hAnsi="Times New Roman"/>
          <w:sz w:val="24"/>
          <w:szCs w:val="24"/>
        </w:rPr>
        <w:fldChar w:fldCharType="end"/>
      </w:r>
      <w:r w:rsidR="003D1FDA">
        <w:rPr>
          <w:rFonts w:ascii="Times New Roman" w:hAnsi="Times New Roman"/>
          <w:sz w:val="24"/>
          <w:szCs w:val="24"/>
        </w:rPr>
        <w:fldChar w:fldCharType="begin" w:fldLock="1"/>
      </w:r>
      <w:r w:rsidR="003D1FDA">
        <w:rPr>
          <w:rFonts w:ascii="Times New Roman" w:hAnsi="Times New Roman"/>
          <w:sz w:val="24"/>
          <w:szCs w:val="24"/>
        </w:rPr>
        <w:instrText>ADDIN CSL_CITATION {"citationItems":[{"id":"ITEM-1","itemData":{"ISBN":"0130606200","author":[{"dropping-particle":"","family":"Giancoli","given":"Douglas C","non-dropping-particle":"","parse-names":false,"suffix":""}],"edition":"7","id":"ITEM-1","issued":{"date-parts":[["2005"]]},"publisher":"Pearson Education, Inc","publisher-place":"New Jesey","title":"Physics Prinsiples with Aplications","type":"book"},"uris":["http://www.mendeley.com/documents/?uuid=f835cd99-f3ea-46be-a47e-df3da25e085e"]}],"mendeley":{"formattedCitation":"[16]","plainTextFormattedCitation":"[16]"},"properties":{"noteIndex":0},"schema":"https://github.com/citation-style-language/schema/raw/master/csl-citation.json"}</w:instrText>
      </w:r>
      <w:r w:rsidR="003D1FDA">
        <w:rPr>
          <w:rFonts w:ascii="Times New Roman" w:hAnsi="Times New Roman"/>
          <w:sz w:val="24"/>
          <w:szCs w:val="24"/>
        </w:rPr>
        <w:fldChar w:fldCharType="separate"/>
      </w:r>
      <w:r w:rsidR="003D1FDA" w:rsidRPr="003D1FDA">
        <w:rPr>
          <w:rFonts w:ascii="Times New Roman" w:hAnsi="Times New Roman"/>
          <w:noProof/>
          <w:sz w:val="24"/>
          <w:szCs w:val="24"/>
        </w:rPr>
        <w:t>[16]</w:t>
      </w:r>
      <w:r w:rsidR="003D1FDA">
        <w:rPr>
          <w:rFonts w:ascii="Times New Roman" w:hAnsi="Times New Roman"/>
          <w:sz w:val="24"/>
          <w:szCs w:val="24"/>
        </w:rPr>
        <w:fldChar w:fldCharType="end"/>
      </w:r>
      <w:r w:rsidRPr="009E37A7">
        <w:rPr>
          <w:rFonts w:ascii="Times New Roman" w:hAnsi="Times New Roman"/>
          <w:sz w:val="24"/>
          <w:szCs w:val="24"/>
        </w:rPr>
        <w:t xml:space="preserve">. So, the correct answer for </w:t>
      </w:r>
      <w:r w:rsidRPr="009E37A7">
        <w:rPr>
          <w:rFonts w:ascii="Times New Roman" w:hAnsi="Times New Roman"/>
          <w:i/>
          <w:sz w:val="24"/>
          <w:szCs w:val="24"/>
        </w:rPr>
        <w:t>when the tennis ball moves from B to C</w:t>
      </w:r>
      <w:r w:rsidRPr="009E37A7">
        <w:rPr>
          <w:rFonts w:ascii="Times New Roman" w:hAnsi="Times New Roman"/>
          <w:sz w:val="24"/>
          <w:szCs w:val="24"/>
        </w:rPr>
        <w:t xml:space="preserve"> is it will keep moving in constant velocity because it does not need any force to preserve its motion. The correct reason for problem number 2 is </w:t>
      </w:r>
      <w:r w:rsidRPr="009E37A7">
        <w:rPr>
          <w:rFonts w:ascii="Times New Roman" w:hAnsi="Times New Roman"/>
          <w:i/>
          <w:sz w:val="24"/>
          <w:szCs w:val="24"/>
        </w:rPr>
        <w:t>It does not need external force to preserve an object which moves in constant motion</w:t>
      </w:r>
      <w:r w:rsidRPr="009E37A7">
        <w:rPr>
          <w:rFonts w:ascii="Times New Roman" w:hAnsi="Times New Roman"/>
          <w:sz w:val="24"/>
          <w:szCs w:val="24"/>
        </w:rPr>
        <w:t>.</w:t>
      </w:r>
    </w:p>
    <w:p w:rsidR="001C097E" w:rsidRPr="009E37A7" w:rsidRDefault="001C097E" w:rsidP="004262F9">
      <w:pPr>
        <w:ind w:firstLine="567"/>
        <w:jc w:val="both"/>
        <w:rPr>
          <w:rFonts w:ascii="Times New Roman" w:hAnsi="Times New Roman"/>
          <w:sz w:val="24"/>
          <w:szCs w:val="24"/>
        </w:rPr>
      </w:pPr>
      <w:r w:rsidRPr="009E37A7">
        <w:rPr>
          <w:rFonts w:ascii="Times New Roman" w:hAnsi="Times New Roman"/>
          <w:sz w:val="24"/>
          <w:szCs w:val="24"/>
        </w:rPr>
        <w:lastRenderedPageBreak/>
        <w:t>Problem number 2 belongs to subchapter on Newton I Law, the influence of the force to a constant-velocity object; there were 22 students having misconception in solving the problem. After identifying all the answers for problem number 2, the researcher found that there are two criteria for students’ misconception; they are 1) wrong answer, sure about the answer, wrong reason, sure about the reason; and 2) correct answer, sure about the answer, wrong reason, sure about the reason. Based on the interview result, the students’ misconception on problem number 2 is caused by the students’ daily activity.</w:t>
      </w:r>
    </w:p>
    <w:p w:rsidR="001C097E" w:rsidRPr="009E37A7" w:rsidRDefault="001C097E" w:rsidP="001C097E">
      <w:pPr>
        <w:spacing w:line="360" w:lineRule="auto"/>
        <w:jc w:val="both"/>
        <w:rPr>
          <w:rFonts w:ascii="Times New Roman" w:hAnsi="Times New Roman"/>
          <w:sz w:val="24"/>
          <w:szCs w:val="24"/>
        </w:rPr>
      </w:pPr>
    </w:p>
    <w:p w:rsidR="003D1FDA" w:rsidRDefault="001C097E" w:rsidP="003D1FDA">
      <w:pPr>
        <w:widowControl w:val="0"/>
        <w:autoSpaceDE w:val="0"/>
        <w:autoSpaceDN w:val="0"/>
        <w:adjustRightInd w:val="0"/>
        <w:ind w:left="640" w:hanging="640"/>
        <w:rPr>
          <w:rFonts w:ascii="Times New Roman" w:hAnsi="Times New Roman"/>
          <w:b/>
          <w:sz w:val="24"/>
          <w:szCs w:val="24"/>
        </w:rPr>
      </w:pPr>
      <w:r w:rsidRPr="009E37A7">
        <w:rPr>
          <w:rFonts w:ascii="Times New Roman" w:hAnsi="Times New Roman"/>
          <w:b/>
          <w:sz w:val="24"/>
          <w:szCs w:val="24"/>
        </w:rPr>
        <w:t>CONCLUSION</w:t>
      </w:r>
    </w:p>
    <w:p w:rsidR="003D1FDA" w:rsidRDefault="003D1FDA" w:rsidP="003D1FDA">
      <w:pPr>
        <w:widowControl w:val="0"/>
        <w:autoSpaceDE w:val="0"/>
        <w:autoSpaceDN w:val="0"/>
        <w:adjustRightInd w:val="0"/>
        <w:rPr>
          <w:rFonts w:ascii="Times New Roman" w:hAnsi="Times New Roman"/>
          <w:b/>
          <w:sz w:val="24"/>
          <w:szCs w:val="24"/>
        </w:rPr>
      </w:pPr>
      <w:r w:rsidRPr="009E37A7">
        <w:rPr>
          <w:rFonts w:ascii="Times New Roman" w:hAnsi="Times New Roman"/>
          <w:sz w:val="24"/>
          <w:szCs w:val="24"/>
        </w:rPr>
        <w:t>Based on the result of the research, it can be concluded that the students have misconception on Newton Law subject with the percentage of 54% which belongs to medium misconception level. From the entire 20 problems, there are 8 problems with high misconception level, 10 problems with medium misconception level, and 2 problems with low misconception level. Students’ misconception happens because of their daily activity or experience, their previous skill, and the teachers’ teaching method</w:t>
      </w:r>
    </w:p>
    <w:p w:rsidR="001C097E" w:rsidRPr="009E37A7" w:rsidRDefault="001C097E" w:rsidP="004262F9">
      <w:pPr>
        <w:jc w:val="both"/>
        <w:rPr>
          <w:rFonts w:ascii="Times New Roman" w:hAnsi="Times New Roman"/>
          <w:sz w:val="24"/>
          <w:szCs w:val="24"/>
        </w:rPr>
      </w:pPr>
    </w:p>
    <w:p w:rsidR="001C097E" w:rsidRPr="009E37A7" w:rsidRDefault="001C097E" w:rsidP="001C097E">
      <w:pPr>
        <w:spacing w:line="360" w:lineRule="auto"/>
        <w:jc w:val="both"/>
        <w:rPr>
          <w:rFonts w:ascii="Times New Roman" w:hAnsi="Times New Roman"/>
          <w:sz w:val="24"/>
          <w:szCs w:val="24"/>
        </w:rPr>
      </w:pPr>
    </w:p>
    <w:p w:rsidR="007E79B4" w:rsidRPr="007E79B4" w:rsidRDefault="001C097E" w:rsidP="007E79B4">
      <w:pPr>
        <w:pStyle w:val="ListParagraph"/>
        <w:spacing w:line="360" w:lineRule="auto"/>
        <w:ind w:left="0"/>
        <w:jc w:val="both"/>
        <w:rPr>
          <w:rFonts w:ascii="Times New Roman" w:hAnsi="Times New Roman"/>
          <w:b/>
          <w:sz w:val="24"/>
          <w:szCs w:val="24"/>
          <w:lang w:val="en-US"/>
        </w:rPr>
      </w:pPr>
      <w:r w:rsidRPr="009E37A7">
        <w:rPr>
          <w:rFonts w:ascii="Times New Roman" w:hAnsi="Times New Roman"/>
          <w:b/>
          <w:sz w:val="24"/>
          <w:szCs w:val="24"/>
          <w:lang w:val="en-US"/>
        </w:rPr>
        <w:t>REFERENCES</w:t>
      </w:r>
    </w:p>
    <w:p w:rsidR="003D1FDA" w:rsidRPr="003D1FDA" w:rsidRDefault="007E79B4" w:rsidP="003D1FDA">
      <w:pPr>
        <w:widowControl w:val="0"/>
        <w:autoSpaceDE w:val="0"/>
        <w:autoSpaceDN w:val="0"/>
        <w:adjustRightInd w:val="0"/>
        <w:spacing w:after="160"/>
        <w:ind w:left="640" w:hanging="640"/>
        <w:rPr>
          <w:rFonts w:ascii="Times New Roman" w:hAnsi="Times New Roman"/>
          <w:noProof/>
          <w:szCs w:val="24"/>
        </w:rPr>
      </w:pPr>
      <w:r w:rsidRPr="007E79B4">
        <w:rPr>
          <w:rFonts w:ascii="Times New Roman" w:hAnsi="Times New Roman"/>
          <w:b/>
          <w:szCs w:val="22"/>
          <w:lang w:val="en-US"/>
        </w:rPr>
        <w:fldChar w:fldCharType="begin" w:fldLock="1"/>
      </w:r>
      <w:r w:rsidRPr="007E79B4">
        <w:rPr>
          <w:rFonts w:ascii="Times New Roman" w:hAnsi="Times New Roman"/>
          <w:b/>
          <w:szCs w:val="22"/>
        </w:rPr>
        <w:instrText xml:space="preserve">ADDIN Mendeley Bibliography CSL_BIBLIOGRAPHY </w:instrText>
      </w:r>
      <w:r w:rsidRPr="007E79B4">
        <w:rPr>
          <w:rFonts w:ascii="Times New Roman" w:hAnsi="Times New Roman"/>
          <w:b/>
          <w:szCs w:val="22"/>
          <w:lang w:val="en-US"/>
        </w:rPr>
        <w:fldChar w:fldCharType="separate"/>
      </w:r>
      <w:r w:rsidR="003D1FDA" w:rsidRPr="003D1FDA">
        <w:rPr>
          <w:rFonts w:ascii="Times New Roman" w:hAnsi="Times New Roman"/>
          <w:noProof/>
          <w:szCs w:val="24"/>
        </w:rPr>
        <w:t>[1]</w:t>
      </w:r>
      <w:r w:rsidR="003D1FDA" w:rsidRPr="003D1FDA">
        <w:rPr>
          <w:rFonts w:ascii="Times New Roman" w:hAnsi="Times New Roman"/>
          <w:noProof/>
          <w:szCs w:val="24"/>
        </w:rPr>
        <w:tab/>
        <w:t xml:space="preserve">M. A. Nadhiif, M. Diantoro, and Sutopo, “Tes Isomorfik Berbasis Komputer untuk Diagnostik Miskonsepsi Diri pada Materi Gaya dan Hukum Newton,” </w:t>
      </w:r>
      <w:r w:rsidR="003D1FDA" w:rsidRPr="003D1FDA">
        <w:rPr>
          <w:rFonts w:ascii="Times New Roman" w:hAnsi="Times New Roman"/>
          <w:i/>
          <w:iCs/>
          <w:noProof/>
          <w:szCs w:val="24"/>
        </w:rPr>
        <w:t>J. Pendidik. Sains</w:t>
      </w:r>
      <w:r w:rsidR="003D1FDA" w:rsidRPr="003D1FDA">
        <w:rPr>
          <w:rFonts w:ascii="Times New Roman" w:hAnsi="Times New Roman"/>
          <w:noProof/>
          <w:szCs w:val="24"/>
        </w:rPr>
        <w:t>, vol. 3, no. 2, pp. 58–67, 2015, doi: 10.17977/jps.v3i2.7384.</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[2]</w:t>
      </w:r>
      <w:r w:rsidRPr="003D1FDA">
        <w:rPr>
          <w:rFonts w:ascii="Times New Roman" w:hAnsi="Times New Roman"/>
          <w:noProof/>
          <w:szCs w:val="24"/>
        </w:rPr>
        <w:tab/>
        <w:t xml:space="preserve">Y. R. Tayubi, “Identifikasi Miskonsepsi Pada Konsep-Konsep Fisika Menggunakan Certainty of Response Index (CRI),” </w:t>
      </w:r>
      <w:r w:rsidRPr="003D1FDA">
        <w:rPr>
          <w:rFonts w:ascii="Times New Roman" w:hAnsi="Times New Roman"/>
          <w:i/>
          <w:iCs/>
          <w:noProof/>
          <w:szCs w:val="24"/>
        </w:rPr>
        <w:t>J. UPI</w:t>
      </w:r>
      <w:r w:rsidRPr="003D1FDA">
        <w:rPr>
          <w:rFonts w:ascii="Times New Roman" w:hAnsi="Times New Roman"/>
          <w:noProof/>
          <w:szCs w:val="24"/>
        </w:rPr>
        <w:t>, 2005.</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[3]</w:t>
      </w:r>
      <w:r w:rsidRPr="003D1FDA">
        <w:rPr>
          <w:rFonts w:ascii="Times New Roman" w:hAnsi="Times New Roman"/>
          <w:noProof/>
          <w:szCs w:val="24"/>
        </w:rPr>
        <w:tab/>
        <w:t xml:space="preserve">Y. Yolanda, “Remediasi Miskonsepsi Kinematika Gerak Lurus dengan Pendekatan STAD,” </w:t>
      </w:r>
      <w:r w:rsidRPr="003D1FDA">
        <w:rPr>
          <w:rFonts w:ascii="Times New Roman" w:hAnsi="Times New Roman"/>
          <w:i/>
          <w:iCs/>
          <w:noProof/>
          <w:szCs w:val="24"/>
        </w:rPr>
        <w:t>Sci. Phys. Educ. J.</w:t>
      </w:r>
      <w:r w:rsidRPr="003D1FDA">
        <w:rPr>
          <w:rFonts w:ascii="Times New Roman" w:hAnsi="Times New Roman"/>
          <w:noProof/>
          <w:szCs w:val="24"/>
        </w:rPr>
        <w:t>, vol. 1, no. 1, pp. 39–48, 2017, doi: 10.31539/spej.v1i1.76.</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[4]</w:t>
      </w:r>
      <w:r w:rsidRPr="003D1FDA">
        <w:rPr>
          <w:rFonts w:ascii="Times New Roman" w:hAnsi="Times New Roman"/>
          <w:noProof/>
          <w:szCs w:val="24"/>
        </w:rPr>
        <w:tab/>
        <w:t xml:space="preserve">J. Oliver, “Working Group I Contribution to the Fifth Assessment Report of the Intergovernmental Panel on Climate Change,” </w:t>
      </w:r>
      <w:r w:rsidRPr="003D1FDA">
        <w:rPr>
          <w:rFonts w:ascii="Times New Roman" w:hAnsi="Times New Roman"/>
          <w:i/>
          <w:iCs/>
          <w:noProof/>
          <w:szCs w:val="24"/>
        </w:rPr>
        <w:t>J. Chem. Inf. Model.</w:t>
      </w:r>
      <w:r w:rsidRPr="003D1FDA">
        <w:rPr>
          <w:rFonts w:ascii="Times New Roman" w:hAnsi="Times New Roman"/>
          <w:noProof/>
          <w:szCs w:val="24"/>
        </w:rPr>
        <w:t>, vol. 53, no. 9, pp. 1689–1699, 2013, doi: 10.1017/CBO9781107415324.004.</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[5]</w:t>
      </w:r>
      <w:r w:rsidRPr="003D1FDA">
        <w:rPr>
          <w:rFonts w:ascii="Times New Roman" w:hAnsi="Times New Roman"/>
          <w:noProof/>
          <w:szCs w:val="24"/>
        </w:rPr>
        <w:tab/>
        <w:t xml:space="preserve">R. W. Dahar, </w:t>
      </w:r>
      <w:r w:rsidRPr="003D1FDA">
        <w:rPr>
          <w:rFonts w:ascii="Times New Roman" w:hAnsi="Times New Roman"/>
          <w:i/>
          <w:iCs/>
          <w:noProof/>
          <w:szCs w:val="24"/>
        </w:rPr>
        <w:t>No TitleTeori Belajar dan Pembelajaran</w:t>
      </w:r>
      <w:r w:rsidRPr="003D1FDA">
        <w:rPr>
          <w:rFonts w:ascii="Times New Roman" w:hAnsi="Times New Roman"/>
          <w:noProof/>
          <w:szCs w:val="24"/>
        </w:rPr>
        <w:t>. Jakarta: Erlangga, 2011.</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[6]</w:t>
      </w:r>
      <w:r w:rsidRPr="003D1FDA">
        <w:rPr>
          <w:rFonts w:ascii="Times New Roman" w:hAnsi="Times New Roman"/>
          <w:noProof/>
          <w:szCs w:val="24"/>
        </w:rPr>
        <w:tab/>
        <w:t xml:space="preserve">Zulvita, A. Halim, and E. Kasli, “Identifikasi dan remediasi miskonsepsi konsep hukum newton dengan menggunakan metode eksperimen di man darussalam,” </w:t>
      </w:r>
      <w:r w:rsidRPr="003D1FDA">
        <w:rPr>
          <w:rFonts w:ascii="Times New Roman" w:hAnsi="Times New Roman"/>
          <w:i/>
          <w:iCs/>
          <w:noProof/>
          <w:szCs w:val="24"/>
        </w:rPr>
        <w:t>J. Ilm. Mhs. Pendidik. Fis.</w:t>
      </w:r>
      <w:r w:rsidRPr="003D1FDA">
        <w:rPr>
          <w:rFonts w:ascii="Times New Roman" w:hAnsi="Times New Roman"/>
          <w:noProof/>
          <w:szCs w:val="24"/>
        </w:rPr>
        <w:t>, vol. 2, no. 1, pp. 128–134, 2017.</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[7]</w:t>
      </w:r>
      <w:r w:rsidRPr="003D1FDA">
        <w:rPr>
          <w:rFonts w:ascii="Times New Roman" w:hAnsi="Times New Roman"/>
          <w:noProof/>
          <w:szCs w:val="24"/>
        </w:rPr>
        <w:tab/>
        <w:t xml:space="preserve">S. Lin, “Understanding of Flowering Plant Growth and,” </w:t>
      </w:r>
      <w:r w:rsidRPr="003D1FDA">
        <w:rPr>
          <w:rFonts w:ascii="Times New Roman" w:hAnsi="Times New Roman"/>
          <w:i/>
          <w:iCs/>
          <w:noProof/>
          <w:szCs w:val="24"/>
        </w:rPr>
        <w:t>Int. J. Sci. Math. Educ.</w:t>
      </w:r>
      <w:r w:rsidRPr="003D1FDA">
        <w:rPr>
          <w:rFonts w:ascii="Times New Roman" w:hAnsi="Times New Roman"/>
          <w:noProof/>
          <w:szCs w:val="24"/>
        </w:rPr>
        <w:t>, no. 1968, pp. 175–199, 2004.</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[8]</w:t>
      </w:r>
      <w:r w:rsidRPr="003D1FDA">
        <w:rPr>
          <w:rFonts w:ascii="Times New Roman" w:hAnsi="Times New Roman"/>
          <w:noProof/>
          <w:szCs w:val="24"/>
        </w:rPr>
        <w:tab/>
        <w:t xml:space="preserve">I. S. Caleon and R. Subramaniam, “Do students know What they know and what they don’t know? Using a four-tier diagnostic test to assess the nature of students’ alternative conceptions,” </w:t>
      </w:r>
      <w:r w:rsidRPr="003D1FDA">
        <w:rPr>
          <w:rFonts w:ascii="Times New Roman" w:hAnsi="Times New Roman"/>
          <w:i/>
          <w:iCs/>
          <w:noProof/>
          <w:szCs w:val="24"/>
        </w:rPr>
        <w:t>Res. Sci. Educ.</w:t>
      </w:r>
      <w:r w:rsidRPr="003D1FDA">
        <w:rPr>
          <w:rFonts w:ascii="Times New Roman" w:hAnsi="Times New Roman"/>
          <w:noProof/>
          <w:szCs w:val="24"/>
        </w:rPr>
        <w:t>, vol. 40, no. 3, pp. 313–337, 2010, doi: 10.1007/s11165-009-9122-4.</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[9]</w:t>
      </w:r>
      <w:r w:rsidRPr="003D1FDA">
        <w:rPr>
          <w:rFonts w:ascii="Times New Roman" w:hAnsi="Times New Roman"/>
          <w:noProof/>
          <w:szCs w:val="24"/>
        </w:rPr>
        <w:tab/>
        <w:t xml:space="preserve">F. Qisthi and R. Ani, “Pengembangan Four-Tier Diagnostic Test Untuk Mengungkap Miskonsepsi Fisika Siswa Sma Kelas X,” </w:t>
      </w:r>
      <w:r w:rsidRPr="003D1FDA">
        <w:rPr>
          <w:rFonts w:ascii="Times New Roman" w:hAnsi="Times New Roman"/>
          <w:i/>
          <w:iCs/>
          <w:noProof/>
          <w:szCs w:val="24"/>
        </w:rPr>
        <w:t>J. Innov. Sci. Educ.</w:t>
      </w:r>
      <w:r w:rsidRPr="003D1FDA">
        <w:rPr>
          <w:rFonts w:ascii="Times New Roman" w:hAnsi="Times New Roman"/>
          <w:noProof/>
          <w:szCs w:val="24"/>
        </w:rPr>
        <w:t>, vol. 4, no. 2, pp. 41–49, 2015.</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[10]</w:t>
      </w:r>
      <w:r w:rsidRPr="003D1FDA">
        <w:rPr>
          <w:rFonts w:ascii="Times New Roman" w:hAnsi="Times New Roman"/>
          <w:noProof/>
          <w:szCs w:val="24"/>
        </w:rPr>
        <w:tab/>
        <w:t xml:space="preserve">S. Jubaedah, “Pengembangan Tes Diagnostik Berformat Four-Tier Untuk Mengidentifikasi,” </w:t>
      </w:r>
      <w:r w:rsidRPr="003D1FDA">
        <w:rPr>
          <w:rFonts w:ascii="Times New Roman" w:hAnsi="Times New Roman"/>
          <w:i/>
          <w:iCs/>
          <w:noProof/>
          <w:szCs w:val="24"/>
        </w:rPr>
        <w:t>Pros. Semin. Nas. Fis. SNF 2017</w:t>
      </w:r>
      <w:r w:rsidRPr="003D1FDA">
        <w:rPr>
          <w:rFonts w:ascii="Times New Roman" w:hAnsi="Times New Roman"/>
          <w:noProof/>
          <w:szCs w:val="24"/>
        </w:rPr>
        <w:t>, vol. VI, no. October, pp. 35–40, 2017.</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lastRenderedPageBreak/>
        <w:t>[11]</w:t>
      </w:r>
      <w:r w:rsidRPr="003D1FDA">
        <w:rPr>
          <w:rFonts w:ascii="Times New Roman" w:hAnsi="Times New Roman"/>
          <w:noProof/>
          <w:szCs w:val="24"/>
        </w:rPr>
        <w:tab/>
        <w:t xml:space="preserve">A. Shalihal, D. Mulhayatiah, and F. Alatas, “Identifikasi Miskonsepsi Menggunakan Tes Diagnostik Three-,” </w:t>
      </w:r>
      <w:r w:rsidRPr="003D1FDA">
        <w:rPr>
          <w:rFonts w:ascii="Times New Roman" w:hAnsi="Times New Roman"/>
          <w:i/>
          <w:iCs/>
          <w:noProof/>
          <w:szCs w:val="24"/>
        </w:rPr>
        <w:t>JoTaLP J. Teach. Learn. Phys.</w:t>
      </w:r>
      <w:r w:rsidRPr="003D1FDA">
        <w:rPr>
          <w:rFonts w:ascii="Times New Roman" w:hAnsi="Times New Roman"/>
          <w:noProof/>
          <w:szCs w:val="24"/>
        </w:rPr>
        <w:t>, vol. 1, no. 1, pp. 34–39, 2016.</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[12]</w:t>
      </w:r>
      <w:r w:rsidRPr="003D1FDA">
        <w:rPr>
          <w:rFonts w:ascii="Times New Roman" w:hAnsi="Times New Roman"/>
          <w:noProof/>
          <w:szCs w:val="24"/>
        </w:rPr>
        <w:tab/>
        <w:t xml:space="preserve">P. Suparno, </w:t>
      </w:r>
      <w:r w:rsidRPr="003D1FDA">
        <w:rPr>
          <w:rFonts w:ascii="Times New Roman" w:hAnsi="Times New Roman"/>
          <w:i/>
          <w:iCs/>
          <w:noProof/>
          <w:szCs w:val="24"/>
        </w:rPr>
        <w:t>Miskonsepsi dan Perubahan Konsep dalam Pembelajaran Fisika</w:t>
      </w:r>
      <w:r w:rsidRPr="003D1FDA">
        <w:rPr>
          <w:rFonts w:ascii="Times New Roman" w:hAnsi="Times New Roman"/>
          <w:noProof/>
          <w:szCs w:val="24"/>
        </w:rPr>
        <w:t>, 2nd ed. Jakarta: Grasindo, 2013.</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[13]</w:t>
      </w:r>
      <w:r w:rsidRPr="003D1FDA">
        <w:rPr>
          <w:rFonts w:ascii="Times New Roman" w:hAnsi="Times New Roman"/>
          <w:noProof/>
          <w:szCs w:val="24"/>
        </w:rPr>
        <w:tab/>
        <w:t xml:space="preserve">E. Bilal and M. Erol, “Investigating Students’ Conceptions of Some Electricity Concepts,” </w:t>
      </w:r>
      <w:r w:rsidRPr="003D1FDA">
        <w:rPr>
          <w:rFonts w:ascii="Times New Roman" w:hAnsi="Times New Roman"/>
          <w:i/>
          <w:iCs/>
          <w:noProof/>
          <w:szCs w:val="24"/>
        </w:rPr>
        <w:t>Latin-American J. Phys. Educ.</w:t>
      </w:r>
      <w:r w:rsidRPr="003D1FDA">
        <w:rPr>
          <w:rFonts w:ascii="Times New Roman" w:hAnsi="Times New Roman"/>
          <w:noProof/>
          <w:szCs w:val="24"/>
        </w:rPr>
        <w:t>, vol. 3, no. 2, pp. 193–201, 2009.</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[14]</w:t>
      </w:r>
      <w:r w:rsidRPr="003D1FDA">
        <w:rPr>
          <w:rFonts w:ascii="Times New Roman" w:hAnsi="Times New Roman"/>
          <w:noProof/>
          <w:szCs w:val="24"/>
        </w:rPr>
        <w:tab/>
        <w:t xml:space="preserve">S. Paul, “Miskonsepsi dan Perubahan Konsep dalam Pendidikan Fisika,” </w:t>
      </w:r>
      <w:r w:rsidRPr="003D1FDA">
        <w:rPr>
          <w:rFonts w:ascii="Times New Roman" w:hAnsi="Times New Roman"/>
          <w:i/>
          <w:iCs/>
          <w:noProof/>
          <w:szCs w:val="24"/>
        </w:rPr>
        <w:t>Miskonsepsi Dan Perubahan Konsep Dalam Pendidik. Fis.</w:t>
      </w:r>
      <w:r w:rsidRPr="003D1FDA">
        <w:rPr>
          <w:rFonts w:ascii="Times New Roman" w:hAnsi="Times New Roman"/>
          <w:noProof/>
          <w:szCs w:val="24"/>
        </w:rPr>
        <w:t>, 2013, doi: 10.1177/1368431018760947.</w:t>
      </w:r>
    </w:p>
    <w:p w:rsidR="003D1FDA" w:rsidRPr="003D1FDA" w:rsidRDefault="003D1FDA" w:rsidP="003D1FDA">
      <w:pPr>
        <w:widowControl w:val="0"/>
        <w:autoSpaceDE w:val="0"/>
        <w:autoSpaceDN w:val="0"/>
        <w:adjustRightInd w:val="0"/>
        <w:spacing w:after="160"/>
        <w:ind w:left="640" w:hanging="640"/>
        <w:rPr>
          <w:rFonts w:ascii="Times New Roman" w:hAnsi="Times New Roman"/>
          <w:noProof/>
          <w:szCs w:val="24"/>
        </w:rPr>
      </w:pPr>
      <w:r w:rsidRPr="003D1FDA">
        <w:rPr>
          <w:rFonts w:ascii="Times New Roman" w:hAnsi="Times New Roman"/>
          <w:noProof/>
          <w:szCs w:val="24"/>
        </w:rPr>
        <w:t>[15]</w:t>
      </w:r>
      <w:r w:rsidRPr="003D1FDA">
        <w:rPr>
          <w:rFonts w:ascii="Times New Roman" w:hAnsi="Times New Roman"/>
          <w:noProof/>
          <w:szCs w:val="24"/>
        </w:rPr>
        <w:tab/>
        <w:t xml:space="preserve">Serway Jewet, </w:t>
      </w:r>
      <w:r w:rsidRPr="003D1FDA">
        <w:rPr>
          <w:rFonts w:ascii="Times New Roman" w:hAnsi="Times New Roman"/>
          <w:i/>
          <w:iCs/>
          <w:noProof/>
          <w:szCs w:val="24"/>
        </w:rPr>
        <w:t>Physics for Scientists and Engineers</w:t>
      </w:r>
      <w:r w:rsidRPr="003D1FDA">
        <w:rPr>
          <w:rFonts w:ascii="Times New Roman" w:hAnsi="Times New Roman"/>
          <w:noProof/>
          <w:szCs w:val="24"/>
        </w:rPr>
        <w:t>, 6th ed., vol. 1382, no. 6. Thomson Brooks, 2004.</w:t>
      </w:r>
    </w:p>
    <w:p w:rsidR="003D1FDA" w:rsidRPr="003D1FDA" w:rsidRDefault="003D1FDA" w:rsidP="003D1FDA">
      <w:pPr>
        <w:widowControl w:val="0"/>
        <w:autoSpaceDE w:val="0"/>
        <w:autoSpaceDN w:val="0"/>
        <w:adjustRightInd w:val="0"/>
        <w:spacing w:after="160"/>
        <w:ind w:left="640" w:hanging="640"/>
        <w:rPr>
          <w:rFonts w:ascii="Times New Roman" w:hAnsi="Times New Roman"/>
          <w:noProof/>
        </w:rPr>
      </w:pPr>
      <w:r w:rsidRPr="003D1FDA">
        <w:rPr>
          <w:rFonts w:ascii="Times New Roman" w:hAnsi="Times New Roman"/>
          <w:noProof/>
          <w:szCs w:val="24"/>
        </w:rPr>
        <w:t>[16]</w:t>
      </w:r>
      <w:r w:rsidRPr="003D1FDA">
        <w:rPr>
          <w:rFonts w:ascii="Times New Roman" w:hAnsi="Times New Roman"/>
          <w:noProof/>
          <w:szCs w:val="24"/>
        </w:rPr>
        <w:tab/>
        <w:t xml:space="preserve">D. C. Giancoli, </w:t>
      </w:r>
      <w:r w:rsidRPr="003D1FDA">
        <w:rPr>
          <w:rFonts w:ascii="Times New Roman" w:hAnsi="Times New Roman"/>
          <w:i/>
          <w:iCs/>
          <w:noProof/>
          <w:szCs w:val="24"/>
        </w:rPr>
        <w:t>Physics Prinsiples with Aplications</w:t>
      </w:r>
      <w:r w:rsidRPr="003D1FDA">
        <w:rPr>
          <w:rFonts w:ascii="Times New Roman" w:hAnsi="Times New Roman"/>
          <w:noProof/>
          <w:szCs w:val="24"/>
        </w:rPr>
        <w:t>, 7th ed. New Jesey: Pearson Education, Inc, 2005.</w:t>
      </w:r>
    </w:p>
    <w:p w:rsidR="007E79B4" w:rsidRPr="007E79B4" w:rsidRDefault="007E79B4" w:rsidP="007E79B4">
      <w:pPr>
        <w:widowControl w:val="0"/>
        <w:autoSpaceDE w:val="0"/>
        <w:autoSpaceDN w:val="0"/>
        <w:adjustRightInd w:val="0"/>
        <w:spacing w:after="160"/>
        <w:ind w:left="640" w:hanging="640"/>
        <w:rPr>
          <w:b/>
        </w:rPr>
      </w:pPr>
      <w:r w:rsidRPr="007E79B4">
        <w:rPr>
          <w:rFonts w:ascii="Times New Roman" w:hAnsi="Times New Roman"/>
          <w:b/>
        </w:rPr>
        <w:fldChar w:fldCharType="end"/>
      </w:r>
    </w:p>
    <w:p w:rsidR="001C097E" w:rsidRPr="001C097E" w:rsidRDefault="001C097E" w:rsidP="001C097E">
      <w:pPr>
        <w:pStyle w:val="section"/>
        <w:numPr>
          <w:ilvl w:val="0"/>
          <w:numId w:val="0"/>
        </w:numPr>
        <w:rPr>
          <w:b w:val="0"/>
        </w:rPr>
      </w:pPr>
    </w:p>
    <w:sectPr w:rsidR="001C097E" w:rsidRPr="001C097E" w:rsidSect="009A169E">
      <w:headerReference w:type="default" r:id="rId13"/>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464" w:rsidRDefault="00EB3464">
      <w:r>
        <w:separator/>
      </w:r>
    </w:p>
  </w:endnote>
  <w:endnote w:type="continuationSeparator" w:id="0">
    <w:p w:rsidR="00EB3464" w:rsidRDefault="00EB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464" w:rsidRPr="00043761" w:rsidRDefault="00EB3464">
      <w:pPr>
        <w:pStyle w:val="Bulleted"/>
        <w:numPr>
          <w:ilvl w:val="0"/>
          <w:numId w:val="0"/>
        </w:numPr>
        <w:rPr>
          <w:rFonts w:ascii="Sabon" w:hAnsi="Sabon"/>
          <w:color w:val="auto"/>
          <w:szCs w:val="20"/>
        </w:rPr>
      </w:pPr>
      <w:r>
        <w:separator/>
      </w:r>
    </w:p>
  </w:footnote>
  <w:footnote w:type="continuationSeparator" w:id="0">
    <w:p w:rsidR="00EB3464" w:rsidRDefault="00EB34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292" w:rsidRDefault="008D0292">
    <w:pPr>
      <w:pStyle w:val="Header"/>
    </w:pPr>
  </w:p>
  <w:p w:rsidR="008D0292" w:rsidRDefault="008D0292">
    <w:pPr>
      <w:pStyle w:val="Header"/>
    </w:pPr>
  </w:p>
  <w:p w:rsidR="008D0292" w:rsidRDefault="008D0292">
    <w:pPr>
      <w:pStyle w:val="Header"/>
    </w:pPr>
  </w:p>
  <w:p w:rsidR="008D0292" w:rsidRDefault="008D0292">
    <w:pPr>
      <w:pStyle w:val="Header"/>
    </w:pPr>
  </w:p>
  <w:p w:rsidR="008D0292" w:rsidRDefault="008D0292">
    <w:pPr>
      <w:pStyle w:val="Header"/>
    </w:pPr>
  </w:p>
  <w:p w:rsidR="008D0292" w:rsidRDefault="008D02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7E6349"/>
    <w:multiLevelType w:val="multilevel"/>
    <w:tmpl w:val="BA608070"/>
    <w:lvl w:ilvl="0">
      <w:start w:val="1"/>
      <w:numFmt w:val="decimal"/>
      <w:lvlText w:val="%1."/>
      <w:lvlJc w:val="left"/>
      <w:pPr>
        <w:ind w:left="410" w:hanging="274"/>
        <w:jc w:val="left"/>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578" w:hanging="443"/>
        <w:jc w:val="left"/>
      </w:pPr>
      <w:rPr>
        <w:rFonts w:ascii="Times New Roman" w:eastAsia="Times New Roman" w:hAnsi="Times New Roman" w:cs="Times New Roman" w:hint="default"/>
        <w:i/>
        <w:w w:val="100"/>
        <w:sz w:val="22"/>
        <w:szCs w:val="22"/>
        <w:lang w:val="en-US" w:eastAsia="en-US" w:bidi="ar-SA"/>
      </w:rPr>
    </w:lvl>
    <w:lvl w:ilvl="2">
      <w:numFmt w:val="bullet"/>
      <w:lvlText w:val="•"/>
      <w:lvlJc w:val="left"/>
      <w:pPr>
        <w:ind w:left="1552" w:hanging="443"/>
      </w:pPr>
      <w:rPr>
        <w:rFonts w:hint="default"/>
        <w:lang w:val="en-US" w:eastAsia="en-US" w:bidi="ar-SA"/>
      </w:rPr>
    </w:lvl>
    <w:lvl w:ilvl="3">
      <w:numFmt w:val="bullet"/>
      <w:lvlText w:val="•"/>
      <w:lvlJc w:val="left"/>
      <w:pPr>
        <w:ind w:left="2524" w:hanging="443"/>
      </w:pPr>
      <w:rPr>
        <w:rFonts w:hint="default"/>
        <w:lang w:val="en-US" w:eastAsia="en-US" w:bidi="ar-SA"/>
      </w:rPr>
    </w:lvl>
    <w:lvl w:ilvl="4">
      <w:numFmt w:val="bullet"/>
      <w:lvlText w:val="•"/>
      <w:lvlJc w:val="left"/>
      <w:pPr>
        <w:ind w:left="3496" w:hanging="443"/>
      </w:pPr>
      <w:rPr>
        <w:rFonts w:hint="default"/>
        <w:lang w:val="en-US" w:eastAsia="en-US" w:bidi="ar-SA"/>
      </w:rPr>
    </w:lvl>
    <w:lvl w:ilvl="5">
      <w:numFmt w:val="bullet"/>
      <w:lvlText w:val="•"/>
      <w:lvlJc w:val="left"/>
      <w:pPr>
        <w:ind w:left="4468" w:hanging="443"/>
      </w:pPr>
      <w:rPr>
        <w:rFonts w:hint="default"/>
        <w:lang w:val="en-US" w:eastAsia="en-US" w:bidi="ar-SA"/>
      </w:rPr>
    </w:lvl>
    <w:lvl w:ilvl="6">
      <w:numFmt w:val="bullet"/>
      <w:lvlText w:val="•"/>
      <w:lvlJc w:val="left"/>
      <w:pPr>
        <w:ind w:left="5440" w:hanging="443"/>
      </w:pPr>
      <w:rPr>
        <w:rFonts w:hint="default"/>
        <w:lang w:val="en-US" w:eastAsia="en-US" w:bidi="ar-SA"/>
      </w:rPr>
    </w:lvl>
    <w:lvl w:ilvl="7">
      <w:numFmt w:val="bullet"/>
      <w:lvlText w:val="•"/>
      <w:lvlJc w:val="left"/>
      <w:pPr>
        <w:ind w:left="6412" w:hanging="443"/>
      </w:pPr>
      <w:rPr>
        <w:rFonts w:hint="default"/>
        <w:lang w:val="en-US" w:eastAsia="en-US" w:bidi="ar-SA"/>
      </w:rPr>
    </w:lvl>
    <w:lvl w:ilvl="8">
      <w:numFmt w:val="bullet"/>
      <w:lvlText w:val="•"/>
      <w:lvlJc w:val="left"/>
      <w:pPr>
        <w:ind w:left="7384" w:hanging="443"/>
      </w:pPr>
      <w:rPr>
        <w:rFonts w:hint="default"/>
        <w:lang w:val="en-US" w:eastAsia="en-US" w:bidi="ar-SA"/>
      </w:rPr>
    </w:lvl>
  </w:abstractNum>
  <w:abstractNum w:abstractNumId="17"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EC71698"/>
    <w:multiLevelType w:val="hybridMultilevel"/>
    <w:tmpl w:val="2496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9"/>
  </w:num>
  <w:num w:numId="16">
    <w:abstractNumId w:val="12"/>
  </w:num>
  <w:num w:numId="17">
    <w:abstractNumId w:val="11"/>
  </w:num>
  <w:num w:numId="18">
    <w:abstractNumId w:val="17"/>
  </w:num>
  <w:num w:numId="19">
    <w:abstractNumId w:val="16"/>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137524"/>
    <w:rsid w:val="00165E82"/>
    <w:rsid w:val="0017062B"/>
    <w:rsid w:val="0018243C"/>
    <w:rsid w:val="001C097E"/>
    <w:rsid w:val="00245F6A"/>
    <w:rsid w:val="003608F8"/>
    <w:rsid w:val="003D1FDA"/>
    <w:rsid w:val="00401E4A"/>
    <w:rsid w:val="004262F9"/>
    <w:rsid w:val="00480A2E"/>
    <w:rsid w:val="00521A70"/>
    <w:rsid w:val="005C24F9"/>
    <w:rsid w:val="005F03B4"/>
    <w:rsid w:val="006E490A"/>
    <w:rsid w:val="00721922"/>
    <w:rsid w:val="007A5ED1"/>
    <w:rsid w:val="007E79B4"/>
    <w:rsid w:val="008D0292"/>
    <w:rsid w:val="008E20F8"/>
    <w:rsid w:val="00935719"/>
    <w:rsid w:val="009406AF"/>
    <w:rsid w:val="009A169E"/>
    <w:rsid w:val="00A02FAE"/>
    <w:rsid w:val="00BC1D18"/>
    <w:rsid w:val="00CE57CF"/>
    <w:rsid w:val="00D21DD8"/>
    <w:rsid w:val="00D30CE7"/>
    <w:rsid w:val="00D63710"/>
    <w:rsid w:val="00EA3F4B"/>
    <w:rsid w:val="00EB3464"/>
    <w:rsid w:val="00EC5513"/>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8946F"/>
  <w15:docId w15:val="{39BA0794-FBA6-42E9-B71E-F23F3994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link w:val="BodyTextChar"/>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1C097E"/>
    <w:pPr>
      <w:spacing w:after="160" w:line="259" w:lineRule="auto"/>
      <w:ind w:left="720"/>
      <w:contextualSpacing/>
    </w:pPr>
    <w:rPr>
      <w:rFonts w:ascii="Calibri" w:eastAsia="Calibri" w:hAnsi="Calibri"/>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1C097E"/>
    <w:rPr>
      <w:rFonts w:ascii="Calibri" w:eastAsia="Calibri" w:hAnsi="Calibri"/>
      <w:sz w:val="22"/>
      <w:szCs w:val="22"/>
      <w:lang w:val="id-ID" w:eastAsia="en-US"/>
    </w:rPr>
  </w:style>
  <w:style w:type="character" w:customStyle="1" w:styleId="BodyTextChar">
    <w:name w:val="Body Text Char"/>
    <w:link w:val="BodyText"/>
    <w:semiHidden/>
    <w:rsid w:val="001C097E"/>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ndrakirana@unikama.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84">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c:v>
                </c:pt>
                <c:pt idx="1">
                  <c:v>P</c:v>
                </c:pt>
                <c:pt idx="2">
                  <c:v>TPK</c:v>
                </c:pt>
                <c:pt idx="3">
                  <c:v>E</c:v>
                </c:pt>
              </c:strCache>
            </c:strRef>
          </c:cat>
          <c:val>
            <c:numRef>
              <c:f>Sheet1!$B$2:$B$5</c:f>
              <c:numCache>
                <c:formatCode>0%</c:formatCode>
                <c:ptCount val="4"/>
                <c:pt idx="0">
                  <c:v>0.54</c:v>
                </c:pt>
                <c:pt idx="1">
                  <c:v>0.21</c:v>
                </c:pt>
                <c:pt idx="2">
                  <c:v>0.16</c:v>
                </c:pt>
                <c:pt idx="3">
                  <c:v>0.09</c:v>
                </c:pt>
              </c:numCache>
            </c:numRef>
          </c:val>
          <c:extLst>
            <c:ext xmlns:c16="http://schemas.microsoft.com/office/drawing/2014/chart" uri="{C3380CC4-5D6E-409C-BE32-E72D297353CC}">
              <c16:uniqueId val="{00000000-4EB9-4D32-8ADA-CB7F6F9D1577}"/>
            </c:ext>
          </c:extLst>
        </c:ser>
        <c:ser>
          <c:idx val="1"/>
          <c:order val="1"/>
          <c:tx>
            <c:strRef>
              <c:f>Sheet1!$C$1</c:f>
              <c:strCache>
                <c:ptCount val="1"/>
                <c:pt idx="0">
                  <c:v>Column1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84">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c:v>
                </c:pt>
                <c:pt idx="1">
                  <c:v>P</c:v>
                </c:pt>
                <c:pt idx="2">
                  <c:v>TPK</c:v>
                </c:pt>
                <c:pt idx="3">
                  <c:v>E</c:v>
                </c:pt>
              </c:strCache>
            </c:strRef>
          </c:cat>
          <c:val>
            <c:numRef>
              <c:f>Sheet1!$C$2:$C$5</c:f>
              <c:numCache>
                <c:formatCode>General</c:formatCode>
                <c:ptCount val="4"/>
              </c:numCache>
            </c:numRef>
          </c:val>
          <c:extLst>
            <c:ext xmlns:c16="http://schemas.microsoft.com/office/drawing/2014/chart" uri="{C3380CC4-5D6E-409C-BE32-E72D297353CC}">
              <c16:uniqueId val="{00000001-4EB9-4D32-8ADA-CB7F6F9D1577}"/>
            </c:ext>
          </c:extLst>
        </c:ser>
        <c:ser>
          <c:idx val="2"/>
          <c:order val="2"/>
          <c:tx>
            <c:strRef>
              <c:f>Sheet1!$D$1</c:f>
              <c:strCache>
                <c:ptCount val="1"/>
                <c:pt idx="0">
                  <c:v>Column2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84">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c:v>
                </c:pt>
                <c:pt idx="1">
                  <c:v>P</c:v>
                </c:pt>
                <c:pt idx="2">
                  <c:v>TPK</c:v>
                </c:pt>
                <c:pt idx="3">
                  <c:v>E</c:v>
                </c:pt>
              </c:strCache>
            </c:strRef>
          </c:cat>
          <c:val>
            <c:numRef>
              <c:f>Sheet1!$D$2:$D$5</c:f>
              <c:numCache>
                <c:formatCode>General</c:formatCode>
                <c:ptCount val="4"/>
              </c:numCache>
            </c:numRef>
          </c:val>
          <c:extLst>
            <c:ext xmlns:c16="http://schemas.microsoft.com/office/drawing/2014/chart" uri="{C3380CC4-5D6E-409C-BE32-E72D297353CC}">
              <c16:uniqueId val="{00000002-4EB9-4D32-8ADA-CB7F6F9D1577}"/>
            </c:ext>
          </c:extLst>
        </c:ser>
        <c:dLbls>
          <c:showLegendKey val="0"/>
          <c:showVal val="0"/>
          <c:showCatName val="0"/>
          <c:showSerName val="0"/>
          <c:showPercent val="0"/>
          <c:showBubbleSize val="0"/>
        </c:dLbls>
        <c:gapWidth val="100"/>
        <c:overlap val="-24"/>
        <c:axId val="359552623"/>
        <c:axId val="1"/>
      </c:barChart>
      <c:catAx>
        <c:axId val="359552623"/>
        <c:scaling>
          <c:orientation val="minMax"/>
        </c:scaling>
        <c:delete val="0"/>
        <c:axPos val="b"/>
        <c:title>
          <c:tx>
            <c:rich>
              <a:bodyPr/>
              <a:lstStyle/>
              <a:p>
                <a:pPr>
                  <a:defRPr sz="899" b="0" i="0" u="none" strike="noStrike" baseline="0">
                    <a:solidFill>
                      <a:srgbClr val="333333"/>
                    </a:solidFill>
                    <a:latin typeface="Calibri"/>
                    <a:ea typeface="Calibri"/>
                    <a:cs typeface="Calibri"/>
                  </a:defRPr>
                </a:pPr>
                <a:r>
                  <a:rPr lang="en-US"/>
                  <a:t>kategori konsep keseluruhan</a:t>
                </a:r>
              </a:p>
            </c:rich>
          </c:tx>
          <c:overlay val="0"/>
          <c:spPr>
            <a:noFill/>
            <a:ln w="25384">
              <a:noFill/>
            </a:ln>
          </c:spPr>
        </c:title>
        <c:numFmt formatCode="General" sourceLinked="1"/>
        <c:majorTickMark val="none"/>
        <c:minorTickMark val="none"/>
        <c:tickLblPos val="nextTo"/>
        <c:spPr>
          <a:noFill/>
          <a:ln w="12692"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l"/>
        <c:majorGridlines>
          <c:spPr>
            <a:ln w="9519" cap="flat" cmpd="sng" algn="ctr">
              <a:solidFill>
                <a:schemeClr val="tx1">
                  <a:lumMod val="15000"/>
                  <a:lumOff val="85000"/>
                </a:schemeClr>
              </a:solidFill>
              <a:round/>
            </a:ln>
            <a:effectLst/>
          </c:spPr>
        </c:majorGridlines>
        <c:title>
          <c:tx>
            <c:rich>
              <a:bodyPr/>
              <a:lstStyle/>
              <a:p>
                <a:pPr>
                  <a:defRPr sz="899" b="0" i="0" u="none" strike="noStrike" baseline="0">
                    <a:solidFill>
                      <a:srgbClr val="333333"/>
                    </a:solidFill>
                    <a:latin typeface="Calibri"/>
                    <a:ea typeface="Calibri"/>
                    <a:cs typeface="Calibri"/>
                  </a:defRPr>
                </a:pPr>
                <a:r>
                  <a:rPr lang="en-US"/>
                  <a:t>presentse miskonsepsi</a:t>
                </a:r>
              </a:p>
            </c:rich>
          </c:tx>
          <c:layout>
            <c:manualLayout>
              <c:xMode val="edge"/>
              <c:yMode val="edge"/>
              <c:x val="1.7676709330252637E-2"/>
              <c:y val="8.4462812314206576E-2"/>
            </c:manualLayout>
          </c:layout>
          <c:overlay val="0"/>
          <c:spPr>
            <a:noFill/>
            <a:ln w="25384">
              <a:noFill/>
            </a:ln>
          </c:spPr>
        </c:title>
        <c:numFmt formatCode="0%" sourceLinked="1"/>
        <c:majorTickMark val="out"/>
        <c:minorTickMark val="none"/>
        <c:tickLblPos val="nextTo"/>
        <c:crossAx val="359552623"/>
        <c:crosses val="autoZero"/>
        <c:crossBetween val="between"/>
      </c:valAx>
      <c:spPr>
        <a:noFill/>
        <a:ln w="25384">
          <a:noFill/>
        </a:ln>
      </c:spPr>
    </c:plotArea>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2.7072755151657524E-3"/>
                  <c:y val="-0.257757678938781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48-40FA-90F7-B31CE62B76C1}"/>
                </c:ext>
              </c:extLst>
            </c:dLbl>
            <c:dLbl>
              <c:idx val="1"/>
              <c:layout>
                <c:manualLayout>
                  <c:x val="-7.0559700434659776E-5"/>
                  <c:y val="-0.341216216216216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48-40FA-90F7-B31CE62B76C1}"/>
                </c:ext>
              </c:extLst>
            </c:dLbl>
            <c:dLbl>
              <c:idx val="2"/>
              <c:layout>
                <c:manualLayout>
                  <c:x val="8.1218265454972571E-3"/>
                  <c:y val="-0.281406327587430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48-40FA-90F7-B31CE62B76C1}"/>
                </c:ext>
              </c:extLst>
            </c:dLbl>
            <c:dLbl>
              <c:idx val="3"/>
              <c:layout>
                <c:manualLayout>
                  <c:x val="8.2627327750661207E-3"/>
                  <c:y val="-0.313438320209973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48-40FA-90F7-B31CE62B76C1}"/>
                </c:ext>
              </c:extLst>
            </c:dLbl>
            <c:dLbl>
              <c:idx val="4"/>
              <c:layout>
                <c:manualLayout>
                  <c:x val="2.7072755151657029E-3"/>
                  <c:y val="-0.175300418528764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48-40FA-90F7-B31CE62B76C1}"/>
                </c:ext>
              </c:extLst>
            </c:dLbl>
            <c:dLbl>
              <c:idx val="5"/>
              <c:layout>
                <c:manualLayout>
                  <c:x val="5.4145510303315542E-3"/>
                  <c:y val="-0.359234234234234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48-40FA-90F7-B31CE62B76C1}"/>
                </c:ext>
              </c:extLst>
            </c:dLbl>
            <c:dLbl>
              <c:idx val="6"/>
              <c:layout>
                <c:manualLayout>
                  <c:x val="-4.9632811082236505E-17"/>
                  <c:y val="-0.32707703766758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48-40FA-90F7-B31CE62B76C1}"/>
                </c:ext>
              </c:extLst>
            </c:dLbl>
            <c:dLbl>
              <c:idx val="7"/>
              <c:layout>
                <c:manualLayout>
                  <c:x val="8.3332924755007056E-3"/>
                  <c:y val="-0.285660778889125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48-40FA-90F7-B31CE62B76C1}"/>
                </c:ext>
              </c:extLst>
            </c:dLbl>
            <c:dLbl>
              <c:idx val="8"/>
              <c:layout>
                <c:manualLayout>
                  <c:x val="2.7778352156003876E-3"/>
                  <c:y val="-0.152027027027027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448-40FA-90F7-B31CE62B76C1}"/>
                </c:ext>
              </c:extLst>
            </c:dLbl>
            <c:dLbl>
              <c:idx val="9"/>
              <c:layout>
                <c:manualLayout>
                  <c:x val="8.2627327750661207E-3"/>
                  <c:y val="-0.33220720720720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48-40FA-90F7-B31CE62B76C1}"/>
                </c:ext>
              </c:extLst>
            </c:dLbl>
            <c:dLbl>
              <c:idx val="10"/>
              <c:layout>
                <c:manualLayout>
                  <c:x val="8.3332924755007559E-3"/>
                  <c:y val="-0.299799957437752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48-40FA-90F7-B31CE62B76C1}"/>
                </c:ext>
              </c:extLst>
            </c:dLbl>
            <c:dLbl>
              <c:idx val="11"/>
              <c:layout>
                <c:manualLayout>
                  <c:x val="5.5554572599003683E-3"/>
                  <c:y val="-0.378003121231467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448-40FA-90F7-B31CE62B76C1}"/>
                </c:ext>
              </c:extLst>
            </c:dLbl>
            <c:dLbl>
              <c:idx val="12"/>
              <c:layout>
                <c:manualLayout>
                  <c:x val="8.3332924755007559E-3"/>
                  <c:y val="-0.258508547917996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448-40FA-90F7-B31CE62B76C1}"/>
                </c:ext>
              </c:extLst>
            </c:dLbl>
            <c:dLbl>
              <c:idx val="13"/>
              <c:layout>
                <c:manualLayout>
                  <c:x val="8.1923862459317934E-3"/>
                  <c:y val="-0.28203199262254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448-40FA-90F7-B31CE62B76C1}"/>
                </c:ext>
              </c:extLst>
            </c:dLbl>
            <c:dLbl>
              <c:idx val="14"/>
              <c:layout>
                <c:manualLayout>
                  <c:x val="5.5555555555554534E-3"/>
                  <c:y val="-0.134259259259259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448-40FA-90F7-B31CE62B76C1}"/>
                </c:ext>
              </c:extLst>
            </c:dLbl>
            <c:dLbl>
              <c:idx val="15"/>
              <c:layout>
                <c:manualLayout>
                  <c:x val="8.3332924755006553E-3"/>
                  <c:y val="-0.17542526778747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448-40FA-90F7-B31CE62B76C1}"/>
                </c:ext>
              </c:extLst>
            </c:dLbl>
            <c:dLbl>
              <c:idx val="16"/>
              <c:layout>
                <c:manualLayout>
                  <c:x val="5.5554572599003683E-3"/>
                  <c:y val="-0.230480598708945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448-40FA-90F7-B31CE62B76C1}"/>
                </c:ext>
              </c:extLst>
            </c:dLbl>
            <c:dLbl>
              <c:idx val="17"/>
              <c:layout>
                <c:manualLayout>
                  <c:x val="-9.926562216447301E-17"/>
                  <c:y val="-0.26739235298290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448-40FA-90F7-B31CE62B76C1}"/>
                </c:ext>
              </c:extLst>
            </c:dLbl>
            <c:dLbl>
              <c:idx val="18"/>
              <c:layout>
                <c:manualLayout>
                  <c:x val="0"/>
                  <c:y val="-0.31318826700716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448-40FA-90F7-B31CE62B76C1}"/>
                </c:ext>
              </c:extLst>
            </c:dLbl>
            <c:dLbl>
              <c:idx val="19"/>
              <c:layout>
                <c:manualLayout>
                  <c:x val="8.3332924755007559E-3"/>
                  <c:y val="-0.322447329218982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448-40FA-90F7-B31CE62B76C1}"/>
                </c:ext>
              </c:extLst>
            </c:dLbl>
            <c:spPr>
              <a:noFill/>
              <a:ln w="2536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Sheet4!$C$5:$C$24</c:f>
              <c:numCache>
                <c:formatCode>0%</c:formatCode>
                <c:ptCount val="20"/>
                <c:pt idx="0">
                  <c:v>0.44</c:v>
                </c:pt>
                <c:pt idx="1">
                  <c:v>0.69</c:v>
                </c:pt>
                <c:pt idx="2">
                  <c:v>0.56000000000000005</c:v>
                </c:pt>
                <c:pt idx="3">
                  <c:v>0.63</c:v>
                </c:pt>
                <c:pt idx="4">
                  <c:v>0.31</c:v>
                </c:pt>
                <c:pt idx="5">
                  <c:v>0.69</c:v>
                </c:pt>
                <c:pt idx="6">
                  <c:v>0.63</c:v>
                </c:pt>
                <c:pt idx="7">
                  <c:v>0.56000000000000005</c:v>
                </c:pt>
                <c:pt idx="8">
                  <c:v>0.25</c:v>
                </c:pt>
                <c:pt idx="9">
                  <c:v>0.69</c:v>
                </c:pt>
                <c:pt idx="10">
                  <c:v>0.59</c:v>
                </c:pt>
                <c:pt idx="11">
                  <c:v>0.78</c:v>
                </c:pt>
                <c:pt idx="12">
                  <c:v>0.53</c:v>
                </c:pt>
                <c:pt idx="13">
                  <c:v>0.56000000000000005</c:v>
                </c:pt>
                <c:pt idx="14">
                  <c:v>0.25</c:v>
                </c:pt>
                <c:pt idx="15">
                  <c:v>0.34</c:v>
                </c:pt>
                <c:pt idx="16">
                  <c:v>0.47</c:v>
                </c:pt>
                <c:pt idx="17">
                  <c:v>0.47</c:v>
                </c:pt>
                <c:pt idx="18">
                  <c:v>0.63</c:v>
                </c:pt>
                <c:pt idx="19">
                  <c:v>0.63</c:v>
                </c:pt>
              </c:numCache>
            </c:numRef>
          </c:val>
          <c:extLst>
            <c:ext xmlns:c16="http://schemas.microsoft.com/office/drawing/2014/chart" uri="{C3380CC4-5D6E-409C-BE32-E72D297353CC}">
              <c16:uniqueId val="{00000014-1448-40FA-90F7-B31CE62B76C1}"/>
            </c:ext>
          </c:extLst>
        </c:ser>
        <c:dLbls>
          <c:showLegendKey val="0"/>
          <c:showVal val="0"/>
          <c:showCatName val="0"/>
          <c:showSerName val="0"/>
          <c:showPercent val="0"/>
          <c:showBubbleSize val="0"/>
        </c:dLbls>
        <c:gapWidth val="150"/>
        <c:shape val="box"/>
        <c:axId val="269821263"/>
        <c:axId val="1"/>
        <c:axId val="0"/>
      </c:bar3DChart>
      <c:catAx>
        <c:axId val="269821263"/>
        <c:scaling>
          <c:orientation val="minMax"/>
        </c:scaling>
        <c:delete val="0"/>
        <c:axPos val="b"/>
        <c:title>
          <c:tx>
            <c:rich>
              <a:bodyPr/>
              <a:lstStyle/>
              <a:p>
                <a:pPr>
                  <a:defRPr sz="999" b="0" i="0" u="none" strike="noStrike" baseline="0">
                    <a:solidFill>
                      <a:srgbClr val="000000"/>
                    </a:solidFill>
                    <a:latin typeface="Calibri"/>
                    <a:ea typeface="Calibri"/>
                    <a:cs typeface="Calibri"/>
                  </a:defRPr>
                </a:pPr>
                <a:r>
                  <a:rPr lang="en-US"/>
                  <a:t>Butir Soal</a:t>
                </a:r>
              </a:p>
            </c:rich>
          </c:tx>
          <c:overlay val="0"/>
          <c:spPr>
            <a:noFill/>
            <a:ln w="25363">
              <a:noFill/>
            </a:ln>
          </c:spPr>
        </c:title>
        <c:numFmt formatCode="General" sourceLinked="1"/>
        <c:majorTickMark val="none"/>
        <c:minorTickMark val="none"/>
        <c:tickLblPos val="nextTo"/>
        <c:spPr>
          <a:noFill/>
          <a:ln w="9511" cap="flat" cmpd="sng" algn="ctr">
            <a:solidFill>
              <a:schemeClr val="tx2">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11" cap="flat" cmpd="sng" algn="ctr">
              <a:solidFill>
                <a:schemeClr val="tx2">
                  <a:lumMod val="15000"/>
                  <a:lumOff val="85000"/>
                </a:schemeClr>
              </a:solidFill>
              <a:round/>
            </a:ln>
            <a:effectLst/>
          </c:spPr>
        </c:majorGridlines>
        <c:title>
          <c:tx>
            <c:rich>
              <a:bodyPr/>
              <a:lstStyle/>
              <a:p>
                <a:pPr>
                  <a:defRPr sz="999" b="0" i="0" u="none" strike="noStrike" baseline="0">
                    <a:solidFill>
                      <a:srgbClr val="000000"/>
                    </a:solidFill>
                    <a:latin typeface="Calibri"/>
                    <a:ea typeface="Calibri"/>
                    <a:cs typeface="Calibri"/>
                  </a:defRPr>
                </a:pPr>
                <a:r>
                  <a:rPr lang="en-US"/>
                  <a:t>Presentase Miskonsepsi</a:t>
                </a:r>
              </a:p>
            </c:rich>
          </c:tx>
          <c:overlay val="0"/>
          <c:spPr>
            <a:noFill/>
            <a:ln w="25363">
              <a:noFill/>
            </a:ln>
          </c:spPr>
        </c:title>
        <c:numFmt formatCode="0%" sourceLinked="1"/>
        <c:majorTickMark val="none"/>
        <c:minorTickMark val="none"/>
        <c:tickLblPos val="nextTo"/>
        <c:spPr>
          <a:ln w="9511">
            <a:noFill/>
          </a:ln>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n-US"/>
          </a:p>
        </c:txPr>
        <c:crossAx val="269821263"/>
        <c:crosses val="autoZero"/>
        <c:crossBetween val="between"/>
      </c:valAx>
      <c:spPr>
        <a:noFill/>
        <a:ln w="25363">
          <a:noFill/>
        </a:ln>
      </c:spPr>
    </c:plotArea>
    <c:plotVisOnly val="1"/>
    <c:dispBlanksAs val="gap"/>
    <c:showDLblsOverMax val="0"/>
  </c:chart>
  <c:spPr>
    <a:solidFill>
      <a:schemeClr val="bg1"/>
    </a:solidFill>
    <a:ln w="12681" cap="flat" cmpd="sng" algn="ctr">
      <a:solidFill>
        <a:schemeClr val="tx1"/>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0.00203</cdr:x>
      <cdr:y>1</cdr:y>
    </cdr:from>
    <cdr:to>
      <cdr:x>0.99702</cdr:x>
      <cdr:y>1</cdr:y>
    </cdr:to>
    <cdr:cxnSp macro="">
      <cdr:nvCxnSpPr>
        <cdr:cNvPr id="2" name="Straight Connector 1"/>
        <cdr:cNvCxnSpPr/>
      </cdr:nvCxnSpPr>
      <cdr:spPr>
        <a:xfrm xmlns:a="http://schemas.openxmlformats.org/drawingml/2006/main">
          <a:off x="9525" y="2847975"/>
          <a:ext cx="466725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A886-F72B-4E54-9B6B-C1A88A13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8171</Words>
  <Characters>46577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Chandra</cp:lastModifiedBy>
  <cp:revision>5</cp:revision>
  <cp:lastPrinted>2007-03-22T16:16:00Z</cp:lastPrinted>
  <dcterms:created xsi:type="dcterms:W3CDTF">2020-11-04T04:17:00Z</dcterms:created>
  <dcterms:modified xsi:type="dcterms:W3CDTF">2020-11-04T06:39:00Z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9b0b9fee-71cb-3ea7-9c8d-7174731fc11a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