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32738A">
      <w:pPr>
        <w:pStyle w:val="Title"/>
      </w:pPr>
      <w:r>
        <w:rPr>
          <w:rFonts w:ascii="Times New Roman" w:hAnsi="Times New Roman"/>
        </w:rPr>
        <w:t>Discrete Numerical Solution for Modelling of Phytoplankton Growth</w:t>
      </w:r>
    </w:p>
    <w:p w:rsidR="009A0487" w:rsidRDefault="00402A38">
      <w:pPr>
        <w:pStyle w:val="Authors"/>
      </w:pPr>
      <w:r w:rsidRPr="00402A38">
        <w:rPr>
          <w:rFonts w:ascii="Times New Roman" w:hAnsi="Times New Roman"/>
        </w:rPr>
        <w:t>R N I Dinnullah</w:t>
      </w:r>
      <w:r w:rsidRPr="00402A38">
        <w:rPr>
          <w:rFonts w:ascii="Times New Roman" w:hAnsi="Times New Roman"/>
          <w:vertAlign w:val="superscript"/>
        </w:rPr>
        <w:t>1</w:t>
      </w:r>
      <w:r w:rsidRPr="00402A38">
        <w:rPr>
          <w:rFonts w:ascii="Times New Roman" w:hAnsi="Times New Roman"/>
        </w:rPr>
        <w:t>, T Fayeldi</w:t>
      </w:r>
      <w:r w:rsidR="00F32FD5">
        <w:rPr>
          <w:rFonts w:ascii="Times New Roman" w:hAnsi="Times New Roman"/>
          <w:vertAlign w:val="superscript"/>
        </w:rPr>
        <w:t>2</w:t>
      </w:r>
    </w:p>
    <w:p w:rsidR="009A0487" w:rsidRDefault="00402A38" w:rsidP="00006EA6">
      <w:pPr>
        <w:pStyle w:val="Addresses"/>
        <w:spacing w:after="0"/>
      </w:pPr>
      <w:r w:rsidRPr="00A4603C">
        <w:rPr>
          <w:rFonts w:ascii="Times New Roman" w:hAnsi="Times New Roman"/>
          <w:vertAlign w:val="superscript"/>
        </w:rPr>
        <w:t>1</w:t>
      </w:r>
      <w:r w:rsidR="00F32FD5">
        <w:rPr>
          <w:rFonts w:ascii="Times New Roman" w:hAnsi="Times New Roman"/>
          <w:vertAlign w:val="superscript"/>
        </w:rPr>
        <w:t>,2</w:t>
      </w:r>
      <w:r w:rsidRPr="00A4603C">
        <w:rPr>
          <w:rFonts w:ascii="Times New Roman" w:hAnsi="Times New Roman"/>
        </w:rPr>
        <w:t xml:space="preserve">Mathematics </w:t>
      </w:r>
      <w:r w:rsidR="00A15A63">
        <w:rPr>
          <w:rFonts w:ascii="Times New Roman" w:hAnsi="Times New Roman"/>
        </w:rPr>
        <w:t>Education Study Program</w:t>
      </w:r>
      <w:r w:rsidRPr="00A4603C">
        <w:rPr>
          <w:rFonts w:ascii="Times New Roman" w:hAnsi="Times New Roman"/>
        </w:rPr>
        <w:t xml:space="preserve">, </w:t>
      </w:r>
      <w:r w:rsidR="00A15A63">
        <w:rPr>
          <w:rFonts w:ascii="Times New Roman" w:hAnsi="Times New Roman"/>
        </w:rPr>
        <w:t xml:space="preserve">Faculty of Science and Technology, </w:t>
      </w:r>
      <w:r w:rsidRPr="00A4603C">
        <w:rPr>
          <w:rFonts w:ascii="Times New Roman" w:hAnsi="Times New Roman"/>
        </w:rPr>
        <w:t xml:space="preserve">Universitas Kanjuruhan Malang, </w:t>
      </w:r>
      <w:r w:rsidR="00471083">
        <w:rPr>
          <w:rFonts w:ascii="Times New Roman" w:hAnsi="Times New Roman"/>
        </w:rPr>
        <w:t>J</w:t>
      </w:r>
      <w:r w:rsidR="00A15A63">
        <w:rPr>
          <w:rFonts w:ascii="Times New Roman" w:hAnsi="Times New Roman"/>
        </w:rPr>
        <w:t>l.</w:t>
      </w:r>
      <w:r w:rsidR="00471083">
        <w:rPr>
          <w:rFonts w:ascii="Times New Roman" w:hAnsi="Times New Roman"/>
        </w:rPr>
        <w:t xml:space="preserve"> S</w:t>
      </w:r>
      <w:r w:rsidR="00A15A63">
        <w:rPr>
          <w:rFonts w:ascii="Times New Roman" w:hAnsi="Times New Roman"/>
        </w:rPr>
        <w:t>.</w:t>
      </w:r>
      <w:r w:rsidR="00471083">
        <w:rPr>
          <w:rFonts w:ascii="Times New Roman" w:hAnsi="Times New Roman"/>
        </w:rPr>
        <w:t xml:space="preserve"> Supriyadi </w:t>
      </w:r>
      <w:r w:rsidR="00A15A63">
        <w:rPr>
          <w:rFonts w:ascii="Times New Roman" w:hAnsi="Times New Roman"/>
        </w:rPr>
        <w:t xml:space="preserve">No. </w:t>
      </w:r>
      <w:r w:rsidR="00471083">
        <w:rPr>
          <w:rFonts w:ascii="Times New Roman" w:hAnsi="Times New Roman"/>
        </w:rPr>
        <w:t xml:space="preserve">48, </w:t>
      </w:r>
      <w:r w:rsidRPr="00A4603C">
        <w:rPr>
          <w:rFonts w:ascii="Times New Roman" w:hAnsi="Times New Roman"/>
        </w:rPr>
        <w:t>Malang</w:t>
      </w:r>
      <w:r w:rsidR="00A15A63">
        <w:rPr>
          <w:rFonts w:ascii="Times New Roman" w:hAnsi="Times New Roman"/>
        </w:rPr>
        <w:t xml:space="preserve"> 65148</w:t>
      </w:r>
      <w:r w:rsidRPr="00A4603C">
        <w:rPr>
          <w:rFonts w:ascii="Times New Roman" w:hAnsi="Times New Roman"/>
        </w:rPr>
        <w:t>, Indonesia</w:t>
      </w:r>
      <w:r>
        <w:t xml:space="preserve"> </w:t>
      </w:r>
    </w:p>
    <w:p w:rsidR="00006EA6" w:rsidRDefault="00006EA6">
      <w:pPr>
        <w:pStyle w:val="E-mail"/>
      </w:pPr>
    </w:p>
    <w:p w:rsidR="009A0487" w:rsidRDefault="00402A38">
      <w:pPr>
        <w:pStyle w:val="E-mail"/>
      </w:pPr>
      <w:r>
        <w:t>ky2_zahra@unikama.ac.id</w:t>
      </w:r>
    </w:p>
    <w:p w:rsidR="007933D0" w:rsidRPr="00302141" w:rsidRDefault="009A0487">
      <w:pPr>
        <w:pStyle w:val="Abstract"/>
        <w:rPr>
          <w:rFonts w:ascii="Times New Roman" w:hAnsi="Times New Roman"/>
          <w:lang w:val="en-US"/>
        </w:rPr>
      </w:pPr>
      <w:r>
        <w:rPr>
          <w:b/>
        </w:rPr>
        <w:t>Abstract</w:t>
      </w:r>
      <w:r>
        <w:t xml:space="preserve">. </w:t>
      </w:r>
      <w:r w:rsidR="00402A38" w:rsidRPr="00F22584">
        <w:rPr>
          <w:rFonts w:ascii="Times New Roman" w:hAnsi="Times New Roman"/>
          <w:lang w:val="id-ID"/>
        </w:rPr>
        <w:t>Phytoplankton growth model has been observed extensively to track the movement of elements through aquatic food webs and ecological processes.</w:t>
      </w:r>
      <w:r w:rsidR="007933D0">
        <w:rPr>
          <w:rFonts w:ascii="Times New Roman" w:hAnsi="Times New Roman"/>
          <w:lang w:val="en-US"/>
        </w:rPr>
        <w:t xml:space="preserve"> This study is purposed to </w:t>
      </w:r>
      <w:r w:rsidR="00244C1A">
        <w:rPr>
          <w:rFonts w:ascii="Times New Roman" w:hAnsi="Times New Roman"/>
          <w:lang w:val="en-US"/>
        </w:rPr>
        <w:t>find numerical solution of The modelling of</w:t>
      </w:r>
      <w:r w:rsidR="00244C1A" w:rsidRPr="007933D0">
        <w:rPr>
          <w:rFonts w:ascii="Times New Roman" w:hAnsi="Times New Roman"/>
          <w:lang w:val="id-ID"/>
        </w:rPr>
        <w:t xml:space="preserve"> </w:t>
      </w:r>
      <w:r w:rsidR="007933D0" w:rsidRPr="00F22584">
        <w:rPr>
          <w:rFonts w:ascii="Times New Roman" w:hAnsi="Times New Roman"/>
          <w:lang w:val="id-ID"/>
        </w:rPr>
        <w:t>phytoplankton growth</w:t>
      </w:r>
      <w:r w:rsidR="007933D0">
        <w:rPr>
          <w:rFonts w:ascii="Times New Roman" w:hAnsi="Times New Roman"/>
          <w:lang w:val="en-US"/>
        </w:rPr>
        <w:t xml:space="preserve"> and know</w:t>
      </w:r>
      <w:r w:rsidR="007933D0" w:rsidRPr="007933D0">
        <w:rPr>
          <w:rFonts w:ascii="Times New Roman" w:hAnsi="Times New Roman"/>
          <w:lang w:val="id-ID"/>
        </w:rPr>
        <w:t xml:space="preserve"> </w:t>
      </w:r>
      <w:r w:rsidR="007933D0">
        <w:rPr>
          <w:rFonts w:ascii="Times New Roman" w:hAnsi="Times New Roman"/>
          <w:lang w:val="en-US"/>
        </w:rPr>
        <w:t>t</w:t>
      </w:r>
      <w:r w:rsidR="007933D0" w:rsidRPr="00F22584">
        <w:rPr>
          <w:rFonts w:ascii="Times New Roman" w:hAnsi="Times New Roman"/>
          <w:lang w:val="id-ID"/>
        </w:rPr>
        <w:t>he dynamic behavior</w:t>
      </w:r>
      <w:r w:rsidR="0056491A">
        <w:rPr>
          <w:rFonts w:ascii="Times New Roman" w:hAnsi="Times New Roman"/>
          <w:lang w:val="en-US"/>
        </w:rPr>
        <w:t xml:space="preserve">. </w:t>
      </w:r>
      <w:r w:rsidR="0056491A" w:rsidRPr="0056491A">
        <w:rPr>
          <w:rFonts w:ascii="Times New Roman" w:hAnsi="Times New Roman"/>
          <w:lang w:val="en-US"/>
        </w:rPr>
        <w:t xml:space="preserve">The method used to </w:t>
      </w:r>
      <w:r w:rsidR="00302141" w:rsidRPr="00F22584">
        <w:rPr>
          <w:rFonts w:ascii="Times New Roman" w:hAnsi="Times New Roman"/>
          <w:lang w:val="id-ID"/>
        </w:rPr>
        <w:t>transform</w:t>
      </w:r>
      <w:r w:rsidR="00302141" w:rsidRPr="0056491A">
        <w:rPr>
          <w:rFonts w:ascii="Times New Roman" w:hAnsi="Times New Roman"/>
          <w:lang w:val="en-US"/>
        </w:rPr>
        <w:t xml:space="preserve"> </w:t>
      </w:r>
      <w:r w:rsidR="0056491A" w:rsidRPr="0056491A">
        <w:rPr>
          <w:rFonts w:ascii="Times New Roman" w:hAnsi="Times New Roman"/>
          <w:lang w:val="en-US"/>
        </w:rPr>
        <w:t xml:space="preserve">the phytoplankton growth model is </w:t>
      </w:r>
      <w:r w:rsidR="00302141" w:rsidRPr="00F22584">
        <w:rPr>
          <w:rFonts w:ascii="Times New Roman" w:hAnsi="Times New Roman"/>
          <w:lang w:val="id-ID"/>
        </w:rPr>
        <w:t xml:space="preserve">Finite Difference </w:t>
      </w:r>
      <w:r w:rsidR="0056491A" w:rsidRPr="0056491A">
        <w:rPr>
          <w:rFonts w:ascii="Times New Roman" w:hAnsi="Times New Roman"/>
          <w:lang w:val="en-US"/>
        </w:rPr>
        <w:t>Euler Method</w:t>
      </w:r>
      <w:r w:rsidR="00302141">
        <w:rPr>
          <w:rFonts w:ascii="Times New Roman" w:hAnsi="Times New Roman"/>
          <w:lang w:val="en-US"/>
        </w:rPr>
        <w:t xml:space="preserve">. </w:t>
      </w:r>
      <w:r w:rsidR="00302141" w:rsidRPr="00F22584">
        <w:rPr>
          <w:rFonts w:ascii="Times New Roman" w:hAnsi="Times New Roman"/>
          <w:lang w:val="id-ID"/>
        </w:rPr>
        <w:t>We focused on the existence and stability of the fixed-points.</w:t>
      </w:r>
      <w:r w:rsidR="00302141" w:rsidRPr="00302141">
        <w:rPr>
          <w:rFonts w:ascii="Times New Roman" w:hAnsi="Times New Roman"/>
          <w:lang w:val="id-ID"/>
        </w:rPr>
        <w:t xml:space="preserve"> </w:t>
      </w:r>
      <w:r w:rsidR="00302141" w:rsidRPr="00F22584">
        <w:rPr>
          <w:rFonts w:ascii="Times New Roman" w:hAnsi="Times New Roman"/>
          <w:lang w:val="id-ID"/>
        </w:rPr>
        <w:t>We break into two cases</w:t>
      </w:r>
      <w:r w:rsidR="00302141">
        <w:rPr>
          <w:rFonts w:ascii="Times New Roman" w:hAnsi="Times New Roman"/>
          <w:lang w:val="en-US"/>
        </w:rPr>
        <w:t>. The result is</w:t>
      </w:r>
      <w:r w:rsidR="00302141" w:rsidRPr="00302141">
        <w:rPr>
          <w:rFonts w:ascii="Times New Roman" w:hAnsi="Times New Roman"/>
          <w:lang w:val="id-ID"/>
        </w:rPr>
        <w:t xml:space="preserve"> </w:t>
      </w:r>
      <w:r w:rsidR="00302141" w:rsidRPr="00F22584">
        <w:rPr>
          <w:rFonts w:ascii="Times New Roman" w:hAnsi="Times New Roman"/>
          <w:lang w:val="id-ID"/>
        </w:rPr>
        <w:t xml:space="preserve">that all of </w:t>
      </w:r>
      <w:r w:rsidR="0011062B">
        <w:rPr>
          <w:rFonts w:ascii="Times New Roman" w:hAnsi="Times New Roman"/>
          <w:lang w:val="en-US"/>
        </w:rPr>
        <w:t>cases</w:t>
      </w:r>
      <w:r w:rsidR="00302141" w:rsidRPr="00F22584">
        <w:rPr>
          <w:rFonts w:ascii="Times New Roman" w:hAnsi="Times New Roman"/>
          <w:lang w:val="id-ID"/>
        </w:rPr>
        <w:t xml:space="preserve"> is dynamically consistent with its continous model only for relatively small-step size. We present some numerical simulation to illustrate those cases.</w:t>
      </w:r>
      <w:r w:rsidR="0011062B" w:rsidRPr="0011062B">
        <w:t xml:space="preserve"> </w:t>
      </w:r>
      <w:r w:rsidR="0011062B" w:rsidRPr="0011062B">
        <w:rPr>
          <w:rFonts w:ascii="Times New Roman" w:hAnsi="Times New Roman"/>
          <w:lang w:val="id-ID"/>
        </w:rPr>
        <w:t>We break into two cases. The result is that all cases is dynamically consistent with its continous model only for relatively small-step size. We present some numerical simulation to illustrate those cases.</w:t>
      </w:r>
    </w:p>
    <w:p w:rsidR="009A0487" w:rsidRDefault="00554C80">
      <w:pPr>
        <w:pStyle w:val="Section"/>
      </w:pPr>
      <w:r>
        <w:t>Introduction</w:t>
      </w:r>
    </w:p>
    <w:p w:rsidR="00402A38" w:rsidRPr="00402A38" w:rsidRDefault="00402A38" w:rsidP="00402A38">
      <w:pPr>
        <w:pStyle w:val="Bodytext"/>
      </w:pPr>
      <w:r w:rsidRPr="00402A38">
        <w:t xml:space="preserve">Ecology can be describe as scientific study of how organism interact with other and their environment. Aquatic ecology, in other hand, includes the study of those relationship in all aquatic environments, including rivers, lakes, and oceans. One focus on studying aquatic ecology is phytoplankton growth, since they supply food to their environment </w:t>
      </w:r>
      <w:r w:rsidR="001573B8">
        <w:rPr>
          <w:rStyle w:val="FootnoteReference"/>
        </w:rPr>
        <w:fldChar w:fldCharType="begin" w:fldLock="1"/>
      </w:r>
      <w:r w:rsidR="001573B8">
        <w:rPr>
          <w:rFonts w:ascii="Times New Roman" w:hAnsi="Times New Roman"/>
          <w:sz w:val="20"/>
          <w:szCs w:val="20"/>
        </w:rPr>
        <w:instrText>ADDIN CSL_CITATION {"citationItems":[{"id":"ITEM-1","itemData":{"author":[{"dropping-particle":"","family":"Enquist","given":"Brian J","non-dropping-particle":"","parse-names":false,"suffix":""},{"dropping-particle":"","family":"Economo","given":"Evan P","non-dropping-particle":"","parse-names":false,"suffix":""},{"dropping-particle":"","family":"Huxman","given":"Travis E","non-dropping-particle":"","parse-names":false,"suffix":""},{"dropping-particle":"","family":"Allen","given":"Andrew P","non-dropping-particle":"","parse-names":false,"suffix":""},{"dropping-particle":"","family":"Ignace","given":"Danielle D","non-dropping-particle":"","parse-names":false,"suffix":""},{"dropping-particle":"","family":"Gillooly","given":"James F","non-dropping-particle":"","parse-names":false,"suffix":""}],"container-title":"Nature","id":"ITEM-1","issued":{"date-parts":[["2003"]]},"page":"639-642","title":"Scaling metabolism from organisms to ecosystems","type":"article-journal","volume":"423"},"uris":["http://www.mendeley.com/documents/?uuid=7a23a2a3-9dfc-44fa-92fa-e23c75539dfa"]},{"id":"ITEM-2","itemData":{"author":[{"dropping-particle":"","family":"Xu","given":"Hai","non-dropping-particle":"","parse-names":false,"suffix":""},{"dropping-particle":"","family":"Paerl","given":"Hans W","non-dropping-particle":"","parse-names":false,"suffix":""},{"dropping-particle":"","family":"Qin","given":"Boqiang","non-dropping-particle":"","parse-names":false,"suffix":""},{"dropping-particle":"","family":"Zhu","given":"Guangwei","non-dropping-particle":"","parse-names":false,"suffix":""},{"dropping-particle":"","family":"Gao","given":"Guang","non-dropping-particle":"","parse-names":false,"suffix":""}],"container-title":"Limnology and Oceanography","id":"ITEM-2","issue":"1","issued":{"date-parts":[["2010"]]},"page":"420-432","title":"Nitrogen and phosphorus inputs control phytoplankton growth in eutrophic Lake Taihu, China","type":"article-journal","volume":"55"},"uris":["http://www.mendeley.com/documents/?uuid=3924f389-cd80-44b1-8c11-5cd23e79342c"]},{"id":"ITEM-3","itemData":{"DOI":"10.1002/ecy.2187","author":[{"dropping-particle":"","family":"Burson","given":"A","non-dropping-particle":"","parse-names":false,"suffix":""},{"dropping-particle":"","family":"Stomp","given":"M","non-dropping-particle":"","parse-names":false,"suffix":""},{"dropping-particle":"","family":"Greenwell","given":"E","non-dropping-particle":"","parse-names":false,"suffix":""},{"dropping-particle":"","family":"Grosse","given":"J","non-dropping-particle":"","parse-names":false,"suffix":""},{"dropping-particle":"","family":"Huisman","given":"J","non-dropping-particle":"","parse-names":false,"suffix":""}],"container-title":"Ecology","id":"ITEM-3","issue":"5","issued":{"date-parts":[["2018"]]},"page":"1108-1118","title":"Competition for nutrients and light : testing advances in resource competition with a natural phytoplankton community","type":"article-journal","volume":"99"},"uris":["http://www.mendeley.com/documents/?uuid=8f94e2fc-d3d6-4327-8431-5c240e5d30c2"]}],"mendeley":{"formattedCitation":"[1]–[3]","plainTextFormattedCitation":"[1]–[3]","previouslyFormattedCitation":"[1]–[3]"},"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[1]–[3]</w:t>
      </w:r>
      <w:r w:rsidR="001573B8">
        <w:rPr>
          <w:rStyle w:val="FootnoteReference"/>
        </w:rPr>
        <w:fldChar w:fldCharType="end"/>
      </w:r>
      <w:r w:rsidRPr="00402A38">
        <w:t xml:space="preserve">. They act as water indicator that show whether the water quality is good or poor </w:t>
      </w:r>
      <w:r w:rsidR="001573B8">
        <w:rPr>
          <w:rStyle w:val="FootnoteReference"/>
        </w:rPr>
        <w:fldChar w:fldCharType="begin" w:fldLock="1"/>
      </w:r>
      <w:r w:rsidR="001573B8">
        <w:rPr>
          <w:rFonts w:ascii="Times New Roman" w:hAnsi="Times New Roman"/>
          <w:sz w:val="20"/>
          <w:szCs w:val="20"/>
        </w:rPr>
        <w:instrText>ADDIN CSL_CITATION {"citationItems":[{"id":"ITEM-1","itemData":{"author":[{"dropping-particle":"","family":"Zakariya","given":"Ali Mohammed","non-dropping-particle":"","parse-names":false,"suffix":""},{"dropping-particle":"","family":"Adelanwa","given":"Michael Abiodun","non-dropping-particle":"","parse-names":false,"suffix":""},{"dropping-particle":"","family":"Tanimu","given":"Yahuza","non-dropping-particle":"","parse-names":false,"suffix":""}],"container-title":"IOSR Journal Of Environmental Science, Toxicology And Food Technology","id":"ITEM-1","issue":"4","issued":{"date-parts":[["2013"]]},"page":"31-37","title":"Physico-Chemical Characteristics and Phytoplankton Abundance of the Lower Niger River , Kogi State , Nigeria","type":"article-journal","volume":"2"},"uris":["http://www.mendeley.com/documents/?uuid=6bba00f9-05f3-4556-bab5-db80252465c5"]}],"mendeley":{"formattedCitation":"[4]","plainTextFormattedCitation":"[4]","previouslyFormattedCitation":"[4]"},"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[4]</w:t>
      </w:r>
      <w:r w:rsidR="001573B8">
        <w:rPr>
          <w:rStyle w:val="FootnoteReference"/>
        </w:rPr>
        <w:fldChar w:fldCharType="end"/>
      </w:r>
      <w:r w:rsidRPr="00402A38">
        <w:t>. They also have ability to respond to enviromental changes. It means that the quantity of phytoplankton in an aquatic environmet plays important thing.</w:t>
      </w:r>
    </w:p>
    <w:p w:rsidR="00F92A93" w:rsidRDefault="00402A38" w:rsidP="00402A38">
      <w:pPr>
        <w:pStyle w:val="BodytextIndented"/>
      </w:pPr>
      <w:r w:rsidRPr="00402A38">
        <w:t xml:space="preserve">Many research has been done recently to identify the dynamics of phytoplankton, especially on blooming algae phenomenon called HABs (Harmful Algae Blooms). HABs occur when colonies of algae grow out of control and produce toxic effects on nearby environment. Nutrient loadings, pollution, water flow modification and climate change play a role to the HABs phenomenon. Mathematical model can be an effective means to discover the dynamics of plankton using conceptual model </w:t>
      </w:r>
      <w:r w:rsidR="001573B8">
        <w:rPr>
          <w:rStyle w:val="FootnoteReference"/>
        </w:rPr>
        <w:fldChar w:fldCharType="begin" w:fldLock="1"/>
      </w:r>
      <w:r w:rsidR="001573B8">
        <w:rPr>
          <w:rFonts w:ascii="Times New Roman" w:hAnsi="Times New Roman"/>
          <w:sz w:val="20"/>
          <w:szCs w:val="20"/>
        </w:rPr>
        <w:instrText>ADDIN CSL_CITATION {"citationItems":[{"id":"ITEM-1","itemData":{"DOI":"10.1007/s00285-005-0325-7","author":[{"dropping-particle":"","family":"Allegretto","given":"Walter","non-dropping-particle":"","parse-names":false,"suffix":""},{"dropping-particle":"","family":"Mocenni","given":"Chiara","non-dropping-particle":"","parse-names":false,"suffix":""},{"dropping-particle":"","family":"Vicino","given":"Antonio","non-dropping-particle":"","parse-names":false,"suffix":""}],"container-title":"Journal of Mathematical Biology","id":"ITEM-1","issued":{"date-parts":[["2005"]]},"page":"367–388","title":"Periodic Solutions In Modelling Lagoon Ecological Interactions","type":"article-journal","volume":"51"},"uris":["http://www.mendeley.com/documents/?uuid=c8663c3c-71f6-4e29-ba62-df1f0f586fa3"]},{"id":"ITEM-2","itemData":{"author":[{"dropping-particle":"","family":"Mei","given":"Debing","non-dropping-particle":"","parse-names":false,"suffix":""},{"dropping-particle":"","family":"Zhao","given":"Min","non-dropping-particle":"","parse-names":false,"suffix":""},{"dropping-particle":"","family":"Yu","given":"Hengguo","non-dropping-particle":"","parse-names":false,"suffix":""},{"dropping-particle":"","family":"Dai","given":"Chuanjun","non-dropping-particle":"","parse-names":false,"suffix":""},{"dropping-particle":"","family":"Wang","given":"Yi","non-dropping-particle":"","parse-names":false,"suffix":""}],"container-title":"Discrete Dynamics in Nature and Society","id":"ITEM-2","issued":{"date-parts":[["2015"]]},"page":"1-12","title":"Nonlinear Dynamics of a Nutrient-Phytoplankton Model with Time Delay","type":"article-journal","volume":"2015"},"uris":["http://www.mendeley.com/documents/?uuid=6cc8533d-8c20-4816-9eaf-e42dce074f7f"]},{"id":"ITEM-3","itemData":{"author":[{"dropping-particle":"","family":"Dai","given":"Chuanjun","non-dropping-particle":"","parse-names":false,"suffix":""},{"dropping-particle":"","family":"Yu","given":"Hengguo","non-dropping-particle":"","parse-names":false,"suffix":""},{"dropping-particle":"","family":"Guo","given":"Qing","non-dropping-particle":"","parse-names":false,"suffix":""},{"dropping-particle":"","family":"Liu","given":"He","non-dropping-particle":"","parse-names":false,"suffix":""},{"dropping-particle":"","family":"Wang","given":"Qi","non-dropping-particle":"","parse-names":false,"suffix":""},{"dropping-particle":"","family":"Ma","given":"Zengling","non-dropping-particle":"","parse-names":false,"suffix":""},{"dropping-particle":"","family":"Zhao","given":"Min","non-dropping-particle":"","parse-names":false,"suffix":""}],"container-title":"Hindawi","id":"ITEM-3","issued":{"date-parts":[["2019"]]},"page":"1-16","title":"Dynamics Induced by Delay in a Nutrient-Phytoplankton Model with Multiple Delays","type":"article-journal","volume":"2019"},"uris":["http://www.mendeley.com/documents/?uuid=93de576f-04ee-4f2d-aa1a-b02c24aecaff"]}],"mendeley":{"formattedCitation":"[5]–[7]","plainTextFormattedCitation":"[5]–[7]","previouslyFormattedCitation":"[5]–[7]"},"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[5]–[7]</w:t>
      </w:r>
      <w:r w:rsidR="001573B8">
        <w:rPr>
          <w:rStyle w:val="FootnoteReference"/>
        </w:rPr>
        <w:fldChar w:fldCharType="end"/>
      </w:r>
      <w:r w:rsidRPr="00402A38">
        <w:t xml:space="preserve">. </w:t>
      </w:r>
    </w:p>
    <w:p w:rsidR="00402A38" w:rsidRDefault="00402A38" w:rsidP="00402A38">
      <w:pPr>
        <w:pStyle w:val="BodytextIndented"/>
      </w:pPr>
      <w:r w:rsidRPr="00402A38">
        <w:t>Phytoplankton growth was introduced as the following system.</w:t>
      </w:r>
    </w:p>
    <w:p w:rsidR="000A3884" w:rsidRDefault="00556AE0" w:rsidP="00556AE0">
      <w:pPr>
        <w:pStyle w:val="BodyChar"/>
        <w:tabs>
          <w:tab w:val="clear" w:pos="567"/>
        </w:tabs>
        <w:jc w:val="center"/>
        <w:rPr>
          <w:rFonts w:ascii="Times New Roman" w:hAnsi="Times New Roman"/>
          <w:lang w:val="en-US"/>
        </w:rPr>
      </w:pPr>
      <w:r>
        <w:rPr>
          <w:lang w:val="en-US"/>
        </w:rPr>
        <w:tab/>
      </w:r>
      <m:oMath>
        <m:f>
          <m:fPr>
            <m:ctrlPr>
              <w:rPr>
                <w:rFonts w:ascii="Cambria Math" w:hAnsi="Cambria Math"/>
                <w:i/>
                <w:lang w:val="id-ID"/>
              </w:rPr>
            </m:ctrlPr>
          </m:fPr>
          <m:num>
            <m:r>
              <w:rPr>
                <w:rFonts w:ascii="Cambria Math" w:hAnsi="Cambria Math"/>
                <w:lang w:val="id-ID"/>
              </w:rPr>
              <m:t>dN</m:t>
            </m:r>
          </m:num>
          <m:den>
            <m:r>
              <w:rPr>
                <w:rFonts w:ascii="Cambria Math" w:hAnsi="Cambria Math"/>
                <w:lang w:val="id-ID"/>
              </w:rPr>
              <m:t>dt</m:t>
            </m:r>
          </m:den>
        </m:f>
        <m:r>
          <w:rPr>
            <w:rFonts w:ascii="Cambria Math" w:hAnsi="Cambria Math"/>
            <w:lang w:val="id-ID"/>
          </w:rPr>
          <m:t xml:space="preserve"> </m:t>
        </m:r>
      </m:oMath>
      <w:r w:rsidR="00402A38">
        <w:rPr>
          <w:rFonts w:ascii="Times New Roman" w:hAnsi="Times New Roman"/>
          <w:lang w:val="id-ID"/>
        </w:rPr>
        <w:t>= input – uptake – loss</w:t>
      </w:r>
    </w:p>
    <w:p w:rsidR="00402A38" w:rsidRPr="000A3884" w:rsidRDefault="00556AE0" w:rsidP="00556AE0">
      <w:pPr>
        <w:pStyle w:val="BodyChar"/>
        <w:tabs>
          <w:tab w:val="clear" w:pos="567"/>
          <w:tab w:val="center" w:pos="4820"/>
          <w:tab w:val="right" w:pos="8789"/>
        </w:tabs>
        <w:jc w:val="center"/>
        <w:rPr>
          <w:rFonts w:ascii="Times New Roman" w:hAnsi="Times New Roman"/>
          <w:lang w:val="en-US"/>
        </w:rPr>
      </w:pPr>
      <w:r>
        <w:rPr>
          <w:rFonts w:ascii="Times New Roman" w:hAnsi="Times New Roman"/>
          <w:lang w:val="en-US"/>
        </w:rPr>
        <w:tab/>
      </w:r>
      <m:oMath>
        <m:f>
          <m:fPr>
            <m:ctrlPr>
              <w:rPr>
                <w:rFonts w:ascii="Cambria Math" w:hAnsi="Cambria Math"/>
                <w:i/>
                <w:lang w:val="id-ID"/>
              </w:rPr>
            </m:ctrlPr>
          </m:fPr>
          <m:num>
            <m:r>
              <w:rPr>
                <w:rFonts w:ascii="Cambria Math" w:hAnsi="Cambria Math"/>
                <w:lang w:val="id-ID"/>
              </w:rPr>
              <m:t>dP</m:t>
            </m:r>
          </m:num>
          <m:den>
            <m:r>
              <w:rPr>
                <w:rFonts w:ascii="Cambria Math" w:hAnsi="Cambria Math"/>
                <w:lang w:val="id-ID"/>
              </w:rPr>
              <m:t>dt</m:t>
            </m:r>
          </m:den>
        </m:f>
        <m:r>
          <w:rPr>
            <w:rFonts w:ascii="Cambria Math" w:hAnsi="Cambria Math"/>
            <w:lang w:val="id-ID"/>
          </w:rPr>
          <m:t xml:space="preserve"> </m:t>
        </m:r>
      </m:oMath>
      <w:r w:rsidR="00402A38">
        <w:rPr>
          <w:rFonts w:ascii="Times New Roman" w:hAnsi="Times New Roman"/>
          <w:lang w:val="id-ID"/>
        </w:rPr>
        <w:t>= uptake – (death + sinking)</w:t>
      </w:r>
      <w:r>
        <w:rPr>
          <w:rFonts w:ascii="Times New Roman" w:hAnsi="Times New Roman"/>
          <w:lang w:val="en-US"/>
        </w:rPr>
        <w:tab/>
      </w:r>
      <w:r w:rsidR="000A3884">
        <w:rPr>
          <w:rFonts w:ascii="Times New Roman" w:hAnsi="Times New Roman"/>
        </w:rPr>
        <w:t>(1)</w:t>
      </w:r>
    </w:p>
    <w:p w:rsidR="009B4198" w:rsidRDefault="00083A43" w:rsidP="00402A38">
      <w:pPr>
        <w:pStyle w:val="BodytextIndented"/>
      </w:pPr>
      <w:r w:rsidRPr="00FA662A">
        <w:t xml:space="preserve">Previous research discuss about the generic mathematical model of phytoplankton blooms </w:t>
      </w:r>
      <w:r w:rsidR="001573B8">
        <w:rPr>
          <w:rStyle w:val="FootnoteReference"/>
        </w:rPr>
        <w:fldChar w:fldCharType="begin" w:fldLock="1"/>
      </w:r>
      <w:r w:rsidR="001573B8">
        <w:rPr>
          <w:rFonts w:ascii="Times New Roman" w:hAnsi="Times New Roman"/>
          <w:sz w:val="20"/>
          <w:szCs w:val="20"/>
        </w:rPr>
        <w:instrText>ADDIN CSL_CITATION {"citationItems":[{"id":"ITEM-1","itemData":{"author":[{"dropping-particle":"","family":"Evans","given":"Geoffrey T","non-dropping-particle":"","parse-names":false,"suffix":""},{"dropping-particle":"","family":"Parslow","given":"John S","non-dropping-particle":"","parse-names":false,"suffix":""}],"container-title":"Biological Oceanography","id":"ITEM-1","issued":{"date-parts":[["1985"]]},"page":"327–347","title":"A Model of Annual Plankton Cycles","type":"article-journal","volume":"3"},"uris":["http://www.mendeley.com/documents/?uuid=5327807b-c1b6-4e6e-bf6b-7325ec48e84e"]},{"id":"ITEM-2","itemData":{"author":[{"dropping-particle":"","family":"Evans","given":"Geofrey T","non-dropping-particle":"","parse-names":false,"suffix":""}],"container-title":"Limnology and Oceanography","id":"ITEM-2","issued":{"date-parts":[["1988"]]},"page":"1027–1036","title":"A framework for discussing seasonal succession and coexistence of phytoplankton species","type":"article-journal","volume":"33"},"uris":["http://www.mendeley.com/documents/?uuid=2b9ee01f-6d50-493a-ad3f-0df2937822e7"]},{"id":"ITEM-3","itemData":{"DOI":"10.1357/002224090784984678","author":[{"dropping-particle":"","family":"Fasham","given":"M. J. R.","non-dropping-particle":"","parse-names":false,"suffix":""},{"dropping-particle":"","family":"Ducklow","given":"Hugh W.","non-dropping-particle":"","parse-names":false,"suffix":""},{"dropping-particle":"","family":"McKelvie","given":"S. M.","non-dropping-particle":"","parse-names":false,"suffix":""}],"container-title":"Journal of Marine Research","id":"ITEM-3","issued":{"date-parts":[["1990"]]},"page":"591–639","title":"A nitrogen-based model of plankton dynamics in the oceanic mixed layer","type":"article-journal","volume":"48"},"uris":["http://www.mendeley.com/documents/?uuid=1d1419e3-bd20-4013-979c-deb20b9931ee"]}],"mendeley":{"formattedCitation":"[8]–[10]","plainTextFormattedCitation":"[8]–[10]","previouslyFormattedCitation":"[8]–[10]"},"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noProof/>
          <w:sz w:val="20"/>
          <w:szCs w:val="20"/>
        </w:rPr>
        <w:t>[8]–[10]</w:t>
      </w:r>
      <w:r w:rsidR="001573B8">
        <w:rPr>
          <w:rStyle w:val="FootnoteReference"/>
        </w:rPr>
        <w:fldChar w:fldCharType="end"/>
      </w:r>
      <w:r w:rsidRPr="00FA662A">
        <w:t>.</w:t>
      </w:r>
      <w:r>
        <w:t xml:space="preserve"> </w:t>
      </w:r>
      <w:r w:rsidR="00AE3E5F">
        <w:rPr>
          <w:rStyle w:val="tlid-translation"/>
        </w:rPr>
        <w:t>With a simple model analysis, it is known that bloom is influenced by nutrient concentration</w:t>
      </w:r>
      <w:r w:rsidR="0073541E">
        <w:rPr>
          <w:rStyle w:val="tlid-translation"/>
        </w:rPr>
        <w:t xml:space="preserve"> </w:t>
      </w:r>
      <w:r w:rsidR="001573B8">
        <w:rPr>
          <w:rStyle w:val="FootnoteReference"/>
        </w:rPr>
        <w:fldChar w:fldCharType="begin" w:fldLock="1"/>
      </w:r>
      <w:r w:rsidR="001573B8">
        <w:rPr>
          <w:rFonts w:ascii="Times New Roman" w:hAnsi="Times New Roman"/>
          <w:sz w:val="20"/>
          <w:szCs w:val="20"/>
        </w:rPr>
        <w:instrText>ADDIN CSL_CITATION {"citationItems":[{"id":"ITEM-1","itemData":{"author":[{"dropping-particle":"","family":"Huppert","given":"Amit","non-dropping-particle":"","parse-names":false,"suffix":""},{"dropping-particle":"","family":"Blasius","given":"Bernd","non-dropping-particle":"","parse-names":false,"suffix":""},{"dropping-particle":"","family":"Stone","given":"Lewi","non-dropping-particle":"","parse-names":false,"suffix":""}],"container-title":"the american naturalist","id":"ITEM-1","issue":"2","issued":{"date-parts":[["2002"]]},"page":"156-171","title":"A Model of Phytoplankton Blooms","type":"article-journal","volume":"159"},"uris":["http://www.mendeley.com/documents/?uuid=381a4be0-8ce7-47b8-bfb1-cfd25023194f"]},{"id":"ITEM-2","itemData":{"DOI":"10.1016/j.jtbi.2005.03.012","author":[{"dropping-particle":"","family":"Huppert","given":"Amit","non-dropping-particle":"","parse-names":false,"suffix":""},{"dropping-particle":"","family":"Blasius","given":"Bernd","non-dropping-particle":"","parse-names":false,"suffix":""},{"dropping-particle":"","family":"Olinky","given":"Ronen","non-dropping-particle":"","parse-names":false,"suffix":""},{"dropping-particle":"","family":"Stone","given":"Lewi","non-dropping-particle":"","parse-names":false,"suffix":""}],"container-title":"Journal of Theoretical Biology","id":"ITEM-2","issue":"2005","issued":{"date-parts":[["2005"]]},"page":"276–290","title":"A Model for Seasonal Phytoplankton Blooms A model for seasonal phytoplankton blooms","type":"article-journal","volume":"236"},"uris":["http://www.mendeley.com/documents/?uuid=0907ccef-6186-49ab-9e52-dae84e4dc283"]},{"id":"ITEM-3","itemData":{"author":[{"dropping-particle":"","family":"Owens","given":"N. J. P.","non-dropping-particle":"","parse-names":false,"suffix":""},{"dropping-particle":"","family":"Burkill","given":"P. H.","non-dropping-particle":"","parse-names":false,"suffix":""},{"dropping-particle":"","family":"Mantoura","given":"R. F. C.","non-dropping-particle":"","parse-names":false,"suffix":""},{"dropping-particle":"","family":"Woodward","given":"E. M. S.","non-dropping-particle":"","parse-names":false,"suffix":""},{"dropping-particle":"","family":"Bellan","given":"I. E.","non-dropping-particle":"","parse-names":false,"suffix":""},{"dropping-particle":"","family":"Aiken","given":"J.","non-dropping-particle":"","parse-names":false,"suffix":""},{"dropping-particle":"","family":"Howland","given":"R. J. M.","non-dropping-particle":"","parse-names":false,"suffix":""},{"dropping-particle":"","family":"Llewellyn","given":"C. A.","non-dropping-particle":"","parse-names":false,"suffix":""}],"container-title":"Deep Sea Research II","id":"ITEM-3","issue":"3","issued":{"date-parts":[["1993"]]},"page":"697-709","title":"Size-fractionated primary production and nitrogen assimilation in the northwestern Indian Ocean","type":"article-journal","volume":"40"},"uris":["http://www.mendeley.com/documents/?uuid=84c9c9f0-5ec8-41c4-a756-00c7d616a075"]},{"id":"ITEM-4","itemData":{"author":[{"dropping-particle":"","family":"Dutkiewicz","given":"Stephanie","non-dropping-particle":"","parse-names":false,"suffix":""},{"dropping-particle":"","family":"Follows","given":"Mick","non-dropping-particle":"","parse-names":false,"suffix":""},{"dropping-particle":"","family":"Marshall","given":"John","non-dropping-particle":"","parse-names":false,"suffix":""},{"dropping-particle":"","family":"Gregg","given":"Watson W","non-dropping-particle":"","parse-names":false,"suffix":""}],"container-title":"Deep-Sea Research II","id":"ITEM-4","issued":{"date-parts":[["2001"]]},"page":"2323-2344","title":"Interannual variability of phytoplankton abundances in the North Atlantic","type":"article-journal","volume":"48"},"uris":["http://www.mendeley.com/documents/?uuid=167aa775-c7f9-4893-a2f4-7e645469b213"]},{"id":"ITEM-5","itemData":{"DOI":"10.1093/plankt/fbi114","author":[{"dropping-particle":"","family":"Findlay","given":"Helen S","non-dropping-particle":"","parse-names":false,"suffix":""},{"dropping-particle":"","family":"Yool","given":"Andrew","non-dropping-particle":"","parse-names":false,"suffix":""},{"dropping-particle":"","family":"Nodale","given":"Marianna","non-dropping-particle":"","parse-names":false,"suffix":""},{"dropping-particle":"","family":"Pitchford","given":"Jonathan W","non-dropping-particle":"","parse-names":false,"suffix":""}],"container-title":"JOURNAL OF PLANKTON RESEARCH","id":"ITEM-5","issue":"2","issued":{"date-parts":[["2006"]]},"page":"209-220","title":"Modelling of autumn plankton bloom dynamics","type":"article-journal","volume":"28"},"uris":["http://www.mendeley.com/documents/?uuid=0e7148cc-1ae3-4e2e-8074-a0a2a0ccfe12"]}],"mendeley":{"formattedCitation":"[11]–[15]","plainTextFormattedCitation":"[11]–[15]","previouslyFormattedCitation":"[11]–[15]"},"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[11]–[15]</w:t>
      </w:r>
      <w:r w:rsidR="001573B8">
        <w:rPr>
          <w:rStyle w:val="FootnoteReference"/>
        </w:rPr>
        <w:fldChar w:fldCharType="end"/>
      </w:r>
      <w:r>
        <w:t xml:space="preserve">. </w:t>
      </w:r>
      <w:r w:rsidR="0073541E">
        <w:rPr>
          <w:rStyle w:val="tlid-translation"/>
        </w:rPr>
        <w:t>These studies are modeled by using ordinary differential equations (ODE)</w:t>
      </w:r>
      <w:r w:rsidR="009B4198">
        <w:t>.</w:t>
      </w:r>
      <w:r w:rsidR="0061750C">
        <w:t xml:space="preserve"> </w:t>
      </w:r>
      <w:r w:rsidR="00C1041A">
        <w:rPr>
          <w:rStyle w:val="tlid-translation"/>
        </w:rPr>
        <w:t>Dynamic behavior can be seen from each of the models.</w:t>
      </w:r>
    </w:p>
    <w:p w:rsidR="00402A38" w:rsidRPr="00402A38" w:rsidRDefault="00AE1F50" w:rsidP="00402A38">
      <w:pPr>
        <w:pStyle w:val="BodytextIndented"/>
      </w:pPr>
      <w:r>
        <w:rPr>
          <w:rStyle w:val="tlid-translation"/>
        </w:rPr>
        <w:lastRenderedPageBreak/>
        <w:t xml:space="preserve">Furthermore, our </w:t>
      </w:r>
      <w:r w:rsidR="00E12062">
        <w:rPr>
          <w:rStyle w:val="tlid-translation"/>
        </w:rPr>
        <w:t>purpose</w:t>
      </w:r>
      <w:r>
        <w:rPr>
          <w:rStyle w:val="tlid-translation"/>
        </w:rPr>
        <w:t xml:space="preserve"> is focused on using the euler method for</w:t>
      </w:r>
      <w:r w:rsidRPr="00AE1F50">
        <w:rPr>
          <w:rFonts w:ascii="Times New Roman" w:hAnsi="Times New Roman"/>
          <w:lang w:val="id-ID"/>
        </w:rPr>
        <w:t xml:space="preserve"> </w:t>
      </w:r>
      <w:r>
        <w:rPr>
          <w:rFonts w:ascii="Times New Roman" w:hAnsi="Times New Roman"/>
          <w:lang w:val="id-ID"/>
        </w:rPr>
        <w:t>discretize the continous model to find its numerical solution</w:t>
      </w:r>
      <w:r w:rsidR="00402A38">
        <w:rPr>
          <w:rFonts w:ascii="Times New Roman" w:hAnsi="Times New Roman"/>
          <w:lang w:val="id-ID"/>
        </w:rPr>
        <w:t xml:space="preserve">. In this method, the step-size </w:t>
      </w:r>
      <w:r w:rsidR="00402A38">
        <w:rPr>
          <w:rFonts w:ascii="Times New Roman" w:hAnsi="Times New Roman"/>
          <w:i/>
          <w:lang w:val="id-ID"/>
        </w:rPr>
        <w:t>h</w:t>
      </w:r>
      <w:r w:rsidR="00402A38">
        <w:rPr>
          <w:rFonts w:ascii="Times New Roman" w:hAnsi="Times New Roman"/>
          <w:lang w:val="id-ID"/>
        </w:rPr>
        <w:t xml:space="preserve"> plays an important role</w:t>
      </w:r>
      <w:r w:rsidR="007D74AE">
        <w:rPr>
          <w:rFonts w:ascii="Times New Roman" w:hAnsi="Times New Roman"/>
        </w:rPr>
        <w:t xml:space="preserve"> </w:t>
      </w:r>
      <w:r w:rsidR="001573B8">
        <w:rPr>
          <w:rStyle w:val="FootnoteReference"/>
        </w:rPr>
        <w:fldChar w:fldCharType="begin" w:fldLock="1"/>
      </w:r>
      <w:r w:rsidR="001573B8">
        <w:rPr>
          <w:rFonts w:ascii="Times New Roman" w:hAnsi="Times New Roman"/>
          <w:sz w:val="20"/>
          <w:szCs w:val="20"/>
        </w:rPr>
        <w:instrText>ADDIN CSL_CITATION {"citationItems":[{"id":"ITEM-1","itemData":{"author":[{"dropping-particle":"","family":"Fayeldi","given":"T","non-dropping-particle":"","parse-names":false,"suffix":""}],"container-title":"CAUCHY –Jurnal Matematika Murni dan Aplikasi","id":"ITEM-1","issue":"4","issued":{"date-parts":[["2015"]]},"page":"34-38","title":"Skema numerik persamaan leslie gower dengan pemanenan","type":"article-journal","volume":"3"},"uris":["http://www.mendeley.com/documents/?uuid=e0cf5e2b-0d07-4f9d-9efe-c4c1615bc23b"]},{"id":"ITEM-2","itemData":{"author":[{"dropping-particle":"","family":"Dinnullah","given":"R N I","non-dropping-particle":"","parse-names":false,"suffix":""},{"dropping-particle":"","family":"Fayeldi","given":"T","non-dropping-particle":"","parse-names":false,"suffix":""}],"container-title":"CAUCHY –Jurnal Matematika Murni dan Aplikasi","id":"ITEM-2","issue":"2","issued":{"date-parts":[["2018"]]},"page":"42-47","title":"A Discrete Numerical Scheme of Modified Leslie-Gower With Harvesting Model","type":"article-journal","volume":"5"},"uris":["http://www.mendeley.com/documents/?uuid=0de5d77c-1727-4083-b685-4a8e968d9710"]}],"mendeley":{"formattedCitation":"[16], [17]","plainTextFormattedCitation":"[16], [17]","previouslyFormattedCitation":"[16], [17]"},"properties":{"noteIndex":0},"schema":"https://github.com/citation-style-language/schema/raw/master/csl-citation.json"}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[16], [17]</w:t>
      </w:r>
      <w:r w:rsidR="001573B8">
        <w:rPr>
          <w:rStyle w:val="FootnoteReference"/>
        </w:rPr>
        <w:fldChar w:fldCharType="end"/>
      </w:r>
      <w:r w:rsidR="00402A38">
        <w:rPr>
          <w:rFonts w:ascii="Times New Roman" w:hAnsi="Times New Roman"/>
          <w:lang w:val="id-ID"/>
        </w:rPr>
        <w:t>. This method have been applied to various models, such as</w:t>
      </w:r>
      <w:r w:rsidR="007D74AE">
        <w:rPr>
          <w:rFonts w:ascii="Times New Roman" w:hAnsi="Times New Roman"/>
        </w:rPr>
        <w:t xml:space="preserve"> </w:t>
      </w:r>
      <w:r w:rsidR="001573B8">
        <w:rPr>
          <w:rStyle w:val="FootnoteReference"/>
        </w:rPr>
        <w:fldChar w:fldCharType="begin" w:fldLock="1"/>
      </w:r>
      <w:r w:rsidR="001573B8">
        <w:rPr>
          <w:rFonts w:ascii="Times New Roman" w:hAnsi="Times New Roman"/>
          <w:sz w:val="20"/>
          <w:szCs w:val="20"/>
        </w:rPr>
        <w:instrText xml:space="preserve">ADDIN CSL_CITATION {"citationItems":[{"id":"ITEM-1","itemData":{"author":[{"dropping-particle":"","family":"Elsadany","given":"A A","non-dropping-particle":"","parse-names":false,"suffix":""},{"dropping-particle":"","family":"EL-Metwally","given":"H A","non-dropping-particle":"","parse-names":false,"suffix":""},{"dropping-particle":"","family":"Elabbasy","given":"M E","non-dropping-particle":"","parse-names":false,"suffix":""},{"dropping-particle":"","family":"Agiza","given":"H N","non-dropping-particle":"","parse-names":false,"suffix":""}],"container-title":"Computational Ecology and Software","id":"ITEM-1","issue":"3","issued":{"date-parts":[["2012"]]},"page":"169-180","title":"Chaos and bifurcation of a nonlinear discrete prey-predator system Chaos and bifurcation of a nonlinear discrete prey-predator system","type":"article-journal","volume":"2"},"uris":["http://www.mendeley.com/documents/?uuid=07b7495e-2953-48b4-be6e-eff3cc3a6609"]},{"id":"ITEM-2","itemData":{"DOI":"10.1016/j.nonrwa.2011.12.024","ISSN":"1468-1218","author":[{"dropping-particle":"","family":"Hu","given":"Zengyun","non-dropping-particle":"","parse-names":false,"suffix":""},{"dropping-particle":"","family":"Teng","given":"Zhidong","non-dropping-particle":"","parse-names":false,"suffix":""},{"dropping-particle":"","family":"Jiang","given":"Haijun","non-dropping-particle":"","parse-names":false,"suffix":""}],"container-title":"Nonlinear Analysis: Real World Applications","id":"ITEM-2","issue":"5","issued":{"date-parts":[["2012"]]},"page":"2017-2033","publisher":"Elsevier Ltd","title":"Nonlinear Analysis : Real World Applications Stability analysis in a class of discrete SIRS epidemic models </w:instrText>
      </w:r>
      <w:r w:rsidR="001573B8">
        <w:rPr>
          <w:rFonts w:ascii="MS Mincho" w:eastAsia="MS Mincho" w:hAnsi="MS Mincho" w:cs="MS Mincho" w:hint="eastAsia"/>
          <w:sz w:val="20"/>
          <w:szCs w:val="20"/>
        </w:rPr>
        <w:instrText>✩</w:instrText>
      </w:r>
      <w:r w:rsidR="001573B8">
        <w:rPr>
          <w:rFonts w:ascii="Times New Roman" w:hAnsi="Times New Roman"/>
          <w:sz w:val="20"/>
          <w:szCs w:val="20"/>
        </w:rPr>
        <w:instrText>","type":"article-journal","volume":"13"},"uris":["http://www.mendeley.com/documents/?uuid=245afb7d-5bf0-4586-994f-7e1dbe1b4de1"]},{"id":"ITEM-3","itemData":{"author":[{"dropping-particle":"","family":"Ongun","given":"Mevlüde Yakit","non-dropping-particle":"","parse-names":false,"suffix":""},{"dropping-particle":"","family":"Turhan","given":"Ilkem","non-dropping-particle":"","parse-names":false,"suffix":""}],"container-title":"Journal Of Applied Mathematics","id":"ITEM-3","issued":{"date-parts":[["2013"]]},"page":"1-9","title":"A Numerical Comparison For A Discrete HIV Infection Of Cd4+ T-Cell Model Derived From Nonstandard Numerical Scheme","type":"article-journal","volume":"2013"},"uris":["http://www.mendeley.com/documents/?uuid=119e5493-a487-438c-b29d-33734b19dd96"]}],"mendeley":{"formattedCitation":"[18]–[20]","plainTextFormattedCitation":"[18]–[20]","previouslyFormattedCitation":"[18]–[20]"},"properties":{"noteIndex":0},"schema":"https://github.com/citation-style-language/schema/raw/master/csl-citation.json"}</w:instrText>
      </w:r>
      <w:r w:rsidR="001573B8">
        <w:rPr>
          <w:rStyle w:val="FootnoteReference"/>
        </w:rPr>
        <w:fldChar w:fldCharType="separate"/>
      </w:r>
      <w:r w:rsidR="001573B8" w:rsidRPr="001573B8">
        <w:rPr>
          <w:rFonts w:ascii="Times New Roman" w:hAnsi="Times New Roman"/>
          <w:bCs/>
          <w:noProof/>
          <w:sz w:val="20"/>
          <w:szCs w:val="20"/>
        </w:rPr>
        <w:t>[18]–[20]</w:t>
      </w:r>
      <w:r w:rsidR="001573B8">
        <w:rPr>
          <w:rStyle w:val="FootnoteReference"/>
        </w:rPr>
        <w:fldChar w:fldCharType="end"/>
      </w:r>
      <w:r w:rsidR="00402A38">
        <w:rPr>
          <w:rFonts w:ascii="Times New Roman" w:hAnsi="Times New Roman"/>
        </w:rPr>
        <w:t>.</w:t>
      </w:r>
      <w:r w:rsidR="00402A38">
        <w:rPr>
          <w:rFonts w:ascii="Times New Roman" w:hAnsi="Times New Roman"/>
          <w:lang w:val="id-ID"/>
        </w:rPr>
        <w:t xml:space="preserve"> </w:t>
      </w:r>
      <w:r w:rsidR="00402A38">
        <w:rPr>
          <w:rFonts w:ascii="Times New Roman" w:hAnsi="Times New Roman"/>
        </w:rPr>
        <w:t>F</w:t>
      </w:r>
      <w:r w:rsidR="00402A38">
        <w:rPr>
          <w:rFonts w:ascii="Times New Roman" w:hAnsi="Times New Roman"/>
          <w:lang w:val="id-ID"/>
        </w:rPr>
        <w:t>urthermore</w:t>
      </w:r>
      <w:r w:rsidR="00402A38">
        <w:rPr>
          <w:rFonts w:ascii="Times New Roman" w:hAnsi="Times New Roman"/>
        </w:rPr>
        <w:t xml:space="preserve">, analyses and numerical simulations can obtain insights into the mechanism of </w:t>
      </w:r>
      <w:r w:rsidR="00402A38">
        <w:rPr>
          <w:rFonts w:ascii="Times New Roman" w:hAnsi="Times New Roman"/>
          <w:lang w:val="id-ID"/>
        </w:rPr>
        <w:t>phytoplankton growth</w:t>
      </w:r>
      <w:r w:rsidR="00402A38">
        <w:rPr>
          <w:rFonts w:ascii="Times New Roman" w:hAnsi="Times New Roman"/>
        </w:rPr>
        <w:t xml:space="preserve">, where modifications to the equations via simulations to illustrate our theoretical results. </w:t>
      </w:r>
      <w:r w:rsidR="00402A38">
        <w:rPr>
          <w:rFonts w:ascii="Times New Roman" w:hAnsi="Times New Roman"/>
          <w:lang w:val="id-ID"/>
        </w:rPr>
        <w:t>In the following section, we wil discuss whether this method will dynamically consistent with its continous model or not.</w:t>
      </w:r>
    </w:p>
    <w:p w:rsidR="009A0487" w:rsidRDefault="00D43DFC">
      <w:pPr>
        <w:pStyle w:val="Section"/>
        <w:rPr>
          <w:lang w:val="en-US"/>
        </w:rPr>
      </w:pPr>
      <w:r>
        <w:t xml:space="preserve">Method </w:t>
      </w:r>
    </w:p>
    <w:p w:rsidR="00876961" w:rsidRDefault="00D43DFC" w:rsidP="002163FB">
      <w:pPr>
        <w:pStyle w:val="Heading2"/>
        <w:keepLines/>
        <w:tabs>
          <w:tab w:val="num" w:pos="360"/>
        </w:tabs>
        <w:ind w:left="288" w:hanging="288"/>
        <w:jc w:val="both"/>
        <w:rPr>
          <w:lang w:val="en-US"/>
        </w:rPr>
      </w:pPr>
      <w:r>
        <w:t xml:space="preserve">A simple </w:t>
      </w:r>
      <w:r>
        <w:rPr>
          <w:lang w:val="id-ID"/>
        </w:rPr>
        <w:t xml:space="preserve">phytoplankton growth </w:t>
      </w:r>
    </w:p>
    <w:p w:rsidR="00D43DFC" w:rsidRDefault="00D43DFC" w:rsidP="002163FB">
      <w:pPr>
        <w:pStyle w:val="Bodytext"/>
      </w:pPr>
      <w:r>
        <w:t>The phytoplankton growth model that we used in this paper is written as follow.</w:t>
      </w:r>
    </w:p>
    <w:p w:rsidR="00F03EF5" w:rsidRDefault="00E44075" w:rsidP="002163FB">
      <w:pPr>
        <w:pStyle w:val="Bodytext"/>
        <w:tabs>
          <w:tab w:val="center" w:pos="4820"/>
        </w:tabs>
        <w:jc w:val="center"/>
      </w:pPr>
      <m:oMath>
        <m:f>
          <m:fPr>
            <m:ctrlPr>
              <w:rPr>
                <w:rFonts w:ascii="Cambria Math" w:hAnsi="Cambria Math"/>
              </w:rPr>
            </m:ctrlPr>
          </m:fPr>
          <m:num>
            <m:r>
              <w:rPr>
                <w:rFonts w:ascii="Cambria Math" w:hAnsi="Cambria Math"/>
              </w:rPr>
              <m:t>dN</m:t>
            </m:r>
          </m:num>
          <m:den>
            <m:r>
              <w:rPr>
                <w:rFonts w:ascii="Cambria Math" w:hAnsi="Cambria Math"/>
              </w:rPr>
              <m:t>dt</m:t>
            </m:r>
          </m:den>
        </m:f>
      </m:oMath>
      <w:r w:rsidR="00D43DFC">
        <w:t xml:space="preserve"> = I – NP – qN</w:t>
      </w:r>
    </w:p>
    <w:p w:rsidR="00D43DFC" w:rsidRDefault="00F03EF5" w:rsidP="002163FB">
      <w:pPr>
        <w:pStyle w:val="Bodytext"/>
        <w:tabs>
          <w:tab w:val="center" w:pos="4820"/>
          <w:tab w:val="right" w:pos="8789"/>
        </w:tabs>
        <w:jc w:val="center"/>
      </w:pPr>
      <w:r>
        <w:t xml:space="preserve">                                                                       </w:t>
      </w:r>
      <m:oMath>
        <m:f>
          <m:fPr>
            <m:ctrlPr>
              <w:rPr>
                <w:rFonts w:ascii="Cambria Math" w:hAnsi="Cambria Math"/>
                <w:i/>
              </w:rPr>
            </m:ctrlPr>
          </m:fPr>
          <m:num>
            <m:r>
              <w:rPr>
                <w:rFonts w:ascii="Cambria Math" w:hAnsi="Cambria Math"/>
              </w:rPr>
              <m:t>dP</m:t>
            </m:r>
          </m:num>
          <m:den>
            <m:r>
              <w:rPr>
                <w:rFonts w:ascii="Cambria Math" w:hAnsi="Cambria Math"/>
              </w:rPr>
              <m:t>dt</m:t>
            </m:r>
          </m:den>
        </m:f>
      </m:oMath>
      <w:r w:rsidR="00D43DFC">
        <w:t xml:space="preserve"> = </w:t>
      </w:r>
      <w:r w:rsidR="00D43DFC">
        <w:rPr>
          <w:i/>
        </w:rPr>
        <w:t>NP</w:t>
      </w:r>
      <w:r w:rsidR="00D43DFC">
        <w:t xml:space="preserve"> – </w:t>
      </w:r>
      <w:r w:rsidR="00D43DFC">
        <w:rPr>
          <w:i/>
        </w:rPr>
        <w:t>P</w:t>
      </w:r>
      <w:r w:rsidR="00D43DFC">
        <w:t xml:space="preserve">  </w:t>
      </w:r>
      <w:r>
        <w:tab/>
      </w:r>
      <w:r w:rsidR="00D43DFC">
        <w:t>(2)</w:t>
      </w:r>
    </w:p>
    <w:p w:rsidR="00D43DFC" w:rsidRDefault="00D43DFC" w:rsidP="002163FB">
      <w:pPr>
        <w:pStyle w:val="Bodytext"/>
      </w:pPr>
      <w:r>
        <w:t xml:space="preserve">where </w:t>
      </w:r>
      <w:r>
        <w:rPr>
          <w:i/>
        </w:rPr>
        <w:t>N</w:t>
      </w:r>
      <w:r>
        <w:t xml:space="preserve"> denote nutrient supply in such aquatic environment, </w:t>
      </w:r>
      <w:r>
        <w:rPr>
          <w:i/>
        </w:rPr>
        <w:t>P</w:t>
      </w:r>
      <w:r>
        <w:t xml:space="preserve"> denote phytoplankton biomass, </w:t>
      </w:r>
      <w:r>
        <w:rPr>
          <w:i/>
        </w:rPr>
        <w:t>I</w:t>
      </w:r>
      <w:r>
        <w:t xml:space="preserve"> and </w:t>
      </w:r>
      <w:r>
        <w:rPr>
          <w:i/>
        </w:rPr>
        <w:t>q</w:t>
      </w:r>
      <w:r>
        <w:t xml:space="preserve"> are parameters. We assume that the concentration of the nutrient is given in mg/m</w:t>
      </w:r>
      <w:r>
        <w:rPr>
          <w:vertAlign w:val="superscript"/>
        </w:rPr>
        <w:t>3</w:t>
      </w:r>
      <w:r>
        <w:t xml:space="preserve"> of water per day. In this paper, we break the parameters into two cases. The first case is </w:t>
      </w:r>
      <w:r>
        <w:rPr>
          <w:i/>
        </w:rPr>
        <w:t>I</w:t>
      </w:r>
      <w:r>
        <w:t xml:space="preserve"> = </w:t>
      </w:r>
      <w:r>
        <w:rPr>
          <w:i/>
        </w:rPr>
        <w:t>q</w:t>
      </w:r>
      <w:r>
        <w:t xml:space="preserve"> = 0 which means that there is no nutrient supply and nutrient loss over (2), while the second case is </w:t>
      </w:r>
      <w:r>
        <w:rPr>
          <w:i/>
        </w:rPr>
        <w:t>I</w:t>
      </w:r>
      <w:r>
        <w:t xml:space="preserve"> &gt; 0 such that there is nutrient loss </w:t>
      </w:r>
      <w:r>
        <w:rPr>
          <w:i/>
        </w:rPr>
        <w:t>q</w:t>
      </w:r>
      <w:r>
        <w:t xml:space="preserve"> ≥ 0. </w:t>
      </w:r>
    </w:p>
    <w:p w:rsidR="00D43DFC" w:rsidRDefault="00D43DFC" w:rsidP="00D43DFC">
      <w:pPr>
        <w:pStyle w:val="Heading2"/>
        <w:keepLines/>
        <w:tabs>
          <w:tab w:val="num" w:pos="360"/>
        </w:tabs>
        <w:ind w:left="288" w:hanging="288"/>
        <w:jc w:val="both"/>
      </w:pPr>
      <w:r>
        <w:t>Euler Method</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Euler method state that if we have system of differential equation</w:t>
      </w:r>
    </w:p>
    <w:p w:rsidR="00D43DFC" w:rsidRDefault="00E44075" w:rsidP="002163FB">
      <w:pPr>
        <w:tabs>
          <w:tab w:val="left" w:pos="397"/>
          <w:tab w:val="left" w:pos="794"/>
          <w:tab w:val="left" w:pos="1191"/>
        </w:tabs>
        <w:jc w:val="center"/>
        <w:rPr>
          <w:rFonts w:ascii="Times New Roman" w:hAnsi="Times New Roman"/>
          <w:lang w:val="id-ID"/>
        </w:rPr>
      </w:pPr>
      <m:oMath>
        <m:f>
          <m:fPr>
            <m:ctrlPr>
              <w:rPr>
                <w:rFonts w:ascii="Cambria Math" w:hAnsi="Cambria Math"/>
                <w:i/>
                <w:szCs w:val="22"/>
                <w:lang w:val="id-ID"/>
              </w:rPr>
            </m:ctrlPr>
          </m:fPr>
          <m:num>
            <m:r>
              <w:rPr>
                <w:rFonts w:ascii="Cambria Math" w:hAnsi="Cambria Math"/>
                <w:lang w:val="id-ID"/>
              </w:rPr>
              <m:t>dx</m:t>
            </m:r>
          </m:num>
          <m:den>
            <m:r>
              <w:rPr>
                <w:rFonts w:ascii="Cambria Math" w:hAnsi="Cambria Math"/>
                <w:lang w:val="id-ID"/>
              </w:rPr>
              <m:t>dt</m:t>
            </m:r>
          </m:den>
        </m:f>
      </m:oMath>
      <w:r w:rsidR="00D43DFC">
        <w:rPr>
          <w:rFonts w:ascii="Times New Roman" w:hAnsi="Times New Roman"/>
          <w:lang w:val="id-ID"/>
        </w:rPr>
        <w:t xml:space="preserve"> = </w:t>
      </w:r>
      <w:r w:rsidR="00D43DFC">
        <w:rPr>
          <w:rFonts w:ascii="Times New Roman" w:hAnsi="Times New Roman"/>
          <w:i/>
          <w:lang w:val="id-ID"/>
        </w:rPr>
        <w:t>f</w:t>
      </w:r>
      <w:r w:rsidR="00D43DFC">
        <w:rPr>
          <w:rFonts w:ascii="Times New Roman" w:hAnsi="Times New Roman"/>
          <w:lang w:val="id-ID"/>
        </w:rPr>
        <w:t>(</w:t>
      </w:r>
      <w:r w:rsidR="00D43DFC">
        <w:rPr>
          <w:rFonts w:ascii="Times New Roman" w:hAnsi="Times New Roman"/>
          <w:i/>
          <w:lang w:val="id-ID"/>
        </w:rPr>
        <w:t>x</w:t>
      </w:r>
      <w:r w:rsidR="00D43DFC">
        <w:rPr>
          <w:rFonts w:ascii="Times New Roman" w:hAnsi="Times New Roman"/>
          <w:lang w:val="id-ID"/>
        </w:rPr>
        <w:t xml:space="preserve">, </w:t>
      </w:r>
      <w:r w:rsidR="00D43DFC">
        <w:rPr>
          <w:rFonts w:ascii="Times New Roman" w:hAnsi="Times New Roman"/>
          <w:i/>
          <w:lang w:val="id-ID"/>
        </w:rPr>
        <w:t>y</w:t>
      </w:r>
      <w:r w:rsidR="00D43DFC">
        <w:rPr>
          <w:rFonts w:ascii="Times New Roman" w:hAnsi="Times New Roman"/>
          <w:lang w:val="id-ID"/>
        </w:rPr>
        <w:t>)</w:t>
      </w:r>
    </w:p>
    <w:p w:rsidR="00D43DFC" w:rsidRDefault="005F148E" w:rsidP="002163FB">
      <w:pPr>
        <w:tabs>
          <w:tab w:val="center" w:pos="4820"/>
          <w:tab w:val="right" w:pos="8789"/>
        </w:tabs>
        <w:jc w:val="center"/>
        <w:rPr>
          <w:rFonts w:ascii="Times New Roman" w:hAnsi="Times New Roman"/>
          <w:lang w:val="id-ID"/>
        </w:rPr>
      </w:pPr>
      <w:r>
        <w:rPr>
          <w:rFonts w:ascii="Times New Roman" w:hAnsi="Times New Roman"/>
          <w:szCs w:val="22"/>
          <w:lang w:val="en-US"/>
        </w:rPr>
        <w:t xml:space="preserve">                                                                       </w:t>
      </w:r>
      <m:oMath>
        <m:f>
          <m:fPr>
            <m:ctrlPr>
              <w:rPr>
                <w:rFonts w:ascii="Cambria Math" w:hAnsi="Cambria Math"/>
                <w:i/>
                <w:szCs w:val="22"/>
                <w:lang w:val="id-ID"/>
              </w:rPr>
            </m:ctrlPr>
          </m:fPr>
          <m:num>
            <m:r>
              <w:rPr>
                <w:rFonts w:ascii="Cambria Math" w:hAnsi="Cambria Math"/>
                <w:lang w:val="id-ID"/>
              </w:rPr>
              <m:t>dy</m:t>
            </m:r>
          </m:num>
          <m:den>
            <m:r>
              <w:rPr>
                <w:rFonts w:ascii="Cambria Math" w:hAnsi="Cambria Math"/>
                <w:lang w:val="id-ID"/>
              </w:rPr>
              <m:t>dt</m:t>
            </m:r>
          </m:den>
        </m:f>
        <m:r>
          <w:rPr>
            <w:rFonts w:ascii="Cambria Math" w:hAnsi="Cambria Math"/>
            <w:lang w:val="id-ID"/>
          </w:rPr>
          <m:t xml:space="preserve"> </m:t>
        </m:r>
      </m:oMath>
      <w:r w:rsidR="00D43DFC">
        <w:rPr>
          <w:rFonts w:ascii="Times New Roman" w:hAnsi="Times New Roman"/>
          <w:lang w:val="id-ID"/>
        </w:rPr>
        <w:t xml:space="preserve">= </w:t>
      </w:r>
      <w:r w:rsidR="00D43DFC">
        <w:rPr>
          <w:rFonts w:ascii="Times New Roman" w:hAnsi="Times New Roman"/>
          <w:i/>
          <w:lang w:val="id-ID"/>
        </w:rPr>
        <w:t>g</w:t>
      </w:r>
      <w:r w:rsidR="00D43DFC">
        <w:rPr>
          <w:rFonts w:ascii="Times New Roman" w:hAnsi="Times New Roman"/>
          <w:lang w:val="id-ID"/>
        </w:rPr>
        <w:t>(</w:t>
      </w:r>
      <w:r w:rsidR="00D43DFC">
        <w:rPr>
          <w:rFonts w:ascii="Times New Roman" w:hAnsi="Times New Roman"/>
          <w:i/>
          <w:lang w:val="id-ID"/>
        </w:rPr>
        <w:t>x</w:t>
      </w:r>
      <w:r w:rsidR="00D43DFC">
        <w:rPr>
          <w:rFonts w:ascii="Times New Roman" w:hAnsi="Times New Roman"/>
          <w:lang w:val="id-ID"/>
        </w:rPr>
        <w:t xml:space="preserve">, </w:t>
      </w:r>
      <w:r w:rsidR="00D43DFC">
        <w:rPr>
          <w:rFonts w:ascii="Times New Roman" w:hAnsi="Times New Roman"/>
          <w:i/>
          <w:lang w:val="id-ID"/>
        </w:rPr>
        <w:t>y</w:t>
      </w:r>
      <w:r w:rsidR="00D43DFC">
        <w:rPr>
          <w:rFonts w:ascii="Times New Roman" w:hAnsi="Times New Roman"/>
          <w:lang w:val="id-ID"/>
        </w:rPr>
        <w:t>)</w:t>
      </w:r>
      <w:r>
        <w:rPr>
          <w:rFonts w:ascii="Times New Roman" w:hAnsi="Times New Roman"/>
          <w:lang w:val="en-US"/>
        </w:rPr>
        <w:tab/>
      </w:r>
      <w:r w:rsidR="00D43DFC">
        <w:rPr>
          <w:rFonts w:ascii="Times New Roman" w:hAnsi="Times New Roman"/>
        </w:rPr>
        <w:t xml:space="preserve">  </w:t>
      </w:r>
      <w:r w:rsidR="00D43DFC">
        <w:rPr>
          <w:rFonts w:ascii="Times New Roman" w:hAnsi="Times New Roman"/>
          <w:lang w:val="id-ID"/>
        </w:rPr>
        <w:t>(3)</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then the numerical system of (3) can be written as</w:t>
      </w:r>
    </w:p>
    <w:p w:rsidR="00D43DFC" w:rsidRDefault="00D43DFC" w:rsidP="002163FB">
      <w:pPr>
        <w:tabs>
          <w:tab w:val="left" w:pos="397"/>
          <w:tab w:val="left" w:pos="794"/>
          <w:tab w:val="left" w:pos="1191"/>
        </w:tabs>
        <w:jc w:val="center"/>
        <w:rPr>
          <w:rFonts w:ascii="Times New Roman" w:hAnsi="Times New Roman"/>
          <w:lang w:val="en-US"/>
        </w:rPr>
      </w:pPr>
      <w:r>
        <w:rPr>
          <w:rFonts w:ascii="Times New Roman" w:hAnsi="Times New Roman"/>
          <w:i/>
          <w:lang w:val="id-ID"/>
        </w:rPr>
        <w:t>x</w:t>
      </w:r>
      <w:r>
        <w:rPr>
          <w:rFonts w:ascii="Times New Roman" w:hAnsi="Times New Roman"/>
          <w:i/>
          <w:vertAlign w:val="subscript"/>
          <w:lang w:val="id-ID"/>
        </w:rPr>
        <w:t>n</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f</w:t>
      </w:r>
      <w:r>
        <w:rPr>
          <w:rFonts w:ascii="Times New Roman" w:hAnsi="Times New Roman"/>
          <w:lang w:val="id-ID"/>
        </w:rPr>
        <w:t>(</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w:t>
      </w:r>
    </w:p>
    <w:p w:rsidR="00D43DFC" w:rsidRDefault="00D43DFC" w:rsidP="002163FB">
      <w:pPr>
        <w:jc w:val="center"/>
        <w:rPr>
          <w:rFonts w:ascii="Times New Roman" w:hAnsi="Times New Roman"/>
        </w:rPr>
      </w:pPr>
      <w:r>
        <w:rPr>
          <w:rFonts w:ascii="Times New Roman" w:hAnsi="Times New Roman"/>
          <w:i/>
          <w:lang w:val="id-ID"/>
        </w:rPr>
        <w:t>y</w:t>
      </w:r>
      <w:r>
        <w:rPr>
          <w:rFonts w:ascii="Times New Roman" w:hAnsi="Times New Roman"/>
          <w:i/>
          <w:vertAlign w:val="subscript"/>
          <w:lang w:val="id-ID"/>
        </w:rPr>
        <w:t>n</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 xml:space="preserve">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g</w:t>
      </w:r>
      <w:r>
        <w:rPr>
          <w:rFonts w:ascii="Times New Roman" w:hAnsi="Times New Roman"/>
          <w:lang w:val="id-ID"/>
        </w:rPr>
        <w:t>(</w:t>
      </w:r>
      <w:r>
        <w:rPr>
          <w:rFonts w:ascii="Times New Roman" w:hAnsi="Times New Roman"/>
          <w:i/>
          <w:lang w:val="id-ID"/>
        </w:rPr>
        <w:t>x</w:t>
      </w:r>
      <w:r>
        <w:rPr>
          <w:rFonts w:ascii="Times New Roman" w:hAnsi="Times New Roman"/>
          <w:i/>
          <w:vertAlign w:val="subscript"/>
          <w:lang w:val="id-ID"/>
        </w:rPr>
        <w:t>n</w:t>
      </w:r>
      <w:r>
        <w:rPr>
          <w:rFonts w:ascii="Times New Roman" w:hAnsi="Times New Roman"/>
          <w:lang w:val="id-ID"/>
        </w:rPr>
        <w:t xml:space="preserve">, </w:t>
      </w:r>
      <w:r>
        <w:rPr>
          <w:rFonts w:ascii="Times New Roman" w:hAnsi="Times New Roman"/>
          <w:i/>
          <w:lang w:val="id-ID"/>
        </w:rPr>
        <w:t>y</w:t>
      </w:r>
      <w:r>
        <w:rPr>
          <w:rFonts w:ascii="Times New Roman" w:hAnsi="Times New Roman"/>
          <w:i/>
          <w:vertAlign w:val="subscript"/>
          <w:lang w:val="id-ID"/>
        </w:rPr>
        <w:t>n</w:t>
      </w:r>
      <w:r>
        <w:rPr>
          <w:rFonts w:ascii="Times New Roman" w:hAnsi="Times New Roman"/>
          <w:lang w:val="id-ID"/>
        </w:rPr>
        <w:t>)</w:t>
      </w:r>
    </w:p>
    <w:p w:rsidR="00D43DFC" w:rsidRDefault="00D43DFC" w:rsidP="002163FB">
      <w:pPr>
        <w:jc w:val="both"/>
        <w:rPr>
          <w:rFonts w:ascii="Times New Roman" w:hAnsi="Times New Roman"/>
          <w:lang w:val="id-ID"/>
        </w:rPr>
      </w:pPr>
      <w:r>
        <w:rPr>
          <w:rFonts w:ascii="Times New Roman" w:hAnsi="Times New Roman"/>
          <w:lang w:val="id-ID"/>
        </w:rPr>
        <w:t xml:space="preserve">where </w:t>
      </w:r>
      <w:r>
        <w:rPr>
          <w:rFonts w:ascii="Times New Roman" w:hAnsi="Times New Roman"/>
          <w:i/>
          <w:lang w:val="id-ID"/>
        </w:rPr>
        <w:t>h</w:t>
      </w:r>
      <w:r>
        <w:rPr>
          <w:rFonts w:ascii="Times New Roman" w:hAnsi="Times New Roman"/>
          <w:lang w:val="id-ID"/>
        </w:rPr>
        <w:t xml:space="preserve"> is the step-size.</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ab/>
        <w:t xml:space="preserve">Subtituting (2) to (3) for the first equation with step-size </w:t>
      </w:r>
      <w:r>
        <w:rPr>
          <w:rFonts w:ascii="Times New Roman" w:hAnsi="Times New Roman"/>
          <w:i/>
          <w:lang w:val="id-ID"/>
        </w:rPr>
        <w:t>h</w:t>
      </w:r>
      <w:r>
        <w:rPr>
          <w:rFonts w:ascii="Times New Roman" w:hAnsi="Times New Roman"/>
          <w:lang w:val="id-ID"/>
        </w:rPr>
        <w:t>, we have</w:t>
      </w:r>
    </w:p>
    <w:p w:rsidR="00A101E7" w:rsidRDefault="00A101E7" w:rsidP="002163FB">
      <w:pPr>
        <w:pStyle w:val="ListParagraph"/>
        <w:autoSpaceDE w:val="0"/>
        <w:autoSpaceDN w:val="0"/>
        <w:adjustRightInd w:val="0"/>
        <w:spacing w:after="0" w:line="240" w:lineRule="auto"/>
        <w:ind w:left="0"/>
        <w:jc w:val="center"/>
        <w:rPr>
          <w:rFonts w:ascii="Times New Roman" w:hAnsi="Times New Roman"/>
          <w:bCs/>
          <w:color w:val="000000"/>
        </w:rPr>
      </w:pPr>
      <w:r>
        <w:rPr>
          <w:rFonts w:ascii="Times New Roman" w:eastAsia="Times New Roman" w:hAnsi="Times New Roman"/>
          <w:sz w:val="22"/>
          <w:szCs w:val="22"/>
        </w:rPr>
        <w:tab/>
      </w:r>
      <w:r>
        <w:rPr>
          <w:rFonts w:ascii="Times New Roman" w:eastAsia="Times New Roman" w:hAnsi="Times New Roman"/>
          <w:sz w:val="22"/>
          <w:szCs w:val="22"/>
        </w:rPr>
        <w:tab/>
        <w:t xml:space="preserve">              </w:t>
      </w: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num>
          <m:den>
            <m:r>
              <w:rPr>
                <w:rFonts w:ascii="Cambria Math" w:hAnsi="Cambria Math"/>
              </w:rPr>
              <m:t>h</m:t>
            </m:r>
          </m:den>
        </m:f>
        <m:r>
          <w:rPr>
            <w:rFonts w:ascii="Cambria Math" w:hAnsi="Cambria Math"/>
          </w:rPr>
          <m:t xml:space="preserve"> =</m:t>
        </m:r>
        <m:r>
          <w:rPr>
            <w:rFonts w:ascii="Cambria Math" w:hAnsi="Cambria Math"/>
            <w:color w:val="000000"/>
          </w:rPr>
          <m:t xml:space="preserve"> 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oMath>
      <w:r>
        <w:rPr>
          <w:rFonts w:ascii="Times New Roman" w:hAnsi="Times New Roman"/>
          <w:bCs/>
          <w:color w:val="000000"/>
        </w:rPr>
        <w:t xml:space="preserve">, </w:t>
      </w:r>
      <w:r>
        <w:rPr>
          <w:rFonts w:ascii="Times New Roman" w:hAnsi="Times New Roman"/>
          <w:bCs/>
          <w:color w:val="000000"/>
        </w:rPr>
        <w:tab/>
      </w:r>
      <w:r>
        <w:rPr>
          <w:rFonts w:ascii="Times New Roman" w:hAnsi="Times New Roman"/>
          <w:bCs/>
          <w:color w:val="000000"/>
        </w:rPr>
        <w:tab/>
      </w:r>
    </w:p>
    <w:p w:rsidR="00D43DFC" w:rsidRDefault="00A101E7" w:rsidP="002163FB">
      <w:pPr>
        <w:pStyle w:val="ListParagraph"/>
        <w:autoSpaceDE w:val="0"/>
        <w:autoSpaceDN w:val="0"/>
        <w:adjustRightInd w:val="0"/>
        <w:spacing w:after="0" w:line="240" w:lineRule="auto"/>
        <w:ind w:left="0"/>
        <w:jc w:val="center"/>
        <w:rPr>
          <w:rFonts w:ascii="Times New Roman" w:hAnsi="Times New Roman"/>
          <w:bCs/>
          <w:color w:val="000000"/>
          <w:lang w:val="en-US"/>
        </w:rPr>
      </w:pPr>
      <w:r>
        <w:rPr>
          <w:rFonts w:ascii="Times New Roman" w:hAnsi="Times New Roman"/>
          <w:bCs/>
          <w:color w:val="000000"/>
        </w:rPr>
        <w:tab/>
        <w:t xml:space="preserve">           </w:t>
      </w:r>
      <m:oMath>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2"/>
                <w:szCs w:val="22"/>
              </w:rPr>
            </m:ctrlPr>
          </m:dPr>
          <m:e>
            <m:r>
              <w:rPr>
                <w:rFonts w:ascii="Cambria Math" w:hAnsi="Cambria Math"/>
                <w:color w:val="000000"/>
              </w:rPr>
              <m:t>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e>
        </m:d>
      </m:oMath>
    </w:p>
    <w:p w:rsidR="00D43DFC" w:rsidRDefault="00A101E7" w:rsidP="002163FB">
      <w:pPr>
        <w:pStyle w:val="ListParagraph"/>
        <w:autoSpaceDE w:val="0"/>
        <w:autoSpaceDN w:val="0"/>
        <w:adjustRightInd w:val="0"/>
        <w:spacing w:after="0" w:line="240" w:lineRule="auto"/>
        <w:ind w:left="0"/>
        <w:jc w:val="center"/>
        <w:rPr>
          <w:rFonts w:ascii="Times New Roman" w:hAnsi="Times New Roman"/>
          <w:bCs/>
          <w:color w:val="000000"/>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2"/>
                <w:szCs w:val="22"/>
              </w:rPr>
            </m:ctrlPr>
          </m:dPr>
          <m:e>
            <m:r>
              <w:rPr>
                <w:rFonts w:ascii="Cambria Math" w:hAnsi="Cambria Math"/>
                <w:color w:val="000000"/>
              </w:rPr>
              <m:t>I-</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e>
        </m:d>
        <m:r>
          <w:rPr>
            <w:rFonts w:ascii="Cambria Math" w:hAnsi="Cambria Math"/>
            <w:color w:val="000000"/>
          </w:rPr>
          <m:t>h</m:t>
        </m:r>
      </m:oMath>
      <w:r w:rsidR="00D43DFC">
        <w:rPr>
          <w:rFonts w:ascii="Times New Roman" w:hAnsi="Times New Roman"/>
          <w:bCs/>
          <w:color w:val="000000"/>
        </w:rPr>
        <w:t>.</w:t>
      </w:r>
      <w:r w:rsidR="00D43DFC">
        <w:rPr>
          <w:rFonts w:ascii="Times New Roman" w:hAnsi="Times New Roman"/>
          <w:bCs/>
          <w:color w:val="000000"/>
          <w:lang w:val="id-ID"/>
        </w:rPr>
        <w:tab/>
      </w:r>
      <w:r>
        <w:rPr>
          <w:rFonts w:ascii="Times New Roman" w:hAnsi="Times New Roman"/>
          <w:bCs/>
          <w:color w:val="000000"/>
          <w:lang w:val="en-US"/>
        </w:rPr>
        <w:tab/>
      </w:r>
      <w:r w:rsidR="00D43DFC">
        <w:rPr>
          <w:rFonts w:ascii="Times New Roman" w:hAnsi="Times New Roman"/>
          <w:bCs/>
          <w:color w:val="000000"/>
          <w:lang w:val="id-ID"/>
        </w:rPr>
        <w:tab/>
      </w:r>
      <w:r w:rsidR="00D43DFC">
        <w:rPr>
          <w:rFonts w:ascii="Times New Roman" w:hAnsi="Times New Roman"/>
          <w:bCs/>
          <w:color w:val="000000"/>
        </w:rPr>
        <w:t xml:space="preserve">  </w:t>
      </w:r>
      <w:r w:rsidR="00D43DFC">
        <w:rPr>
          <w:rFonts w:ascii="Times New Roman" w:hAnsi="Times New Roman"/>
          <w:bCs/>
          <w:color w:val="000000"/>
          <w:lang w:val="id-ID"/>
        </w:rPr>
        <w:t>(4)</w:t>
      </w:r>
    </w:p>
    <w:p w:rsidR="00D43DFC" w:rsidRDefault="00D43DFC" w:rsidP="002163FB">
      <w:pPr>
        <w:tabs>
          <w:tab w:val="left" w:pos="397"/>
          <w:tab w:val="left" w:pos="794"/>
          <w:tab w:val="left" w:pos="1191"/>
        </w:tabs>
        <w:jc w:val="both"/>
        <w:rPr>
          <w:rFonts w:ascii="Times New Roman" w:hAnsi="Times New Roman"/>
        </w:rPr>
      </w:pPr>
      <w:r>
        <w:rPr>
          <w:rFonts w:ascii="Times New Roman" w:hAnsi="Times New Roman"/>
          <w:lang w:val="id-ID"/>
        </w:rPr>
        <w:t>Doing the same for the second equation, we have</w:t>
      </w:r>
      <w:r>
        <w:rPr>
          <w:rFonts w:ascii="Times New Roman" w:hAnsi="Times New Roman"/>
        </w:rPr>
        <w:tab/>
      </w:r>
    </w:p>
    <w:p w:rsidR="00D43DFC" w:rsidRDefault="00A101E7" w:rsidP="002163FB">
      <w:pPr>
        <w:pStyle w:val="ListParagraph"/>
        <w:autoSpaceDE w:val="0"/>
        <w:autoSpaceDN w:val="0"/>
        <w:adjustRightInd w:val="0"/>
        <w:spacing w:after="0" w:line="240" w:lineRule="auto"/>
        <w:ind w:left="0"/>
        <w:rPr>
          <w:rFonts w:ascii="Times New Roman" w:hAnsi="Times New Roman"/>
          <w:bCs/>
          <w:color w:val="000000"/>
        </w:rPr>
      </w:pP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 xml:space="preserve">             </w:t>
      </w: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m:t>
                </m:r>
              </m:sub>
            </m:sSub>
          </m:num>
          <m:den>
            <m:r>
              <w:rPr>
                <w:rFonts w:ascii="Cambria Math" w:hAnsi="Cambria Math"/>
              </w:rPr>
              <m:t>h</m:t>
            </m:r>
          </m:den>
        </m:f>
        <m:r>
          <w:rPr>
            <w:rFonts w:ascii="Cambria Math" w:hAnsi="Cambria Math"/>
          </w:rPr>
          <m:t>=</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m:oMath>
        <m:sSub>
          <m:sSubPr>
            <m:ctrlPr>
              <w:rPr>
                <w:rFonts w:ascii="Cambria Math" w:hAnsi="Cambria Math"/>
                <w:i/>
                <w:sz w:val="22"/>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bCs/>
                <w:i/>
                <w:color w:val="000000"/>
                <w:sz w:val="22"/>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2"/>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sidR="00D43DFC">
        <w:rPr>
          <w:rFonts w:ascii="Times New Roman" w:hAnsi="Times New Roman"/>
          <w:bCs/>
          <w:color w:val="000000"/>
        </w:rPr>
        <w:t>,</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A101E7">
        <w:rPr>
          <w:rFonts w:ascii="Times New Roman" w:hAnsi="Times New Roman"/>
        </w:rPr>
        <w:tab/>
      </w:r>
      <w:r w:rsidR="00A101E7">
        <w:rPr>
          <w:rFonts w:ascii="Times New Roman" w:hAnsi="Times New Roman"/>
        </w:rPr>
        <w:tab/>
      </w:r>
      <w:r w:rsidR="00A101E7">
        <w:rPr>
          <w:rFonts w:ascii="Times New Roman" w:hAnsi="Times New Roman"/>
        </w:rPr>
        <w:tab/>
        <w:t xml:space="preserve">       </w:t>
      </w:r>
      <m:oMath>
        <m:sSub>
          <m:sSubPr>
            <m:ctrlPr>
              <w:rPr>
                <w:rFonts w:ascii="Cambria Math" w:hAnsi="Cambria Math"/>
                <w:i/>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Cs w:val="22"/>
              </w:rPr>
            </m:ctrlPr>
          </m:sSubPr>
          <m:e>
            <m:sSub>
              <m:sSubPr>
                <m:ctrlPr>
                  <w:rPr>
                    <w:rFonts w:ascii="Cambria Math" w:hAnsi="Cambria Math"/>
                    <w:i/>
                    <w:szCs w:val="22"/>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Pr>
          <w:rFonts w:ascii="Times New Roman" w:hAnsi="Times New Roman"/>
          <w:bCs/>
          <w:color w:val="000000"/>
        </w:rPr>
        <w:t>.</w:t>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rPr>
        <w:t xml:space="preserve">  </w:t>
      </w:r>
      <w:r>
        <w:rPr>
          <w:rFonts w:ascii="Times New Roman" w:hAnsi="Times New Roman"/>
          <w:bCs/>
          <w:color w:val="000000"/>
          <w:lang w:val="id-ID"/>
        </w:rPr>
        <w:t>(5)</w:t>
      </w:r>
    </w:p>
    <w:p w:rsidR="00D43DFC" w:rsidRDefault="00D43DFC" w:rsidP="002163FB">
      <w:pPr>
        <w:tabs>
          <w:tab w:val="left" w:pos="397"/>
          <w:tab w:val="left" w:pos="794"/>
          <w:tab w:val="left" w:pos="1191"/>
        </w:tabs>
        <w:jc w:val="both"/>
        <w:rPr>
          <w:rFonts w:ascii="Times New Roman" w:hAnsi="Times New Roman"/>
          <w:lang w:val="id-ID"/>
        </w:rPr>
      </w:pPr>
      <w:r>
        <w:rPr>
          <w:rFonts w:ascii="Times New Roman" w:hAnsi="Times New Roman"/>
          <w:lang w:val="id-ID"/>
        </w:rPr>
        <w:t>Combining (4) and (5), the discrete model of (2) now can be written as</w:t>
      </w:r>
    </w:p>
    <w:p w:rsidR="00D43DFC" w:rsidRPr="00D43DFC" w:rsidRDefault="00A101E7" w:rsidP="002163FB">
      <w:pPr>
        <w:jc w:val="cente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 w:val="24"/>
                <w:szCs w:val="24"/>
              </w:rPr>
            </m:ctrlPr>
          </m:dPr>
          <m:e>
            <m:r>
              <w:rPr>
                <w:rFonts w:ascii="Cambria Math" w:hAnsi="Cambria Math"/>
                <w:color w:val="000000"/>
              </w:rPr>
              <m:t>I-</m:t>
            </m:r>
            <m:sSub>
              <m:sSubPr>
                <m:ctrlPr>
                  <w:rPr>
                    <w:rFonts w:ascii="Cambria Math" w:hAnsi="Cambria Math"/>
                    <w:bCs/>
                    <w:i/>
                    <w:color w:val="000000"/>
                    <w:sz w:val="24"/>
                    <w:szCs w:val="24"/>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-q</m:t>
            </m:r>
            <m:sSub>
              <m:sSubPr>
                <m:ctrlPr>
                  <w:rPr>
                    <w:rFonts w:ascii="Cambria Math" w:hAnsi="Cambria Math"/>
                    <w:bCs/>
                    <w:i/>
                    <w:color w:val="000000"/>
                    <w:sz w:val="24"/>
                    <w:szCs w:val="24"/>
                  </w:rPr>
                </m:ctrlPr>
              </m:sSubPr>
              <m:e>
                <m:r>
                  <w:rPr>
                    <w:rFonts w:ascii="Cambria Math" w:hAnsi="Cambria Math"/>
                    <w:color w:val="000000"/>
                  </w:rPr>
                  <m:t>N</m:t>
                </m:r>
              </m:e>
              <m:sub>
                <m:r>
                  <w:rPr>
                    <w:rFonts w:ascii="Cambria Math" w:hAnsi="Cambria Math"/>
                    <w:color w:val="000000"/>
                  </w:rPr>
                  <m:t>n</m:t>
                </m:r>
              </m:sub>
            </m:sSub>
          </m:e>
        </m:d>
        <m:r>
          <w:rPr>
            <w:rFonts w:ascii="Cambria Math" w:hAnsi="Cambria Math"/>
            <w:color w:val="000000"/>
          </w:rPr>
          <m:t>h</m:t>
        </m:r>
      </m:oMath>
      <w:r>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w:t>
      </w:r>
      <m:oMath>
        <m:sSub>
          <m:sSubPr>
            <m:ctrlPr>
              <w:rPr>
                <w:rFonts w:ascii="Cambria Math" w:hAnsi="Cambria Math"/>
                <w:i/>
                <w:sz w:val="24"/>
                <w:szCs w:val="24"/>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 w:val="24"/>
                <w:szCs w:val="24"/>
              </w:rPr>
            </m:ctrlPr>
          </m:sSubPr>
          <m:e>
            <m:sSub>
              <m:sSubPr>
                <m:ctrlPr>
                  <w:rPr>
                    <w:rFonts w:ascii="Cambria Math" w:hAnsi="Cambria Math"/>
                    <w:i/>
                    <w:sz w:val="24"/>
                    <w:szCs w:val="24"/>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 w:val="24"/>
                <w:szCs w:val="24"/>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sidR="00D43DFC">
        <w:rPr>
          <w:color w:val="000000"/>
          <w:lang w:val="id-ID"/>
        </w:rPr>
        <w:tab/>
      </w:r>
      <w:r>
        <w:rPr>
          <w:color w:val="000000"/>
          <w:lang w:val="en-US"/>
        </w:rPr>
        <w:t xml:space="preserve">   </w:t>
      </w:r>
      <w:r>
        <w:rPr>
          <w:color w:val="000000"/>
          <w:lang w:val="en-US"/>
        </w:rPr>
        <w:tab/>
      </w:r>
      <w:r w:rsidR="00D43DFC">
        <w:rPr>
          <w:color w:val="000000"/>
          <w:lang w:val="id-ID"/>
        </w:rPr>
        <w:tab/>
        <w:t>(6)</w:t>
      </w:r>
    </w:p>
    <w:p w:rsidR="00D43DFC" w:rsidRPr="00D43DFC" w:rsidRDefault="00D43DFC" w:rsidP="00D43DFC"/>
    <w:p w:rsidR="009E796E" w:rsidRDefault="009E796E" w:rsidP="009E796E">
      <w:pPr>
        <w:pStyle w:val="Section"/>
        <w:rPr>
          <w:lang w:val="en-US"/>
        </w:rPr>
      </w:pPr>
      <w:r w:rsidRPr="009E796E">
        <w:t>Result and discussion</w:t>
      </w:r>
    </w:p>
    <w:p w:rsidR="009E796E" w:rsidRDefault="009E796E" w:rsidP="002163FB">
      <w:pPr>
        <w:pStyle w:val="Heading2"/>
        <w:keepLines/>
        <w:tabs>
          <w:tab w:val="num" w:pos="360"/>
        </w:tabs>
        <w:ind w:left="288" w:hanging="288"/>
        <w:jc w:val="both"/>
      </w:pPr>
      <w:r>
        <w:t xml:space="preserve">First case </w:t>
      </w:r>
      <w:r>
        <w:rPr>
          <w:i w:val="0"/>
        </w:rPr>
        <w:t>(</w:t>
      </w:r>
      <w:r w:rsidRPr="009E796E">
        <w:rPr>
          <w:lang w:val="id-ID"/>
        </w:rPr>
        <w:t>I = q = 0</w:t>
      </w:r>
      <w:r>
        <w:rPr>
          <w:i w:val="0"/>
        </w:rPr>
        <w:t>)</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t>I</w:t>
      </w:r>
      <w:r>
        <w:rPr>
          <w:rFonts w:ascii="Times New Roman" w:hAnsi="Times New Roman"/>
          <w:lang w:val="id-ID"/>
        </w:rPr>
        <w:t xml:space="preserve">f we subtituting </w:t>
      </w:r>
      <w:r>
        <w:rPr>
          <w:rFonts w:ascii="Times New Roman" w:hAnsi="Times New Roman"/>
          <w:i/>
          <w:lang w:val="id-ID"/>
        </w:rPr>
        <w:t>I</w:t>
      </w:r>
      <w:r>
        <w:rPr>
          <w:rFonts w:ascii="Times New Roman" w:hAnsi="Times New Roman"/>
          <w:lang w:val="id-ID"/>
        </w:rPr>
        <w:t xml:space="preserve"> = </w:t>
      </w:r>
      <w:r>
        <w:rPr>
          <w:rFonts w:ascii="Times New Roman" w:hAnsi="Times New Roman"/>
          <w:i/>
          <w:lang w:val="id-ID"/>
        </w:rPr>
        <w:t>q</w:t>
      </w:r>
      <w:r>
        <w:rPr>
          <w:rFonts w:ascii="Times New Roman" w:hAnsi="Times New Roman"/>
          <w:lang w:val="id-ID"/>
        </w:rPr>
        <w:t xml:space="preserve"> = 0 to (6) then we have</w:t>
      </w:r>
    </w:p>
    <w:p w:rsidR="009E796E" w:rsidRDefault="009E796E" w:rsidP="002163FB">
      <w:pPr>
        <w:tabs>
          <w:tab w:val="left" w:pos="397"/>
          <w:tab w:val="left" w:pos="794"/>
          <w:tab w:val="left" w:pos="1191"/>
        </w:tabs>
        <w:jc w:val="both"/>
        <w:rPr>
          <w:rFonts w:ascii="Times New Roman" w:hAnsi="Times New Roman"/>
          <w:bCs/>
          <w:color w:val="000000"/>
          <w:lang w:val="en-US"/>
        </w:rPr>
      </w:pPr>
      <w:r>
        <w:rPr>
          <w:rFonts w:ascii="Times New Roman" w:hAnsi="Times New Roman"/>
        </w:rPr>
        <w:tab/>
      </w:r>
      <w:r>
        <w:rPr>
          <w:rFonts w:ascii="Times New Roman" w:hAnsi="Times New Roman"/>
        </w:rPr>
        <w:tab/>
      </w:r>
      <w:r>
        <w:rPr>
          <w:rFonts w:ascii="Times New Roman" w:hAnsi="Times New Roman"/>
        </w:rPr>
        <w:tab/>
      </w:r>
      <w:r w:rsidR="00CC1C08">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b>
          <m:sSubPr>
            <m:ctrlPr>
              <w:rPr>
                <w:rFonts w:ascii="Cambria Math" w:hAnsi="Cambria Math"/>
                <w:i/>
                <w:szCs w:val="22"/>
              </w:rPr>
            </m:ctrlPr>
          </m:sSubPr>
          <m:e>
            <m:r>
              <w:rPr>
                <w:rFonts w:ascii="Cambria Math" w:hAnsi="Cambria Math"/>
              </w:rPr>
              <m:t>N</m:t>
            </m:r>
          </m:e>
          <m:sub>
            <m:r>
              <w:rPr>
                <w:rFonts w:ascii="Cambria Math" w:hAnsi="Cambria Math"/>
              </w:rPr>
              <m:t>n+1</m:t>
            </m:r>
          </m:sub>
        </m:sSub>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n</m:t>
            </m:r>
          </m:sub>
        </m:sSub>
        <m:r>
          <w:rPr>
            <w:rFonts w:ascii="Cambria Math" w:hAnsi="Cambria Math"/>
          </w:rPr>
          <m:t>-</m:t>
        </m:r>
        <m:d>
          <m:dPr>
            <m:ctrlPr>
              <w:rPr>
                <w:rFonts w:ascii="Cambria Math" w:hAnsi="Cambria Math"/>
                <w:bCs/>
                <w:i/>
                <w:color w:val="000000"/>
                <w:szCs w:val="22"/>
              </w:rPr>
            </m:ctrlPr>
          </m:dPr>
          <m:e>
            <m:sSub>
              <m:sSubPr>
                <m:ctrlPr>
                  <w:rPr>
                    <w:rFonts w:ascii="Cambria Math" w:hAnsi="Cambria Math"/>
                    <w:bCs/>
                    <w:i/>
                    <w:color w:val="000000"/>
                    <w:szCs w:val="22"/>
                  </w:rPr>
                </m:ctrlPr>
              </m:sSubPr>
              <m:e>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e>
        </m:d>
        <m:r>
          <w:rPr>
            <w:rFonts w:ascii="Cambria Math" w:hAnsi="Cambria Math"/>
            <w:color w:val="000000"/>
          </w:rPr>
          <m:t>h</m:t>
        </m:r>
      </m:oMath>
      <w:r>
        <w:rPr>
          <w:rFonts w:ascii="Times New Roman" w:hAnsi="Times New Roman"/>
          <w:bCs/>
          <w:color w:val="000000"/>
        </w:rPr>
        <w:t>,</w:t>
      </w:r>
      <w:r>
        <w:rPr>
          <w:rFonts w:ascii="Times New Roman" w:hAnsi="Times New Roman"/>
          <w:bCs/>
          <w:color w:val="000000"/>
          <w:lang w:val="id-ID"/>
        </w:rPr>
        <w:tab/>
      </w:r>
    </w:p>
    <w:p w:rsidR="009E796E" w:rsidRDefault="009E796E" w:rsidP="002163FB">
      <w:pPr>
        <w:tabs>
          <w:tab w:val="left" w:pos="397"/>
          <w:tab w:val="left" w:pos="794"/>
          <w:tab w:val="left" w:pos="1191"/>
        </w:tabs>
        <w:jc w:val="both"/>
        <w:rPr>
          <w:rFonts w:ascii="Times New Roman" w:hAnsi="Times New Roman"/>
          <w:bCs/>
          <w:color w:val="000000"/>
          <w:lang w:val="id-ID"/>
        </w:rPr>
      </w:pPr>
      <w:r>
        <w:rPr>
          <w:rFonts w:ascii="Times New Roman" w:hAnsi="Times New Roman"/>
        </w:rPr>
        <w:tab/>
      </w:r>
      <w:r>
        <w:rPr>
          <w:rFonts w:ascii="Times New Roman" w:hAnsi="Times New Roman"/>
        </w:rPr>
        <w:tab/>
      </w:r>
      <w:r>
        <w:rPr>
          <w:rFonts w:ascii="Times New Roman" w:hAnsi="Times New Roman"/>
        </w:rPr>
        <w:tab/>
        <w:t xml:space="preserve"> </w:t>
      </w:r>
      <w:r w:rsidR="00CC1C08">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b>
          <m:sSubPr>
            <m:ctrlPr>
              <w:rPr>
                <w:rFonts w:ascii="Cambria Math" w:hAnsi="Cambria Math"/>
                <w:i/>
                <w:szCs w:val="22"/>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bCs/>
                <w:i/>
                <w:color w:val="000000"/>
                <w:szCs w:val="22"/>
              </w:rPr>
            </m:ctrlPr>
          </m:sSubPr>
          <m:e>
            <m:sSub>
              <m:sSubPr>
                <m:ctrlPr>
                  <w:rPr>
                    <w:rFonts w:ascii="Cambria Math" w:hAnsi="Cambria Math"/>
                    <w:i/>
                    <w:szCs w:val="22"/>
                  </w:rPr>
                </m:ctrlPr>
              </m:sSubPr>
              <m:e>
                <m:r>
                  <w:rPr>
                    <w:rFonts w:ascii="Cambria Math" w:hAnsi="Cambria Math"/>
                  </w:rPr>
                  <m:t>P</m:t>
                </m:r>
              </m:e>
              <m:sub>
                <m:r>
                  <w:rPr>
                    <w:rFonts w:ascii="Cambria Math" w:hAnsi="Cambria Math"/>
                  </w:rPr>
                  <m:t>n</m:t>
                </m:r>
              </m:sub>
            </m:sSub>
            <m:r>
              <w:rPr>
                <w:rFonts w:ascii="Cambria Math" w:hAnsi="Cambria Math"/>
                <w:color w:val="000000"/>
              </w:rPr>
              <m:t>+(N</m:t>
            </m:r>
          </m:e>
          <m:sub>
            <m:r>
              <w:rPr>
                <w:rFonts w:ascii="Cambria Math" w:hAnsi="Cambria Math"/>
                <w:color w:val="000000"/>
              </w:rPr>
              <m:t>n</m:t>
            </m:r>
          </m:sub>
        </m:sSub>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m:t>
        </m:r>
        <m:sSub>
          <m:sSubPr>
            <m:ctrlPr>
              <w:rPr>
                <w:rFonts w:ascii="Cambria Math" w:hAnsi="Cambria Math"/>
                <w:bCs/>
                <w:i/>
                <w:color w:val="000000"/>
                <w:szCs w:val="22"/>
              </w:rPr>
            </m:ctrlPr>
          </m:sSubPr>
          <m:e>
            <m:r>
              <w:rPr>
                <w:rFonts w:ascii="Cambria Math" w:hAnsi="Cambria Math"/>
                <w:color w:val="000000"/>
              </w:rPr>
              <m:t>P</m:t>
            </m:r>
          </m:e>
          <m:sub>
            <m:r>
              <w:rPr>
                <w:rFonts w:ascii="Cambria Math" w:hAnsi="Cambria Math"/>
                <w:color w:val="000000"/>
              </w:rPr>
              <m:t>n</m:t>
            </m:r>
          </m:sub>
        </m:sSub>
        <m:r>
          <w:rPr>
            <w:rFonts w:ascii="Cambria Math" w:hAnsi="Cambria Math"/>
            <w:color w:val="000000"/>
          </w:rPr>
          <m:t>)h</m:t>
        </m:r>
      </m:oMath>
      <w:r>
        <w:rPr>
          <w:rFonts w:ascii="Times New Roman" w:hAnsi="Times New Roman"/>
          <w:bCs/>
          <w:color w:val="000000"/>
        </w:rPr>
        <w:tab/>
      </w:r>
      <w:r>
        <w:rPr>
          <w:rFonts w:ascii="Times New Roman" w:hAnsi="Times New Roman"/>
          <w:bCs/>
          <w:color w:val="000000"/>
          <w:lang w:val="id-ID"/>
        </w:rPr>
        <w:tab/>
      </w:r>
      <w:r>
        <w:rPr>
          <w:rFonts w:ascii="Times New Roman" w:hAnsi="Times New Roman"/>
          <w:bCs/>
          <w:color w:val="000000"/>
          <w:lang w:val="id-ID"/>
        </w:rPr>
        <w:tab/>
      </w:r>
      <w:r>
        <w:rPr>
          <w:rFonts w:ascii="Times New Roman" w:hAnsi="Times New Roman"/>
          <w:bCs/>
          <w:color w:val="000000"/>
        </w:rPr>
        <w:t xml:space="preserve">  </w:t>
      </w:r>
      <w:r>
        <w:rPr>
          <w:rFonts w:ascii="Times New Roman" w:hAnsi="Times New Roman"/>
          <w:bCs/>
          <w:color w:val="000000"/>
          <w:lang w:val="id-ID"/>
        </w:rPr>
        <w:t>(7)</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We know that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r>
      <w:r w:rsidR="00CC1C08">
        <w:rPr>
          <w:rFonts w:ascii="Times New Roman" w:hAnsi="Times New Roman"/>
        </w:rPr>
        <w:tab/>
      </w:r>
      <w:r w:rsidR="00CC1C08">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e>
        </m:d>
        <m:r>
          <w:rPr>
            <w:rFonts w:ascii="Cambria Math" w:hAnsi="Cambria Math"/>
            <w:color w:val="000000"/>
          </w:rPr>
          <m:t>h</m:t>
        </m:r>
      </m:oMath>
      <w:r>
        <w:rPr>
          <w:rFonts w:ascii="Times New Roman" w:hAnsi="Times New Roman"/>
          <w:bCs/>
          <w:color w:val="000000"/>
        </w:rPr>
        <w: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t xml:space="preserve"> </w:t>
      </w:r>
      <w:r w:rsidR="00CC1C08">
        <w:rPr>
          <w:rFonts w:ascii="Times New Roman" w:hAnsi="Times New Roman"/>
          <w:bCs/>
          <w:color w:val="000000"/>
        </w:rPr>
        <w:tab/>
      </w:r>
      <w:r w:rsidR="00CC1C08">
        <w:rPr>
          <w:rFonts w:ascii="Times New Roman" w:hAnsi="Times New Roman"/>
          <w:bCs/>
          <w:color w:val="000000"/>
        </w:rPr>
        <w:tab/>
        <w:t xml:space="preserve">           </w:t>
      </w:r>
      <w:r>
        <w:rPr>
          <w:rFonts w:ascii="Times New Roman" w:hAnsi="Times New Roman"/>
          <w:bCs/>
          <w:color w:val="000000"/>
        </w:rPr>
        <w:t xml:space="preserve">  </w:t>
      </w:r>
      <m:oMath>
        <m:r>
          <w:rPr>
            <w:rFonts w:ascii="Cambria Math" w:hAnsi="Cambria Math"/>
          </w:rPr>
          <m:t>0=</m:t>
        </m:r>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)h</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lang w:val="id-ID"/>
        </w:rPr>
        <w:t>8</w:t>
      </w:r>
      <w:r>
        <w:rPr>
          <w:rFonts w:ascii="Times New Roman" w:hAnsi="Times New Roman"/>
          <w:bCs/>
          <w:color w:val="000000"/>
        </w:rPr>
        <w:t>)</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id-ID"/>
        </w:rPr>
      </w:pPr>
      <w:r>
        <w:rPr>
          <w:rFonts w:ascii="Times New Roman" w:hAnsi="Times New Roman"/>
          <w:bCs/>
          <w:color w:val="000000"/>
          <w:lang w:val="id-ID"/>
        </w:rPr>
        <w:t>and</w:t>
      </w:r>
    </w:p>
    <w:p w:rsidR="009E796E" w:rsidRDefault="009E796E"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t xml:space="preserve"> </w:t>
      </w:r>
      <w:r w:rsidR="00CC1C08">
        <w:rPr>
          <w:rFonts w:ascii="Times New Roman" w:hAnsi="Times New Roman"/>
        </w:rPr>
        <w:tab/>
      </w:r>
      <w:r w:rsidR="00CC1C08">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9E796E" w:rsidRDefault="00CC1C08" w:rsidP="002163FB">
      <w:pPr>
        <w:tabs>
          <w:tab w:val="left" w:pos="397"/>
          <w:tab w:val="left" w:pos="794"/>
          <w:tab w:val="left" w:pos="1191"/>
        </w:tabs>
        <w:jc w:val="both"/>
        <w:rPr>
          <w:rFonts w:ascii="Times New Roman" w:hAnsi="Times New Roman"/>
          <w:bCs/>
          <w:color w:val="000000"/>
          <w:lang w:val="id-ID"/>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m:oMath>
        <m:r>
          <w:rPr>
            <w:rFonts w:ascii="Cambria Math" w:hAnsi="Cambria Math"/>
          </w:rPr>
          <m:t>0=</m:t>
        </m:r>
        <m:d>
          <m:dPr>
            <m:ctrlPr>
              <w:rPr>
                <w:rFonts w:ascii="Cambria Math" w:hAnsi="Cambria Math"/>
                <w:bCs/>
                <w:i/>
                <w:color w:val="000000"/>
                <w:szCs w:val="22"/>
              </w:rPr>
            </m:ctrlPr>
          </m:dPr>
          <m:e>
            <m:sSup>
              <m:sSupPr>
                <m:ctrlPr>
                  <w:rPr>
                    <w:rFonts w:ascii="Cambria Math" w:hAnsi="Cambria Math"/>
                    <w:i/>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sidR="009E796E">
        <w:rPr>
          <w:rFonts w:ascii="Times New Roman" w:hAnsi="Times New Roman"/>
          <w:bCs/>
          <w:color w:val="000000"/>
        </w:rPr>
        <w:t>,</w:t>
      </w:r>
      <w:r w:rsidR="009E796E">
        <w:rPr>
          <w:rFonts w:ascii="Times New Roman" w:hAnsi="Times New Roman"/>
          <w:bCs/>
          <w:color w:val="000000"/>
          <w:lang w:val="id-ID"/>
        </w:rPr>
        <w:tab/>
      </w:r>
      <w:r w:rsidR="009E796E">
        <w:rPr>
          <w:rFonts w:ascii="Times New Roman" w:hAnsi="Times New Roman"/>
          <w:bCs/>
          <w:color w:val="000000"/>
          <w:lang w:val="id-ID"/>
        </w:rPr>
        <w:tab/>
      </w:r>
      <w:r>
        <w:rPr>
          <w:rFonts w:ascii="Times New Roman" w:hAnsi="Times New Roman"/>
          <w:bCs/>
          <w:color w:val="000000"/>
          <w:lang w:val="en-US"/>
        </w:rPr>
        <w:t xml:space="preserve">  </w:t>
      </w:r>
      <w:r>
        <w:rPr>
          <w:rFonts w:ascii="Times New Roman" w:hAnsi="Times New Roman"/>
          <w:bCs/>
          <w:color w:val="000000"/>
          <w:lang w:val="en-US"/>
        </w:rPr>
        <w:tab/>
      </w:r>
      <w:r w:rsidR="009E796E">
        <w:rPr>
          <w:rFonts w:ascii="Times New Roman" w:hAnsi="Times New Roman"/>
          <w:bCs/>
          <w:color w:val="000000"/>
          <w:lang w:val="id-ID"/>
        </w:rPr>
        <w:tab/>
      </w:r>
      <w:r>
        <w:rPr>
          <w:rFonts w:ascii="Times New Roman" w:hAnsi="Times New Roman"/>
          <w:bCs/>
          <w:color w:val="000000"/>
        </w:rPr>
        <w:t xml:space="preserve"> </w:t>
      </w:r>
      <w:r w:rsidR="009E796E">
        <w:rPr>
          <w:rFonts w:ascii="Times New Roman" w:hAnsi="Times New Roman"/>
          <w:bCs/>
          <w:color w:val="000000"/>
          <w:lang w:val="id-ID"/>
        </w:rPr>
        <w:t>(9)</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Since </w:t>
      </w:r>
      <w:r>
        <w:rPr>
          <w:rFonts w:ascii="Times New Roman" w:hAnsi="Times New Roman"/>
          <w:i/>
          <w:lang w:val="id-ID"/>
        </w:rPr>
        <w:t>h</w:t>
      </w:r>
      <w:r>
        <w:rPr>
          <w:rFonts w:ascii="Times New Roman" w:hAnsi="Times New Roman"/>
          <w:lang w:val="id-ID"/>
        </w:rPr>
        <w:t xml:space="preserve"> &gt; 0, then we have </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Pr>
          <w:rFonts w:ascii="Times New Roman" w:hAnsi="Times New Roman"/>
          <w:lang w:val="id-ID"/>
        </w:rPr>
        <w:t>(</w:t>
      </w:r>
      <w:r>
        <w:rPr>
          <w:rFonts w:ascii="Times New Roman" w:hAnsi="Times New Roman"/>
          <w:i/>
          <w:lang w:val="id-ID"/>
        </w:rPr>
        <w:t>N</w:t>
      </w:r>
      <w:r>
        <w:rPr>
          <w:rFonts w:ascii="Times New Roman" w:hAnsi="Times New Roman"/>
          <w:lang w:val="id-ID"/>
        </w:rPr>
        <w:t>*</w:t>
      </w:r>
      <w:r>
        <w:rPr>
          <w:rFonts w:ascii="Times New Roman" w:hAnsi="Times New Roman"/>
          <w:i/>
          <w:lang w:val="id-ID"/>
        </w:rPr>
        <w:t>P</w:t>
      </w:r>
      <w:r>
        <w:rPr>
          <w:rFonts w:ascii="Times New Roman" w:hAnsi="Times New Roman"/>
          <w:lang w:val="id-ID"/>
        </w:rPr>
        <w:t xml:space="preserve">*) = 0 </w:t>
      </w:r>
      <w:r>
        <w:rPr>
          <w:rFonts w:ascii="Times New Roman" w:hAnsi="Times New Roman"/>
        </w:rPr>
        <w:tab/>
        <w:t xml:space="preserve"> </w:t>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lang w:val="id-ID"/>
        </w:rPr>
        <w:t>(10)</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or </w:t>
      </w:r>
    </w:p>
    <w:p w:rsidR="009E796E" w:rsidRDefault="009E796E" w:rsidP="002163FB">
      <w:pPr>
        <w:tabs>
          <w:tab w:val="left" w:pos="397"/>
          <w:tab w:val="left" w:pos="794"/>
          <w:tab w:val="left" w:pos="1191"/>
        </w:tabs>
        <w:jc w:val="both"/>
        <w:rPr>
          <w:rFonts w:ascii="Times New Roman" w:hAnsi="Times New Roman"/>
          <w:lang w:val="id-ID"/>
        </w:rPr>
      </w:pPr>
      <w:r>
        <w:rPr>
          <w:rFonts w:ascii="Times New Roman" w:hAnsi="Times New Roman"/>
        </w:rPr>
        <w:tab/>
        <w:t xml:space="preserve">       </w:t>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r>
      <w:r>
        <w:rPr>
          <w:rFonts w:ascii="Times New Roman" w:hAnsi="Times New Roman"/>
          <w:lang w:val="id-ID"/>
        </w:rPr>
        <w:t>(</w:t>
      </w:r>
      <w:r>
        <w:rPr>
          <w:rFonts w:ascii="Times New Roman" w:hAnsi="Times New Roman"/>
          <w:i/>
          <w:lang w:val="id-ID"/>
        </w:rPr>
        <w:t>NP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w:t>
      </w:r>
      <w:r>
        <w:rPr>
          <w:rFonts w:ascii="Times New Roman" w:hAnsi="Times New Roman"/>
          <w:i/>
          <w:lang w:val="id-ID"/>
        </w:rPr>
        <w:t>N</w:t>
      </w:r>
      <w:r>
        <w:rPr>
          <w:rFonts w:ascii="Times New Roman" w:hAnsi="Times New Roman"/>
          <w:lang w:val="id-ID"/>
        </w:rPr>
        <w:t>* − 1) = 0</w:t>
      </w:r>
      <w:r>
        <w:rPr>
          <w:rFonts w:ascii="Times New Roman" w:hAnsi="Times New Roman"/>
          <w:lang w:val="id-ID"/>
        </w:rPr>
        <w:tab/>
      </w:r>
      <w:r>
        <w:rPr>
          <w:rFonts w:ascii="Times New Roman" w:hAnsi="Times New Roman"/>
        </w:rPr>
        <w:tab/>
        <w:t xml:space="preserve">  </w:t>
      </w:r>
      <w:r>
        <w:rPr>
          <w:rFonts w:ascii="Times New Roman" w:hAnsi="Times New Roman"/>
        </w:rPr>
        <w:tab/>
      </w:r>
      <w:r>
        <w:rPr>
          <w:rFonts w:ascii="Times New Roman" w:hAnsi="Times New Roman"/>
          <w:lang w:val="id-ID"/>
        </w:rPr>
        <w:t>(11)</w:t>
      </w:r>
    </w:p>
    <w:p w:rsidR="009E796E" w:rsidRDefault="009E796E" w:rsidP="002163FB">
      <w:pPr>
        <w:pStyle w:val="BodytextIndented"/>
      </w:pPr>
      <w:r>
        <w:t xml:space="preserve">With easy manipulation, one can find that </w:t>
      </w:r>
      <w:r>
        <w:rPr>
          <w:i/>
        </w:rPr>
        <w:t>N</w:t>
      </w:r>
      <w:r>
        <w:t xml:space="preserve">* − 1 = 0 or </w:t>
      </w:r>
      <w:r>
        <w:rPr>
          <w:i/>
        </w:rPr>
        <w:t>P</w:t>
      </w:r>
      <w:r>
        <w:t xml:space="preserve">* = 0. Subtituting </w:t>
      </w:r>
      <w:r>
        <w:rPr>
          <w:i/>
        </w:rPr>
        <w:t>P</w:t>
      </w:r>
      <w:r>
        <w:t xml:space="preserve">* = 0 to (10) then we have </w:t>
      </w:r>
      <w:r>
        <w:rPr>
          <w:i/>
        </w:rPr>
        <w:t>N</w:t>
      </w:r>
      <w:r>
        <w:t xml:space="preserve">* = </w:t>
      </w:r>
      <w:r>
        <w:rPr>
          <w:i/>
        </w:rPr>
        <w:t>k</w:t>
      </w:r>
      <w:r>
        <w:t xml:space="preserve">, where </w:t>
      </w:r>
      <w:r>
        <w:rPr>
          <w:i/>
        </w:rPr>
        <w:t>k</w:t>
      </w:r>
      <w:r>
        <w:t xml:space="preserve"> constant derrived from initial condition. Equilibrium for the first case is </w:t>
      </w:r>
      <w:r>
        <w:rPr>
          <w:i/>
        </w:rPr>
        <w:t>E</w:t>
      </w:r>
      <w:r>
        <w:rPr>
          <w:vertAlign w:val="subscript"/>
        </w:rPr>
        <w:t>1</w:t>
      </w:r>
      <w:r>
        <w:t xml:space="preserve"> = (</w:t>
      </w:r>
      <w:r>
        <w:rPr>
          <w:i/>
        </w:rPr>
        <w:t>k</w:t>
      </w:r>
      <w:r>
        <w:t xml:space="preserve">, 0). </w:t>
      </w:r>
    </w:p>
    <w:p w:rsidR="009A0487" w:rsidRDefault="009A0487" w:rsidP="002163FB">
      <w:pPr>
        <w:pStyle w:val="Bodytext"/>
      </w:pPr>
    </w:p>
    <w:p w:rsidR="009E796E" w:rsidRDefault="009E796E" w:rsidP="002163FB">
      <w:pPr>
        <w:pStyle w:val="Heading2"/>
        <w:keepLines/>
        <w:tabs>
          <w:tab w:val="num" w:pos="360"/>
        </w:tabs>
        <w:ind w:left="288" w:hanging="288"/>
        <w:jc w:val="both"/>
      </w:pPr>
      <w:r>
        <w:t xml:space="preserve">Second </w:t>
      </w:r>
      <w:r w:rsidRPr="009E796E">
        <w:t>case</w:t>
      </w:r>
      <w:r>
        <w:t xml:space="preserve"> (</w:t>
      </w:r>
      <w:r>
        <w:rPr>
          <w:lang w:val="id-ID"/>
        </w:rPr>
        <w:t>I &gt; 0, q ≥ 0</w:t>
      </w:r>
      <w:r>
        <w:t>)</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For the second case, we have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bidi="en-US"/>
        </w:rPr>
        <w:tab/>
      </w:r>
      <w:r>
        <w:rPr>
          <w:rFonts w:ascii="Times New Roman" w:hAnsi="Times New Roman"/>
          <w:lang w:bidi="en-US"/>
        </w:rPr>
        <w:tab/>
      </w:r>
      <w:r>
        <w:rPr>
          <w:rFonts w:ascii="Times New Roman" w:hAnsi="Times New Roman"/>
          <w:lang w:bidi="en-US"/>
        </w:rPr>
        <w:tab/>
      </w:r>
      <w:r>
        <w:rPr>
          <w:rFonts w:ascii="Times New Roman" w:hAnsi="Times New Roman"/>
          <w:lang w:bidi="en-US"/>
        </w:rPr>
        <w:tab/>
      </w:r>
      <w:r w:rsidR="00FD5570">
        <w:rPr>
          <w:rFonts w:ascii="Times New Roman" w:hAnsi="Times New Roman"/>
          <w:lang w:bidi="en-US"/>
        </w:rPr>
        <w:tab/>
      </w:r>
      <w:r w:rsidR="00FD5570">
        <w:rPr>
          <w:rFonts w:ascii="Times New Roman" w:hAnsi="Times New Roman"/>
          <w:lang w:bidi="en-US"/>
        </w:rPr>
        <w:tab/>
      </w:r>
      <m:oMath>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r>
          <w:rPr>
            <w:rFonts w:ascii="Cambria Math" w:hAnsi="Cambria Math"/>
          </w:rPr>
          <m:t>+</m:t>
        </m:r>
        <m:d>
          <m:dPr>
            <m:ctrlPr>
              <w:rPr>
                <w:rFonts w:ascii="Cambria Math" w:hAnsi="Cambria Math"/>
                <w:bCs/>
                <w:i/>
                <w:color w:val="000000"/>
                <w:szCs w:val="22"/>
              </w:rPr>
            </m:ctrlPr>
          </m:dPr>
          <m:e>
            <m:r>
              <w:rPr>
                <w:rFonts w:ascii="Cambria Math" w:hAnsi="Cambria Math"/>
                <w:color w:val="000000"/>
              </w:rPr>
              <m:t>I-</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lang w:bidi="en-US"/>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lang w:bidi="en-US"/>
              </w:rPr>
              <m:t>-q</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e>
        </m:d>
        <m:r>
          <w:rPr>
            <w:rFonts w:ascii="Cambria Math" w:hAnsi="Cambria Math"/>
            <w:color w:val="000000"/>
          </w:rPr>
          <m:t>h</m:t>
        </m:r>
      </m:oMath>
    </w:p>
    <w:p w:rsidR="00B13A34" w:rsidRDefault="00B13A34" w:rsidP="002163FB">
      <w:pPr>
        <w:tabs>
          <w:tab w:val="left" w:pos="397"/>
          <w:tab w:val="left" w:pos="794"/>
          <w:tab w:val="left" w:pos="1191"/>
        </w:tabs>
        <w:jc w:val="both"/>
        <w:rPr>
          <w:rFonts w:ascii="Times New Roman" w:hAnsi="Times New Roman"/>
          <w:bCs/>
          <w:color w:val="000000"/>
          <w:lang w:val="en-US"/>
        </w:rPr>
      </w:pPr>
      <w:r>
        <w:rPr>
          <w:rFonts w:ascii="Times New Roman" w:hAnsi="Times New Roman"/>
          <w:lang w:bidi="en-US"/>
        </w:rPr>
        <w:tab/>
      </w:r>
      <w:r>
        <w:rPr>
          <w:rFonts w:ascii="Times New Roman" w:hAnsi="Times New Roman"/>
          <w:lang w:bidi="en-US"/>
        </w:rPr>
        <w:tab/>
        <w:t xml:space="preserve">   </w:t>
      </w:r>
      <w:r>
        <w:rPr>
          <w:rFonts w:ascii="Times New Roman" w:eastAsiaTheme="minorEastAsia" w:hAnsi="Times New Roman"/>
          <w:lang w:bidi="en-US"/>
        </w:rPr>
        <w:tab/>
      </w:r>
      <w:r>
        <w:rPr>
          <w:rFonts w:ascii="Times New Roman" w:eastAsiaTheme="minorEastAsia" w:hAnsi="Times New Roman"/>
          <w:lang w:bidi="en-US"/>
        </w:rPr>
        <w:tab/>
        <w:t xml:space="preserve">   </w:t>
      </w:r>
      <w:r w:rsidR="00FD5570">
        <w:rPr>
          <w:rFonts w:ascii="Times New Roman" w:eastAsiaTheme="minorEastAsia" w:hAnsi="Times New Roman"/>
          <w:lang w:bidi="en-US"/>
        </w:rPr>
        <w:tab/>
      </w:r>
      <w:r w:rsidR="00FD5570">
        <w:rPr>
          <w:rFonts w:ascii="Times New Roman" w:eastAsiaTheme="minorEastAsia" w:hAnsi="Times New Roman"/>
          <w:lang w:bidi="en-US"/>
        </w:rPr>
        <w:tab/>
        <w:t xml:space="preserve">     </w:t>
      </w:r>
      <m:oMath>
        <m:r>
          <w:rPr>
            <w:rFonts w:ascii="Cambria Math" w:hAnsi="Cambria Math"/>
            <w:lang w:bidi="en-US"/>
          </w:rPr>
          <m:t>0</m:t>
        </m:r>
        <m:r>
          <w:rPr>
            <w:rFonts w:ascii="Cambria Math" w:hAnsi="Cambria Math"/>
          </w:rPr>
          <m:t>=</m:t>
        </m:r>
        <m:d>
          <m:dPr>
            <m:ctrlPr>
              <w:rPr>
                <w:rFonts w:ascii="Cambria Math" w:hAnsi="Cambria Math"/>
                <w:bCs/>
                <w:i/>
                <w:color w:val="000000"/>
                <w:szCs w:val="22"/>
              </w:rPr>
            </m:ctrlPr>
          </m:dPr>
          <m:e>
            <m:r>
              <w:rPr>
                <w:rFonts w:ascii="Cambria Math" w:hAnsi="Cambria Math"/>
                <w:color w:val="000000"/>
              </w:rPr>
              <m:t>I-</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lang w:bidi="en-US"/>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lang w:bidi="en-US"/>
              </w:rPr>
              <m:t>-q</m:t>
            </m:r>
            <m:sSup>
              <m:sSupPr>
                <m:ctrlPr>
                  <w:rPr>
                    <w:rFonts w:ascii="Cambria Math" w:hAnsi="Cambria Math"/>
                    <w:i/>
                    <w:szCs w:val="22"/>
                    <w:lang w:bidi="en-US"/>
                  </w:rPr>
                </m:ctrlPr>
              </m:sSupPr>
              <m:e>
                <m:r>
                  <w:rPr>
                    <w:rFonts w:ascii="Cambria Math" w:hAnsi="Cambria Math"/>
                  </w:rPr>
                  <m:t>N</m:t>
                </m:r>
              </m:e>
              <m:sup>
                <m:r>
                  <w:rPr>
                    <w:rFonts w:ascii="Cambria Math" w:hAnsi="Cambria Math"/>
                  </w:rPr>
                  <m:t>*</m:t>
                </m:r>
              </m:sup>
            </m:sSup>
          </m:e>
        </m:d>
        <m:r>
          <w:rPr>
            <w:rFonts w:ascii="Cambria Math" w:hAnsi="Cambria Math"/>
            <w:color w:val="000000"/>
          </w:rPr>
          <m:t>h</m:t>
        </m:r>
      </m:oMath>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color w:val="000000"/>
          <w:lang w:val="id-ID"/>
        </w:rPr>
        <w:tab/>
      </w:r>
      <w:r>
        <w:rPr>
          <w:rFonts w:ascii="Times New Roman" w:hAnsi="Times New Roman"/>
          <w:bCs/>
          <w:color w:val="000000"/>
          <w:lang w:val="id-ID"/>
        </w:rPr>
        <w:t xml:space="preserve">since </w:t>
      </w:r>
      <m:oMath>
        <m:r>
          <w:rPr>
            <w:rFonts w:ascii="Cambria Math" w:hAnsi="Cambria Math"/>
            <w:color w:val="000000"/>
          </w:rPr>
          <m:t>h&gt;</m:t>
        </m:r>
        <m:r>
          <w:rPr>
            <w:rFonts w:ascii="Cambria Math" w:hAnsi="Cambria Math"/>
            <w:color w:val="000000"/>
          </w:rPr>
          <m:t>0</m:t>
        </m:r>
      </m:oMath>
      <w:r>
        <w:rPr>
          <w:rFonts w:ascii="Times New Roman" w:hAnsi="Times New Roman"/>
          <w:bCs/>
          <w:color w:val="000000"/>
        </w:rPr>
        <w:t>,</w:t>
      </w:r>
    </w:p>
    <w:p w:rsidR="00B13A34" w:rsidRDefault="00B13A34" w:rsidP="002163FB">
      <w:pPr>
        <w:tabs>
          <w:tab w:val="left" w:pos="397"/>
          <w:tab w:val="left" w:pos="794"/>
          <w:tab w:val="left" w:pos="1191"/>
        </w:tabs>
        <w:jc w:val="both"/>
        <w:rPr>
          <w:rFonts w:ascii="Times New Roman" w:hAnsi="Times New Roman"/>
          <w:color w:val="000000"/>
        </w:rPr>
      </w:pPr>
      <w:r>
        <w:rPr>
          <w:rFonts w:ascii="Times New Roman" w:hAnsi="Times New Roman"/>
        </w:rPr>
        <w:tab/>
        <w:t xml:space="preserve">   </w:t>
      </w: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sSup>
          <m:sSupPr>
            <m:ctrlPr>
              <w:rPr>
                <w:rFonts w:ascii="Cambria Math" w:eastAsiaTheme="minorEastAsia" w:hAnsi="Cambria Math"/>
                <w:i/>
                <w:szCs w:val="22"/>
              </w:rPr>
            </m:ctrlPr>
          </m:sSupPr>
          <m:e>
            <m:r>
              <w:rPr>
                <w:rFonts w:ascii="Cambria Math" w:eastAsiaTheme="minorEastAsia" w:hAnsi="Cambria Math"/>
              </w:rPr>
              <m:t>N</m:t>
            </m:r>
          </m:e>
          <m:sup>
            <m:r>
              <w:rPr>
                <w:rFonts w:ascii="Cambria Math" w:eastAsiaTheme="minorEastAsia" w:hAnsi="Cambria Math"/>
              </w:rPr>
              <m:t>*</m:t>
            </m:r>
          </m:sup>
        </m:sSup>
        <m:sSup>
          <m:sSupPr>
            <m:ctrlPr>
              <w:rPr>
                <w:rFonts w:ascii="Cambria Math" w:eastAsiaTheme="minorEastAsia" w:hAnsi="Cambria Math"/>
                <w:i/>
                <w:szCs w:val="22"/>
              </w:rPr>
            </m:ctrlPr>
          </m:sSupPr>
          <m:e>
            <m:r>
              <w:rPr>
                <w:rFonts w:ascii="Cambria Math" w:eastAsiaTheme="minorEastAsia" w:hAnsi="Cambria Math"/>
              </w:rPr>
              <m:t>P</m:t>
            </m:r>
          </m:e>
          <m:sup>
            <m:r>
              <w:rPr>
                <w:rFonts w:ascii="Cambria Math" w:eastAsiaTheme="minorEastAsia" w:hAnsi="Cambria Math"/>
              </w:rPr>
              <m:t>*</m:t>
            </m:r>
          </m:sup>
        </m:sSup>
        <m:r>
          <w:rPr>
            <w:rFonts w:ascii="Cambria Math" w:hAnsi="Cambria Math"/>
          </w:rPr>
          <m:t>=I-</m:t>
        </m:r>
        <m:sSup>
          <m:sSupPr>
            <m:ctrlPr>
              <w:rPr>
                <w:rFonts w:ascii="Cambria Math" w:eastAsiaTheme="minorEastAsia" w:hAnsi="Cambria Math"/>
                <w:i/>
                <w:szCs w:val="22"/>
              </w:rPr>
            </m:ctrlPr>
          </m:sSupPr>
          <m:e>
            <m:r>
              <w:rPr>
                <w:rFonts w:ascii="Cambria Math" w:eastAsiaTheme="minorEastAsia" w:hAnsi="Cambria Math"/>
              </w:rPr>
              <m:t>qN</m:t>
            </m:r>
          </m:e>
          <m:sup>
            <m:r>
              <w:rPr>
                <w:rFonts w:ascii="Cambria Math" w:eastAsiaTheme="minorEastAsia" w:hAnsi="Cambria Math"/>
              </w:rPr>
              <m:t>*</m:t>
            </m:r>
          </m:sup>
        </m:sSup>
      </m:oMath>
      <w:r>
        <w:rPr>
          <w:rFonts w:ascii="Times New Roman" w:hAnsi="Times New Roman"/>
          <w:lang w:val="id-ID"/>
        </w:rPr>
        <w:tab/>
      </w:r>
      <w:r>
        <w:rPr>
          <w:rFonts w:ascii="Times New Roman" w:hAnsi="Times New Roman"/>
        </w:rPr>
        <w:tab/>
        <w:t xml:space="preserve">    </w:t>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color w:val="000000"/>
          <w:lang w:val="id-ID"/>
        </w:rPr>
        <w:t xml:space="preserve">(12)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and</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rPr>
        <w:tab/>
      </w:r>
      <w:r>
        <w:rPr>
          <w:rFonts w:ascii="Times New Roman" w:hAnsi="Times New Roman"/>
        </w:rPr>
        <w:tab/>
        <w:t xml:space="preserve"> </w:t>
      </w:r>
      <w:r>
        <w:rPr>
          <w:rFonts w:ascii="Times New Roman" w:eastAsiaTheme="minorEastAsia" w:hAnsi="Times New Roman"/>
        </w:rPr>
        <w:tab/>
      </w:r>
      <w:r>
        <w:rPr>
          <w:rFonts w:ascii="Times New Roman" w:eastAsiaTheme="minorEastAsia" w:hAnsi="Times New Roman"/>
        </w:rPr>
        <w:tab/>
      </w:r>
      <w:r w:rsidR="00FD5570">
        <w:rPr>
          <w:rFonts w:ascii="Times New Roman" w:eastAsiaTheme="minorEastAsia" w:hAnsi="Times New Roman"/>
        </w:rPr>
        <w:tab/>
      </w:r>
      <w:r w:rsidR="00FD5570">
        <w:rPr>
          <w:rFonts w:ascii="Times New Roman" w:eastAsiaTheme="minorEastAsia" w:hAnsi="Times New Roman"/>
        </w:rPr>
        <w:tab/>
      </w:r>
      <m:oMath>
        <m:sSup>
          <m:sSupPr>
            <m:ctrlPr>
              <w:rPr>
                <w:rFonts w:ascii="Cambria Math" w:hAnsi="Cambria Math"/>
                <w:i/>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Cs w:val="22"/>
              </w:rPr>
            </m:ctrlPr>
          </m:dPr>
          <m:e>
            <m:sSup>
              <m:sSupPr>
                <m:ctrlPr>
                  <w:rPr>
                    <w:rFonts w:ascii="Cambria Math" w:hAnsi="Cambria Math"/>
                    <w:i/>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lang w:val="en-US"/>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rPr>
          <m:t>+</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r>
          <w:rPr>
            <w:rFonts w:ascii="Cambria Math" w:hAnsi="Cambria Math"/>
          </w:rPr>
          <m:t>0=</m:t>
        </m:r>
        <m:d>
          <m:dPr>
            <m:ctrlPr>
              <w:rPr>
                <w:rFonts w:ascii="Cambria Math" w:hAnsi="Cambria Math"/>
                <w:bCs/>
                <w:i/>
                <w:color w:val="000000"/>
                <w:sz w:val="22"/>
                <w:szCs w:val="22"/>
              </w:rPr>
            </m:ctrlPr>
          </m:dPr>
          <m:e>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e>
        </m:d>
        <m:r>
          <w:rPr>
            <w:rFonts w:ascii="Cambria Math" w:hAnsi="Cambria Math"/>
            <w:color w:val="000000"/>
          </w:rPr>
          <m:t>h</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bCs/>
          <w:color w:val="000000"/>
          <w:lang w:val="id-ID"/>
        </w:rPr>
        <w:t xml:space="preserve">since </w:t>
      </w:r>
      <m:oMath>
        <m:r>
          <w:rPr>
            <w:rFonts w:ascii="Cambria Math" w:hAnsi="Cambria Math"/>
            <w:color w:val="000000"/>
          </w:rPr>
          <m:t>h&gt;0</m:t>
        </m:r>
      </m:oMath>
      <w:r>
        <w:rPr>
          <w:rFonts w:ascii="Times New Roman" w:hAnsi="Times New Roman"/>
          <w:bCs/>
          <w:color w:val="000000"/>
        </w:rPr>
        <w:t xml:space="preserve">, </w:t>
      </w:r>
      <w:r>
        <w:rPr>
          <w:rFonts w:ascii="Times New Roman" w:hAnsi="Times New Roman"/>
          <w:bCs/>
          <w:color w:val="000000"/>
          <w:lang w:val="id-ID"/>
        </w:rPr>
        <w:t>we have</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r>
      <w:r>
        <w:rPr>
          <w:rFonts w:ascii="Times New Roman" w:hAnsi="Times New Roman"/>
        </w:rPr>
        <w:tab/>
      </w:r>
      <w:r w:rsidR="00FD5570">
        <w:rPr>
          <w:rFonts w:ascii="Times New Roman" w:hAnsi="Times New Roman"/>
        </w:rPr>
        <w:tab/>
      </w:r>
      <w:r w:rsidR="00FD5570">
        <w:rPr>
          <w:rFonts w:ascii="Times New Roman" w:hAnsi="Times New Roman"/>
        </w:rPr>
        <w:tab/>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m:t>
        </m:r>
        <m:sSup>
          <m:sSupPr>
            <m:ctrlPr>
              <w:rPr>
                <w:rFonts w:ascii="Cambria Math" w:hAnsi="Cambria Math"/>
                <w:i/>
                <w:sz w:val="22"/>
                <w:szCs w:val="22"/>
              </w:rPr>
            </m:ctrlPr>
          </m:sSupPr>
          <m:e>
            <m:r>
              <w:rPr>
                <w:rFonts w:ascii="Cambria Math" w:hAnsi="Cambria Math"/>
              </w:rPr>
              <m:t>P</m:t>
            </m:r>
          </m:e>
          <m:sup>
            <m:r>
              <w:rPr>
                <w:rFonts w:ascii="Cambria Math" w:hAnsi="Cambria Math"/>
              </w:rPr>
              <m:t>*</m:t>
            </m:r>
          </m:sup>
        </m:sSup>
        <m:r>
          <w:rPr>
            <w:rFonts w:ascii="Cambria Math" w:hAnsi="Cambria Math"/>
            <w:color w:val="000000"/>
          </w:rPr>
          <m:t>=0</m:t>
        </m:r>
      </m:oMath>
    </w:p>
    <w:p w:rsidR="00B13A34" w:rsidRDefault="00B13A34" w:rsidP="002163FB">
      <w:pPr>
        <w:pStyle w:val="ListParagraph"/>
        <w:autoSpaceDE w:val="0"/>
        <w:autoSpaceDN w:val="0"/>
        <w:adjustRightInd w:val="0"/>
        <w:spacing w:after="0" w:line="240" w:lineRule="auto"/>
        <w:ind w:left="0"/>
        <w:jc w:val="both"/>
        <w:rPr>
          <w:rFonts w:ascii="Times New Roman" w:hAnsi="Times New Roman"/>
          <w:bCs/>
          <w:color w:val="000000"/>
        </w:rPr>
      </w:pPr>
      <w:r>
        <w:rPr>
          <w:rFonts w:ascii="Times New Roman" w:hAnsi="Times New Roman"/>
        </w:rPr>
        <w:tab/>
        <w:t xml:space="preserve">           </w:t>
      </w:r>
      <w:r w:rsidR="00FD5570">
        <w:rPr>
          <w:rFonts w:ascii="Times New Roman" w:hAnsi="Times New Roman"/>
        </w:rPr>
        <w:tab/>
      </w:r>
      <w:r w:rsidR="00FD5570">
        <w:rPr>
          <w:rFonts w:ascii="Times New Roman" w:hAnsi="Times New Roman"/>
        </w:rPr>
        <w:tab/>
      </w:r>
      <w:r w:rsidR="00FD5570">
        <w:rPr>
          <w:rFonts w:ascii="Times New Roman" w:hAnsi="Times New Roman"/>
        </w:rPr>
        <w:tab/>
        <w:t xml:space="preserve">    </w:t>
      </w:r>
      <w:r>
        <w:rPr>
          <w:rFonts w:ascii="Times New Roman" w:hAnsi="Times New Roman"/>
        </w:rPr>
        <w:t xml:space="preserve"> </w:t>
      </w:r>
      <m:oMath>
        <m:sSup>
          <m:sSupPr>
            <m:ctrlPr>
              <w:rPr>
                <w:rFonts w:ascii="Cambria Math" w:hAnsi="Cambria Math"/>
                <w:i/>
                <w:sz w:val="22"/>
                <w:szCs w:val="22"/>
              </w:rPr>
            </m:ctrlPr>
          </m:sSupPr>
          <m:e>
            <m:r>
              <w:rPr>
                <w:rFonts w:ascii="Cambria Math" w:hAnsi="Cambria Math"/>
              </w:rPr>
              <m:t>(N</m:t>
            </m:r>
          </m:e>
          <m:sup>
            <m:r>
              <w:rPr>
                <w:rFonts w:ascii="Cambria Math" w:hAnsi="Cambria Math"/>
              </w:rPr>
              <m:t>*</m:t>
            </m:r>
          </m:sup>
        </m:sSup>
        <m:r>
          <w:rPr>
            <w:rFonts w:ascii="Cambria Math" w:hAnsi="Cambria Math"/>
          </w:rPr>
          <m:t>-1)</m:t>
        </m:r>
        <m:sSup>
          <m:sSupPr>
            <m:ctrlPr>
              <w:rPr>
                <w:rFonts w:ascii="Cambria Math" w:hAnsi="Cambria Math"/>
                <w:bCs/>
                <w:i/>
                <w:color w:val="000000"/>
                <w:sz w:val="22"/>
                <w:szCs w:val="22"/>
              </w:rPr>
            </m:ctrlPr>
          </m:sSupPr>
          <m:e>
            <m:r>
              <w:rPr>
                <w:rFonts w:ascii="Cambria Math" w:hAnsi="Cambria Math"/>
                <w:color w:val="000000"/>
              </w:rPr>
              <m:t>P</m:t>
            </m:r>
          </m:e>
          <m:sup>
            <m:r>
              <w:rPr>
                <w:rFonts w:ascii="Cambria Math" w:hAnsi="Cambria Math"/>
                <w:color w:val="000000"/>
              </w:rPr>
              <m:t>*</m:t>
            </m:r>
          </m:sup>
        </m:sSup>
        <m:r>
          <w:rPr>
            <w:rFonts w:ascii="Cambria Math" w:hAnsi="Cambria Math"/>
            <w:color w:val="000000"/>
          </w:rPr>
          <m:t>=0</m:t>
        </m:r>
      </m:oMath>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r>
      <w:r w:rsidR="00FD5570">
        <w:rPr>
          <w:rFonts w:ascii="Times New Roman" w:hAnsi="Times New Roman"/>
          <w:bCs/>
          <w:color w:val="000000"/>
        </w:rPr>
        <w:t xml:space="preserve"> </w:t>
      </w:r>
      <w:r>
        <w:rPr>
          <w:rFonts w:ascii="Times New Roman" w:hAnsi="Times New Roman"/>
          <w:bCs/>
          <w:color w:val="000000"/>
        </w:rPr>
        <w:t>(13)</w:t>
      </w:r>
    </w:p>
    <w:p w:rsidR="00B13A34" w:rsidRDefault="00B13A34" w:rsidP="002163FB">
      <w:pPr>
        <w:pStyle w:val="BodytextIndented"/>
      </w:pPr>
      <w:r>
        <w:t>From (13), we can conclude that</w:t>
      </w:r>
    </w:p>
    <w:p w:rsidR="00B13A34" w:rsidRDefault="00B13A34" w:rsidP="002163FB">
      <w:pPr>
        <w:jc w:val="both"/>
        <w:rPr>
          <w:rFonts w:ascii="Times New Roman" w:hAnsi="Times New Roman"/>
          <w:bCs/>
          <w:color w:val="000000"/>
          <w:lang w:val="en-US"/>
        </w:rPr>
      </w:pPr>
      <w:r>
        <w:rPr>
          <w:rFonts w:ascii="Times New Roman" w:hAnsi="Times New Roman"/>
          <w:bCs/>
          <w:color w:val="000000"/>
          <w:lang w:bidi="en-US"/>
        </w:rPr>
        <w:tab/>
      </w:r>
      <w:r>
        <w:rPr>
          <w:rFonts w:ascii="Times New Roman" w:hAnsi="Times New Roman"/>
          <w:bCs/>
          <w:color w:val="000000"/>
          <w:lang w:bidi="en-US"/>
        </w:rPr>
        <w:tab/>
      </w:r>
      <w:r w:rsidR="00C925B7">
        <w:rPr>
          <w:rFonts w:ascii="Times New Roman" w:hAnsi="Times New Roman"/>
          <w:bCs/>
          <w:color w:val="000000"/>
          <w:lang w:bidi="en-US"/>
        </w:rPr>
        <w:tab/>
      </w:r>
      <w:r w:rsidR="00C925B7">
        <w:rPr>
          <w:rFonts w:ascii="Times New Roman" w:hAnsi="Times New Roman"/>
          <w:bCs/>
          <w:color w:val="000000"/>
          <w:lang w:bidi="en-US"/>
        </w:rPr>
        <w:tab/>
        <w:t xml:space="preserve">         </w:t>
      </w:r>
      <m:oMath>
        <m:sSup>
          <m:sSupPr>
            <m:ctrlPr>
              <w:rPr>
                <w:rFonts w:ascii="Cambria Math" w:hAnsi="Cambria Math"/>
                <w:bCs/>
                <w:i/>
                <w:color w:val="000000"/>
                <w:szCs w:val="22"/>
                <w:lang w:bidi="en-US"/>
              </w:rPr>
            </m:ctrlPr>
          </m:sSupPr>
          <m:e>
            <m:r>
              <w:rPr>
                <w:rFonts w:ascii="Cambria Math" w:hAnsi="Cambria Math"/>
                <w:color w:val="000000"/>
              </w:rPr>
              <m:t xml:space="preserve"> P</m:t>
            </m:r>
          </m:e>
          <m:sup>
            <m:r>
              <w:rPr>
                <w:rFonts w:ascii="Cambria Math" w:hAnsi="Cambria Math"/>
                <w:color w:val="000000"/>
              </w:rPr>
              <m:t>*</m:t>
            </m:r>
          </m:sup>
        </m:sSup>
        <m:r>
          <w:rPr>
            <w:rFonts w:ascii="Cambria Math" w:hAnsi="Cambria Math"/>
            <w:color w:val="000000"/>
          </w:rPr>
          <m:t>=0</m:t>
        </m:r>
      </m:oMath>
      <w:r>
        <w:rPr>
          <w:rFonts w:ascii="Times New Roman" w:hAnsi="Times New Roman"/>
          <w:bCs/>
          <w:color w:val="000000"/>
        </w:rPr>
        <w:t xml:space="preserve"> </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t xml:space="preserve">(14) </w:t>
      </w:r>
    </w:p>
    <w:p w:rsidR="00B13A34" w:rsidRDefault="00B13A34" w:rsidP="002163FB">
      <w:pPr>
        <w:jc w:val="both"/>
        <w:rPr>
          <w:rFonts w:ascii="Times New Roman" w:hAnsi="Times New Roman"/>
          <w:bCs/>
          <w:color w:val="000000"/>
        </w:rPr>
      </w:pPr>
      <w:r>
        <w:rPr>
          <w:rFonts w:ascii="Times New Roman" w:hAnsi="Times New Roman"/>
          <w:bCs/>
          <w:color w:val="000000"/>
          <w:lang w:val="id-ID"/>
        </w:rPr>
        <w:t xml:space="preserve">and </w:t>
      </w:r>
    </w:p>
    <w:p w:rsidR="00B13A34" w:rsidRDefault="00B13A34" w:rsidP="002163FB">
      <w:pPr>
        <w:jc w:val="both"/>
        <w:rPr>
          <w:rFonts w:ascii="Times New Roman" w:hAnsi="Times New Roman"/>
          <w:bCs/>
          <w:color w:val="000000"/>
          <w:lang w:val="id-ID"/>
        </w:rPr>
      </w:pPr>
      <w:r>
        <w:rPr>
          <w:rFonts w:ascii="Times New Roman" w:hAnsi="Times New Roman"/>
          <w:lang w:bidi="en-US"/>
        </w:rPr>
        <w:tab/>
      </w:r>
      <w:r>
        <w:rPr>
          <w:rFonts w:ascii="Times New Roman" w:hAnsi="Times New Roman"/>
          <w:lang w:bidi="en-US"/>
        </w:rPr>
        <w:tab/>
      </w:r>
      <w:r w:rsidR="00C925B7">
        <w:rPr>
          <w:rFonts w:ascii="Times New Roman" w:hAnsi="Times New Roman"/>
          <w:lang w:bidi="en-US"/>
        </w:rPr>
        <w:tab/>
      </w:r>
      <w:r w:rsidR="00C925B7">
        <w:rPr>
          <w:rFonts w:ascii="Times New Roman" w:hAnsi="Times New Roman"/>
          <w:lang w:bidi="en-US"/>
        </w:rPr>
        <w:tab/>
        <w:t xml:space="preserve">         </w:t>
      </w:r>
      <m:oMath>
        <m:sSup>
          <m:sSupPr>
            <m:ctrlPr>
              <w:rPr>
                <w:rFonts w:ascii="Cambria Math" w:hAnsi="Cambria Math"/>
                <w:i/>
                <w:szCs w:val="22"/>
                <w:lang w:bidi="en-US"/>
              </w:rPr>
            </m:ctrlPr>
          </m:sSupPr>
          <m:e>
            <m:r>
              <w:rPr>
                <w:rFonts w:ascii="Cambria Math" w:hAnsi="Cambria Math"/>
                <w:lang w:bidi="en-US"/>
              </w:rPr>
              <m:t>N</m:t>
            </m:r>
          </m:e>
          <m:sup>
            <m:r>
              <w:rPr>
                <w:rFonts w:ascii="Cambria Math" w:hAnsi="Cambria Math"/>
              </w:rPr>
              <m:t>*</m:t>
            </m:r>
          </m:sup>
        </m:sSup>
        <m:r>
          <w:rPr>
            <w:rFonts w:ascii="Cambria Math" w:hAnsi="Cambria Math"/>
            <w:color w:val="000000"/>
          </w:rPr>
          <m:t>=1</m:t>
        </m:r>
      </m:oMath>
      <w:r>
        <w:rPr>
          <w:rFonts w:ascii="Times New Roman" w:hAnsi="Times New Roman"/>
          <w:bCs/>
          <w:color w:val="000000"/>
        </w:rPr>
        <w:t>.</w:t>
      </w:r>
      <w:r>
        <w:rPr>
          <w:rFonts w:ascii="Times New Roman" w:hAnsi="Times New Roman"/>
          <w:bCs/>
          <w:color w:val="000000"/>
        </w:rPr>
        <w:tab/>
      </w:r>
      <w:r>
        <w:rPr>
          <w:rFonts w:ascii="Times New Roman" w:hAnsi="Times New Roman"/>
          <w:bCs/>
          <w:color w:val="000000"/>
        </w:rPr>
        <w:tab/>
      </w:r>
    </w:p>
    <w:p w:rsidR="00B13A34" w:rsidRDefault="00B13A34" w:rsidP="002163FB">
      <w:pPr>
        <w:tabs>
          <w:tab w:val="left" w:pos="540"/>
        </w:tabs>
        <w:jc w:val="both"/>
        <w:rPr>
          <w:rFonts w:ascii="Times New Roman" w:hAnsi="Times New Roman"/>
          <w:lang w:val="en-US"/>
        </w:rPr>
      </w:pPr>
      <w:r>
        <w:rPr>
          <w:rFonts w:ascii="Times New Roman" w:hAnsi="Times New Roman"/>
          <w:lang w:val="id-ID"/>
        </w:rPr>
        <w:t>Subtituting</w:t>
      </w:r>
      <w:r>
        <w:rPr>
          <w:rFonts w:ascii="Times New Roman" w:hAnsi="Times New Roman"/>
        </w:rPr>
        <w:t xml:space="preserve"> (1</w:t>
      </w:r>
      <w:r>
        <w:rPr>
          <w:rFonts w:ascii="Times New Roman" w:hAnsi="Times New Roman"/>
          <w:lang w:val="id-ID"/>
        </w:rPr>
        <w:t>5</w:t>
      </w:r>
      <w:r>
        <w:rPr>
          <w:rFonts w:ascii="Times New Roman" w:hAnsi="Times New Roman"/>
        </w:rPr>
        <w:t xml:space="preserve">) </w:t>
      </w:r>
      <w:r>
        <w:rPr>
          <w:rFonts w:ascii="Times New Roman" w:hAnsi="Times New Roman"/>
          <w:lang w:val="id-ID"/>
        </w:rPr>
        <w:t>to</w:t>
      </w:r>
      <w:r>
        <w:rPr>
          <w:rFonts w:ascii="Times New Roman" w:hAnsi="Times New Roman"/>
        </w:rPr>
        <w:t xml:space="preserve"> (12)</w:t>
      </w:r>
    </w:p>
    <w:p w:rsidR="00B13A34" w:rsidRDefault="00B13A34" w:rsidP="002163FB">
      <w:pPr>
        <w:jc w:val="both"/>
        <w:rPr>
          <w:rFonts w:ascii="Times New Roman" w:hAnsi="Times New Roman"/>
        </w:rPr>
      </w:pP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m:oMath>
        <m:sSup>
          <m:sSupPr>
            <m:ctrlPr>
              <w:rPr>
                <w:rFonts w:ascii="Cambria Math" w:eastAsiaTheme="minorEastAsia" w:hAnsi="Cambria Math"/>
                <w:i/>
                <w:szCs w:val="22"/>
              </w:rPr>
            </m:ctrlPr>
          </m:sSupPr>
          <m:e>
            <m:r>
              <w:rPr>
                <w:rFonts w:ascii="Cambria Math" w:eastAsiaTheme="minorEastAsia" w:hAnsi="Cambria Math"/>
              </w:rPr>
              <m:t>N</m:t>
            </m:r>
          </m:e>
          <m:sup>
            <m:r>
              <w:rPr>
                <w:rFonts w:ascii="Cambria Math" w:eastAsiaTheme="minorEastAsia" w:hAnsi="Cambria Math"/>
              </w:rPr>
              <m:t>*</m:t>
            </m:r>
          </m:sup>
        </m:sSup>
        <m:r>
          <w:rPr>
            <w:rFonts w:ascii="Cambria Math" w:hAnsi="Cambria Math"/>
          </w:rPr>
          <m:t>=</m:t>
        </m:r>
        <m:f>
          <m:fPr>
            <m:ctrlPr>
              <w:rPr>
                <w:rFonts w:ascii="Cambria Math" w:hAnsi="Cambria Math"/>
                <w:i/>
                <w:szCs w:val="22"/>
              </w:rPr>
            </m:ctrlPr>
          </m:fPr>
          <m:num>
            <m:r>
              <w:rPr>
                <w:rFonts w:ascii="Cambria Math" w:hAnsi="Cambria Math"/>
              </w:rPr>
              <m:t>I</m:t>
            </m:r>
          </m:num>
          <m:den>
            <m:r>
              <w:rPr>
                <w:rFonts w:ascii="Cambria Math" w:hAnsi="Cambria Math"/>
              </w:rPr>
              <m:t>q</m:t>
            </m:r>
          </m:den>
        </m:f>
      </m:oMath>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w:t>
      </w:r>
      <w:r>
        <w:rPr>
          <w:rFonts w:ascii="Times New Roman" w:hAnsi="Times New Roman"/>
          <w:lang w:val="id-ID"/>
        </w:rPr>
        <w:t>5</w:t>
      </w:r>
      <w:r>
        <w:rPr>
          <w:rFonts w:ascii="Times New Roman" w:hAnsi="Times New Roman"/>
        </w:rPr>
        <w:t>)</w:t>
      </w:r>
    </w:p>
    <w:p w:rsidR="00B13A34" w:rsidRDefault="00B13A34" w:rsidP="002163FB">
      <w:pPr>
        <w:jc w:val="both"/>
        <w:rPr>
          <w:rFonts w:ascii="Times New Roman" w:hAnsi="Times New Roman"/>
        </w:rPr>
      </w:pPr>
      <w:r>
        <w:rPr>
          <w:rFonts w:ascii="Times New Roman" w:hAnsi="Times New Roman"/>
          <w:i/>
        </w:rPr>
        <w:tab/>
      </w:r>
      <w:r>
        <w:rPr>
          <w:rFonts w:ascii="Times New Roman" w:hAnsi="Times New Roman"/>
          <w:i/>
        </w:rPr>
        <w:tab/>
      </w:r>
      <w:r w:rsidR="00C925B7">
        <w:rPr>
          <w:rFonts w:ascii="Times New Roman" w:hAnsi="Times New Roman"/>
          <w:i/>
        </w:rPr>
        <w:tab/>
      </w:r>
      <w:r w:rsidR="00C925B7">
        <w:rPr>
          <w:rFonts w:ascii="Times New Roman" w:hAnsi="Times New Roman"/>
          <w:i/>
        </w:rPr>
        <w:tab/>
      </w:r>
      <w:r>
        <w:rPr>
          <w:rFonts w:ascii="Times New Roman" w:hAnsi="Times New Roman"/>
          <w:i/>
        </w:rPr>
        <w:t xml:space="preserv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 </w:t>
      </w:r>
      <m:oMath>
        <m:sSup>
          <m:sSupPr>
            <m:ctrlPr>
              <w:rPr>
                <w:rFonts w:ascii="Cambria Math" w:hAnsi="Cambria Math"/>
                <w:i/>
                <w:szCs w:val="22"/>
              </w:rPr>
            </m:ctrlPr>
          </m:sSupPr>
          <m:e>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1</m:t>
                </m:r>
              </m:sub>
            </m:sSub>
          </m:e>
          <m:sup>
            <m:r>
              <w:rPr>
                <w:rFonts w:ascii="Cambria Math" w:hAnsi="Cambria Math"/>
              </w:rPr>
              <m:t>*</m:t>
            </m:r>
          </m:sup>
        </m:sSup>
        <m:r>
          <w:rPr>
            <w:rFonts w:ascii="Cambria Math" w:hAnsi="Cambria Math"/>
          </w:rPr>
          <m:t>,</m:t>
        </m:r>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P</m:t>
                </m:r>
              </m:e>
              <m:sub>
                <m:r>
                  <w:rPr>
                    <w:rFonts w:ascii="Cambria Math" w:hAnsi="Cambria Math"/>
                  </w:rPr>
                  <m:t>1</m:t>
                </m:r>
              </m:sub>
            </m:sSub>
          </m:e>
          <m:sup>
            <m:r>
              <w:rPr>
                <w:rFonts w:ascii="Cambria Math" w:hAnsi="Cambria Math"/>
              </w:rPr>
              <m:t>*</m:t>
            </m:r>
          </m:sup>
        </m:sSup>
        <m:r>
          <w:rPr>
            <w:rFonts w:ascii="Cambria Math" w:hAnsi="Cambria Math"/>
          </w:rPr>
          <m:t>)=(</m:t>
        </m:r>
        <m:f>
          <m:fPr>
            <m:ctrlPr>
              <w:rPr>
                <w:rFonts w:ascii="Cambria Math" w:hAnsi="Cambria Math"/>
                <w:i/>
                <w:szCs w:val="22"/>
              </w:rPr>
            </m:ctrlPr>
          </m:fPr>
          <m:num>
            <m:r>
              <w:rPr>
                <w:rFonts w:ascii="Cambria Math" w:hAnsi="Cambria Math"/>
              </w:rPr>
              <m:t>I</m:t>
            </m:r>
          </m:num>
          <m:den>
            <m:r>
              <w:rPr>
                <w:rFonts w:ascii="Cambria Math" w:hAnsi="Cambria Math"/>
              </w:rPr>
              <m:t>q</m:t>
            </m:r>
          </m:den>
        </m:f>
        <m:r>
          <w:rPr>
            <w:rFonts w:ascii="Cambria Math" w:hAnsi="Cambria Math"/>
          </w:rPr>
          <m:t>,0)</m:t>
        </m:r>
      </m:oMath>
      <w:r>
        <w:rPr>
          <w:rFonts w:ascii="Times New Roman" w:hAnsi="Times New Roman"/>
        </w:rPr>
        <w:t>.</w:t>
      </w:r>
      <w:r>
        <w:rPr>
          <w:rFonts w:ascii="Times New Roman" w:hAnsi="Times New Roman"/>
          <w:bCs/>
          <w:color w:val="000000"/>
        </w:rPr>
        <w:tab/>
      </w:r>
      <w:r w:rsidR="00C925B7">
        <w:rPr>
          <w:rFonts w:ascii="Times New Roman" w:hAnsi="Times New Roman"/>
          <w:bCs/>
          <w:color w:val="000000"/>
        </w:rPr>
        <w:tab/>
      </w:r>
      <w:r>
        <w:rPr>
          <w:rFonts w:ascii="Times New Roman" w:hAnsi="Times New Roman"/>
          <w:bCs/>
          <w:color w:val="000000"/>
        </w:rPr>
        <w:tab/>
        <w:t xml:space="preserve">  </w:t>
      </w:r>
      <w:r>
        <w:rPr>
          <w:rFonts w:ascii="Times New Roman" w:hAnsi="Times New Roman"/>
          <w:bCs/>
          <w:color w:val="000000"/>
        </w:rPr>
        <w:tab/>
        <w:t>(1</w:t>
      </w:r>
      <w:r>
        <w:rPr>
          <w:rFonts w:ascii="Times New Roman" w:hAnsi="Times New Roman"/>
          <w:bCs/>
          <w:color w:val="000000"/>
          <w:lang w:val="id-ID"/>
        </w:rPr>
        <w:t>6</w:t>
      </w:r>
      <w:r>
        <w:rPr>
          <w:rFonts w:ascii="Times New Roman" w:hAnsi="Times New Roman"/>
          <w:bCs/>
          <w:color w:val="000000"/>
        </w:rPr>
        <w:t>)</w:t>
      </w:r>
    </w:p>
    <w:p w:rsidR="00B13A34" w:rsidRDefault="00B13A34" w:rsidP="002163FB">
      <w:pPr>
        <w:tabs>
          <w:tab w:val="left" w:pos="540"/>
        </w:tabs>
        <w:jc w:val="both"/>
        <w:rPr>
          <w:rFonts w:ascii="Times New Roman" w:hAnsi="Times New Roman"/>
        </w:rPr>
      </w:pPr>
      <w:r>
        <w:rPr>
          <w:rFonts w:ascii="Times New Roman" w:hAnsi="Times New Roman"/>
          <w:lang w:val="id-ID"/>
        </w:rPr>
        <w:t>Subtituting</w:t>
      </w:r>
      <w:r>
        <w:rPr>
          <w:rFonts w:ascii="Times New Roman" w:hAnsi="Times New Roman"/>
        </w:rPr>
        <w:t xml:space="preserve"> (15) </w:t>
      </w:r>
      <w:r>
        <w:rPr>
          <w:rFonts w:ascii="Times New Roman" w:hAnsi="Times New Roman"/>
          <w:lang w:val="id-ID"/>
        </w:rPr>
        <w:t>to</w:t>
      </w:r>
      <w:r>
        <w:rPr>
          <w:rFonts w:ascii="Times New Roman" w:hAnsi="Times New Roman"/>
        </w:rPr>
        <w:t xml:space="preserve"> (12)</w:t>
      </w:r>
    </w:p>
    <w:p w:rsidR="00B13A34" w:rsidRDefault="00B13A34" w:rsidP="002163FB">
      <w:pPr>
        <w:tabs>
          <w:tab w:val="left" w:pos="540"/>
        </w:tabs>
        <w:jc w:val="both"/>
        <w:rPr>
          <w:rFonts w:ascii="Times New Roman" w:eastAsiaTheme="minorEastAsia" w:hAnsi="Times New Roman"/>
        </w:rPr>
      </w:pPr>
      <w:r>
        <w:rPr>
          <w:rFonts w:ascii="Times New Roman" w:hAnsi="Times New Roman"/>
        </w:rPr>
        <w:tab/>
      </w: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m:oMath>
        <m:sSup>
          <m:sSupPr>
            <m:ctrlPr>
              <w:rPr>
                <w:rFonts w:ascii="Cambria Math" w:eastAsiaTheme="minorEastAsia" w:hAnsi="Cambria Math"/>
                <w:i/>
                <w:szCs w:val="22"/>
              </w:rPr>
            </m:ctrlPr>
          </m:sSupPr>
          <m:e>
            <m:r>
              <w:rPr>
                <w:rFonts w:ascii="Cambria Math" w:eastAsiaTheme="minorEastAsia" w:hAnsi="Cambria Math"/>
              </w:rPr>
              <m:t>P</m:t>
            </m:r>
          </m:e>
          <m:sup>
            <m:r>
              <w:rPr>
                <w:rFonts w:ascii="Cambria Math" w:eastAsiaTheme="minorEastAsia" w:hAnsi="Cambria Math"/>
              </w:rPr>
              <m:t>*</m:t>
            </m:r>
          </m:sup>
        </m:sSup>
        <m:r>
          <w:rPr>
            <w:rFonts w:ascii="Cambria Math" w:hAnsi="Cambria Math"/>
          </w:rPr>
          <m:t>=I-</m:t>
        </m:r>
        <m:r>
          <w:rPr>
            <w:rFonts w:ascii="Cambria Math" w:eastAsiaTheme="minorEastAsia" w:hAnsi="Cambria Math"/>
          </w:rPr>
          <m:t>q</m:t>
        </m:r>
      </m:oMath>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 xml:space="preserve">  </w:t>
      </w:r>
      <w:r>
        <w:rPr>
          <w:rFonts w:ascii="Times New Roman" w:eastAsiaTheme="minorEastAsia" w:hAnsi="Times New Roman"/>
        </w:rPr>
        <w:tab/>
        <w:t>(1</w:t>
      </w:r>
      <w:r>
        <w:rPr>
          <w:rFonts w:ascii="Times New Roman" w:eastAsiaTheme="minorEastAsia" w:hAnsi="Times New Roman"/>
          <w:lang w:val="id-ID"/>
        </w:rPr>
        <w:t>7</w:t>
      </w:r>
      <w:r>
        <w:rPr>
          <w:rFonts w:ascii="Times New Roman" w:eastAsiaTheme="minorEastAsia" w:hAnsi="Times New Roman"/>
        </w:rPr>
        <w:t>)</w:t>
      </w:r>
    </w:p>
    <w:p w:rsidR="00B13A34" w:rsidRDefault="00B13A34" w:rsidP="002163FB">
      <w:pPr>
        <w:tabs>
          <w:tab w:val="left" w:pos="540"/>
        </w:tabs>
        <w:jc w:val="both"/>
        <w:rPr>
          <w:rFonts w:ascii="Times New Roman" w:eastAsiaTheme="minorHAnsi" w:hAnsi="Times New Roman"/>
        </w:rPr>
      </w:pPr>
      <w:r>
        <w:rPr>
          <w:rFonts w:ascii="Times New Roman" w:eastAsiaTheme="minorEastAsia" w:hAnsi="Times New Roman"/>
          <w:i/>
        </w:rPr>
        <w:t xml:space="preserve"> </w:t>
      </w:r>
      <w:r>
        <w:rPr>
          <w:rFonts w:ascii="Times New Roman" w:eastAsiaTheme="minorEastAsia" w:hAnsi="Times New Roman"/>
          <w:i/>
        </w:rPr>
        <w:tab/>
      </w:r>
      <w:r>
        <w:rPr>
          <w:rFonts w:ascii="Times New Roman" w:eastAsiaTheme="minorEastAsia" w:hAnsi="Times New Roman"/>
          <w:i/>
        </w:rPr>
        <w:tab/>
      </w:r>
      <w:r>
        <w:rPr>
          <w:rFonts w:ascii="Times New Roman" w:eastAsiaTheme="minorEastAsia" w:hAnsi="Times New Roman"/>
          <w:i/>
        </w:rPr>
        <w:tab/>
      </w:r>
      <w:r w:rsidR="00C925B7">
        <w:rPr>
          <w:rFonts w:ascii="Times New Roman" w:eastAsiaTheme="minorEastAsia" w:hAnsi="Times New Roman"/>
          <w:i/>
        </w:rPr>
        <w:tab/>
        <w:t xml:space="preserve">       </w:t>
      </w:r>
      <w:r>
        <w:rPr>
          <w:rFonts w:ascii="Times New Roman" w:eastAsiaTheme="minorEastAsia" w:hAnsi="Times New Roman"/>
          <w:i/>
          <w:lang w:val="id-ID"/>
        </w:rPr>
        <w:t>E</w:t>
      </w:r>
      <w:r>
        <w:rPr>
          <w:rFonts w:ascii="Times New Roman" w:eastAsiaTheme="minorEastAsia" w:hAnsi="Times New Roman"/>
          <w:vertAlign w:val="subscript"/>
          <w:lang w:val="id-ID"/>
        </w:rPr>
        <w:t>3</w:t>
      </w:r>
      <w:r>
        <w:rPr>
          <w:rFonts w:ascii="Times New Roman" w:eastAsiaTheme="minorEastAsia" w:hAnsi="Times New Roman"/>
          <w:lang w:val="id-ID"/>
        </w:rPr>
        <w:t xml:space="preserve"> = </w:t>
      </w:r>
      <m:oMath>
        <m:sSup>
          <m:sSupPr>
            <m:ctrlPr>
              <w:rPr>
                <w:rFonts w:ascii="Cambria Math" w:hAnsi="Cambria Math"/>
                <w:i/>
                <w:szCs w:val="22"/>
              </w:rPr>
            </m:ctrlPr>
          </m:sSupPr>
          <m:e>
            <m:r>
              <w:rPr>
                <w:rFonts w:ascii="Cambria Math" w:hAnsi="Cambria Math"/>
              </w:rPr>
              <m:t>(</m:t>
            </m:r>
            <m:sSub>
              <m:sSubPr>
                <m:ctrlPr>
                  <w:rPr>
                    <w:rFonts w:ascii="Cambria Math" w:hAnsi="Cambria Math"/>
                    <w:i/>
                    <w:szCs w:val="22"/>
                  </w:rPr>
                </m:ctrlPr>
              </m:sSubPr>
              <m:e>
                <m:r>
                  <w:rPr>
                    <w:rFonts w:ascii="Cambria Math" w:hAnsi="Cambria Math"/>
                  </w:rPr>
                  <m:t>N</m:t>
                </m:r>
              </m:e>
              <m:sub>
                <m:r>
                  <w:rPr>
                    <w:rFonts w:ascii="Cambria Math" w:hAnsi="Cambria Math"/>
                  </w:rPr>
                  <m:t>2</m:t>
                </m:r>
              </m:sub>
            </m:sSub>
          </m:e>
          <m:sup>
            <m:r>
              <w:rPr>
                <w:rFonts w:ascii="Cambria Math" w:hAnsi="Cambria Math"/>
              </w:rPr>
              <m:t>*</m:t>
            </m:r>
          </m:sup>
        </m:sSup>
        <m:r>
          <w:rPr>
            <w:rFonts w:ascii="Cambria Math" w:hAnsi="Cambria Math"/>
          </w:rPr>
          <m:t>,</m:t>
        </m:r>
        <m:sSup>
          <m:sSupPr>
            <m:ctrlPr>
              <w:rPr>
                <w:rFonts w:ascii="Cambria Math" w:hAnsi="Cambria Math"/>
                <w:i/>
                <w:szCs w:val="22"/>
              </w:rPr>
            </m:ctrlPr>
          </m:sSupPr>
          <m:e>
            <m:sSub>
              <m:sSubPr>
                <m:ctrlPr>
                  <w:rPr>
                    <w:rFonts w:ascii="Cambria Math" w:hAnsi="Cambria Math"/>
                    <w:i/>
                    <w:szCs w:val="22"/>
                  </w:rPr>
                </m:ctrlPr>
              </m:sSubPr>
              <m:e>
                <m:r>
                  <w:rPr>
                    <w:rFonts w:ascii="Cambria Math" w:hAnsi="Cambria Math"/>
                  </w:rPr>
                  <m:t>P</m:t>
                </m:r>
              </m:e>
              <m:sub>
                <m:r>
                  <w:rPr>
                    <w:rFonts w:ascii="Cambria Math" w:hAnsi="Cambria Math"/>
                  </w:rPr>
                  <m:t>2</m:t>
                </m:r>
              </m:sub>
            </m:sSub>
          </m:e>
          <m:sup>
            <m:r>
              <w:rPr>
                <w:rFonts w:ascii="Cambria Math" w:hAnsi="Cambria Math"/>
              </w:rPr>
              <m:t>*</m:t>
            </m:r>
          </m:sup>
        </m:sSup>
        <m:r>
          <w:rPr>
            <w:rFonts w:ascii="Cambria Math" w:hAnsi="Cambria Math"/>
          </w:rPr>
          <m:t>)=(1,I-q)</m:t>
        </m:r>
      </m:oMath>
      <w:r>
        <w:rPr>
          <w:rFonts w:ascii="Times New Roman" w:hAnsi="Times New Roman"/>
        </w:rPr>
        <w:t>.</w:t>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t>(1</w:t>
      </w:r>
      <w:r>
        <w:rPr>
          <w:rFonts w:ascii="Times New Roman" w:hAnsi="Times New Roman"/>
          <w:lang w:val="id-ID"/>
        </w:rPr>
        <w:t>8</w:t>
      </w:r>
      <w:r>
        <w:rPr>
          <w:rFonts w:ascii="Times New Roman" w:hAnsi="Times New Roman"/>
        </w:rPr>
        <w:t xml:space="preserve">) </w:t>
      </w:r>
    </w:p>
    <w:p w:rsidR="00B13A34" w:rsidRDefault="00B13A34" w:rsidP="002163FB">
      <w:pPr>
        <w:tabs>
          <w:tab w:val="left" w:pos="540"/>
        </w:tabs>
        <w:jc w:val="both"/>
        <w:rPr>
          <w:rFonts w:ascii="Times New Roman" w:eastAsiaTheme="minorEastAsia" w:hAnsi="Times New Roman"/>
        </w:rPr>
      </w:pPr>
      <w:r>
        <w:rPr>
          <w:rFonts w:ascii="Times New Roman" w:hAnsi="Times New Roman"/>
          <w:lang w:val="id-ID"/>
        </w:rPr>
        <w:t xml:space="preserve">Equilibrium point for second case are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and </w:t>
      </w:r>
      <w:r>
        <w:rPr>
          <w:rFonts w:ascii="Times New Roman" w:hAnsi="Times New Roman"/>
          <w:i/>
          <w:lang w:val="id-ID"/>
        </w:rPr>
        <w:t>E</w:t>
      </w:r>
      <w:r>
        <w:rPr>
          <w:rFonts w:ascii="Times New Roman" w:hAnsi="Times New Roman"/>
          <w:vertAlign w:val="subscript"/>
          <w:lang w:val="id-ID"/>
        </w:rPr>
        <w:t>3</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eastAsiaTheme="minorHAnsi" w:hAnsi="Times New Roman"/>
          <w:lang w:val="id-ID"/>
        </w:rPr>
      </w:pPr>
      <w:r>
        <w:rPr>
          <w:rFonts w:ascii="Times New Roman" w:hAnsi="Times New Roman"/>
          <w:lang w:val="id-ID"/>
        </w:rPr>
        <w:tab/>
        <w:t>Next we will discuss the stability of those equilibrium points we found before. Suppose that</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C925B7">
        <w:rPr>
          <w:rFonts w:ascii="Times New Roman" w:hAnsi="Times New Roman"/>
          <w:i/>
        </w:rPr>
        <w:tab/>
      </w:r>
      <w:r w:rsidR="00C925B7">
        <w:rPr>
          <w:rFonts w:ascii="Times New Roman" w:hAnsi="Times New Roman"/>
          <w:i/>
        </w:rPr>
        <w:tab/>
      </w:r>
      <w:r w:rsidR="00C925B7">
        <w:rPr>
          <w:rFonts w:ascii="Times New Roman" w:hAnsi="Times New Roman"/>
          <w:i/>
        </w:rPr>
        <w:tab/>
      </w:r>
      <w:r w:rsidR="00C925B7">
        <w:rPr>
          <w:rFonts w:ascii="Times New Roman" w:hAnsi="Times New Roman"/>
          <w:i/>
        </w:rPr>
        <w:tab/>
      </w:r>
      <w:r>
        <w:rPr>
          <w:rFonts w:ascii="Times New Roman" w:hAnsi="Times New Roman"/>
          <w:i/>
        </w:rPr>
        <w:t xml:space="preserve"> </w:t>
      </w:r>
      <w:r>
        <w:rPr>
          <w:rFonts w:ascii="Times New Roman" w:hAnsi="Times New Roman"/>
          <w:i/>
          <w:lang w:val="id-ID"/>
        </w:rPr>
        <w:t>F</w:t>
      </w:r>
      <w:r>
        <w:rPr>
          <w:rFonts w:ascii="Times New Roman" w:hAnsi="Times New Roman"/>
          <w:lang w:val="id-ID"/>
        </w:rPr>
        <w:t>(</w:t>
      </w:r>
      <w:r>
        <w:rPr>
          <w:rFonts w:ascii="Times New Roman" w:hAnsi="Times New Roman"/>
          <w:i/>
          <w:lang w:val="id-ID"/>
        </w:rPr>
        <w:t>N</w:t>
      </w:r>
      <w:r>
        <w:rPr>
          <w:rFonts w:ascii="Times New Roman" w:hAnsi="Times New Roman"/>
          <w:lang w:val="id-ID"/>
        </w:rPr>
        <w:t xml:space="preserve">,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N</w:t>
      </w:r>
      <w:r>
        <w:rPr>
          <w:rFonts w:ascii="Times New Roman" w:hAnsi="Times New Roman"/>
          <w:lang w:val="id-ID"/>
        </w:rPr>
        <w:t xml:space="preserve"> – (</w:t>
      </w:r>
      <w:r>
        <w:rPr>
          <w:rFonts w:ascii="Times New Roman" w:hAnsi="Times New Roman"/>
          <w:i/>
          <w:lang w:val="id-ID"/>
        </w:rPr>
        <w:t>NP</w:t>
      </w:r>
      <w:r>
        <w:rPr>
          <w:rFonts w:ascii="Times New Roman" w:hAnsi="Times New Roman"/>
          <w:lang w:val="id-ID"/>
        </w:rPr>
        <w:t>)</w:t>
      </w:r>
      <w:r>
        <w:rPr>
          <w:rFonts w:ascii="Times New Roman" w:hAnsi="Times New Roman"/>
          <w:i/>
          <w:lang w:val="id-ID"/>
        </w:rPr>
        <w:t>h</w:t>
      </w:r>
      <w:r>
        <w:rPr>
          <w:rFonts w:ascii="Times New Roman" w:hAnsi="Times New Roman"/>
          <w:lang w:val="id-ID"/>
        </w:rPr>
        <w:t xml:space="preserv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C925B7">
        <w:rPr>
          <w:rFonts w:ascii="Times New Roman" w:hAnsi="Times New Roman"/>
          <w:i/>
        </w:rPr>
        <w:tab/>
      </w:r>
      <w:r w:rsidR="00C925B7">
        <w:rPr>
          <w:rFonts w:ascii="Times New Roman" w:hAnsi="Times New Roman"/>
          <w:i/>
        </w:rPr>
        <w:tab/>
      </w:r>
      <w:r w:rsidR="00C925B7">
        <w:rPr>
          <w:rFonts w:ascii="Times New Roman" w:hAnsi="Times New Roman"/>
          <w:i/>
        </w:rPr>
        <w:tab/>
        <w:t xml:space="preserve">           </w:t>
      </w:r>
      <w:r>
        <w:rPr>
          <w:rFonts w:ascii="Times New Roman" w:hAnsi="Times New Roman"/>
          <w:i/>
        </w:rPr>
        <w:t xml:space="preserve"> </w:t>
      </w:r>
      <w:r>
        <w:rPr>
          <w:rFonts w:ascii="Times New Roman" w:hAnsi="Times New Roman"/>
          <w:i/>
          <w:lang w:val="id-ID"/>
        </w:rPr>
        <w:t>G</w:t>
      </w:r>
      <w:r>
        <w:rPr>
          <w:rFonts w:ascii="Times New Roman" w:hAnsi="Times New Roman"/>
          <w:lang w:val="id-ID"/>
        </w:rPr>
        <w:t>(</w:t>
      </w:r>
      <w:r>
        <w:rPr>
          <w:rFonts w:ascii="Times New Roman" w:hAnsi="Times New Roman"/>
          <w:i/>
          <w:lang w:val="id-ID"/>
        </w:rPr>
        <w:t>N</w:t>
      </w:r>
      <w:r>
        <w:rPr>
          <w:rFonts w:ascii="Times New Roman" w:hAnsi="Times New Roman"/>
          <w:lang w:val="id-ID"/>
        </w:rPr>
        <w:t xml:space="preserve">,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 xml:space="preserve"> + (</w:t>
      </w:r>
      <w:r>
        <w:rPr>
          <w:rFonts w:ascii="Times New Roman" w:hAnsi="Times New Roman"/>
          <w:i/>
          <w:lang w:val="id-ID"/>
        </w:rPr>
        <w:t>NP</w:t>
      </w:r>
      <w:r>
        <w:rPr>
          <w:rFonts w:ascii="Times New Roman" w:hAnsi="Times New Roman"/>
          <w:lang w:val="id-ID"/>
        </w:rPr>
        <w:t xml:space="preserve"> – </w:t>
      </w:r>
      <w:r>
        <w:rPr>
          <w:rFonts w:ascii="Times New Roman" w:hAnsi="Times New Roman"/>
          <w:i/>
          <w:lang w:val="id-ID"/>
        </w:rPr>
        <w:t>P</w:t>
      </w:r>
      <w:r>
        <w:rPr>
          <w:rFonts w:ascii="Times New Roman" w:hAnsi="Times New Roman"/>
          <w:lang w:val="id-ID"/>
        </w:rPr>
        <w:t>)</w:t>
      </w:r>
      <w:r>
        <w:rPr>
          <w:rFonts w:ascii="Times New Roman" w:hAnsi="Times New Roman"/>
          <w:i/>
          <w:lang w:val="id-ID"/>
        </w:rPr>
        <w:t>h</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The Jacobian matrix for the model is</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t xml:space="preserve">        </w:t>
      </w:r>
      <w:r>
        <w:rPr>
          <w:rFonts w:ascii="Times New Roman" w:hAnsi="Times New Roman"/>
          <w:i/>
        </w:rPr>
        <w:tab/>
      </w:r>
      <w:r w:rsidR="00C925B7">
        <w:rPr>
          <w:rFonts w:ascii="Times New Roman" w:hAnsi="Times New Roman"/>
          <w:i/>
        </w:rPr>
        <w:tab/>
      </w:r>
      <w:r w:rsidR="00C925B7">
        <w:rPr>
          <w:rFonts w:ascii="Times New Roman" w:hAnsi="Times New Roman"/>
          <w:i/>
        </w:rPr>
        <w:tab/>
        <w:t xml:space="preserve">           </w:t>
      </w:r>
      <w:r>
        <w:rPr>
          <w:rFonts w:ascii="Times New Roman" w:hAnsi="Times New Roman"/>
          <w:i/>
        </w:rPr>
        <w:t xml:space="preserve"> </w:t>
      </w:r>
      <w:r w:rsidR="00C925B7">
        <w:rPr>
          <w:rFonts w:ascii="Times New Roman" w:hAnsi="Times New Roman"/>
          <w:i/>
        </w:rPr>
        <w:tab/>
      </w:r>
      <w:r>
        <w:rPr>
          <w:rFonts w:ascii="Times New Roman" w:hAnsi="Times New Roman"/>
          <w:i/>
          <w:lang w:val="id-ID"/>
        </w:rPr>
        <w:t>J</w:t>
      </w:r>
      <w:r w:rsidR="00C925B7">
        <w:rPr>
          <w:rFonts w:ascii="Times New Roman" w:hAnsi="Times New Roman"/>
          <w:lang w:val="en-US"/>
        </w:rPr>
        <w:t xml:space="preserve"> </w:t>
      </w:r>
      <w:r>
        <w:rPr>
          <w:rFonts w:ascii="Times New Roman" w:hAnsi="Times New Roman"/>
          <w:lang w:val="id-ID"/>
        </w:rPr>
        <w:t xml:space="preserve">= </w:t>
      </w:r>
      <w:r>
        <w:rPr>
          <w:rFonts w:ascii="Times New Roman" w:eastAsiaTheme="minorHAnsi" w:hAnsi="Times New Roman"/>
          <w:position w:val="-60"/>
          <w:szCs w:val="22"/>
          <w:lang w:val="en-US"/>
        </w:rPr>
        <w:object w:dxaOrig="1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6.75pt" o:ole="">
            <v:imagedata r:id="rId9" o:title=""/>
          </v:shape>
          <o:OLEObject Type="Embed" ProgID="Equation.DSMT4" ShapeID="_x0000_i1025" DrawAspect="Content" ObjectID="_1668255821" r:id="rId10"/>
        </w:objec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ab/>
      </w:r>
      <w:r>
        <w:rPr>
          <w:rFonts w:ascii="Times New Roman" w:hAnsi="Times New Roman"/>
        </w:rPr>
        <w:tab/>
      </w:r>
      <w:r>
        <w:rPr>
          <w:rFonts w:ascii="Times New Roman" w:hAnsi="Times New Roman"/>
        </w:rPr>
        <w:tab/>
      </w:r>
      <w:r w:rsidR="00C925B7">
        <w:rPr>
          <w:rFonts w:ascii="Times New Roman" w:hAnsi="Times New Roman"/>
        </w:rPr>
        <w:tab/>
      </w:r>
      <w:r w:rsidR="00C925B7">
        <w:rPr>
          <w:rFonts w:ascii="Times New Roman" w:hAnsi="Times New Roman"/>
        </w:rPr>
        <w:tab/>
        <w:t xml:space="preserve">            </w:t>
      </w:r>
      <w:r>
        <w:rPr>
          <w:rFonts w:ascii="Times New Roman" w:hAnsi="Times New Roman"/>
        </w:rPr>
        <w:t xml:space="preserve">     </w:t>
      </w:r>
      <w:r>
        <w:rPr>
          <w:rFonts w:ascii="Times New Roman" w:hAnsi="Times New Roman"/>
          <w:lang w:val="id-ID"/>
        </w:rPr>
        <w:t xml:space="preserve">= </w:t>
      </w:r>
      <w:r>
        <w:rPr>
          <w:rFonts w:ascii="Times New Roman" w:eastAsiaTheme="minorHAnsi" w:hAnsi="Times New Roman"/>
          <w:position w:val="-32"/>
          <w:szCs w:val="22"/>
          <w:lang w:val="en-US"/>
        </w:rPr>
        <w:object w:dxaOrig="2205" w:dyaOrig="765">
          <v:shape id="_x0000_i1026" type="#_x0000_t75" style="width:109.5pt;height:37.5pt" o:ole="">
            <v:imagedata r:id="rId11" o:title=""/>
          </v:shape>
          <o:OLEObject Type="Embed" ProgID="Equation.DSMT4" ShapeID="_x0000_i1026" DrawAspect="Content" ObjectID="_1668255822" r:id="rId12"/>
        </w:object>
      </w:r>
      <w:r>
        <w:rPr>
          <w:rFonts w:ascii="Times New Roman" w:hAnsi="Times New Roman"/>
          <w:lang w:val="id-ID"/>
        </w:rPr>
        <w:tab/>
      </w:r>
      <w:r>
        <w:rPr>
          <w:rFonts w:ascii="Times New Roman" w:hAnsi="Times New Roman"/>
          <w:lang w:val="id-ID"/>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lang w:val="id-ID"/>
        </w:rPr>
        <w:t>(19)</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lang w:val="id-ID"/>
        </w:rPr>
        <w:t xml:space="preserve">Subtituting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 (</w:t>
      </w:r>
      <w:r>
        <w:rPr>
          <w:rFonts w:ascii="Times New Roman" w:hAnsi="Times New Roman"/>
          <w:i/>
          <w:lang w:val="id-ID"/>
        </w:rPr>
        <w:t>k</w:t>
      </w:r>
      <w:r>
        <w:rPr>
          <w:rFonts w:ascii="Times New Roman" w:hAnsi="Times New Roman"/>
          <w:lang w:val="id-ID"/>
        </w:rPr>
        <w:t>, 0) to (19), we have</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rPr>
        <w:tab/>
      </w:r>
      <w:r>
        <w:rPr>
          <w:rFonts w:ascii="Times New Roman" w:hAnsi="Times New Roman"/>
          <w:i/>
        </w:rPr>
        <w:tab/>
        <w:t xml:space="preserve">     </w:t>
      </w:r>
      <w:r w:rsidR="00766C2E">
        <w:rPr>
          <w:rFonts w:ascii="Times New Roman" w:hAnsi="Times New Roman"/>
          <w:i/>
        </w:rPr>
        <w:tab/>
      </w:r>
      <w:r w:rsidR="00766C2E">
        <w:rPr>
          <w:rFonts w:ascii="Times New Roman" w:hAnsi="Times New Roman"/>
          <w:i/>
        </w:rPr>
        <w:tab/>
      </w:r>
      <w:r>
        <w:rPr>
          <w:rFonts w:ascii="Times New Roman" w:hAnsi="Times New Roman"/>
          <w:i/>
        </w:rPr>
        <w:t xml:space="preserve">  </w:t>
      </w:r>
      <w:r w:rsidR="00766C2E">
        <w:rPr>
          <w:rFonts w:ascii="Times New Roman" w:hAnsi="Times New Roman"/>
          <w:i/>
        </w:rPr>
        <w:t xml:space="preserve">                     </w:t>
      </w:r>
      <w:r>
        <w:rPr>
          <w:rFonts w:ascii="Times New Roman" w:hAnsi="Times New Roman"/>
          <w:i/>
        </w:rPr>
        <w:tab/>
      </w:r>
      <w:r>
        <w:rPr>
          <w:rFonts w:ascii="Times New Roman" w:hAnsi="Times New Roman"/>
          <w:i/>
          <w:lang w:val="id-ID"/>
        </w:rPr>
        <w:t>J</w:t>
      </w:r>
      <w:r w:rsidR="00766C2E">
        <w:rPr>
          <w:rFonts w:ascii="Times New Roman" w:hAnsi="Times New Roman"/>
          <w:i/>
          <w:lang w:val="en-US"/>
        </w:rPr>
        <w:t xml:space="preserve"> </w:t>
      </w:r>
      <w:r>
        <w:rPr>
          <w:rFonts w:ascii="Times New Roman" w:hAnsi="Times New Roman"/>
          <w:lang w:val="id-ID"/>
        </w:rPr>
        <w:t xml:space="preserve">= </w:t>
      </w:r>
      <w:r>
        <w:rPr>
          <w:rFonts w:ascii="Times New Roman" w:eastAsiaTheme="minorHAnsi" w:hAnsi="Times New Roman"/>
          <w:position w:val="-32"/>
          <w:szCs w:val="22"/>
          <w:lang w:val="en-US"/>
        </w:rPr>
        <w:object w:dxaOrig="1680" w:dyaOrig="765">
          <v:shape id="_x0000_i1027" type="#_x0000_t75" style="width:84pt;height:37.5pt" o:ole="">
            <v:imagedata r:id="rId13" o:title=""/>
          </v:shape>
          <o:OLEObject Type="Embed" ProgID="Equation.DSMT4" ShapeID="_x0000_i1027" DrawAspect="Content" ObjectID="_1668255823" r:id="rId14"/>
        </w:object>
      </w:r>
    </w:p>
    <w:p w:rsidR="00B13A34" w:rsidRDefault="00B13A34" w:rsidP="002163FB">
      <w:pPr>
        <w:tabs>
          <w:tab w:val="left" w:pos="397"/>
          <w:tab w:val="left" w:pos="794"/>
          <w:tab w:val="left" w:pos="1191"/>
        </w:tabs>
        <w:jc w:val="both"/>
        <w:rPr>
          <w:rFonts w:ascii="Times New Roman" w:hAnsi="Times New Roman"/>
          <w:lang w:val="id-ID"/>
        </w:rPr>
      </w:pPr>
    </w:p>
    <w:p w:rsidR="00B13A34" w:rsidRDefault="00B13A34" w:rsidP="002163FB">
      <w:pPr>
        <w:tabs>
          <w:tab w:val="left" w:pos="397"/>
          <w:tab w:val="left" w:pos="794"/>
          <w:tab w:val="left" w:pos="1191"/>
        </w:tabs>
        <w:jc w:val="both"/>
        <w:rPr>
          <w:rFonts w:ascii="Times New Roman" w:hAnsi="Times New Roman"/>
          <w:i/>
          <w:lang w:val="en-US"/>
        </w:rPr>
      </w:pPr>
      <w:r>
        <w:rPr>
          <w:rFonts w:ascii="Times New Roman" w:hAnsi="Times New Roman"/>
          <w:i/>
          <w:lang w:val="id-ID"/>
        </w:rPr>
        <w:t>Lemma</w:t>
      </w:r>
      <w:r>
        <w:rPr>
          <w:rFonts w:ascii="Times New Roman" w:hAnsi="Times New Roman"/>
          <w:i/>
        </w:rPr>
        <w:t xml:space="preserve"> 1</w:t>
      </w:r>
    </w:p>
    <w:p w:rsidR="00B13A34" w:rsidRDefault="00B13A34" w:rsidP="002163FB">
      <w:pPr>
        <w:tabs>
          <w:tab w:val="left" w:pos="397"/>
          <w:tab w:val="left" w:pos="794"/>
          <w:tab w:val="left" w:pos="1191"/>
        </w:tabs>
        <w:jc w:val="both"/>
        <w:rPr>
          <w:rFonts w:ascii="Times New Roman" w:hAnsi="Times New Roman"/>
        </w:rPr>
      </w:pPr>
      <w:r>
        <w:rPr>
          <w:rFonts w:ascii="Times New Roman" w:hAnsi="Times New Roman"/>
          <w:lang w:val="id-ID"/>
        </w:rPr>
        <w:t xml:space="preserve">If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and </w:t>
      </w:r>
      <w:r>
        <w:rPr>
          <w:rFonts w:ascii="Times New Roman" w:hAnsi="Times New Roman"/>
          <w:i/>
          <w:lang w:val="id-ID"/>
        </w:rPr>
        <w:t>k</w:t>
      </w:r>
      <w:r>
        <w:rPr>
          <w:rFonts w:ascii="Times New Roman" w:hAnsi="Times New Roman"/>
          <w:lang w:val="id-ID"/>
        </w:rPr>
        <w:t xml:space="preserve"> &lt; 1 then Equilibrium point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saddle, otherwise it is unstable.</w:t>
      </w:r>
    </w:p>
    <w:p w:rsidR="00B13A34" w:rsidRDefault="00B13A34" w:rsidP="002163FB">
      <w:pPr>
        <w:tabs>
          <w:tab w:val="left" w:pos="397"/>
          <w:tab w:val="left" w:pos="794"/>
          <w:tab w:val="left" w:pos="1191"/>
        </w:tabs>
        <w:jc w:val="both"/>
        <w:rPr>
          <w:rFonts w:ascii="Times New Roman" w:hAnsi="Times New Roman"/>
        </w:rPr>
      </w:pP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lang w:val="id-ID"/>
        </w:rPr>
        <w:t>Proof</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lang w:val="en-US"/>
        </w:rPr>
      </w:pPr>
      <w:r>
        <w:rPr>
          <w:rFonts w:ascii="Times New Roman" w:hAnsi="Times New Roman"/>
          <w:lang w:val="id-ID"/>
        </w:rPr>
        <w:t xml:space="preserve">Notice that the first eigenvalue of </w:t>
      </w:r>
      <w:r>
        <w:rPr>
          <w:rFonts w:ascii="Times New Roman" w:hAnsi="Times New Roman"/>
          <w:i/>
          <w:lang w:val="id-ID"/>
        </w:rPr>
        <w:t>J</w:t>
      </w:r>
      <w:r>
        <w:rPr>
          <w:rFonts w:ascii="Times New Roman" w:hAnsi="Times New Roman"/>
          <w:lang w:val="id-ID"/>
        </w:rPr>
        <w:t>, that is |λ</w:t>
      </w:r>
      <w:r>
        <w:rPr>
          <w:rFonts w:ascii="Times New Roman" w:hAnsi="Times New Roman"/>
          <w:vertAlign w:val="subscript"/>
          <w:lang w:val="id-ID"/>
        </w:rPr>
        <w:t>1</w:t>
      </w:r>
      <w:r>
        <w:rPr>
          <w:rFonts w:ascii="Times New Roman" w:hAnsi="Times New Roman"/>
          <w:lang w:val="id-ID"/>
        </w:rPr>
        <w:t xml:space="preserve">| = |1| = 1 ≥ 1. It is clear that 1 – </w:t>
      </w:r>
      <w:r>
        <w:rPr>
          <w:rFonts w:ascii="Times New Roman" w:hAnsi="Times New Roman"/>
          <w:i/>
          <w:lang w:val="id-ID"/>
        </w:rPr>
        <w:t>k</w:t>
      </w:r>
      <w:r>
        <w:rPr>
          <w:rFonts w:ascii="Times New Roman" w:hAnsi="Times New Roman"/>
          <w:lang w:val="id-ID"/>
        </w:rPr>
        <w:t xml:space="preserve"> &gt; 0. Suppose that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 Since </w:t>
      </w:r>
      <w:r>
        <w:rPr>
          <w:rFonts w:ascii="Times New Roman" w:hAnsi="Times New Roman"/>
          <w:i/>
          <w:lang w:val="id-ID"/>
        </w:rPr>
        <w:t>h</w:t>
      </w:r>
      <w:r>
        <w:rPr>
          <w:rFonts w:ascii="Times New Roman" w:hAnsi="Times New Roman"/>
          <w:lang w:val="id-ID"/>
        </w:rPr>
        <w:t xml:space="preserve"> &gt; 0, we can write as 0 &lt;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1-k</m:t>
            </m:r>
          </m:den>
        </m:f>
      </m:oMath>
      <w:r>
        <w:rPr>
          <w:rFonts w:ascii="Times New Roman" w:hAnsi="Times New Roman"/>
          <w:lang w:val="id-ID"/>
        </w:rPr>
        <w:t xml:space="preserve"> that leads to 0 &lt; </w:t>
      </w:r>
      <w:r>
        <w:rPr>
          <w:rFonts w:ascii="Times New Roman" w:hAnsi="Times New Roman"/>
          <w:i/>
          <w:lang w:val="id-ID"/>
        </w:rPr>
        <w:t>h</w:t>
      </w:r>
      <w:r>
        <w:rPr>
          <w:rFonts w:ascii="Times New Roman" w:hAnsi="Times New Roman"/>
          <w:lang w:val="id-ID"/>
        </w:rPr>
        <w:t xml:space="preserve"> (1 – </w:t>
      </w:r>
      <w:r>
        <w:rPr>
          <w:rFonts w:ascii="Times New Roman" w:hAnsi="Times New Roman"/>
          <w:i/>
          <w:lang w:val="id-ID"/>
        </w:rPr>
        <w:t>k</w:t>
      </w:r>
      <w:r>
        <w:rPr>
          <w:rFonts w:ascii="Times New Roman" w:hAnsi="Times New Roman"/>
          <w:lang w:val="id-ID"/>
        </w:rPr>
        <w:t xml:space="preserve">) &lt; 2, similar to 0 &lt;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2 or −1 &lt;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 We then rewritten as −1 &lt;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 that is |λ</w:t>
      </w:r>
      <w:r>
        <w:rPr>
          <w:rFonts w:ascii="Times New Roman" w:hAnsi="Times New Roman"/>
          <w:vertAlign w:val="subscript"/>
          <w:lang w:val="id-ID"/>
        </w:rPr>
        <w:t>2</w:t>
      </w:r>
      <w:r>
        <w:rPr>
          <w:rFonts w:ascii="Times New Roman" w:hAnsi="Times New Roman"/>
          <w:lang w:val="id-ID"/>
        </w:rPr>
        <w:t xml:space="preserve">| =|1 + </w:t>
      </w:r>
      <w:r>
        <w:rPr>
          <w:rFonts w:ascii="Times New Roman" w:hAnsi="Times New Roman"/>
          <w:i/>
          <w:lang w:val="id-ID"/>
        </w:rPr>
        <w:t>h</w:t>
      </w:r>
      <w:r>
        <w:rPr>
          <w:rFonts w:ascii="Times New Roman" w:hAnsi="Times New Roman"/>
          <w:lang w:val="id-ID"/>
        </w:rPr>
        <w:t xml:space="preserve"> (</w:t>
      </w:r>
      <w:r>
        <w:rPr>
          <w:rFonts w:ascii="Times New Roman" w:hAnsi="Times New Roman"/>
          <w:i/>
          <w:lang w:val="id-ID"/>
        </w:rPr>
        <w:t>k</w:t>
      </w:r>
      <w:r>
        <w:rPr>
          <w:rFonts w:ascii="Times New Roman" w:hAnsi="Times New Roman"/>
          <w:lang w:val="id-ID"/>
        </w:rPr>
        <w:t xml:space="preserve"> – 1)| &lt; 1.</w:t>
      </w:r>
    </w:p>
    <w:p w:rsidR="00B13A34" w:rsidRDefault="00B13A34" w:rsidP="002163FB">
      <w:pPr>
        <w:jc w:val="both"/>
        <w:rPr>
          <w:rFonts w:ascii="Times New Roman" w:hAnsi="Times New Roman"/>
          <w:lang w:val="id-ID"/>
        </w:rPr>
      </w:pPr>
      <w:r>
        <w:rPr>
          <w:rFonts w:ascii="Times New Roman" w:hAnsi="Times New Roman"/>
          <w:lang w:val="id-ID"/>
        </w:rPr>
        <w:t xml:space="preserve">For the second case, we only consider in analyzing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i/>
          <w:lang w:val="en-US"/>
        </w:rPr>
      </w:pPr>
    </w:p>
    <w:p w:rsidR="00B13A34" w:rsidRDefault="00B13A34" w:rsidP="002163FB">
      <w:pPr>
        <w:tabs>
          <w:tab w:val="left" w:pos="397"/>
          <w:tab w:val="left" w:pos="794"/>
          <w:tab w:val="left" w:pos="1191"/>
        </w:tabs>
        <w:jc w:val="both"/>
        <w:rPr>
          <w:rFonts w:ascii="Times New Roman" w:hAnsi="Times New Roman"/>
          <w:i/>
        </w:rPr>
      </w:pPr>
      <w:r>
        <w:rPr>
          <w:rFonts w:ascii="Times New Roman" w:hAnsi="Times New Roman"/>
          <w:i/>
          <w:lang w:val="id-ID"/>
        </w:rPr>
        <w:t>Lemma</w:t>
      </w:r>
      <w:r>
        <w:rPr>
          <w:rFonts w:ascii="Times New Roman" w:hAnsi="Times New Roman"/>
          <w:i/>
        </w:rPr>
        <w:t xml:space="preserve"> 2</w:t>
      </w:r>
    </w:p>
    <w:p w:rsidR="00B13A34" w:rsidRDefault="00B13A34" w:rsidP="002163FB">
      <w:pPr>
        <w:tabs>
          <w:tab w:val="left" w:pos="397"/>
          <w:tab w:val="left" w:pos="794"/>
          <w:tab w:val="left" w:pos="1191"/>
        </w:tabs>
        <w:jc w:val="both"/>
        <w:rPr>
          <w:rFonts w:ascii="Times New Roman" w:hAnsi="Times New Roman"/>
        </w:rPr>
      </w:pPr>
      <w:r>
        <w:rPr>
          <w:rFonts w:ascii="Times New Roman" w:hAnsi="Times New Roman"/>
          <w:lang w:val="id-ID"/>
        </w:rPr>
        <w:t xml:space="preserve">If </w:t>
      </w:r>
      <w:r>
        <w:rPr>
          <w:rFonts w:ascii="Times New Roman" w:hAnsi="Times New Roman"/>
          <w:i/>
          <w:lang w:val="id-ID"/>
        </w:rPr>
        <w:t>h</w:t>
      </w:r>
      <w:r>
        <w:rPr>
          <w:rFonts w:ascii="Times New Roman" w:hAnsi="Times New Roman"/>
          <w:lang w:val="id-ID"/>
        </w:rPr>
        <w:t xml:space="preserve"> &lt; min</w:t>
      </w:r>
      <m:oMath>
        <m:d>
          <m:dPr>
            <m:begChr m:val="{"/>
            <m:endChr m:val="}"/>
            <m:ctrlPr>
              <w:rPr>
                <w:rFonts w:ascii="Cambria Math" w:hAnsi="Cambria Math"/>
                <w:i/>
                <w:szCs w:val="22"/>
                <w:lang w:val="id-ID"/>
              </w:rPr>
            </m:ctrlPr>
          </m:dPr>
          <m:e>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q</m:t>
                </m:r>
              </m:den>
            </m:f>
            <m:r>
              <w:rPr>
                <w:rFonts w:ascii="Cambria Math" w:hAnsi="Cambria Math"/>
                <w:lang w:val="id-ID"/>
              </w:rPr>
              <m:t>,</m:t>
            </m:r>
            <m:f>
              <m:fPr>
                <m:ctrlPr>
                  <w:rPr>
                    <w:rFonts w:ascii="Cambria Math" w:hAnsi="Cambria Math"/>
                    <w:i/>
                    <w:szCs w:val="22"/>
                    <w:lang w:val="id-ID"/>
                  </w:rPr>
                </m:ctrlPr>
              </m:fPr>
              <m:num>
                <m:r>
                  <w:rPr>
                    <w:rFonts w:ascii="Cambria Math" w:hAnsi="Cambria Math"/>
                    <w:lang w:val="id-ID"/>
                  </w:rPr>
                  <m:t>2</m:t>
                </m:r>
              </m:num>
              <m:den>
                <m:r>
                  <w:rPr>
                    <w:rFonts w:ascii="Cambria Math" w:hAnsi="Cambria Math"/>
                    <w:lang w:val="id-ID"/>
                  </w:rPr>
                  <m:t>1-</m:t>
                </m:r>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den>
            </m:f>
          </m:e>
        </m:d>
      </m:oMath>
      <w:r>
        <w:rPr>
          <w:rFonts w:ascii="Times New Roman" w:hAnsi="Times New Roman"/>
          <w:lang w:val="id-ID"/>
        </w:rPr>
        <w:t xml:space="preserve"> then equilibrium point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 xml:space="preserve"> is stable.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i/>
          <w:lang w:val="id-ID"/>
        </w:rPr>
        <w:t>Proof</w:t>
      </w:r>
      <w:r>
        <w:rPr>
          <w:rFonts w:ascii="Times New Roman" w:hAnsi="Times New Roman"/>
          <w:lang w:val="id-ID"/>
        </w:rPr>
        <w:t>:</w:t>
      </w:r>
    </w:p>
    <w:p w:rsidR="00B13A34" w:rsidRDefault="00B13A34" w:rsidP="002163FB">
      <w:pPr>
        <w:tabs>
          <w:tab w:val="left" w:pos="397"/>
          <w:tab w:val="left" w:pos="794"/>
          <w:tab w:val="left" w:pos="1191"/>
        </w:tabs>
        <w:jc w:val="both"/>
        <w:rPr>
          <w:rFonts w:ascii="Times New Roman" w:hAnsi="Times New Roman"/>
          <w:lang w:val="en-US"/>
        </w:rPr>
      </w:pPr>
      <w:r>
        <w:rPr>
          <w:rFonts w:ascii="Times New Roman" w:hAnsi="Times New Roman"/>
          <w:lang w:val="id-ID"/>
        </w:rPr>
        <w:t xml:space="preserve">It can be shown that Jacobian matrix of  this case is </w:t>
      </w:r>
    </w:p>
    <w:p w:rsidR="00B13A34" w:rsidRDefault="00B13A34" w:rsidP="002163FB">
      <w:pPr>
        <w:tabs>
          <w:tab w:val="left" w:pos="397"/>
          <w:tab w:val="left" w:pos="794"/>
          <w:tab w:val="left" w:pos="1191"/>
        </w:tabs>
        <w:jc w:val="both"/>
        <w:rPr>
          <w:rFonts w:ascii="Times New Roman" w:hAnsi="Times New Roman"/>
          <w:lang w:val="id-ID"/>
        </w:rPr>
      </w:pPr>
      <w:r>
        <w:rPr>
          <w:rFonts w:ascii="Times New Roman" w:hAnsi="Times New Roman"/>
        </w:rPr>
        <w:tab/>
      </w:r>
      <w:r w:rsidR="00FB54C2">
        <w:rPr>
          <w:rFonts w:ascii="Times New Roman" w:hAnsi="Times New Roman"/>
        </w:rPr>
        <w:tab/>
      </w:r>
      <w:r w:rsidR="00FB54C2">
        <w:rPr>
          <w:rFonts w:ascii="Times New Roman" w:hAnsi="Times New Roman"/>
        </w:rPr>
        <w:tab/>
      </w:r>
      <w:r w:rsidR="00FB54C2">
        <w:rPr>
          <w:rFonts w:ascii="Times New Roman" w:hAnsi="Times New Roman"/>
        </w:rPr>
        <w:tab/>
      </w:r>
      <w:r w:rsidR="00FB54C2">
        <w:rPr>
          <w:rFonts w:ascii="Times New Roman" w:hAnsi="Times New Roman"/>
        </w:rPr>
        <w:tab/>
      </w:r>
      <w:r>
        <w:rPr>
          <w:rFonts w:ascii="Times New Roman" w:hAnsi="Times New Roman"/>
        </w:rPr>
        <w:tab/>
      </w:r>
      <w:r>
        <w:rPr>
          <w:rFonts w:ascii="Times New Roman" w:hAnsi="Times New Roman"/>
          <w:i/>
          <w:lang w:val="id-ID"/>
        </w:rPr>
        <w:t>J</w:t>
      </w:r>
      <w:r>
        <w:rPr>
          <w:rFonts w:ascii="Times New Roman" w:hAnsi="Times New Roman"/>
          <w:lang w:val="id-ID"/>
        </w:rPr>
        <w:t xml:space="preserve"> =</w:t>
      </w:r>
      <m:oMath>
        <m:d>
          <m:dPr>
            <m:ctrlPr>
              <w:rPr>
                <w:rFonts w:ascii="Cambria Math" w:hAnsi="Cambria Math"/>
                <w:i/>
                <w:szCs w:val="22"/>
                <w:lang w:val="id-ID"/>
              </w:rPr>
            </m:ctrlPr>
          </m:dPr>
          <m:e>
            <m:m>
              <m:mPr>
                <m:mcs>
                  <m:mc>
                    <m:mcPr>
                      <m:count m:val="2"/>
                      <m:mcJc m:val="center"/>
                    </m:mcPr>
                  </m:mc>
                </m:mcs>
                <m:ctrlPr>
                  <w:rPr>
                    <w:rFonts w:ascii="Cambria Math" w:hAnsi="Cambria Math"/>
                    <w:i/>
                    <w:szCs w:val="22"/>
                    <w:lang w:val="id-ID"/>
                  </w:rPr>
                </m:ctrlPr>
              </m:mPr>
              <m:mr>
                <m:e>
                  <m:r>
                    <w:rPr>
                      <w:rFonts w:ascii="Cambria Math" w:hAnsi="Cambria Math"/>
                      <w:lang w:val="id-ID"/>
                    </w:rPr>
                    <m:t>1-</m:t>
                  </m:r>
                  <m:r>
                    <w:rPr>
                      <w:rFonts w:ascii="Cambria Math" w:hAnsi="Cambria Math"/>
                      <w:lang w:val="id-ID"/>
                    </w:rPr>
                    <m:t>hq</m:t>
                  </m:r>
                </m:e>
                <m:e>
                  <m:r>
                    <w:rPr>
                      <w:rFonts w:ascii="Cambria Math" w:hAnsi="Cambria Math"/>
                      <w:lang w:val="id-ID"/>
                    </w:rPr>
                    <m:t>-</m:t>
                  </m:r>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h</m:t>
                  </m:r>
                </m:e>
              </m:mr>
              <m:mr>
                <m:e>
                  <m:r>
                    <w:rPr>
                      <w:rFonts w:ascii="Cambria Math" w:hAnsi="Cambria Math"/>
                      <w:lang w:val="id-ID"/>
                    </w:rPr>
                    <m:t>0</m:t>
                  </m:r>
                </m:e>
                <m:e>
                  <m:r>
                    <w:rPr>
                      <w:rFonts w:ascii="Cambria Math" w:hAnsi="Cambria Math"/>
                      <w:lang w:val="id-ID"/>
                    </w:rPr>
                    <m:t>1+</m:t>
                  </m:r>
                  <m:d>
                    <m:dPr>
                      <m:ctrlPr>
                        <w:rPr>
                          <w:rFonts w:ascii="Cambria Math" w:hAnsi="Cambria Math"/>
                          <w:i/>
                          <w:szCs w:val="22"/>
                          <w:lang w:val="id-ID"/>
                        </w:rPr>
                      </m:ctrlPr>
                    </m:dPr>
                    <m:e>
                      <m:f>
                        <m:fPr>
                          <m:ctrlPr>
                            <w:rPr>
                              <w:rFonts w:ascii="Cambria Math" w:hAnsi="Cambria Math"/>
                              <w:i/>
                              <w:szCs w:val="22"/>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r>
                    <w:rPr>
                      <w:rFonts w:ascii="Cambria Math" w:hAnsi="Cambria Math"/>
                      <w:lang w:val="id-ID"/>
                    </w:rPr>
                    <m:t>h</m:t>
                  </m:r>
                </m:e>
              </m:mr>
            </m:m>
          </m:e>
        </m:d>
      </m:oMath>
      <w:r>
        <w:rPr>
          <w:rFonts w:ascii="Times New Roman" w:hAnsi="Times New Roman"/>
          <w:lang w:val="id-ID"/>
        </w:rPr>
        <w:t xml:space="preserve">. </w:t>
      </w:r>
    </w:p>
    <w:p w:rsidR="00B13A34" w:rsidRPr="00B13A34" w:rsidRDefault="00B13A34" w:rsidP="002163FB">
      <w:pPr>
        <w:rPr>
          <w:rFonts w:ascii="Times New Roman" w:hAnsi="Times New Roman"/>
          <w:lang w:val="en-US"/>
        </w:rPr>
      </w:pPr>
      <w:r>
        <w:rPr>
          <w:rFonts w:ascii="Times New Roman" w:hAnsi="Times New Roman"/>
          <w:lang w:val="id-ID"/>
        </w:rPr>
        <w:t xml:space="preserve">Suppose that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q</m:t>
            </m:r>
          </m:den>
        </m:f>
      </m:oMath>
      <w:r>
        <w:rPr>
          <w:rFonts w:ascii="Times New Roman" w:hAnsi="Times New Roman"/>
          <w:lang w:val="id-ID"/>
        </w:rPr>
        <w:t xml:space="preserve">. Since </w:t>
      </w:r>
      <w:r>
        <w:rPr>
          <w:rFonts w:ascii="Times New Roman" w:hAnsi="Times New Roman"/>
          <w:i/>
          <w:lang w:val="id-ID"/>
        </w:rPr>
        <w:t>h</w:t>
      </w:r>
      <w:r>
        <w:rPr>
          <w:rFonts w:ascii="Times New Roman" w:hAnsi="Times New Roman"/>
          <w:lang w:val="id-ID"/>
        </w:rPr>
        <w:t xml:space="preserve"> &gt; 0, we can write 0 &lt; </w:t>
      </w:r>
      <w:r>
        <w:rPr>
          <w:rFonts w:ascii="Times New Roman" w:hAnsi="Times New Roman"/>
          <w:i/>
          <w:lang w:val="id-ID"/>
        </w:rPr>
        <w:t>h</w:t>
      </w:r>
      <w:r>
        <w:rPr>
          <w:rFonts w:ascii="Times New Roman" w:hAnsi="Times New Roman"/>
          <w:lang w:val="id-ID"/>
        </w:rPr>
        <w:t xml:space="preserve"> &lt; </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q</m:t>
            </m:r>
          </m:den>
        </m:f>
      </m:oMath>
      <w:r>
        <w:rPr>
          <w:rFonts w:ascii="Times New Roman" w:hAnsi="Times New Roman"/>
          <w:lang w:val="id-ID"/>
        </w:rPr>
        <w:t xml:space="preserve"> or −2 &lt; −</w:t>
      </w:r>
      <w:r>
        <w:rPr>
          <w:rFonts w:ascii="Times New Roman" w:hAnsi="Times New Roman"/>
          <w:i/>
          <w:lang w:val="id-ID"/>
        </w:rPr>
        <w:t>hq</w:t>
      </w:r>
      <w:r>
        <w:rPr>
          <w:rFonts w:ascii="Times New Roman" w:hAnsi="Times New Roman"/>
          <w:lang w:val="id-ID"/>
        </w:rPr>
        <w:t xml:space="preserve"> &lt; 0 which leads to −1 &lt; 1 – </w:t>
      </w:r>
      <w:r>
        <w:rPr>
          <w:rFonts w:ascii="Times New Roman" w:hAnsi="Times New Roman"/>
          <w:i/>
          <w:lang w:val="id-ID"/>
        </w:rPr>
        <w:t>hq</w:t>
      </w:r>
      <w:r>
        <w:rPr>
          <w:rFonts w:ascii="Times New Roman" w:hAnsi="Times New Roman"/>
          <w:lang w:val="id-ID"/>
        </w:rPr>
        <w:t xml:space="preserve"> &lt; 1, that is |λ</w:t>
      </w:r>
      <w:r>
        <w:rPr>
          <w:rFonts w:ascii="Times New Roman" w:hAnsi="Times New Roman"/>
          <w:vertAlign w:val="subscript"/>
          <w:lang w:val="id-ID"/>
        </w:rPr>
        <w:t>1</w:t>
      </w:r>
      <w:r>
        <w:rPr>
          <w:rFonts w:ascii="Times New Roman" w:hAnsi="Times New Roman"/>
          <w:lang w:val="id-ID"/>
        </w:rPr>
        <w:t xml:space="preserve">| &lt; 1. On the other hand, suppose 0 &lt; </w:t>
      </w:r>
      <w:r>
        <w:rPr>
          <w:rFonts w:ascii="Times New Roman" w:hAnsi="Times New Roman"/>
          <w:i/>
          <w:lang w:val="id-ID"/>
        </w:rPr>
        <w:t>h</w:t>
      </w:r>
      <w:r>
        <w:rPr>
          <w:rFonts w:ascii="Times New Roman" w:hAnsi="Times New Roman"/>
          <w:lang w:val="id-ID"/>
        </w:rPr>
        <w:t xml:space="preserve"> &lt;</w:t>
      </w:r>
      <m:oMath>
        <m:f>
          <m:fPr>
            <m:ctrlPr>
              <w:rPr>
                <w:rFonts w:ascii="Cambria Math" w:hAnsi="Cambria Math"/>
                <w:i/>
                <w:sz w:val="24"/>
                <w:szCs w:val="24"/>
                <w:lang w:val="id-ID"/>
              </w:rPr>
            </m:ctrlPr>
          </m:fPr>
          <m:num>
            <m:r>
              <w:rPr>
                <w:rFonts w:ascii="Cambria Math" w:hAnsi="Cambria Math"/>
                <w:lang w:val="id-ID"/>
              </w:rPr>
              <m:t>2</m:t>
            </m:r>
          </m:num>
          <m:den>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den>
        </m:f>
      </m:oMath>
      <w:r>
        <w:rPr>
          <w:rFonts w:ascii="Times New Roman" w:hAnsi="Times New Roman"/>
          <w:lang w:val="id-ID"/>
        </w:rPr>
        <w:t xml:space="preserve"> or 0 &lt; </w:t>
      </w:r>
      <w:r>
        <w:rPr>
          <w:rFonts w:ascii="Times New Roman" w:hAnsi="Times New Roman"/>
          <w:i/>
          <w:lang w:val="id-ID"/>
        </w:rPr>
        <w:t>h</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lang w:val="id-ID"/>
        </w:rPr>
        <w:t xml:space="preserve"> &lt; 2. Subtracting 1 from the inequalities then we have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or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We see that −1 &lt; 1 − </w:t>
      </w:r>
      <m:oMath>
        <m:d>
          <m:dPr>
            <m:ctrlPr>
              <w:rPr>
                <w:rFonts w:ascii="Cambria Math" w:hAnsi="Cambria Math"/>
                <w:i/>
                <w:sz w:val="24"/>
                <w:szCs w:val="24"/>
                <w:lang w:val="id-ID"/>
              </w:rPr>
            </m:ctrlPr>
          </m:dPr>
          <m:e>
            <m:r>
              <w:rPr>
                <w:rFonts w:ascii="Cambria Math" w:hAnsi="Cambria Math"/>
                <w:lang w:val="id-ID"/>
              </w:rPr>
              <m:t>1-</m:t>
            </m:r>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e>
        </m:d>
      </m:oMath>
      <w:r>
        <w:rPr>
          <w:rFonts w:ascii="Times New Roman" w:hAnsi="Times New Roman"/>
          <w:i/>
          <w:lang w:val="id-ID"/>
        </w:rPr>
        <w:t>h</w:t>
      </w:r>
      <w:r>
        <w:rPr>
          <w:rFonts w:ascii="Times New Roman" w:hAnsi="Times New Roman"/>
          <w:lang w:val="id-ID"/>
        </w:rPr>
        <w:t xml:space="preserve"> &lt; 1 or −1 &lt; 1 + </w:t>
      </w:r>
      <m:oMath>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oMath>
      <w:r>
        <w:rPr>
          <w:rFonts w:ascii="Times New Roman" w:hAnsi="Times New Roman"/>
          <w:i/>
          <w:lang w:val="id-ID"/>
        </w:rPr>
        <w:t>h</w:t>
      </w:r>
      <w:r>
        <w:rPr>
          <w:rFonts w:ascii="Times New Roman" w:hAnsi="Times New Roman"/>
          <w:lang w:val="id-ID"/>
        </w:rPr>
        <w:t xml:space="preserve"> &lt; 1, in other word |λ</w:t>
      </w:r>
      <w:r>
        <w:rPr>
          <w:rFonts w:ascii="Times New Roman" w:hAnsi="Times New Roman"/>
          <w:vertAlign w:val="subscript"/>
          <w:lang w:val="id-ID"/>
        </w:rPr>
        <w:t>2</w:t>
      </w:r>
      <w:r>
        <w:rPr>
          <w:rFonts w:ascii="Times New Roman" w:hAnsi="Times New Roman"/>
          <w:lang w:val="id-ID"/>
        </w:rPr>
        <w:t xml:space="preserve">| = |1 + </w:t>
      </w:r>
      <m:oMath>
        <m:d>
          <m:dPr>
            <m:ctrlPr>
              <w:rPr>
                <w:rFonts w:ascii="Cambria Math" w:hAnsi="Cambria Math"/>
                <w:i/>
                <w:sz w:val="24"/>
                <w:szCs w:val="24"/>
                <w:lang w:val="id-ID"/>
              </w:rPr>
            </m:ctrlPr>
          </m:dPr>
          <m:e>
            <m:f>
              <m:fPr>
                <m:ctrlPr>
                  <w:rPr>
                    <w:rFonts w:ascii="Cambria Math" w:hAnsi="Cambria Math"/>
                    <w:i/>
                    <w:sz w:val="24"/>
                    <w:szCs w:val="24"/>
                    <w:lang w:val="id-ID"/>
                  </w:rPr>
                </m:ctrlPr>
              </m:fPr>
              <m:num>
                <m:r>
                  <w:rPr>
                    <w:rFonts w:ascii="Cambria Math" w:hAnsi="Cambria Math"/>
                    <w:lang w:val="id-ID"/>
                  </w:rPr>
                  <m:t>I</m:t>
                </m:r>
              </m:num>
              <m:den>
                <m:r>
                  <w:rPr>
                    <w:rFonts w:ascii="Cambria Math" w:hAnsi="Cambria Math"/>
                    <w:lang w:val="id-ID"/>
                  </w:rPr>
                  <m:t>q</m:t>
                </m:r>
              </m:den>
            </m:f>
            <m:r>
              <w:rPr>
                <w:rFonts w:ascii="Cambria Math" w:hAnsi="Cambria Math"/>
                <w:lang w:val="id-ID"/>
              </w:rPr>
              <m:t>-1</m:t>
            </m:r>
          </m:e>
        </m:d>
      </m:oMath>
      <w:r>
        <w:rPr>
          <w:rFonts w:ascii="Times New Roman" w:hAnsi="Times New Roman"/>
          <w:i/>
          <w:lang w:val="id-ID"/>
        </w:rPr>
        <w:t>h</w:t>
      </w:r>
      <w:r>
        <w:rPr>
          <w:rFonts w:ascii="Times New Roman" w:hAnsi="Times New Roman"/>
          <w:lang w:val="id-ID"/>
        </w:rPr>
        <w:t xml:space="preserve"> | &lt; 1.</w:t>
      </w:r>
    </w:p>
    <w:p w:rsidR="00B13A34" w:rsidRPr="009E796E" w:rsidRDefault="00B13A34" w:rsidP="009E796E">
      <w:pPr>
        <w:pStyle w:val="BodytextIndented"/>
      </w:pPr>
    </w:p>
    <w:p w:rsidR="00B13A34" w:rsidRPr="00B13A34" w:rsidRDefault="00B13A34" w:rsidP="00B13A34">
      <w:pPr>
        <w:pStyle w:val="Section"/>
      </w:pPr>
      <w:r>
        <w:t>Numerical s</w:t>
      </w:r>
      <w:r w:rsidRPr="00B13A34">
        <w:t>olution</w:t>
      </w:r>
    </w:p>
    <w:p w:rsidR="00F03EF5" w:rsidRDefault="00F03EF5" w:rsidP="002163FB">
      <w:pPr>
        <w:tabs>
          <w:tab w:val="left" w:pos="397"/>
          <w:tab w:val="left" w:pos="794"/>
          <w:tab w:val="left" w:pos="1191"/>
        </w:tabs>
        <w:jc w:val="both"/>
        <w:rPr>
          <w:rFonts w:ascii="Times New Roman" w:hAnsi="Times New Roman"/>
          <w:lang w:val="en-US"/>
        </w:rPr>
      </w:pPr>
      <w:r>
        <w:rPr>
          <w:rFonts w:ascii="Times New Roman" w:hAnsi="Times New Roman"/>
          <w:lang w:val="id-ID"/>
        </w:rPr>
        <w:t>Having found the equilibrium points and analyze the stability in some points, now we can simulate them to show their behavior. We use step-size h = 0.05 for all cases. For the first case in (7), we use (2.9, 0.0001) as initial condition. Figure (</w:t>
      </w:r>
      <w:r>
        <w:rPr>
          <w:rFonts w:ascii="Times New Roman" w:hAnsi="Times New Roman"/>
        </w:rPr>
        <w:t>2</w:t>
      </w:r>
      <w:r>
        <w:rPr>
          <w:rFonts w:ascii="Times New Roman" w:hAnsi="Times New Roman"/>
          <w:lang w:val="id-ID"/>
        </w:rPr>
        <w:t xml:space="preserve">) </w:t>
      </w:r>
      <w:r>
        <w:rPr>
          <w:rFonts w:ascii="Times New Roman" w:hAnsi="Times New Roman"/>
        </w:rPr>
        <w:t xml:space="preserve">and (3) </w:t>
      </w:r>
      <w:r>
        <w:rPr>
          <w:rFonts w:ascii="Times New Roman" w:hAnsi="Times New Roman"/>
          <w:lang w:val="id-ID"/>
        </w:rPr>
        <w:t>shows the result.</w:t>
      </w:r>
    </w:p>
    <w:p w:rsidR="0002666B" w:rsidRDefault="0002666B" w:rsidP="002163FB">
      <w:pPr>
        <w:tabs>
          <w:tab w:val="left" w:pos="397"/>
          <w:tab w:val="left" w:pos="794"/>
          <w:tab w:val="left" w:pos="1191"/>
        </w:tabs>
        <w:jc w:val="both"/>
        <w:rPr>
          <w:rFonts w:ascii="Times New Roman" w:hAnsi="Times New Roman"/>
          <w:lang w:val="en-US"/>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488"/>
        <w:gridCol w:w="222"/>
        <w:gridCol w:w="4577"/>
      </w:tblGrid>
      <w:tr w:rsidR="0002666B" w:rsidRPr="00CE57CF" w:rsidTr="00471083">
        <w:trPr>
          <w:jc w:val="center"/>
        </w:trPr>
        <w:tc>
          <w:tcPr>
            <w:tcW w:w="2996"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20491029" wp14:editId="2DFDAD2B">
                  <wp:extent cx="2752725" cy="2028825"/>
                  <wp:effectExtent l="0" t="0" r="9525" b="9525"/>
                  <wp:docPr id="8" name="Picture 8" descr="Description: D:\proyeknya Kiki\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proyeknya Kiki\Figure1a.jpg"/>
                          <pic:cNvPicPr>
                            <a:picLocks noChangeAspect="1" noChangeArrowheads="1"/>
                          </pic:cNvPicPr>
                        </pic:nvPicPr>
                        <pic:blipFill>
                          <a:blip r:embed="rId15">
                            <a:extLst>
                              <a:ext uri="{28A0092B-C50C-407E-A947-70E740481C1C}">
                                <a14:useLocalDpi xmlns:a14="http://schemas.microsoft.com/office/drawing/2010/main" val="0"/>
                              </a:ext>
                            </a:extLst>
                          </a:blip>
                          <a:srcRect l="6876" t="6657" r="7201" b="2792"/>
                          <a:stretch>
                            <a:fillRect/>
                          </a:stretch>
                        </pic:blipFill>
                        <pic:spPr bwMode="auto">
                          <a:xfrm>
                            <a:off x="0" y="0"/>
                            <a:ext cx="2752725" cy="2028825"/>
                          </a:xfrm>
                          <a:prstGeom prst="rect">
                            <a:avLst/>
                          </a:prstGeom>
                          <a:noFill/>
                          <a:ln>
                            <a:noFill/>
                          </a:ln>
                        </pic:spPr>
                      </pic:pic>
                    </a:graphicData>
                  </a:graphic>
                </wp:inline>
              </w:drawing>
            </w:r>
          </w:p>
        </w:tc>
        <w:tc>
          <w:tcPr>
            <w:tcW w:w="340" w:type="dxa"/>
            <w:shd w:val="clear" w:color="auto" w:fill="auto"/>
          </w:tcPr>
          <w:p w:rsidR="0002666B" w:rsidRPr="00CE57CF" w:rsidRDefault="0002666B" w:rsidP="002163FB">
            <w:pPr>
              <w:pStyle w:val="BodyChar"/>
              <w:jc w:val="center"/>
              <w:rPr>
                <w:rFonts w:ascii="Times New Roman" w:hAnsi="Times New Roman"/>
              </w:rPr>
            </w:pPr>
          </w:p>
        </w:tc>
        <w:tc>
          <w:tcPr>
            <w:tcW w:w="2997"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77E90DE7" wp14:editId="42C75B77">
                  <wp:extent cx="2819400" cy="1990725"/>
                  <wp:effectExtent l="0" t="0" r="0" b="9525"/>
                  <wp:docPr id="7" name="Picture 7" descr="Description: D:\proyeknya Kiki\Figur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proyeknya Kiki\Figure1b.jpg"/>
                          <pic:cNvPicPr>
                            <a:picLocks noChangeAspect="1" noChangeArrowheads="1"/>
                          </pic:cNvPicPr>
                        </pic:nvPicPr>
                        <pic:blipFill>
                          <a:blip r:embed="rId16">
                            <a:extLst>
                              <a:ext uri="{28A0092B-C50C-407E-A947-70E740481C1C}">
                                <a14:useLocalDpi xmlns:a14="http://schemas.microsoft.com/office/drawing/2010/main" val="0"/>
                              </a:ext>
                            </a:extLst>
                          </a:blip>
                          <a:srcRect l="9357" t="5086" r="7018" b="2591"/>
                          <a:stretch>
                            <a:fillRect/>
                          </a:stretch>
                        </pic:blipFill>
                        <pic:spPr bwMode="auto">
                          <a:xfrm>
                            <a:off x="0" y="0"/>
                            <a:ext cx="2819400" cy="1990725"/>
                          </a:xfrm>
                          <a:prstGeom prst="rect">
                            <a:avLst/>
                          </a:prstGeom>
                          <a:noFill/>
                          <a:ln>
                            <a:noFill/>
                          </a:ln>
                        </pic:spPr>
                      </pic:pic>
                    </a:graphicData>
                  </a:graphic>
                </wp:inline>
              </w:drawing>
            </w:r>
          </w:p>
        </w:tc>
      </w:tr>
      <w:tr w:rsidR="0002666B" w:rsidRPr="00CE57CF" w:rsidTr="00471083">
        <w:trPr>
          <w:jc w:val="center"/>
        </w:trPr>
        <w:tc>
          <w:tcPr>
            <w:tcW w:w="2996" w:type="dxa"/>
            <w:shd w:val="clear" w:color="auto" w:fill="auto"/>
          </w:tcPr>
          <w:p w:rsidR="0002666B" w:rsidRPr="00CE57CF" w:rsidRDefault="0002666B" w:rsidP="002163FB">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lang w:val="id-ID"/>
              </w:rPr>
              <w:t>N – P</w:t>
            </w:r>
          </w:p>
        </w:tc>
        <w:tc>
          <w:tcPr>
            <w:tcW w:w="340" w:type="dxa"/>
            <w:shd w:val="clear" w:color="auto" w:fill="auto"/>
          </w:tcPr>
          <w:p w:rsidR="0002666B" w:rsidRPr="00CE57CF" w:rsidRDefault="0002666B" w:rsidP="002163FB">
            <w:pPr>
              <w:pStyle w:val="BodyChar"/>
              <w:spacing w:before="120"/>
              <w:rPr>
                <w:rFonts w:ascii="Times New Roman" w:hAnsi="Times New Roman"/>
              </w:rPr>
            </w:pPr>
          </w:p>
        </w:tc>
        <w:tc>
          <w:tcPr>
            <w:tcW w:w="2997" w:type="dxa"/>
            <w:shd w:val="clear" w:color="auto" w:fill="auto"/>
          </w:tcPr>
          <w:p w:rsidR="0002666B" w:rsidRPr="00CE57CF" w:rsidRDefault="0002666B" w:rsidP="002163FB">
            <w:pPr>
              <w:pStyle w:val="BodyChar"/>
              <w:spacing w:before="120"/>
              <w:rPr>
                <w:rFonts w:ascii="Times New Roman" w:hAnsi="Times New Roman"/>
              </w:rPr>
            </w:pPr>
            <w:r w:rsidRPr="00CE57CF">
              <w:rPr>
                <w:rFonts w:ascii="Times New Roman" w:hAnsi="Times New Roman"/>
                <w:b/>
              </w:rPr>
              <w:t xml:space="preserve">Figure </w:t>
            </w:r>
            <w:r>
              <w:rPr>
                <w:rFonts w:ascii="Times New Roman" w:hAnsi="Times New Roman"/>
                <w:b/>
              </w:rPr>
              <w:t>2</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i/>
                <w:lang w:val="id-ID"/>
              </w:rPr>
              <w:t>N</w:t>
            </w:r>
            <w:r w:rsidRPr="0002666B">
              <w:rPr>
                <w:rFonts w:ascii="Times New Roman" w:hAnsi="Times New Roman"/>
                <w:lang w:val="id-ID"/>
              </w:rPr>
              <w:t>(</w:t>
            </w:r>
            <w:r w:rsidRPr="0002666B">
              <w:rPr>
                <w:rFonts w:ascii="Times New Roman" w:hAnsi="Times New Roman"/>
                <w:i/>
                <w:lang w:val="id-ID"/>
              </w:rPr>
              <w:t>t</w:t>
            </w:r>
            <w:r w:rsidRPr="0002666B">
              <w:rPr>
                <w:rFonts w:ascii="Times New Roman" w:hAnsi="Times New Roman"/>
                <w:lang w:val="id-ID"/>
              </w:rPr>
              <w:t xml:space="preserve">) – </w:t>
            </w:r>
            <w:r w:rsidRPr="0002666B">
              <w:rPr>
                <w:rFonts w:ascii="Times New Roman" w:hAnsi="Times New Roman"/>
                <w:i/>
                <w:lang w:val="id-ID"/>
              </w:rPr>
              <w:t>t</w:t>
            </w:r>
            <w:r w:rsidRPr="0002666B">
              <w:rPr>
                <w:rFonts w:ascii="Times New Roman" w:hAnsi="Times New Roman"/>
                <w:lang w:val="id-ID"/>
              </w:rPr>
              <w:t xml:space="preserve"> and </w:t>
            </w:r>
            <w:r w:rsidRPr="0002666B">
              <w:rPr>
                <w:rFonts w:ascii="Times New Roman" w:hAnsi="Times New Roman"/>
                <w:i/>
                <w:lang w:val="id-ID"/>
              </w:rPr>
              <w:t>P</w:t>
            </w:r>
            <w:r w:rsidRPr="0002666B">
              <w:rPr>
                <w:rFonts w:ascii="Times New Roman" w:hAnsi="Times New Roman"/>
                <w:lang w:val="id-ID"/>
              </w:rPr>
              <w:t xml:space="preserve">(t) – </w:t>
            </w:r>
            <w:r w:rsidRPr="0002666B">
              <w:rPr>
                <w:rFonts w:ascii="Times New Roman" w:hAnsi="Times New Roman"/>
                <w:i/>
                <w:lang w:val="id-ID"/>
              </w:rPr>
              <w:t>t</w:t>
            </w:r>
          </w:p>
        </w:tc>
      </w:tr>
    </w:tbl>
    <w:p w:rsidR="00F03EF5" w:rsidRDefault="00F03EF5" w:rsidP="002163FB">
      <w:pPr>
        <w:tabs>
          <w:tab w:val="left" w:pos="397"/>
          <w:tab w:val="left" w:pos="794"/>
          <w:tab w:val="left" w:pos="1191"/>
        </w:tabs>
        <w:jc w:val="both"/>
        <w:rPr>
          <w:rFonts w:ascii="Times New Roman" w:hAnsi="Times New Roman"/>
          <w:szCs w:val="22"/>
        </w:rPr>
      </w:pPr>
    </w:p>
    <w:p w:rsidR="00F03EF5" w:rsidRDefault="00F03EF5" w:rsidP="002163FB">
      <w:pPr>
        <w:tabs>
          <w:tab w:val="left" w:pos="397"/>
          <w:tab w:val="left" w:pos="794"/>
          <w:tab w:val="left" w:pos="1191"/>
        </w:tabs>
        <w:jc w:val="both"/>
        <w:rPr>
          <w:rFonts w:ascii="Times New Roman" w:hAnsi="Times New Roman"/>
          <w:lang w:val="en-US"/>
        </w:rPr>
      </w:pPr>
      <w:r>
        <w:rPr>
          <w:rFonts w:ascii="Times New Roman" w:hAnsi="Times New Roman"/>
        </w:rPr>
        <w:tab/>
      </w:r>
      <w:r>
        <w:rPr>
          <w:rFonts w:ascii="Times New Roman" w:hAnsi="Times New Roman"/>
          <w:lang w:val="id-ID"/>
        </w:rPr>
        <w:t xml:space="preserve">Figure </w:t>
      </w:r>
      <w:r>
        <w:rPr>
          <w:rFonts w:ascii="Times New Roman" w:hAnsi="Times New Roman"/>
        </w:rPr>
        <w:t>2</w:t>
      </w:r>
      <w:r>
        <w:rPr>
          <w:rFonts w:ascii="Times New Roman" w:hAnsi="Times New Roman"/>
          <w:lang w:val="id-ID"/>
        </w:rPr>
        <w:t xml:space="preserve"> shows that the numerical result converge to its equilibrium, that is </w:t>
      </w:r>
      <w:r>
        <w:rPr>
          <w:rFonts w:ascii="Times New Roman" w:hAnsi="Times New Roman"/>
          <w:i/>
          <w:lang w:val="id-ID"/>
        </w:rPr>
        <w:t>E</w:t>
      </w:r>
      <w:r>
        <w:rPr>
          <w:rFonts w:ascii="Times New Roman" w:hAnsi="Times New Roman"/>
          <w:vertAlign w:val="subscript"/>
          <w:lang w:val="id-ID"/>
        </w:rPr>
        <w:t>1</w:t>
      </w:r>
      <w:r>
        <w:rPr>
          <w:rFonts w:ascii="Times New Roman" w:hAnsi="Times New Roman"/>
          <w:lang w:val="id-ID"/>
        </w:rPr>
        <w:t xml:space="preserve"> = (0.185, 0), note that 1 – </w:t>
      </w:r>
      <w:r>
        <w:rPr>
          <w:rFonts w:ascii="Times New Roman" w:hAnsi="Times New Roman"/>
          <w:i/>
          <w:lang w:val="id-ID"/>
        </w:rPr>
        <w:t>k</w:t>
      </w:r>
      <w:r>
        <w:rPr>
          <w:rFonts w:ascii="Times New Roman" w:hAnsi="Times New Roman"/>
          <w:lang w:val="id-ID"/>
        </w:rPr>
        <w:t xml:space="preserve"> = 1 – 0.185 &gt; 0. Figure </w:t>
      </w:r>
      <w:r>
        <w:rPr>
          <w:rFonts w:ascii="Times New Roman" w:hAnsi="Times New Roman"/>
        </w:rPr>
        <w:t xml:space="preserve">3 </w:t>
      </w:r>
      <w:r>
        <w:rPr>
          <w:rFonts w:ascii="Times New Roman" w:hAnsi="Times New Roman"/>
          <w:lang w:val="id-ID"/>
        </w:rPr>
        <w:t xml:space="preserve">shows that the nutrient decreases as time increases and reach the value </w:t>
      </w:r>
      <w:r>
        <w:rPr>
          <w:rFonts w:ascii="Times New Roman" w:hAnsi="Times New Roman"/>
          <w:i/>
          <w:lang w:val="id-ID"/>
        </w:rPr>
        <w:t>k</w:t>
      </w:r>
      <w:r>
        <w:rPr>
          <w:rFonts w:ascii="Times New Roman" w:hAnsi="Times New Roman"/>
          <w:lang w:val="id-ID"/>
        </w:rPr>
        <w:t xml:space="preserve">. We present the simulation for the second case </w:t>
      </w:r>
      <w:r>
        <w:rPr>
          <w:rFonts w:ascii="Times New Roman" w:hAnsi="Times New Roman"/>
          <w:i/>
          <w:lang w:val="id-ID"/>
        </w:rPr>
        <w:t>E</w:t>
      </w:r>
      <w:r>
        <w:rPr>
          <w:rFonts w:ascii="Times New Roman" w:hAnsi="Times New Roman"/>
          <w:vertAlign w:val="subscript"/>
          <w:lang w:val="id-ID"/>
        </w:rPr>
        <w:t>2</w:t>
      </w:r>
      <w:r>
        <w:rPr>
          <w:rFonts w:ascii="Times New Roman" w:hAnsi="Times New Roman"/>
          <w:lang w:val="id-ID"/>
        </w:rPr>
        <w:t>.</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560"/>
        <w:gridCol w:w="221"/>
        <w:gridCol w:w="4506"/>
      </w:tblGrid>
      <w:tr w:rsidR="0002666B" w:rsidRPr="00CE57CF" w:rsidTr="005E73F8">
        <w:trPr>
          <w:jc w:val="center"/>
        </w:trPr>
        <w:tc>
          <w:tcPr>
            <w:tcW w:w="4560"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750CCA81" wp14:editId="06C1B4BF">
                  <wp:extent cx="3067050" cy="2200275"/>
                  <wp:effectExtent l="0" t="0" r="0" b="9525"/>
                  <wp:docPr id="6" name="Picture 6" descr="Description: D:\proyeknya Kiki\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proyeknya Kiki\Figure2a.jpg"/>
                          <pic:cNvPicPr>
                            <a:picLocks noChangeAspect="1" noChangeArrowheads="1"/>
                          </pic:cNvPicPr>
                        </pic:nvPicPr>
                        <pic:blipFill>
                          <a:blip r:embed="rId17">
                            <a:extLst>
                              <a:ext uri="{28A0092B-C50C-407E-A947-70E740481C1C}">
                                <a14:useLocalDpi xmlns:a14="http://schemas.microsoft.com/office/drawing/2010/main" val="0"/>
                              </a:ext>
                            </a:extLst>
                          </a:blip>
                          <a:srcRect l="6883" t="5664" r="7767" b="4080"/>
                          <a:stretch>
                            <a:fillRect/>
                          </a:stretch>
                        </pic:blipFill>
                        <pic:spPr bwMode="auto">
                          <a:xfrm>
                            <a:off x="0" y="0"/>
                            <a:ext cx="3067050" cy="2200275"/>
                          </a:xfrm>
                          <a:prstGeom prst="rect">
                            <a:avLst/>
                          </a:prstGeom>
                          <a:noFill/>
                          <a:ln>
                            <a:noFill/>
                          </a:ln>
                        </pic:spPr>
                      </pic:pic>
                    </a:graphicData>
                  </a:graphic>
                </wp:inline>
              </w:drawing>
            </w:r>
          </w:p>
        </w:tc>
        <w:tc>
          <w:tcPr>
            <w:tcW w:w="221" w:type="dxa"/>
            <w:shd w:val="clear" w:color="auto" w:fill="auto"/>
          </w:tcPr>
          <w:p w:rsidR="0002666B" w:rsidRPr="00CE57CF" w:rsidRDefault="0002666B" w:rsidP="002163FB">
            <w:pPr>
              <w:pStyle w:val="BodyChar"/>
              <w:jc w:val="center"/>
              <w:rPr>
                <w:rFonts w:ascii="Times New Roman" w:hAnsi="Times New Roman"/>
              </w:rPr>
            </w:pPr>
          </w:p>
        </w:tc>
        <w:tc>
          <w:tcPr>
            <w:tcW w:w="4506" w:type="dxa"/>
            <w:shd w:val="clear" w:color="auto" w:fill="auto"/>
          </w:tcPr>
          <w:p w:rsidR="0002666B" w:rsidRPr="00CE57CF" w:rsidRDefault="0002666B" w:rsidP="002163FB">
            <w:pPr>
              <w:pStyle w:val="BodyChar"/>
              <w:jc w:val="center"/>
              <w:rPr>
                <w:rFonts w:ascii="Times New Roman" w:hAnsi="Times New Roman"/>
              </w:rPr>
            </w:pPr>
            <w:r>
              <w:rPr>
                <w:rFonts w:ascii="Times New Roman" w:hAnsi="Times New Roman"/>
                <w:noProof/>
                <w:lang w:val="en-US"/>
              </w:rPr>
              <w:drawing>
                <wp:inline distT="0" distB="0" distL="0" distR="0" wp14:anchorId="503FBCDB" wp14:editId="383D039D">
                  <wp:extent cx="3028950" cy="2390775"/>
                  <wp:effectExtent l="0" t="0" r="0" b="9525"/>
                  <wp:docPr id="5" name="Picture 5" descr="Description: D:\proyeknya Kiki\Figur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escription: D:\proyeknya Kiki\Figure2b.jpg"/>
                          <pic:cNvPicPr>
                            <a:picLocks noChangeAspect="1" noChangeArrowheads="1"/>
                          </pic:cNvPicPr>
                        </pic:nvPicPr>
                        <pic:blipFill>
                          <a:blip r:embed="rId18">
                            <a:extLst>
                              <a:ext uri="{28A0092B-C50C-407E-A947-70E740481C1C}">
                                <a14:useLocalDpi xmlns:a14="http://schemas.microsoft.com/office/drawing/2010/main" val="0"/>
                              </a:ext>
                            </a:extLst>
                          </a:blip>
                          <a:srcRect l="9415" t="5022" r="6277" b="3766"/>
                          <a:stretch>
                            <a:fillRect/>
                          </a:stretch>
                        </pic:blipFill>
                        <pic:spPr bwMode="auto">
                          <a:xfrm>
                            <a:off x="0" y="0"/>
                            <a:ext cx="3028950" cy="2390775"/>
                          </a:xfrm>
                          <a:prstGeom prst="rect">
                            <a:avLst/>
                          </a:prstGeom>
                          <a:noFill/>
                          <a:ln>
                            <a:noFill/>
                          </a:ln>
                        </pic:spPr>
                      </pic:pic>
                    </a:graphicData>
                  </a:graphic>
                </wp:inline>
              </w:drawing>
            </w:r>
          </w:p>
        </w:tc>
      </w:tr>
      <w:tr w:rsidR="0002666B" w:rsidRPr="00CE57CF" w:rsidTr="005E73F8">
        <w:trPr>
          <w:jc w:val="center"/>
        </w:trPr>
        <w:tc>
          <w:tcPr>
            <w:tcW w:w="4560" w:type="dxa"/>
            <w:shd w:val="clear" w:color="auto" w:fill="auto"/>
          </w:tcPr>
          <w:p w:rsidR="0002666B" w:rsidRPr="00CE57CF" w:rsidRDefault="0002666B" w:rsidP="002163FB">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3</w:t>
            </w:r>
            <w:r w:rsidRPr="00CE57CF">
              <w:rPr>
                <w:rFonts w:ascii="Times New Roman" w:hAnsi="Times New Roman"/>
                <w:b/>
              </w:rPr>
              <w:t xml:space="preserve">. </w:t>
            </w:r>
            <w:r>
              <w:rPr>
                <w:rFonts w:ascii="Times New Roman" w:hAnsi="Times New Roman"/>
              </w:rPr>
              <w:t>T</w:t>
            </w:r>
            <w:r>
              <w:rPr>
                <w:rFonts w:ascii="Times New Roman" w:hAnsi="Times New Roman"/>
                <w:lang w:val="id-ID"/>
              </w:rPr>
              <w:t xml:space="preserve">he </w:t>
            </w:r>
            <w:r>
              <w:rPr>
                <w:rFonts w:ascii="Times New Roman" w:hAnsi="Times New Roman"/>
              </w:rPr>
              <w:t>S</w:t>
            </w:r>
            <w:r>
              <w:rPr>
                <w:rFonts w:ascii="Times New Roman" w:hAnsi="Times New Roman"/>
                <w:lang w:val="id-ID"/>
              </w:rPr>
              <w:t xml:space="preserve">imulation </w:t>
            </w:r>
            <w:r>
              <w:rPr>
                <w:rFonts w:ascii="Times New Roman" w:hAnsi="Times New Roman"/>
              </w:rPr>
              <w:t>f</w:t>
            </w:r>
            <w:r>
              <w:rPr>
                <w:rFonts w:ascii="Times New Roman" w:hAnsi="Times New Roman"/>
                <w:lang w:val="id-ID"/>
              </w:rPr>
              <w:t xml:space="preserve">or </w:t>
            </w:r>
            <w:r>
              <w:rPr>
                <w:rFonts w:ascii="Times New Roman" w:hAnsi="Times New Roman"/>
              </w:rPr>
              <w:t>T</w:t>
            </w:r>
            <w:r>
              <w:rPr>
                <w:rFonts w:ascii="Times New Roman" w:hAnsi="Times New Roman"/>
                <w:lang w:val="id-ID"/>
              </w:rPr>
              <w:t xml:space="preserve">he </w:t>
            </w:r>
            <w:r>
              <w:rPr>
                <w:rFonts w:ascii="Times New Roman" w:hAnsi="Times New Roman"/>
              </w:rPr>
              <w:t>S</w:t>
            </w:r>
            <w:r>
              <w:rPr>
                <w:rFonts w:ascii="Times New Roman" w:hAnsi="Times New Roman"/>
                <w:lang w:val="id-ID"/>
              </w:rPr>
              <w:t xml:space="preserve">econd </w:t>
            </w:r>
            <w:r>
              <w:rPr>
                <w:rFonts w:ascii="Times New Roman" w:hAnsi="Times New Roman"/>
              </w:rPr>
              <w:t>C</w:t>
            </w:r>
            <w:r>
              <w:rPr>
                <w:rFonts w:ascii="Times New Roman" w:hAnsi="Times New Roman"/>
                <w:lang w:val="id-ID"/>
              </w:rPr>
              <w:t xml:space="preserve">ase </w:t>
            </w:r>
            <w:r w:rsidRPr="0002666B">
              <w:rPr>
                <w:rFonts w:ascii="Times New Roman" w:hAnsi="Times New Roman"/>
                <w:i/>
                <w:lang w:val="id-ID"/>
              </w:rPr>
              <w:t>E</w:t>
            </w:r>
            <w:r w:rsidRPr="0002666B">
              <w:rPr>
                <w:rFonts w:ascii="Times New Roman" w:hAnsi="Times New Roman"/>
                <w:i/>
                <w:vertAlign w:val="subscript"/>
                <w:lang w:val="id-ID"/>
              </w:rPr>
              <w:t>2</w:t>
            </w:r>
          </w:p>
        </w:tc>
        <w:tc>
          <w:tcPr>
            <w:tcW w:w="221" w:type="dxa"/>
            <w:shd w:val="clear" w:color="auto" w:fill="auto"/>
          </w:tcPr>
          <w:p w:rsidR="0002666B" w:rsidRPr="00CE57CF" w:rsidRDefault="0002666B" w:rsidP="002163FB">
            <w:pPr>
              <w:pStyle w:val="BodyChar"/>
              <w:spacing w:before="120"/>
              <w:rPr>
                <w:rFonts w:ascii="Times New Roman" w:hAnsi="Times New Roman"/>
              </w:rPr>
            </w:pPr>
          </w:p>
        </w:tc>
        <w:tc>
          <w:tcPr>
            <w:tcW w:w="4506" w:type="dxa"/>
            <w:shd w:val="clear" w:color="auto" w:fill="auto"/>
          </w:tcPr>
          <w:p w:rsidR="0002666B" w:rsidRPr="00CE57CF" w:rsidRDefault="0002666B" w:rsidP="002163FB">
            <w:pPr>
              <w:pStyle w:val="BodyChar"/>
              <w:spacing w:before="120"/>
              <w:rPr>
                <w:rFonts w:ascii="Times New Roman" w:hAnsi="Times New Roman"/>
              </w:rPr>
            </w:pPr>
            <w:r w:rsidRPr="00CE57CF">
              <w:rPr>
                <w:rFonts w:ascii="Times New Roman" w:hAnsi="Times New Roman"/>
                <w:b/>
              </w:rPr>
              <w:t xml:space="preserve">Figure </w:t>
            </w:r>
            <w:r>
              <w:rPr>
                <w:rFonts w:ascii="Times New Roman" w:hAnsi="Times New Roman"/>
                <w:b/>
              </w:rPr>
              <w:t>4</w:t>
            </w:r>
            <w:r w:rsidRPr="00CE57CF">
              <w:rPr>
                <w:rFonts w:ascii="Times New Roman" w:hAnsi="Times New Roman"/>
                <w:b/>
              </w:rPr>
              <w:t xml:space="preserve">. </w:t>
            </w:r>
            <w:r w:rsidRPr="0002666B">
              <w:rPr>
                <w:rFonts w:ascii="Times New Roman" w:hAnsi="Times New Roman"/>
              </w:rPr>
              <w:t xml:space="preserve">The Plot of </w:t>
            </w:r>
            <w:r w:rsidRPr="0002666B">
              <w:rPr>
                <w:rFonts w:ascii="Times New Roman" w:hAnsi="Times New Roman"/>
                <w:lang w:val="id-ID"/>
              </w:rPr>
              <w:t xml:space="preserve">N(t) – t and </w:t>
            </w:r>
            <w:r w:rsidRPr="0002666B">
              <w:rPr>
                <w:rFonts w:ascii="Times New Roman" w:hAnsi="Times New Roman"/>
                <w:i/>
                <w:lang w:val="id-ID"/>
              </w:rPr>
              <w:t>P</w:t>
            </w:r>
            <w:r w:rsidRPr="0002666B">
              <w:rPr>
                <w:rFonts w:ascii="Times New Roman" w:hAnsi="Times New Roman"/>
                <w:lang w:val="id-ID"/>
              </w:rPr>
              <w:t xml:space="preserve">(t) – </w:t>
            </w:r>
            <w:r w:rsidRPr="0002666B">
              <w:rPr>
                <w:rFonts w:ascii="Times New Roman" w:hAnsi="Times New Roman"/>
                <w:i/>
                <w:lang w:val="id-ID"/>
              </w:rPr>
              <w:t>t</w:t>
            </w:r>
          </w:p>
        </w:tc>
      </w:tr>
    </w:tbl>
    <w:p w:rsidR="00B13A34" w:rsidRPr="00F03EF5" w:rsidRDefault="00F03EF5" w:rsidP="00F03EF5">
      <w:pPr>
        <w:pStyle w:val="Section"/>
      </w:pPr>
      <w:r w:rsidRPr="00F03EF5">
        <w:t>Conclusion</w:t>
      </w:r>
    </w:p>
    <w:p w:rsidR="00F03EF5" w:rsidRPr="00B13A34" w:rsidRDefault="00F03EF5" w:rsidP="002163FB">
      <w:pPr>
        <w:pStyle w:val="BodytextIndented"/>
        <w:ind w:firstLine="0"/>
        <w:rPr>
          <w:lang w:val="en-GB"/>
        </w:rPr>
      </w:pPr>
      <w:r>
        <w:rPr>
          <w:rFonts w:ascii="Times New Roman" w:hAnsi="Times New Roman"/>
          <w:lang w:val="id-ID"/>
        </w:rPr>
        <w:t xml:space="preserve">We have found the equilibrium points of the model, and then analyze them. We found that these equilibrium points need to met certain criteria to be a stable equlibrium. We also found that choosing step-size </w:t>
      </w:r>
      <w:r>
        <w:rPr>
          <w:rFonts w:ascii="Times New Roman" w:hAnsi="Times New Roman"/>
          <w:i/>
          <w:lang w:val="id-ID"/>
        </w:rPr>
        <w:t>h</w:t>
      </w:r>
      <w:r>
        <w:rPr>
          <w:rFonts w:ascii="Times New Roman" w:hAnsi="Times New Roman"/>
          <w:lang w:val="id-ID"/>
        </w:rPr>
        <w:t xml:space="preserve"> is impotant to reach the correct solution.</w:t>
      </w:r>
    </w:p>
    <w:p w:rsidR="009D357D" w:rsidRDefault="009A0487" w:rsidP="001573B8">
      <w:pPr>
        <w:pStyle w:val="Sectionnonumber"/>
      </w:pPr>
      <w:r>
        <w:t>References</w:t>
      </w:r>
    </w:p>
    <w:sdt>
      <w:sdtPr>
        <w:rPr>
          <w:color w:val="auto"/>
        </w:rPr>
        <w:id w:val="-1293130975"/>
        <w:bibliography/>
      </w:sdtPr>
      <w:sdtEndPr>
        <w:rPr>
          <w:color w:val="000000"/>
        </w:rPr>
      </w:sdtEndPr>
      <w:sdtContent>
        <w:p w:rsidR="001573B8" w:rsidRPr="001C5EA4" w:rsidRDefault="001573B8" w:rsidP="001573B8">
          <w:pPr>
            <w:pStyle w:val="Reference"/>
            <w:tabs>
              <w:tab w:val="clear" w:pos="567"/>
            </w:tabs>
            <w:ind w:left="709" w:hanging="709"/>
            <w:rPr>
              <w:color w:val="auto"/>
            </w:rPr>
          </w:pPr>
          <w:r w:rsidRPr="001C5EA4">
            <w:rPr>
              <w:color w:val="auto"/>
            </w:rPr>
            <w:t xml:space="preserve">Enquist B, Economo E, &amp; Huxman T 2003 Scaling Metabolism From Organisms To Ecosystems </w:t>
          </w:r>
          <w:r w:rsidRPr="001C5EA4">
            <w:rPr>
              <w:i/>
              <w:color w:val="auto"/>
            </w:rPr>
            <w:t xml:space="preserve">Nature </w:t>
          </w:r>
          <w:r w:rsidRPr="001C5EA4">
            <w:rPr>
              <w:b/>
              <w:i/>
              <w:color w:val="auto"/>
            </w:rPr>
            <w:t xml:space="preserve"> </w:t>
          </w:r>
          <w:r w:rsidRPr="001C5EA4">
            <w:rPr>
              <w:b/>
              <w:color w:val="auto"/>
            </w:rPr>
            <w:t>423</w:t>
          </w:r>
          <w:r w:rsidRPr="001C5EA4">
            <w:rPr>
              <w:i/>
              <w:color w:val="auto"/>
            </w:rPr>
            <w:t xml:space="preserve"> </w:t>
          </w:r>
          <w:r w:rsidRPr="001C5EA4">
            <w:rPr>
              <w:color w:val="auto"/>
            </w:rPr>
            <w:t xml:space="preserve">639–642 </w:t>
          </w:r>
        </w:p>
        <w:p w:rsidR="001573B8" w:rsidRPr="001C5EA4" w:rsidRDefault="001573B8" w:rsidP="001573B8">
          <w:pPr>
            <w:pStyle w:val="Reference"/>
            <w:tabs>
              <w:tab w:val="clear" w:pos="567"/>
            </w:tabs>
            <w:ind w:left="709" w:hanging="709"/>
            <w:rPr>
              <w:color w:val="auto"/>
            </w:rPr>
          </w:pPr>
          <w:r w:rsidRPr="001C5EA4">
            <w:rPr>
              <w:color w:val="auto"/>
            </w:rPr>
            <w:t xml:space="preserve">Xu H, Paerl H, Qin B, Zhu G, &amp; Gao G 2010 Nitrogen and phosphorus inputs control phytoplankton growth in eutrophic Lake Taihu, China </w:t>
          </w:r>
          <w:r w:rsidRPr="001C5EA4">
            <w:rPr>
              <w:i/>
              <w:color w:val="auto"/>
            </w:rPr>
            <w:t xml:space="preserve">Limnology and Oceanography </w:t>
          </w:r>
          <w:r w:rsidRPr="001C5EA4">
            <w:rPr>
              <w:b/>
              <w:color w:val="auto"/>
            </w:rPr>
            <w:t>55</w:t>
          </w:r>
          <w:r w:rsidRPr="001C5EA4">
            <w:rPr>
              <w:b/>
              <w:i/>
              <w:color w:val="auto"/>
            </w:rPr>
            <w:t xml:space="preserve"> </w:t>
          </w:r>
          <w:r w:rsidRPr="001C5EA4">
            <w:rPr>
              <w:color w:val="auto"/>
            </w:rPr>
            <w:t>420–432</w:t>
          </w:r>
        </w:p>
        <w:p w:rsidR="001573B8" w:rsidRPr="001C5EA4" w:rsidRDefault="001573B8" w:rsidP="001573B8">
          <w:pPr>
            <w:pStyle w:val="Reference"/>
            <w:tabs>
              <w:tab w:val="clear" w:pos="567"/>
            </w:tabs>
            <w:ind w:left="709" w:hanging="709"/>
            <w:rPr>
              <w:color w:val="auto"/>
            </w:rPr>
          </w:pPr>
          <w:r w:rsidRPr="001C5EA4">
            <w:rPr>
              <w:color w:val="auto"/>
            </w:rPr>
            <w:t xml:space="preserve">Burson A, Stomp M, Greenwell E, Grosse J, Huisman J 2018 Competition for nutrients and light: Testing advances in resource competition with a natural phytoplankton community </w:t>
          </w:r>
          <w:r w:rsidRPr="001C5EA4">
            <w:rPr>
              <w:i/>
              <w:color w:val="auto"/>
            </w:rPr>
            <w:t xml:space="preserve">Ecology </w:t>
          </w:r>
          <w:r w:rsidRPr="001C5EA4">
            <w:rPr>
              <w:b/>
              <w:color w:val="auto"/>
            </w:rPr>
            <w:t>99</w:t>
          </w:r>
          <w:r w:rsidRPr="001C5EA4">
            <w:rPr>
              <w:i/>
              <w:color w:val="auto"/>
            </w:rPr>
            <w:t xml:space="preserve"> </w:t>
          </w:r>
          <w:r w:rsidRPr="001C5EA4">
            <w:rPr>
              <w:color w:val="auto"/>
            </w:rPr>
            <w:t xml:space="preserve"> 1108–1118</w:t>
          </w:r>
        </w:p>
        <w:p w:rsidR="001573B8" w:rsidRPr="001C5EA4" w:rsidRDefault="001573B8" w:rsidP="001573B8">
          <w:pPr>
            <w:pStyle w:val="Reference"/>
            <w:tabs>
              <w:tab w:val="clear" w:pos="567"/>
            </w:tabs>
            <w:ind w:left="709" w:hanging="709"/>
            <w:rPr>
              <w:color w:val="auto"/>
            </w:rPr>
          </w:pPr>
          <w:r w:rsidRPr="001C5EA4">
            <w:rPr>
              <w:color w:val="auto"/>
            </w:rPr>
            <w:t xml:space="preserve">Zakariya A, Adelanwa M, Tanimu Y 2013 Physico-Chemical Characteristics And Phytoplankton Abundance Of The Lower Niger River, Kogi State, Nigeria </w:t>
          </w:r>
          <w:r w:rsidRPr="001C5EA4">
            <w:rPr>
              <w:i/>
              <w:color w:val="auto"/>
            </w:rPr>
            <w:t xml:space="preserve">IOSR Journal Of Environmental Science, Toxicology And Food Technology (IOSR-JESTFT) </w:t>
          </w:r>
          <w:r w:rsidRPr="001C5EA4">
            <w:rPr>
              <w:b/>
              <w:color w:val="auto"/>
            </w:rPr>
            <w:t>2</w:t>
          </w:r>
          <w:r w:rsidRPr="001C5EA4">
            <w:rPr>
              <w:i/>
              <w:color w:val="auto"/>
            </w:rPr>
            <w:t xml:space="preserve"> </w:t>
          </w:r>
          <w:r w:rsidRPr="001C5EA4">
            <w:rPr>
              <w:color w:val="auto"/>
            </w:rPr>
            <w:t>31-37</w:t>
          </w:r>
        </w:p>
        <w:p w:rsidR="001573B8" w:rsidRPr="001C5EA4" w:rsidRDefault="001573B8" w:rsidP="001573B8">
          <w:pPr>
            <w:pStyle w:val="Reference"/>
            <w:tabs>
              <w:tab w:val="clear" w:pos="567"/>
            </w:tabs>
            <w:ind w:left="709" w:hanging="709"/>
            <w:rPr>
              <w:color w:val="auto"/>
            </w:rPr>
          </w:pPr>
          <w:r w:rsidRPr="001C5EA4">
            <w:rPr>
              <w:color w:val="auto"/>
            </w:rPr>
            <w:t xml:space="preserve">Huppert A, Blasiusa B, Olinkya R, Stone L 2002 A Model Of Phytoplankton Blooms </w:t>
          </w:r>
          <w:r w:rsidRPr="001C5EA4">
            <w:rPr>
              <w:i/>
              <w:color w:val="auto"/>
            </w:rPr>
            <w:t xml:space="preserve">The American Naturalist </w:t>
          </w:r>
          <w:r w:rsidRPr="001C5EA4">
            <w:rPr>
              <w:color w:val="auto"/>
            </w:rPr>
            <w:t xml:space="preserve">159 156-171 </w:t>
          </w:r>
        </w:p>
        <w:p w:rsidR="001573B8" w:rsidRPr="001C5EA4" w:rsidRDefault="001573B8" w:rsidP="001573B8">
          <w:pPr>
            <w:pStyle w:val="Reference"/>
            <w:tabs>
              <w:tab w:val="clear" w:pos="567"/>
            </w:tabs>
            <w:ind w:left="709" w:hanging="709"/>
            <w:rPr>
              <w:color w:val="auto"/>
            </w:rPr>
          </w:pPr>
          <w:r w:rsidRPr="001C5EA4">
            <w:rPr>
              <w:color w:val="auto"/>
            </w:rPr>
            <w:t xml:space="preserve">Huppert A, Blasiusa B, Olinkya R, Stone L 2005 A Model For Seasonal Phytoplankton Blooms </w:t>
          </w:r>
          <w:r w:rsidRPr="001C5EA4">
            <w:rPr>
              <w:i/>
              <w:color w:val="auto"/>
            </w:rPr>
            <w:t xml:space="preserve">Journal Of Theoretical Biology </w:t>
          </w:r>
          <w:r w:rsidRPr="001C5EA4">
            <w:rPr>
              <w:b/>
              <w:color w:val="auto"/>
            </w:rPr>
            <w:t>236</w:t>
          </w:r>
          <w:r w:rsidRPr="001C5EA4">
            <w:rPr>
              <w:i/>
              <w:color w:val="auto"/>
            </w:rPr>
            <w:t xml:space="preserve"> </w:t>
          </w:r>
          <w:r w:rsidRPr="001C5EA4">
            <w:rPr>
              <w:color w:val="auto"/>
            </w:rPr>
            <w:t xml:space="preserve">276–290 </w:t>
          </w:r>
        </w:p>
        <w:p w:rsidR="001573B8" w:rsidRPr="001C5EA4" w:rsidRDefault="001573B8" w:rsidP="001573B8">
          <w:pPr>
            <w:pStyle w:val="Reference"/>
            <w:tabs>
              <w:tab w:val="clear" w:pos="567"/>
            </w:tabs>
            <w:ind w:left="709" w:hanging="709"/>
            <w:rPr>
              <w:rFonts w:ascii="Times New Roman" w:hAnsi="Times New Roman"/>
              <w:color w:val="auto"/>
            </w:rPr>
          </w:pPr>
          <w:r w:rsidRPr="001C5EA4">
            <w:rPr>
              <w:rFonts w:ascii="Times New Roman" w:hAnsi="Times New Roman"/>
              <w:color w:val="auto"/>
            </w:rPr>
            <w:t xml:space="preserve">Allegretto W, Mocenni C, Vicino A 2005 Periodic Solutions In Modelling Lagoon Ecological Interactions </w:t>
          </w:r>
          <w:hyperlink r:id="rId19" w:history="1">
            <w:r w:rsidRPr="001C5EA4">
              <w:rPr>
                <w:rStyle w:val="Hyperlink"/>
                <w:i/>
                <w:color w:val="auto"/>
                <w:u w:val="none"/>
              </w:rPr>
              <w:t>Journal of Mathematical Biology</w:t>
            </w:r>
          </w:hyperlink>
          <w:r w:rsidRPr="001C5EA4">
            <w:rPr>
              <w:rFonts w:ascii="Times New Roman" w:hAnsi="Times New Roman"/>
              <w:i/>
              <w:color w:val="auto"/>
            </w:rPr>
            <w:t xml:space="preserve"> </w:t>
          </w:r>
          <w:r w:rsidRPr="001C5EA4">
            <w:rPr>
              <w:rFonts w:ascii="Times New Roman" w:hAnsi="Times New Roman"/>
              <w:b/>
              <w:color w:val="auto"/>
            </w:rPr>
            <w:t xml:space="preserve">51 </w:t>
          </w:r>
          <w:r w:rsidRPr="001C5EA4">
            <w:rPr>
              <w:rFonts w:ascii="Times New Roman" w:hAnsi="Times New Roman"/>
              <w:color w:val="auto"/>
            </w:rPr>
            <w:t xml:space="preserve">367–388 </w:t>
          </w:r>
        </w:p>
        <w:p w:rsidR="001573B8" w:rsidRPr="001C5EA4" w:rsidRDefault="001573B8" w:rsidP="001573B8">
          <w:pPr>
            <w:pStyle w:val="Reference"/>
            <w:tabs>
              <w:tab w:val="clear" w:pos="567"/>
            </w:tabs>
            <w:ind w:left="709" w:hanging="709"/>
            <w:rPr>
              <w:color w:val="auto"/>
            </w:rPr>
          </w:pPr>
          <w:r w:rsidRPr="001C5EA4">
            <w:rPr>
              <w:color w:val="auto"/>
            </w:rPr>
            <w:t xml:space="preserve">Mei D, Zhao M, Yu H, Dai C, Wang, Y 2015 Nonlinear Dynamics of a Nutrient-Phytoplankton Model with Time Delay </w:t>
          </w:r>
          <w:r w:rsidRPr="001C5EA4">
            <w:rPr>
              <w:i/>
              <w:color w:val="auto"/>
            </w:rPr>
            <w:t xml:space="preserve">Discrete Dynamics in Nature and Society </w:t>
          </w:r>
          <w:r w:rsidRPr="001C5EA4">
            <w:rPr>
              <w:b/>
              <w:color w:val="auto"/>
            </w:rPr>
            <w:t xml:space="preserve">2015 </w:t>
          </w:r>
          <w:r w:rsidRPr="001C5EA4">
            <w:rPr>
              <w:color w:val="auto"/>
            </w:rPr>
            <w:t xml:space="preserve">1-12 </w:t>
          </w:r>
        </w:p>
        <w:p w:rsidR="001573B8" w:rsidRPr="001C5EA4" w:rsidRDefault="001573B8" w:rsidP="0086457E">
          <w:pPr>
            <w:pStyle w:val="Reference"/>
            <w:tabs>
              <w:tab w:val="clear" w:pos="567"/>
            </w:tabs>
            <w:ind w:left="709" w:hanging="709"/>
            <w:rPr>
              <w:color w:val="auto"/>
            </w:rPr>
          </w:pPr>
          <w:r w:rsidRPr="001C5EA4">
            <w:rPr>
              <w:color w:val="auto"/>
            </w:rPr>
            <w:fldChar w:fldCharType="begin"/>
          </w:r>
          <w:r w:rsidRPr="0086457E">
            <w:rPr>
              <w:color w:val="auto"/>
            </w:rPr>
            <w:instrText xml:space="preserve"> BIBLIOGRAPHY </w:instrText>
          </w:r>
          <w:r w:rsidRPr="001C5EA4">
            <w:rPr>
              <w:color w:val="auto"/>
            </w:rPr>
            <w:fldChar w:fldCharType="separate"/>
          </w:r>
          <w:r w:rsidRPr="001C5EA4">
            <w:rPr>
              <w:color w:val="auto"/>
            </w:rPr>
            <w:t xml:space="preserve">Dai C, Yu H, Guo Q, Liu H 2019 Dynamics Induced by Delay in a Nutrient-Phytoplankton Model with Multiple Delays </w:t>
          </w:r>
          <w:r w:rsidRPr="001C5EA4">
            <w:rPr>
              <w:i/>
              <w:color w:val="auto"/>
            </w:rPr>
            <w:t xml:space="preserve">Hindawi </w:t>
          </w:r>
          <w:r w:rsidRPr="001C5EA4">
            <w:rPr>
              <w:b/>
              <w:color w:val="auto"/>
            </w:rPr>
            <w:t xml:space="preserve">2019 </w:t>
          </w:r>
          <w:r w:rsidRPr="001C5EA4">
            <w:rPr>
              <w:color w:val="auto"/>
            </w:rPr>
            <w:t xml:space="preserve">1-16 </w:t>
          </w:r>
        </w:p>
        <w:p w:rsidR="001573B8" w:rsidRPr="001C5EA4" w:rsidRDefault="001573B8" w:rsidP="0086457E">
          <w:pPr>
            <w:pStyle w:val="Reference"/>
            <w:tabs>
              <w:tab w:val="clear" w:pos="567"/>
            </w:tabs>
            <w:ind w:left="709" w:hanging="709"/>
            <w:rPr>
              <w:color w:val="auto"/>
            </w:rPr>
          </w:pPr>
          <w:r w:rsidRPr="001C5EA4">
            <w:rPr>
              <w:color w:val="auto"/>
            </w:rPr>
            <w:t xml:space="preserve">Fayeldi T 2015 Skema Numerik Persamaan Leslie Gower Dengan Pemanenan </w:t>
          </w:r>
          <w:r w:rsidRPr="001C5EA4">
            <w:rPr>
              <w:i/>
              <w:color w:val="auto"/>
            </w:rPr>
            <w:t>Cauchy</w:t>
          </w:r>
          <w:r w:rsidRPr="001C5EA4">
            <w:rPr>
              <w:color w:val="auto"/>
            </w:rPr>
            <w:t xml:space="preserve"> </w:t>
          </w:r>
          <w:r w:rsidRPr="001C5EA4">
            <w:rPr>
              <w:b/>
              <w:color w:val="auto"/>
            </w:rPr>
            <w:t xml:space="preserve">3 </w:t>
          </w:r>
          <w:r w:rsidRPr="001C5EA4">
            <w:rPr>
              <w:color w:val="auto"/>
            </w:rPr>
            <w:t xml:space="preserve"> 214-218 </w:t>
          </w:r>
        </w:p>
        <w:p w:rsidR="001573B8" w:rsidRPr="001C5EA4" w:rsidRDefault="001573B8" w:rsidP="0086457E">
          <w:pPr>
            <w:pStyle w:val="Reference"/>
            <w:tabs>
              <w:tab w:val="clear" w:pos="567"/>
            </w:tabs>
            <w:ind w:left="709" w:hanging="709"/>
            <w:rPr>
              <w:color w:val="auto"/>
            </w:rPr>
          </w:pPr>
          <w:r w:rsidRPr="001C5EA4">
            <w:rPr>
              <w:color w:val="auto"/>
            </w:rPr>
            <w:t xml:space="preserve">Dinnullah R, Fayeldi T 2018 Discrete numerical scheme of modified leslie-gower with harvesting model </w:t>
          </w:r>
          <w:r w:rsidRPr="001C5EA4">
            <w:rPr>
              <w:i/>
              <w:color w:val="auto"/>
            </w:rPr>
            <w:t>Cauchy</w:t>
          </w:r>
          <w:r w:rsidRPr="001C5EA4">
            <w:rPr>
              <w:color w:val="auto"/>
            </w:rPr>
            <w:t xml:space="preserve"> </w:t>
          </w:r>
          <w:r w:rsidRPr="001C5EA4">
            <w:rPr>
              <w:b/>
              <w:color w:val="auto"/>
            </w:rPr>
            <w:t>5</w:t>
          </w:r>
          <w:r w:rsidRPr="001C5EA4">
            <w:rPr>
              <w:i/>
              <w:color w:val="auto"/>
            </w:rPr>
            <w:t xml:space="preserve"> </w:t>
          </w:r>
          <w:bookmarkStart w:id="0" w:name="_GoBack"/>
          <w:bookmarkEnd w:id="0"/>
          <w:r w:rsidRPr="001C5EA4">
            <w:rPr>
              <w:color w:val="auto"/>
            </w:rPr>
            <w:t xml:space="preserve">42-47 </w:t>
          </w:r>
        </w:p>
        <w:p w:rsidR="001573B8" w:rsidRPr="001C5EA4" w:rsidRDefault="001573B8" w:rsidP="0086457E">
          <w:pPr>
            <w:pStyle w:val="Reference"/>
            <w:tabs>
              <w:tab w:val="clear" w:pos="567"/>
            </w:tabs>
            <w:ind w:left="709" w:hanging="709"/>
            <w:rPr>
              <w:color w:val="auto"/>
            </w:rPr>
          </w:pPr>
          <w:r w:rsidRPr="001C5EA4">
            <w:rPr>
              <w:color w:val="auto"/>
            </w:rPr>
            <w:t xml:space="preserve">Elsadany A, EL-Metwally H, &amp; Elabba E 2012 Chaos and bifurcation of a nonlinear discrete prey-predator system </w:t>
          </w:r>
          <w:r w:rsidRPr="001C5EA4">
            <w:rPr>
              <w:i/>
              <w:color w:val="auto"/>
            </w:rPr>
            <w:t>Computational Ecology and Software</w:t>
          </w:r>
          <w:r w:rsidRPr="001C5EA4">
            <w:rPr>
              <w:b/>
              <w:color w:val="auto"/>
            </w:rPr>
            <w:t xml:space="preserve"> 2</w:t>
          </w:r>
          <w:r w:rsidRPr="001C5EA4">
            <w:rPr>
              <w:i/>
              <w:color w:val="auto"/>
            </w:rPr>
            <w:t xml:space="preserve"> </w:t>
          </w:r>
          <w:r w:rsidRPr="001C5EA4">
            <w:rPr>
              <w:color w:val="auto"/>
            </w:rPr>
            <w:t xml:space="preserve">169–180 </w:t>
          </w:r>
        </w:p>
        <w:p w:rsidR="001573B8" w:rsidRPr="001C5EA4" w:rsidRDefault="001573B8" w:rsidP="0086457E">
          <w:pPr>
            <w:pStyle w:val="Reference"/>
            <w:tabs>
              <w:tab w:val="clear" w:pos="567"/>
            </w:tabs>
            <w:ind w:left="709" w:hanging="709"/>
            <w:rPr>
              <w:color w:val="auto"/>
            </w:rPr>
          </w:pPr>
          <w:r w:rsidRPr="001C5EA4">
            <w:rPr>
              <w:color w:val="auto"/>
            </w:rPr>
            <w:t xml:space="preserve">Hu Z, Teng Z, &amp; Jiang H 2012 Stability analysis in a class of discrete SIR Sepidemic models </w:t>
          </w:r>
          <w:r w:rsidRPr="001C5EA4">
            <w:rPr>
              <w:i/>
              <w:color w:val="auto"/>
            </w:rPr>
            <w:t xml:space="preserve">Nonlinear Analysis: Real World Applications </w:t>
          </w:r>
          <w:r w:rsidRPr="001C5EA4">
            <w:rPr>
              <w:b/>
              <w:color w:val="auto"/>
            </w:rPr>
            <w:t>13</w:t>
          </w:r>
          <w:r w:rsidRPr="001C5EA4">
            <w:rPr>
              <w:i/>
              <w:color w:val="auto"/>
            </w:rPr>
            <w:t xml:space="preserve"> </w:t>
          </w:r>
          <w:r w:rsidRPr="001C5EA4">
            <w:rPr>
              <w:color w:val="auto"/>
            </w:rPr>
            <w:t>2017–2033</w:t>
          </w:r>
        </w:p>
        <w:p w:rsidR="001573B8" w:rsidRPr="001C5EA4" w:rsidRDefault="001573B8" w:rsidP="0086457E">
          <w:pPr>
            <w:pStyle w:val="Reference"/>
            <w:tabs>
              <w:tab w:val="clear" w:pos="567"/>
            </w:tabs>
            <w:ind w:left="709" w:hanging="709"/>
            <w:rPr>
              <w:color w:val="auto"/>
            </w:rPr>
          </w:pPr>
          <w:r w:rsidRPr="001C5EA4">
            <w:rPr>
              <w:color w:val="auto"/>
            </w:rPr>
            <w:t xml:space="preserve">Ongun M &amp; Turhan I 2013 </w:t>
          </w:r>
          <w:bookmarkStart w:id="1" w:name="OLE_LINK1"/>
          <w:r w:rsidRPr="001C5EA4">
            <w:rPr>
              <w:color w:val="auto"/>
            </w:rPr>
            <w:t>A Numerical Comparison For A Discrete HIV Infection Of Cd4+ T-Cell Model Derived From Nonstandard Numerical Scheme</w:t>
          </w:r>
          <w:bookmarkEnd w:id="1"/>
          <w:r w:rsidRPr="001C5EA4">
            <w:rPr>
              <w:color w:val="auto"/>
            </w:rPr>
            <w:t xml:space="preserve"> </w:t>
          </w:r>
          <w:r w:rsidRPr="001C5EA4">
            <w:rPr>
              <w:i/>
              <w:color w:val="auto"/>
            </w:rPr>
            <w:t xml:space="preserve">Journal Of Applied Mathematics </w:t>
          </w:r>
          <w:r w:rsidRPr="001C5EA4">
            <w:rPr>
              <w:b/>
              <w:color w:val="auto"/>
            </w:rPr>
            <w:t>2013</w:t>
          </w:r>
          <w:r w:rsidRPr="001C5EA4">
            <w:rPr>
              <w:color w:val="auto"/>
            </w:rPr>
            <w:t xml:space="preserve"> 1-9 </w:t>
          </w:r>
        </w:p>
        <w:p w:rsidR="001573B8" w:rsidRPr="001C5EA4" w:rsidRDefault="001573B8" w:rsidP="0086457E">
          <w:pPr>
            <w:widowControl w:val="0"/>
            <w:autoSpaceDE w:val="0"/>
            <w:autoSpaceDN w:val="0"/>
            <w:adjustRightInd w:val="0"/>
            <w:ind w:left="640" w:hanging="640"/>
            <w:jc w:val="both"/>
            <w:rPr>
              <w:rFonts w:cs="Times"/>
              <w:noProof/>
              <w:szCs w:val="24"/>
            </w:rPr>
          </w:pPr>
          <w:r w:rsidRPr="001C5EA4">
            <w:rPr>
              <w:b/>
              <w:bCs/>
            </w:rPr>
            <w:fldChar w:fldCharType="end"/>
          </w:r>
          <w:r w:rsidRPr="001C5EA4">
            <w:rPr>
              <w:rFonts w:cs="Times"/>
              <w:noProof/>
              <w:szCs w:val="24"/>
            </w:rPr>
            <w:t>[15]</w:t>
          </w:r>
          <w:r w:rsidRPr="001C5EA4">
            <w:rPr>
              <w:rFonts w:cs="Times"/>
              <w:noProof/>
              <w:szCs w:val="24"/>
            </w:rPr>
            <w:tab/>
            <w:t xml:space="preserve">Findlay H S, Yool A, Nodale M, </w:t>
          </w:r>
          <w:r w:rsidRPr="001C5EA4">
            <w:t>&amp;</w:t>
          </w:r>
          <w:r w:rsidRPr="001C5EA4">
            <w:rPr>
              <w:rFonts w:cs="Times"/>
              <w:noProof/>
              <w:szCs w:val="24"/>
            </w:rPr>
            <w:t xml:space="preserve"> Pitchford J W</w:t>
          </w:r>
          <w:r w:rsidR="0064158A" w:rsidRPr="001C5EA4">
            <w:rPr>
              <w:rFonts w:cs="Times"/>
              <w:noProof/>
              <w:szCs w:val="24"/>
            </w:rPr>
            <w:t xml:space="preserve"> 2006 Modelling Of Autumn Plankton Bloom Dynamics</w:t>
          </w:r>
          <w:r w:rsidR="0064158A" w:rsidRPr="001C5EA4">
            <w:rPr>
              <w:rFonts w:cs="Times"/>
              <w:i/>
              <w:iCs/>
              <w:noProof/>
              <w:szCs w:val="24"/>
            </w:rPr>
            <w:t xml:space="preserve"> J Plankton Res </w:t>
          </w:r>
          <w:r w:rsidR="0064158A" w:rsidRPr="001C5EA4">
            <w:rPr>
              <w:rFonts w:cs="Times"/>
              <w:b/>
              <w:noProof/>
              <w:szCs w:val="24"/>
            </w:rPr>
            <w:t>28</w:t>
          </w:r>
          <w:r w:rsidR="0064158A" w:rsidRPr="001C5EA4">
            <w:rPr>
              <w:rFonts w:cs="Times"/>
              <w:noProof/>
              <w:szCs w:val="24"/>
            </w:rPr>
            <w:t xml:space="preserve"> 209–220</w:t>
          </w:r>
        </w:p>
        <w:p w:rsidR="001573B8" w:rsidRPr="001C5EA4" w:rsidRDefault="001573B8" w:rsidP="0086457E">
          <w:pPr>
            <w:widowControl w:val="0"/>
            <w:autoSpaceDE w:val="0"/>
            <w:autoSpaceDN w:val="0"/>
            <w:adjustRightInd w:val="0"/>
            <w:ind w:left="640" w:hanging="640"/>
            <w:jc w:val="both"/>
            <w:rPr>
              <w:rFonts w:cs="Times"/>
              <w:noProof/>
              <w:szCs w:val="24"/>
            </w:rPr>
          </w:pPr>
          <w:r w:rsidRPr="001C5EA4">
            <w:rPr>
              <w:rFonts w:cs="Times"/>
              <w:noProof/>
              <w:szCs w:val="24"/>
            </w:rPr>
            <w:t>[16]</w:t>
          </w:r>
          <w:r w:rsidRPr="001C5EA4">
            <w:rPr>
              <w:rFonts w:cs="Times"/>
              <w:noProof/>
              <w:szCs w:val="24"/>
            </w:rPr>
            <w:tab/>
            <w:t>Fayeldi</w:t>
          </w:r>
          <w:r w:rsidR="0064158A" w:rsidRPr="001C5EA4">
            <w:rPr>
              <w:rFonts w:cs="Times"/>
              <w:noProof/>
              <w:szCs w:val="24"/>
            </w:rPr>
            <w:t xml:space="preserve"> T 2015 Skema Numerik Persamaan Leslie Gower Dengan Pemanenan </w:t>
          </w:r>
          <w:r w:rsidR="0064158A" w:rsidRPr="001C5EA4">
            <w:rPr>
              <w:rFonts w:cs="Times"/>
              <w:i/>
              <w:iCs/>
              <w:noProof/>
              <w:szCs w:val="24"/>
            </w:rPr>
            <w:t xml:space="preserve">CAUCHY –Jurnal Mat Murni dan Apl </w:t>
          </w:r>
          <w:r w:rsidR="0064158A" w:rsidRPr="001C5EA4">
            <w:rPr>
              <w:rFonts w:cs="Times"/>
              <w:b/>
              <w:iCs/>
              <w:noProof/>
              <w:szCs w:val="24"/>
            </w:rPr>
            <w:t>3</w:t>
          </w:r>
          <w:r w:rsidR="0064158A" w:rsidRPr="001C5EA4">
            <w:rPr>
              <w:rFonts w:cs="Times"/>
              <w:i/>
              <w:iCs/>
              <w:noProof/>
              <w:szCs w:val="24"/>
            </w:rPr>
            <w:t xml:space="preserve"> </w:t>
          </w:r>
          <w:r w:rsidR="0064158A" w:rsidRPr="001C5EA4">
            <w:rPr>
              <w:rFonts w:cs="Times"/>
              <w:noProof/>
              <w:szCs w:val="24"/>
            </w:rPr>
            <w:t>34–38</w:t>
          </w:r>
        </w:p>
        <w:p w:rsidR="001573B8" w:rsidRPr="001C5EA4" w:rsidRDefault="001573B8" w:rsidP="0086457E">
          <w:pPr>
            <w:widowControl w:val="0"/>
            <w:autoSpaceDE w:val="0"/>
            <w:autoSpaceDN w:val="0"/>
            <w:adjustRightInd w:val="0"/>
            <w:ind w:left="640" w:hanging="640"/>
            <w:jc w:val="both"/>
            <w:rPr>
              <w:rFonts w:cs="Times"/>
              <w:noProof/>
              <w:szCs w:val="24"/>
            </w:rPr>
          </w:pPr>
          <w:r w:rsidRPr="001C5EA4">
            <w:rPr>
              <w:rFonts w:cs="Times"/>
              <w:noProof/>
              <w:szCs w:val="24"/>
            </w:rPr>
            <w:t>[17]</w:t>
          </w:r>
          <w:r w:rsidRPr="001C5EA4">
            <w:rPr>
              <w:rFonts w:cs="Times"/>
              <w:noProof/>
              <w:szCs w:val="24"/>
            </w:rPr>
            <w:tab/>
            <w:t xml:space="preserve">Dinnullah </w:t>
          </w:r>
          <w:r w:rsidR="0064158A" w:rsidRPr="001C5EA4">
            <w:rPr>
              <w:rFonts w:cs="Times"/>
              <w:noProof/>
              <w:szCs w:val="24"/>
            </w:rPr>
            <w:t>R N I &amp;</w:t>
          </w:r>
          <w:r w:rsidRPr="001C5EA4">
            <w:rPr>
              <w:rFonts w:cs="Times"/>
              <w:noProof/>
              <w:szCs w:val="24"/>
            </w:rPr>
            <w:t xml:space="preserve"> </w:t>
          </w:r>
          <w:r w:rsidR="0064158A" w:rsidRPr="001C5EA4">
            <w:rPr>
              <w:rFonts w:cs="Times"/>
              <w:noProof/>
              <w:szCs w:val="24"/>
            </w:rPr>
            <w:t xml:space="preserve">Fayeldi T 2018 A Discrete Numerical Scheme of Modified Leslie-Gower With Harvesting Model </w:t>
          </w:r>
          <w:r w:rsidR="0064158A" w:rsidRPr="001C5EA4">
            <w:rPr>
              <w:rFonts w:cs="Times"/>
              <w:i/>
              <w:iCs/>
              <w:noProof/>
              <w:szCs w:val="24"/>
            </w:rPr>
            <w:t xml:space="preserve">CAUCHY –Jurnal Mat Murni dan Apl </w:t>
          </w:r>
          <w:r w:rsidR="0064158A" w:rsidRPr="001C5EA4">
            <w:rPr>
              <w:rFonts w:cs="Times"/>
              <w:b/>
              <w:iCs/>
              <w:noProof/>
              <w:szCs w:val="24"/>
            </w:rPr>
            <w:t>5</w:t>
          </w:r>
          <w:r w:rsidR="0064158A" w:rsidRPr="001C5EA4">
            <w:rPr>
              <w:rFonts w:cs="Times"/>
              <w:iCs/>
              <w:noProof/>
              <w:szCs w:val="24"/>
            </w:rPr>
            <w:t xml:space="preserve"> </w:t>
          </w:r>
          <w:r w:rsidR="0064158A" w:rsidRPr="001C5EA4">
            <w:rPr>
              <w:rFonts w:cs="Times"/>
              <w:noProof/>
              <w:szCs w:val="24"/>
            </w:rPr>
            <w:t>42–47</w:t>
          </w:r>
        </w:p>
        <w:p w:rsidR="001573B8" w:rsidRPr="001C5EA4" w:rsidRDefault="001573B8" w:rsidP="0086457E">
          <w:pPr>
            <w:widowControl w:val="0"/>
            <w:autoSpaceDE w:val="0"/>
            <w:autoSpaceDN w:val="0"/>
            <w:adjustRightInd w:val="0"/>
            <w:ind w:left="640" w:hanging="640"/>
            <w:jc w:val="both"/>
            <w:rPr>
              <w:rFonts w:cs="Times"/>
              <w:noProof/>
              <w:szCs w:val="24"/>
            </w:rPr>
          </w:pPr>
          <w:r w:rsidRPr="001C5EA4">
            <w:rPr>
              <w:rFonts w:cs="Times"/>
              <w:noProof/>
              <w:szCs w:val="24"/>
            </w:rPr>
            <w:t>[18]</w:t>
          </w:r>
          <w:r w:rsidRPr="001C5EA4">
            <w:rPr>
              <w:rFonts w:cs="Times"/>
              <w:noProof/>
              <w:szCs w:val="24"/>
            </w:rPr>
            <w:tab/>
            <w:t>Elsadany</w:t>
          </w:r>
          <w:r w:rsidR="0064158A" w:rsidRPr="001C5EA4">
            <w:rPr>
              <w:rFonts w:cs="Times"/>
              <w:noProof/>
              <w:szCs w:val="24"/>
            </w:rPr>
            <w:t xml:space="preserve"> A A,</w:t>
          </w:r>
          <w:r w:rsidRPr="001C5EA4">
            <w:rPr>
              <w:rFonts w:cs="Times"/>
              <w:noProof/>
              <w:szCs w:val="24"/>
            </w:rPr>
            <w:t xml:space="preserve"> EL-Metwally</w:t>
          </w:r>
          <w:r w:rsidR="0064158A" w:rsidRPr="001C5EA4">
            <w:rPr>
              <w:rFonts w:cs="Times"/>
              <w:noProof/>
              <w:szCs w:val="24"/>
            </w:rPr>
            <w:t xml:space="preserve"> H A</w:t>
          </w:r>
          <w:r w:rsidRPr="001C5EA4">
            <w:rPr>
              <w:rFonts w:cs="Times"/>
              <w:noProof/>
              <w:szCs w:val="24"/>
            </w:rPr>
            <w:t>, Elabbasy</w:t>
          </w:r>
          <w:r w:rsidR="0064158A" w:rsidRPr="001C5EA4">
            <w:rPr>
              <w:rFonts w:cs="Times"/>
              <w:noProof/>
              <w:szCs w:val="24"/>
            </w:rPr>
            <w:t xml:space="preserve"> M E</w:t>
          </w:r>
          <w:r w:rsidRPr="001C5EA4">
            <w:rPr>
              <w:rFonts w:cs="Times"/>
              <w:noProof/>
              <w:szCs w:val="24"/>
            </w:rPr>
            <w:t xml:space="preserve">, </w:t>
          </w:r>
          <w:r w:rsidR="0064158A" w:rsidRPr="001C5EA4">
            <w:rPr>
              <w:rFonts w:cs="Times"/>
              <w:noProof/>
              <w:szCs w:val="24"/>
            </w:rPr>
            <w:t xml:space="preserve">&amp; </w:t>
          </w:r>
          <w:r w:rsidRPr="001C5EA4">
            <w:rPr>
              <w:rFonts w:cs="Times"/>
              <w:noProof/>
              <w:szCs w:val="24"/>
            </w:rPr>
            <w:t>Agiza</w:t>
          </w:r>
          <w:r w:rsidR="0064158A" w:rsidRPr="001C5EA4">
            <w:rPr>
              <w:rFonts w:cs="Times"/>
              <w:noProof/>
              <w:szCs w:val="24"/>
            </w:rPr>
            <w:t xml:space="preserve"> H N 2012 Chaos And Bifurcation Of A Nonlinear Discrete Prey-Predator System Chaos And Bifurcation Of A Nonlinear Discrete Prey-Predator </w:t>
          </w:r>
          <w:r w:rsidR="009D1E4E" w:rsidRPr="001C5EA4">
            <w:rPr>
              <w:rFonts w:cs="Times"/>
              <w:noProof/>
              <w:szCs w:val="24"/>
            </w:rPr>
            <w:t xml:space="preserve"> </w:t>
          </w:r>
          <w:r w:rsidR="0064158A" w:rsidRPr="001C5EA4">
            <w:rPr>
              <w:rFonts w:cs="Times"/>
              <w:noProof/>
              <w:szCs w:val="24"/>
            </w:rPr>
            <w:t>System</w:t>
          </w:r>
          <w:r w:rsidR="0064158A" w:rsidRPr="001C5EA4">
            <w:rPr>
              <w:rFonts w:cs="Times"/>
              <w:i/>
              <w:iCs/>
              <w:noProof/>
              <w:szCs w:val="24"/>
            </w:rPr>
            <w:t xml:space="preserve"> Comput Ecol Softw</w:t>
          </w:r>
          <w:r w:rsidR="0064158A" w:rsidRPr="001C5EA4">
            <w:rPr>
              <w:rFonts w:cs="Times"/>
              <w:iCs/>
              <w:noProof/>
              <w:szCs w:val="24"/>
            </w:rPr>
            <w:t xml:space="preserve"> </w:t>
          </w:r>
          <w:r w:rsidR="0064158A" w:rsidRPr="001C5EA4">
            <w:rPr>
              <w:rFonts w:cs="Times"/>
              <w:b/>
              <w:iCs/>
              <w:noProof/>
              <w:szCs w:val="24"/>
            </w:rPr>
            <w:t>2</w:t>
          </w:r>
          <w:r w:rsidR="0064158A" w:rsidRPr="001C5EA4">
            <w:rPr>
              <w:rFonts w:cs="Times"/>
              <w:iCs/>
              <w:noProof/>
              <w:szCs w:val="24"/>
            </w:rPr>
            <w:t xml:space="preserve"> </w:t>
          </w:r>
          <w:r w:rsidR="0064158A" w:rsidRPr="001C5EA4">
            <w:rPr>
              <w:rFonts w:cs="Times"/>
              <w:noProof/>
              <w:szCs w:val="24"/>
            </w:rPr>
            <w:t>169–180</w:t>
          </w:r>
        </w:p>
        <w:p w:rsidR="001573B8" w:rsidRPr="001C5EA4" w:rsidRDefault="001573B8" w:rsidP="0086457E">
          <w:pPr>
            <w:widowControl w:val="0"/>
            <w:autoSpaceDE w:val="0"/>
            <w:autoSpaceDN w:val="0"/>
            <w:adjustRightInd w:val="0"/>
            <w:ind w:left="640" w:hanging="640"/>
            <w:jc w:val="both"/>
            <w:rPr>
              <w:rFonts w:cs="Times"/>
              <w:noProof/>
              <w:szCs w:val="24"/>
            </w:rPr>
          </w:pPr>
          <w:r w:rsidRPr="001C5EA4">
            <w:rPr>
              <w:rFonts w:cs="Times"/>
              <w:noProof/>
              <w:szCs w:val="24"/>
            </w:rPr>
            <w:t>[19]</w:t>
          </w:r>
          <w:r w:rsidRPr="001C5EA4">
            <w:rPr>
              <w:rFonts w:cs="Times"/>
              <w:noProof/>
              <w:szCs w:val="24"/>
            </w:rPr>
            <w:tab/>
            <w:t>Hu</w:t>
          </w:r>
          <w:r w:rsidR="009D1E4E" w:rsidRPr="001C5EA4">
            <w:rPr>
              <w:rFonts w:cs="Times"/>
              <w:noProof/>
              <w:szCs w:val="24"/>
            </w:rPr>
            <w:t xml:space="preserve"> Z</w:t>
          </w:r>
          <w:r w:rsidRPr="001C5EA4">
            <w:rPr>
              <w:rFonts w:cs="Times"/>
              <w:noProof/>
              <w:szCs w:val="24"/>
            </w:rPr>
            <w:t>, Teng</w:t>
          </w:r>
          <w:r w:rsidR="009D1E4E" w:rsidRPr="001C5EA4">
            <w:rPr>
              <w:rFonts w:cs="Times"/>
              <w:noProof/>
              <w:szCs w:val="24"/>
            </w:rPr>
            <w:t xml:space="preserve"> Z</w:t>
          </w:r>
          <w:r w:rsidRPr="001C5EA4">
            <w:rPr>
              <w:rFonts w:cs="Times"/>
              <w:noProof/>
              <w:szCs w:val="24"/>
            </w:rPr>
            <w:t xml:space="preserve">, </w:t>
          </w:r>
          <w:r w:rsidR="009D1E4E" w:rsidRPr="001C5EA4">
            <w:rPr>
              <w:rFonts w:cs="Times"/>
              <w:noProof/>
              <w:szCs w:val="24"/>
            </w:rPr>
            <w:t xml:space="preserve">&amp; </w:t>
          </w:r>
          <w:r w:rsidRPr="001C5EA4">
            <w:rPr>
              <w:rFonts w:cs="Times"/>
              <w:noProof/>
              <w:szCs w:val="24"/>
            </w:rPr>
            <w:t>Jiang</w:t>
          </w:r>
          <w:r w:rsidR="009D1E4E" w:rsidRPr="001C5EA4">
            <w:rPr>
              <w:rFonts w:cs="Times"/>
              <w:noProof/>
              <w:szCs w:val="24"/>
            </w:rPr>
            <w:t xml:space="preserve"> H 2012 Nonlinear Analysis: Real World Applications Stability Analysis In A Class Of Discrete SIRS Epidemic Models</w:t>
          </w:r>
          <w:r w:rsidR="009D1E4E" w:rsidRPr="001C5EA4">
            <w:rPr>
              <w:rFonts w:cs="Times"/>
              <w:i/>
              <w:iCs/>
              <w:noProof/>
              <w:szCs w:val="24"/>
            </w:rPr>
            <w:t xml:space="preserve"> Nonlinear Anal Real World Appl</w:t>
          </w:r>
          <w:r w:rsidR="009D1E4E" w:rsidRPr="001C5EA4">
            <w:rPr>
              <w:rFonts w:cs="Times"/>
              <w:noProof/>
              <w:szCs w:val="24"/>
            </w:rPr>
            <w:t xml:space="preserve"> </w:t>
          </w:r>
          <w:r w:rsidR="009D1E4E" w:rsidRPr="001C5EA4">
            <w:rPr>
              <w:rFonts w:cs="Times"/>
              <w:b/>
              <w:noProof/>
              <w:szCs w:val="24"/>
            </w:rPr>
            <w:t xml:space="preserve">13 </w:t>
          </w:r>
          <w:r w:rsidR="009D1E4E" w:rsidRPr="001C5EA4">
            <w:rPr>
              <w:rFonts w:cs="Times"/>
              <w:noProof/>
              <w:szCs w:val="24"/>
            </w:rPr>
            <w:t xml:space="preserve">2017–2033 </w:t>
          </w:r>
        </w:p>
        <w:p w:rsidR="001573B8" w:rsidRPr="001C5EA4" w:rsidRDefault="001573B8" w:rsidP="0086457E">
          <w:pPr>
            <w:widowControl w:val="0"/>
            <w:autoSpaceDE w:val="0"/>
            <w:autoSpaceDN w:val="0"/>
            <w:adjustRightInd w:val="0"/>
            <w:ind w:left="640" w:hanging="640"/>
            <w:jc w:val="both"/>
            <w:rPr>
              <w:rFonts w:cs="Times"/>
              <w:noProof/>
            </w:rPr>
          </w:pPr>
          <w:r w:rsidRPr="001C5EA4">
            <w:rPr>
              <w:rFonts w:cs="Times"/>
              <w:noProof/>
              <w:szCs w:val="24"/>
            </w:rPr>
            <w:t>[20]</w:t>
          </w:r>
          <w:r w:rsidRPr="001C5EA4">
            <w:rPr>
              <w:rFonts w:cs="Times"/>
              <w:noProof/>
              <w:szCs w:val="24"/>
            </w:rPr>
            <w:tab/>
            <w:t xml:space="preserve">Ongun </w:t>
          </w:r>
          <w:r w:rsidR="009D1E4E" w:rsidRPr="001C5EA4">
            <w:rPr>
              <w:rFonts w:cs="Times"/>
              <w:noProof/>
              <w:szCs w:val="24"/>
            </w:rPr>
            <w:t>M Y &amp;</w:t>
          </w:r>
          <w:r w:rsidRPr="001C5EA4">
            <w:rPr>
              <w:rFonts w:cs="Times"/>
              <w:noProof/>
              <w:szCs w:val="24"/>
            </w:rPr>
            <w:t xml:space="preserve"> Turhan</w:t>
          </w:r>
          <w:r w:rsidR="009D1E4E" w:rsidRPr="001C5EA4">
            <w:rPr>
              <w:rFonts w:cs="Times"/>
              <w:noProof/>
              <w:szCs w:val="24"/>
            </w:rPr>
            <w:t xml:space="preserve"> I </w:t>
          </w:r>
          <w:r w:rsidRPr="001C5EA4">
            <w:rPr>
              <w:rFonts w:cs="Times"/>
              <w:noProof/>
              <w:szCs w:val="24"/>
            </w:rPr>
            <w:t xml:space="preserve"> </w:t>
          </w:r>
          <w:r w:rsidR="009D1E4E" w:rsidRPr="001C5EA4">
            <w:rPr>
              <w:rFonts w:cs="Times"/>
              <w:noProof/>
              <w:szCs w:val="24"/>
            </w:rPr>
            <w:t xml:space="preserve">2013 A Numerical Comparison For A Discrete HIV Infection Of Cd4+ T-Cell Model Derived From Nonstandard Numerical Scheme </w:t>
          </w:r>
          <w:r w:rsidR="009D1E4E" w:rsidRPr="001C5EA4">
            <w:rPr>
              <w:rFonts w:cs="Times"/>
              <w:i/>
              <w:iCs/>
              <w:noProof/>
              <w:szCs w:val="24"/>
            </w:rPr>
            <w:t>J Appl Math</w:t>
          </w:r>
          <w:r w:rsidR="009D1E4E" w:rsidRPr="001C5EA4">
            <w:rPr>
              <w:rFonts w:cs="Times"/>
              <w:noProof/>
              <w:szCs w:val="24"/>
            </w:rPr>
            <w:t xml:space="preserve"> </w:t>
          </w:r>
          <w:r w:rsidR="009D1E4E" w:rsidRPr="001C5EA4">
            <w:rPr>
              <w:rFonts w:cs="Times"/>
              <w:b/>
              <w:noProof/>
              <w:szCs w:val="24"/>
            </w:rPr>
            <w:t>2013</w:t>
          </w:r>
          <w:r w:rsidR="009D1E4E" w:rsidRPr="001C5EA4">
            <w:rPr>
              <w:rFonts w:cs="Times"/>
              <w:noProof/>
              <w:szCs w:val="24"/>
            </w:rPr>
            <w:t xml:space="preserve"> 1–9 </w:t>
          </w:r>
        </w:p>
        <w:p w:rsidR="001573B8" w:rsidRDefault="00E44075" w:rsidP="001573B8">
          <w:pPr>
            <w:pStyle w:val="Reference"/>
            <w:numPr>
              <w:ilvl w:val="0"/>
              <w:numId w:val="0"/>
            </w:numPr>
            <w:tabs>
              <w:tab w:val="clear" w:pos="567"/>
            </w:tabs>
            <w:ind w:left="709" w:hanging="709"/>
            <w:rPr>
              <w:i/>
              <w:iCs w:val="0"/>
              <w:color w:val="auto"/>
              <w:szCs w:val="20"/>
            </w:rPr>
          </w:pPr>
        </w:p>
      </w:sdtContent>
    </w:sdt>
    <w:p w:rsidR="001573B8" w:rsidRDefault="001573B8" w:rsidP="009D357D">
      <w:pPr>
        <w:pStyle w:val="Reference"/>
        <w:numPr>
          <w:ilvl w:val="0"/>
          <w:numId w:val="0"/>
        </w:numPr>
        <w:ind w:left="851"/>
      </w:pPr>
    </w:p>
    <w:p w:rsidR="001573B8" w:rsidRDefault="001573B8" w:rsidP="009D357D">
      <w:pPr>
        <w:pStyle w:val="Reference"/>
        <w:numPr>
          <w:ilvl w:val="0"/>
          <w:numId w:val="0"/>
        </w:numPr>
        <w:ind w:left="851"/>
      </w:pPr>
    </w:p>
    <w:sectPr w:rsidR="001573B8">
      <w:headerReference w:type="default" r:id="rId2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75" w:rsidRDefault="00E44075">
      <w:r>
        <w:separator/>
      </w:r>
    </w:p>
  </w:endnote>
  <w:endnote w:type="continuationSeparator" w:id="0">
    <w:p w:rsidR="00E44075" w:rsidRDefault="00E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dvP49A87">
    <w:altName w:val="Times New Roman"/>
    <w:panose1 w:val="00000000000000000000"/>
    <w:charset w:val="00"/>
    <w:family w:val="roman"/>
    <w:notTrueType/>
    <w:pitch w:val="default"/>
  </w:font>
  <w:font w:name="AdvP49812">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75" w:rsidRPr="00043761" w:rsidRDefault="00E44075">
      <w:pPr>
        <w:pStyle w:val="Bulleted"/>
        <w:numPr>
          <w:ilvl w:val="0"/>
          <w:numId w:val="0"/>
        </w:numPr>
        <w:rPr>
          <w:rFonts w:ascii="Sabon" w:hAnsi="Sabon"/>
          <w:color w:val="auto"/>
          <w:szCs w:val="20"/>
        </w:rPr>
      </w:pPr>
      <w:r>
        <w:separator/>
      </w:r>
    </w:p>
  </w:footnote>
  <w:footnote w:type="continuationSeparator" w:id="0">
    <w:p w:rsidR="00E44075" w:rsidRDefault="00E4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7" w:rsidRDefault="00DC58F7"/>
  <w:p w:rsidR="00DC58F7" w:rsidRDefault="00DC58F7"/>
  <w:p w:rsidR="00DC58F7" w:rsidRDefault="00DC58F7"/>
  <w:p w:rsidR="00DC58F7" w:rsidRDefault="00DC58F7"/>
  <w:p w:rsidR="00DC58F7" w:rsidRDefault="00DC58F7"/>
  <w:p w:rsidR="00DC58F7" w:rsidRDefault="00DC58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A56608"/>
    <w:multiLevelType w:val="hybridMultilevel"/>
    <w:tmpl w:val="04BC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402C58"/>
    <w:multiLevelType w:val="hybridMultilevel"/>
    <w:tmpl w:val="0D34C44C"/>
    <w:lvl w:ilvl="0" w:tplc="3EA4A5DE">
      <w:start w:val="1"/>
      <w:numFmt w:val="decimal"/>
      <w:pStyle w:val="figurecaption"/>
      <w:lvlText w:val="Figure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3E328BD"/>
    <w:multiLevelType w:val="hybridMultilevel"/>
    <w:tmpl w:val="2FC6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666B"/>
    <w:rsid w:val="000674F9"/>
    <w:rsid w:val="00083A43"/>
    <w:rsid w:val="000A3884"/>
    <w:rsid w:val="0011062B"/>
    <w:rsid w:val="00116605"/>
    <w:rsid w:val="00145217"/>
    <w:rsid w:val="001573B8"/>
    <w:rsid w:val="00182AB7"/>
    <w:rsid w:val="001C4C59"/>
    <w:rsid w:val="001C5EA4"/>
    <w:rsid w:val="002163FB"/>
    <w:rsid w:val="00217A99"/>
    <w:rsid w:val="002271EA"/>
    <w:rsid w:val="00244C1A"/>
    <w:rsid w:val="00271022"/>
    <w:rsid w:val="00302141"/>
    <w:rsid w:val="003131B6"/>
    <w:rsid w:val="0032738A"/>
    <w:rsid w:val="00402A38"/>
    <w:rsid w:val="004059B8"/>
    <w:rsid w:val="00416FA1"/>
    <w:rsid w:val="0044246B"/>
    <w:rsid w:val="00471083"/>
    <w:rsid w:val="004B7955"/>
    <w:rsid w:val="004D03AD"/>
    <w:rsid w:val="005158FA"/>
    <w:rsid w:val="005202C2"/>
    <w:rsid w:val="00554C80"/>
    <w:rsid w:val="00556AE0"/>
    <w:rsid w:val="0056491A"/>
    <w:rsid w:val="005E73F8"/>
    <w:rsid w:val="005F148E"/>
    <w:rsid w:val="005F34D5"/>
    <w:rsid w:val="005F6D5F"/>
    <w:rsid w:val="0061750C"/>
    <w:rsid w:val="0064158A"/>
    <w:rsid w:val="00666959"/>
    <w:rsid w:val="00683CA1"/>
    <w:rsid w:val="00686D77"/>
    <w:rsid w:val="006F45A4"/>
    <w:rsid w:val="00715522"/>
    <w:rsid w:val="00733CB3"/>
    <w:rsid w:val="0073541E"/>
    <w:rsid w:val="00766C2E"/>
    <w:rsid w:val="007933D0"/>
    <w:rsid w:val="00793F49"/>
    <w:rsid w:val="007D6859"/>
    <w:rsid w:val="007D74AE"/>
    <w:rsid w:val="007F48C6"/>
    <w:rsid w:val="00822BE8"/>
    <w:rsid w:val="0086457E"/>
    <w:rsid w:val="00876961"/>
    <w:rsid w:val="008B44BC"/>
    <w:rsid w:val="008F781F"/>
    <w:rsid w:val="00902B35"/>
    <w:rsid w:val="009351F2"/>
    <w:rsid w:val="009A0487"/>
    <w:rsid w:val="009B4198"/>
    <w:rsid w:val="009D1E4E"/>
    <w:rsid w:val="009D357D"/>
    <w:rsid w:val="009E2130"/>
    <w:rsid w:val="009E796E"/>
    <w:rsid w:val="00A101E7"/>
    <w:rsid w:val="00A15A63"/>
    <w:rsid w:val="00A16BF2"/>
    <w:rsid w:val="00A968CD"/>
    <w:rsid w:val="00AE1F50"/>
    <w:rsid w:val="00AE3E5F"/>
    <w:rsid w:val="00AF5DFE"/>
    <w:rsid w:val="00AF77BB"/>
    <w:rsid w:val="00B05982"/>
    <w:rsid w:val="00B13A34"/>
    <w:rsid w:val="00B1495D"/>
    <w:rsid w:val="00B36B3B"/>
    <w:rsid w:val="00B83F45"/>
    <w:rsid w:val="00B85592"/>
    <w:rsid w:val="00B97B83"/>
    <w:rsid w:val="00BB354A"/>
    <w:rsid w:val="00C1041A"/>
    <w:rsid w:val="00C4077A"/>
    <w:rsid w:val="00C768C9"/>
    <w:rsid w:val="00C925B7"/>
    <w:rsid w:val="00CB0F56"/>
    <w:rsid w:val="00CC1C08"/>
    <w:rsid w:val="00CF663F"/>
    <w:rsid w:val="00D430D9"/>
    <w:rsid w:val="00D43DFC"/>
    <w:rsid w:val="00D65A69"/>
    <w:rsid w:val="00D66D91"/>
    <w:rsid w:val="00D76889"/>
    <w:rsid w:val="00DC3159"/>
    <w:rsid w:val="00DC58F7"/>
    <w:rsid w:val="00E12062"/>
    <w:rsid w:val="00E44075"/>
    <w:rsid w:val="00EA5D6B"/>
    <w:rsid w:val="00EB5F25"/>
    <w:rsid w:val="00ED5071"/>
    <w:rsid w:val="00EF6BE4"/>
    <w:rsid w:val="00F02A56"/>
    <w:rsid w:val="00F03EF5"/>
    <w:rsid w:val="00F32FD5"/>
    <w:rsid w:val="00F34BD0"/>
    <w:rsid w:val="00F43533"/>
    <w:rsid w:val="00F7350D"/>
    <w:rsid w:val="00F92A93"/>
    <w:rsid w:val="00FA662A"/>
    <w:rsid w:val="00FB54C2"/>
    <w:rsid w:val="00FD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wfxDate">
    <w:name w:val="wfxDate"/>
    <w:basedOn w:val="Normal"/>
    <w:semiHidden/>
    <w:rsid w:val="00402A38"/>
    <w:rPr>
      <w:rFonts w:ascii="Sabon" w:hAnsi="Sabon"/>
    </w:rPr>
  </w:style>
  <w:style w:type="paragraph" w:customStyle="1" w:styleId="BodyChar">
    <w:name w:val="Body Char"/>
    <w:link w:val="BodyCharChar"/>
    <w:rsid w:val="00402A3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02A38"/>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402A38"/>
    <w:rPr>
      <w:rFonts w:ascii="Tahoma" w:hAnsi="Tahoma" w:cs="Tahoma"/>
      <w:sz w:val="16"/>
      <w:szCs w:val="16"/>
    </w:rPr>
  </w:style>
  <w:style w:type="character" w:customStyle="1" w:styleId="BalloonTextChar">
    <w:name w:val="Balloon Text Char"/>
    <w:basedOn w:val="DefaultParagraphFont"/>
    <w:link w:val="BalloonText"/>
    <w:uiPriority w:val="99"/>
    <w:semiHidden/>
    <w:rsid w:val="00402A38"/>
    <w:rPr>
      <w:rFonts w:ascii="Tahoma" w:hAnsi="Tahoma" w:cs="Tahoma"/>
      <w:sz w:val="16"/>
      <w:szCs w:val="16"/>
      <w:lang w:eastAsia="en-US"/>
    </w:rPr>
  </w:style>
  <w:style w:type="character" w:customStyle="1" w:styleId="ListParagraphChar">
    <w:name w:val="List Paragraph Char"/>
    <w:basedOn w:val="DefaultParagraphFont"/>
    <w:link w:val="ListParagraph"/>
    <w:uiPriority w:val="34"/>
    <w:locked/>
    <w:rsid w:val="00D43DFC"/>
    <w:rPr>
      <w:rFonts w:ascii="Calibri" w:eastAsia="Calibri" w:hAnsi="Calibri"/>
    </w:rPr>
  </w:style>
  <w:style w:type="paragraph" w:styleId="ListParagraph">
    <w:name w:val="List Paragraph"/>
    <w:basedOn w:val="Normal"/>
    <w:link w:val="ListParagraphChar"/>
    <w:uiPriority w:val="34"/>
    <w:qFormat/>
    <w:rsid w:val="00D43DFC"/>
    <w:pPr>
      <w:spacing w:after="200" w:line="276" w:lineRule="auto"/>
      <w:ind w:left="720"/>
      <w:contextualSpacing/>
    </w:pPr>
    <w:rPr>
      <w:rFonts w:ascii="Calibri" w:eastAsia="Calibri" w:hAnsi="Calibri"/>
      <w:sz w:val="20"/>
      <w:lang w:eastAsia="en-GB"/>
    </w:rPr>
  </w:style>
  <w:style w:type="paragraph" w:customStyle="1" w:styleId="figurecaption">
    <w:name w:val="figure caption"/>
    <w:rsid w:val="00F03EF5"/>
    <w:pPr>
      <w:numPr>
        <w:numId w:val="7"/>
      </w:numPr>
      <w:spacing w:before="80" w:after="200"/>
      <w:jc w:val="center"/>
    </w:pPr>
    <w:rPr>
      <w:rFonts w:eastAsia="SimSun"/>
      <w:noProof/>
      <w:sz w:val="16"/>
      <w:szCs w:val="16"/>
      <w:lang w:val="en-US" w:eastAsia="en-US"/>
    </w:rPr>
  </w:style>
  <w:style w:type="character" w:customStyle="1" w:styleId="st">
    <w:name w:val="st"/>
    <w:basedOn w:val="DefaultParagraphFont"/>
    <w:rsid w:val="009D357D"/>
  </w:style>
  <w:style w:type="character" w:styleId="Emphasis">
    <w:name w:val="Emphasis"/>
    <w:basedOn w:val="DefaultParagraphFont"/>
    <w:uiPriority w:val="20"/>
    <w:qFormat/>
    <w:rsid w:val="009D357D"/>
    <w:rPr>
      <w:i/>
      <w:iCs/>
    </w:rPr>
  </w:style>
  <w:style w:type="character" w:styleId="Hyperlink">
    <w:name w:val="Hyperlink"/>
    <w:basedOn w:val="DefaultParagraphFont"/>
    <w:uiPriority w:val="99"/>
    <w:semiHidden/>
    <w:unhideWhenUsed/>
    <w:rsid w:val="009D357D"/>
    <w:rPr>
      <w:color w:val="0000FF" w:themeColor="hyperlink"/>
      <w:u w:val="single"/>
    </w:rPr>
  </w:style>
  <w:style w:type="paragraph" w:styleId="Bibliography">
    <w:name w:val="Bibliography"/>
    <w:basedOn w:val="Normal"/>
    <w:next w:val="Normal"/>
    <w:uiPriority w:val="37"/>
    <w:unhideWhenUsed/>
    <w:rsid w:val="009D357D"/>
    <w:pPr>
      <w:spacing w:after="200" w:line="276" w:lineRule="auto"/>
    </w:pPr>
    <w:rPr>
      <w:rFonts w:asciiTheme="minorHAnsi" w:eastAsiaTheme="minorHAnsi" w:hAnsiTheme="minorHAnsi" w:cstheme="minorBidi"/>
      <w:szCs w:val="22"/>
      <w:lang w:val="en-US"/>
    </w:rPr>
  </w:style>
  <w:style w:type="character" w:customStyle="1" w:styleId="doilabel">
    <w:name w:val="doi__label"/>
    <w:basedOn w:val="DefaultParagraphFont"/>
    <w:rsid w:val="009D357D"/>
  </w:style>
  <w:style w:type="character" w:styleId="CommentReference">
    <w:name w:val="annotation reference"/>
    <w:basedOn w:val="DefaultParagraphFont"/>
    <w:uiPriority w:val="99"/>
    <w:semiHidden/>
    <w:unhideWhenUsed/>
    <w:rsid w:val="000674F9"/>
    <w:rPr>
      <w:sz w:val="16"/>
      <w:szCs w:val="16"/>
    </w:rPr>
  </w:style>
  <w:style w:type="paragraph" w:styleId="CommentText">
    <w:name w:val="annotation text"/>
    <w:basedOn w:val="Normal"/>
    <w:link w:val="CommentTextChar"/>
    <w:uiPriority w:val="99"/>
    <w:semiHidden/>
    <w:unhideWhenUsed/>
    <w:rsid w:val="000674F9"/>
    <w:rPr>
      <w:sz w:val="20"/>
    </w:rPr>
  </w:style>
  <w:style w:type="character" w:customStyle="1" w:styleId="CommentTextChar">
    <w:name w:val="Comment Text Char"/>
    <w:basedOn w:val="DefaultParagraphFont"/>
    <w:link w:val="CommentText"/>
    <w:uiPriority w:val="99"/>
    <w:semiHidden/>
    <w:rsid w:val="000674F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674F9"/>
    <w:rPr>
      <w:b/>
      <w:bCs/>
    </w:rPr>
  </w:style>
  <w:style w:type="character" w:customStyle="1" w:styleId="CommentSubjectChar">
    <w:name w:val="Comment Subject Char"/>
    <w:basedOn w:val="CommentTextChar"/>
    <w:link w:val="CommentSubject"/>
    <w:uiPriority w:val="99"/>
    <w:semiHidden/>
    <w:rsid w:val="000674F9"/>
    <w:rPr>
      <w:rFonts w:ascii="Times" w:hAnsi="Times"/>
      <w:b/>
      <w:bCs/>
      <w:lang w:eastAsia="en-US"/>
    </w:rPr>
  </w:style>
  <w:style w:type="character" w:customStyle="1" w:styleId="fontstyle01">
    <w:name w:val="fontstyle01"/>
    <w:basedOn w:val="DefaultParagraphFont"/>
    <w:rsid w:val="00CF663F"/>
    <w:rPr>
      <w:rFonts w:ascii="AdvP49A87" w:hAnsi="AdvP49A87" w:hint="default"/>
      <w:b w:val="0"/>
      <w:bCs w:val="0"/>
      <w:i w:val="0"/>
      <w:iCs w:val="0"/>
      <w:color w:val="242021"/>
      <w:sz w:val="20"/>
      <w:szCs w:val="20"/>
    </w:rPr>
  </w:style>
  <w:style w:type="character" w:customStyle="1" w:styleId="fontstyle21">
    <w:name w:val="fontstyle21"/>
    <w:basedOn w:val="DefaultParagraphFont"/>
    <w:rsid w:val="00CF663F"/>
    <w:rPr>
      <w:rFonts w:ascii="AdvP49812" w:hAnsi="AdvP49812" w:hint="default"/>
      <w:b w:val="0"/>
      <w:bCs w:val="0"/>
      <w:i w:val="0"/>
      <w:iCs w:val="0"/>
      <w:color w:val="242021"/>
      <w:sz w:val="20"/>
      <w:szCs w:val="20"/>
    </w:rPr>
  </w:style>
  <w:style w:type="character" w:customStyle="1" w:styleId="tlid-translation">
    <w:name w:val="tlid-translation"/>
    <w:basedOn w:val="DefaultParagraphFont"/>
    <w:rsid w:val="00AE3E5F"/>
  </w:style>
  <w:style w:type="character" w:customStyle="1" w:styleId="Heading1Char">
    <w:name w:val="Heading 1 Char"/>
    <w:basedOn w:val="DefaultParagraphFont"/>
    <w:link w:val="Heading1"/>
    <w:uiPriority w:val="9"/>
    <w:rsid w:val="00BB354A"/>
    <w:rPr>
      <w:rFonts w:eastAsia="SimSun"/>
      <w:b/>
      <w:kern w:val="2"/>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wfxDate">
    <w:name w:val="wfxDate"/>
    <w:basedOn w:val="Normal"/>
    <w:semiHidden/>
    <w:rsid w:val="00402A38"/>
    <w:rPr>
      <w:rFonts w:ascii="Sabon" w:hAnsi="Sabon"/>
    </w:rPr>
  </w:style>
  <w:style w:type="paragraph" w:customStyle="1" w:styleId="BodyChar">
    <w:name w:val="Body Char"/>
    <w:link w:val="BodyCharChar"/>
    <w:rsid w:val="00402A3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402A38"/>
    <w:rPr>
      <w:rFonts w:ascii="Times" w:hAnsi="Times"/>
      <w:color w:val="000000"/>
      <w:sz w:val="22"/>
      <w:szCs w:val="22"/>
      <w:lang w:eastAsia="en-US"/>
    </w:rPr>
  </w:style>
  <w:style w:type="paragraph" w:styleId="BalloonText">
    <w:name w:val="Balloon Text"/>
    <w:basedOn w:val="Normal"/>
    <w:link w:val="BalloonTextChar"/>
    <w:uiPriority w:val="99"/>
    <w:semiHidden/>
    <w:unhideWhenUsed/>
    <w:rsid w:val="00402A38"/>
    <w:rPr>
      <w:rFonts w:ascii="Tahoma" w:hAnsi="Tahoma" w:cs="Tahoma"/>
      <w:sz w:val="16"/>
      <w:szCs w:val="16"/>
    </w:rPr>
  </w:style>
  <w:style w:type="character" w:customStyle="1" w:styleId="BalloonTextChar">
    <w:name w:val="Balloon Text Char"/>
    <w:basedOn w:val="DefaultParagraphFont"/>
    <w:link w:val="BalloonText"/>
    <w:uiPriority w:val="99"/>
    <w:semiHidden/>
    <w:rsid w:val="00402A38"/>
    <w:rPr>
      <w:rFonts w:ascii="Tahoma" w:hAnsi="Tahoma" w:cs="Tahoma"/>
      <w:sz w:val="16"/>
      <w:szCs w:val="16"/>
      <w:lang w:eastAsia="en-US"/>
    </w:rPr>
  </w:style>
  <w:style w:type="character" w:customStyle="1" w:styleId="ListParagraphChar">
    <w:name w:val="List Paragraph Char"/>
    <w:basedOn w:val="DefaultParagraphFont"/>
    <w:link w:val="ListParagraph"/>
    <w:uiPriority w:val="34"/>
    <w:locked/>
    <w:rsid w:val="00D43DFC"/>
    <w:rPr>
      <w:rFonts w:ascii="Calibri" w:eastAsia="Calibri" w:hAnsi="Calibri"/>
    </w:rPr>
  </w:style>
  <w:style w:type="paragraph" w:styleId="ListParagraph">
    <w:name w:val="List Paragraph"/>
    <w:basedOn w:val="Normal"/>
    <w:link w:val="ListParagraphChar"/>
    <w:uiPriority w:val="34"/>
    <w:qFormat/>
    <w:rsid w:val="00D43DFC"/>
    <w:pPr>
      <w:spacing w:after="200" w:line="276" w:lineRule="auto"/>
      <w:ind w:left="720"/>
      <w:contextualSpacing/>
    </w:pPr>
    <w:rPr>
      <w:rFonts w:ascii="Calibri" w:eastAsia="Calibri" w:hAnsi="Calibri"/>
      <w:sz w:val="20"/>
      <w:lang w:eastAsia="en-GB"/>
    </w:rPr>
  </w:style>
  <w:style w:type="paragraph" w:customStyle="1" w:styleId="figurecaption">
    <w:name w:val="figure caption"/>
    <w:rsid w:val="00F03EF5"/>
    <w:pPr>
      <w:numPr>
        <w:numId w:val="7"/>
      </w:numPr>
      <w:spacing w:before="80" w:after="200"/>
      <w:jc w:val="center"/>
    </w:pPr>
    <w:rPr>
      <w:rFonts w:eastAsia="SimSun"/>
      <w:noProof/>
      <w:sz w:val="16"/>
      <w:szCs w:val="16"/>
      <w:lang w:val="en-US" w:eastAsia="en-US"/>
    </w:rPr>
  </w:style>
  <w:style w:type="character" w:customStyle="1" w:styleId="st">
    <w:name w:val="st"/>
    <w:basedOn w:val="DefaultParagraphFont"/>
    <w:rsid w:val="009D357D"/>
  </w:style>
  <w:style w:type="character" w:styleId="Emphasis">
    <w:name w:val="Emphasis"/>
    <w:basedOn w:val="DefaultParagraphFont"/>
    <w:uiPriority w:val="20"/>
    <w:qFormat/>
    <w:rsid w:val="009D357D"/>
    <w:rPr>
      <w:i/>
      <w:iCs/>
    </w:rPr>
  </w:style>
  <w:style w:type="character" w:styleId="Hyperlink">
    <w:name w:val="Hyperlink"/>
    <w:basedOn w:val="DefaultParagraphFont"/>
    <w:uiPriority w:val="99"/>
    <w:semiHidden/>
    <w:unhideWhenUsed/>
    <w:rsid w:val="009D357D"/>
    <w:rPr>
      <w:color w:val="0000FF" w:themeColor="hyperlink"/>
      <w:u w:val="single"/>
    </w:rPr>
  </w:style>
  <w:style w:type="paragraph" w:styleId="Bibliography">
    <w:name w:val="Bibliography"/>
    <w:basedOn w:val="Normal"/>
    <w:next w:val="Normal"/>
    <w:uiPriority w:val="37"/>
    <w:unhideWhenUsed/>
    <w:rsid w:val="009D357D"/>
    <w:pPr>
      <w:spacing w:after="200" w:line="276" w:lineRule="auto"/>
    </w:pPr>
    <w:rPr>
      <w:rFonts w:asciiTheme="minorHAnsi" w:eastAsiaTheme="minorHAnsi" w:hAnsiTheme="minorHAnsi" w:cstheme="minorBidi"/>
      <w:szCs w:val="22"/>
      <w:lang w:val="en-US"/>
    </w:rPr>
  </w:style>
  <w:style w:type="character" w:customStyle="1" w:styleId="doilabel">
    <w:name w:val="doi__label"/>
    <w:basedOn w:val="DefaultParagraphFont"/>
    <w:rsid w:val="009D357D"/>
  </w:style>
  <w:style w:type="character" w:styleId="CommentReference">
    <w:name w:val="annotation reference"/>
    <w:basedOn w:val="DefaultParagraphFont"/>
    <w:uiPriority w:val="99"/>
    <w:semiHidden/>
    <w:unhideWhenUsed/>
    <w:rsid w:val="000674F9"/>
    <w:rPr>
      <w:sz w:val="16"/>
      <w:szCs w:val="16"/>
    </w:rPr>
  </w:style>
  <w:style w:type="paragraph" w:styleId="CommentText">
    <w:name w:val="annotation text"/>
    <w:basedOn w:val="Normal"/>
    <w:link w:val="CommentTextChar"/>
    <w:uiPriority w:val="99"/>
    <w:semiHidden/>
    <w:unhideWhenUsed/>
    <w:rsid w:val="000674F9"/>
    <w:rPr>
      <w:sz w:val="20"/>
    </w:rPr>
  </w:style>
  <w:style w:type="character" w:customStyle="1" w:styleId="CommentTextChar">
    <w:name w:val="Comment Text Char"/>
    <w:basedOn w:val="DefaultParagraphFont"/>
    <w:link w:val="CommentText"/>
    <w:uiPriority w:val="99"/>
    <w:semiHidden/>
    <w:rsid w:val="000674F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674F9"/>
    <w:rPr>
      <w:b/>
      <w:bCs/>
    </w:rPr>
  </w:style>
  <w:style w:type="character" w:customStyle="1" w:styleId="CommentSubjectChar">
    <w:name w:val="Comment Subject Char"/>
    <w:basedOn w:val="CommentTextChar"/>
    <w:link w:val="CommentSubject"/>
    <w:uiPriority w:val="99"/>
    <w:semiHidden/>
    <w:rsid w:val="000674F9"/>
    <w:rPr>
      <w:rFonts w:ascii="Times" w:hAnsi="Times"/>
      <w:b/>
      <w:bCs/>
      <w:lang w:eastAsia="en-US"/>
    </w:rPr>
  </w:style>
  <w:style w:type="character" w:customStyle="1" w:styleId="fontstyle01">
    <w:name w:val="fontstyle01"/>
    <w:basedOn w:val="DefaultParagraphFont"/>
    <w:rsid w:val="00CF663F"/>
    <w:rPr>
      <w:rFonts w:ascii="AdvP49A87" w:hAnsi="AdvP49A87" w:hint="default"/>
      <w:b w:val="0"/>
      <w:bCs w:val="0"/>
      <w:i w:val="0"/>
      <w:iCs w:val="0"/>
      <w:color w:val="242021"/>
      <w:sz w:val="20"/>
      <w:szCs w:val="20"/>
    </w:rPr>
  </w:style>
  <w:style w:type="character" w:customStyle="1" w:styleId="fontstyle21">
    <w:name w:val="fontstyle21"/>
    <w:basedOn w:val="DefaultParagraphFont"/>
    <w:rsid w:val="00CF663F"/>
    <w:rPr>
      <w:rFonts w:ascii="AdvP49812" w:hAnsi="AdvP49812" w:hint="default"/>
      <w:b w:val="0"/>
      <w:bCs w:val="0"/>
      <w:i w:val="0"/>
      <w:iCs w:val="0"/>
      <w:color w:val="242021"/>
      <w:sz w:val="20"/>
      <w:szCs w:val="20"/>
    </w:rPr>
  </w:style>
  <w:style w:type="character" w:customStyle="1" w:styleId="tlid-translation">
    <w:name w:val="tlid-translation"/>
    <w:basedOn w:val="DefaultParagraphFont"/>
    <w:rsid w:val="00AE3E5F"/>
  </w:style>
  <w:style w:type="character" w:customStyle="1" w:styleId="Heading1Char">
    <w:name w:val="Heading 1 Char"/>
    <w:basedOn w:val="DefaultParagraphFont"/>
    <w:link w:val="Heading1"/>
    <w:uiPriority w:val="9"/>
    <w:rsid w:val="00BB354A"/>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0110">
      <w:bodyDiv w:val="1"/>
      <w:marLeft w:val="0"/>
      <w:marRight w:val="0"/>
      <w:marTop w:val="0"/>
      <w:marBottom w:val="0"/>
      <w:divBdr>
        <w:top w:val="none" w:sz="0" w:space="0" w:color="auto"/>
        <w:left w:val="none" w:sz="0" w:space="0" w:color="auto"/>
        <w:bottom w:val="none" w:sz="0" w:space="0" w:color="auto"/>
        <w:right w:val="none" w:sz="0" w:space="0" w:color="auto"/>
      </w:divBdr>
    </w:div>
    <w:div w:id="419909629">
      <w:bodyDiv w:val="1"/>
      <w:marLeft w:val="0"/>
      <w:marRight w:val="0"/>
      <w:marTop w:val="0"/>
      <w:marBottom w:val="0"/>
      <w:divBdr>
        <w:top w:val="none" w:sz="0" w:space="0" w:color="auto"/>
        <w:left w:val="none" w:sz="0" w:space="0" w:color="auto"/>
        <w:bottom w:val="none" w:sz="0" w:space="0" w:color="auto"/>
        <w:right w:val="none" w:sz="0" w:space="0" w:color="auto"/>
      </w:divBdr>
    </w:div>
    <w:div w:id="425006832">
      <w:bodyDiv w:val="1"/>
      <w:marLeft w:val="0"/>
      <w:marRight w:val="0"/>
      <w:marTop w:val="0"/>
      <w:marBottom w:val="0"/>
      <w:divBdr>
        <w:top w:val="none" w:sz="0" w:space="0" w:color="auto"/>
        <w:left w:val="none" w:sz="0" w:space="0" w:color="auto"/>
        <w:bottom w:val="none" w:sz="0" w:space="0" w:color="auto"/>
        <w:right w:val="none" w:sz="0" w:space="0" w:color="auto"/>
      </w:divBdr>
    </w:div>
    <w:div w:id="563954417">
      <w:bodyDiv w:val="1"/>
      <w:marLeft w:val="0"/>
      <w:marRight w:val="0"/>
      <w:marTop w:val="0"/>
      <w:marBottom w:val="0"/>
      <w:divBdr>
        <w:top w:val="none" w:sz="0" w:space="0" w:color="auto"/>
        <w:left w:val="none" w:sz="0" w:space="0" w:color="auto"/>
        <w:bottom w:val="none" w:sz="0" w:space="0" w:color="auto"/>
        <w:right w:val="none" w:sz="0" w:space="0" w:color="auto"/>
      </w:divBdr>
    </w:div>
    <w:div w:id="677194851">
      <w:bodyDiv w:val="1"/>
      <w:marLeft w:val="0"/>
      <w:marRight w:val="0"/>
      <w:marTop w:val="0"/>
      <w:marBottom w:val="0"/>
      <w:divBdr>
        <w:top w:val="none" w:sz="0" w:space="0" w:color="auto"/>
        <w:left w:val="none" w:sz="0" w:space="0" w:color="auto"/>
        <w:bottom w:val="none" w:sz="0" w:space="0" w:color="auto"/>
        <w:right w:val="none" w:sz="0" w:space="0" w:color="auto"/>
      </w:divBdr>
    </w:div>
    <w:div w:id="843397420">
      <w:bodyDiv w:val="1"/>
      <w:marLeft w:val="0"/>
      <w:marRight w:val="0"/>
      <w:marTop w:val="0"/>
      <w:marBottom w:val="0"/>
      <w:divBdr>
        <w:top w:val="none" w:sz="0" w:space="0" w:color="auto"/>
        <w:left w:val="none" w:sz="0" w:space="0" w:color="auto"/>
        <w:bottom w:val="none" w:sz="0" w:space="0" w:color="auto"/>
        <w:right w:val="none" w:sz="0" w:space="0" w:color="auto"/>
      </w:divBdr>
    </w:div>
    <w:div w:id="944575599">
      <w:bodyDiv w:val="1"/>
      <w:marLeft w:val="0"/>
      <w:marRight w:val="0"/>
      <w:marTop w:val="0"/>
      <w:marBottom w:val="0"/>
      <w:divBdr>
        <w:top w:val="none" w:sz="0" w:space="0" w:color="auto"/>
        <w:left w:val="none" w:sz="0" w:space="0" w:color="auto"/>
        <w:bottom w:val="none" w:sz="0" w:space="0" w:color="auto"/>
        <w:right w:val="none" w:sz="0" w:space="0" w:color="auto"/>
      </w:divBdr>
    </w:div>
    <w:div w:id="1166937211">
      <w:bodyDiv w:val="1"/>
      <w:marLeft w:val="0"/>
      <w:marRight w:val="0"/>
      <w:marTop w:val="0"/>
      <w:marBottom w:val="0"/>
      <w:divBdr>
        <w:top w:val="none" w:sz="0" w:space="0" w:color="auto"/>
        <w:left w:val="none" w:sz="0" w:space="0" w:color="auto"/>
        <w:bottom w:val="none" w:sz="0" w:space="0" w:color="auto"/>
        <w:right w:val="none" w:sz="0" w:space="0" w:color="auto"/>
      </w:divBdr>
    </w:div>
    <w:div w:id="1337801918">
      <w:bodyDiv w:val="1"/>
      <w:marLeft w:val="0"/>
      <w:marRight w:val="0"/>
      <w:marTop w:val="0"/>
      <w:marBottom w:val="0"/>
      <w:divBdr>
        <w:top w:val="none" w:sz="0" w:space="0" w:color="auto"/>
        <w:left w:val="none" w:sz="0" w:space="0" w:color="auto"/>
        <w:bottom w:val="none" w:sz="0" w:space="0" w:color="auto"/>
        <w:right w:val="none" w:sz="0" w:space="0" w:color="auto"/>
      </w:divBdr>
    </w:div>
    <w:div w:id="1513765742">
      <w:bodyDiv w:val="1"/>
      <w:marLeft w:val="0"/>
      <w:marRight w:val="0"/>
      <w:marTop w:val="0"/>
      <w:marBottom w:val="0"/>
      <w:divBdr>
        <w:top w:val="none" w:sz="0" w:space="0" w:color="auto"/>
        <w:left w:val="none" w:sz="0" w:space="0" w:color="auto"/>
        <w:bottom w:val="none" w:sz="0" w:space="0" w:color="auto"/>
        <w:right w:val="none" w:sz="0" w:space="0" w:color="auto"/>
      </w:divBdr>
    </w:div>
    <w:div w:id="1542939520">
      <w:bodyDiv w:val="1"/>
      <w:marLeft w:val="0"/>
      <w:marRight w:val="0"/>
      <w:marTop w:val="0"/>
      <w:marBottom w:val="0"/>
      <w:divBdr>
        <w:top w:val="none" w:sz="0" w:space="0" w:color="auto"/>
        <w:left w:val="none" w:sz="0" w:space="0" w:color="auto"/>
        <w:bottom w:val="none" w:sz="0" w:space="0" w:color="auto"/>
        <w:right w:val="none" w:sz="0" w:space="0" w:color="auto"/>
      </w:divBdr>
    </w:div>
    <w:div w:id="1840345132">
      <w:bodyDiv w:val="1"/>
      <w:marLeft w:val="0"/>
      <w:marRight w:val="0"/>
      <w:marTop w:val="0"/>
      <w:marBottom w:val="0"/>
      <w:divBdr>
        <w:top w:val="none" w:sz="0" w:space="0" w:color="auto"/>
        <w:left w:val="none" w:sz="0" w:space="0" w:color="auto"/>
        <w:bottom w:val="none" w:sz="0" w:space="0" w:color="auto"/>
        <w:right w:val="none" w:sz="0" w:space="0" w:color="auto"/>
      </w:divBdr>
    </w:div>
    <w:div w:id="1868369369">
      <w:bodyDiv w:val="1"/>
      <w:marLeft w:val="0"/>
      <w:marRight w:val="0"/>
      <w:marTop w:val="0"/>
      <w:marBottom w:val="0"/>
      <w:divBdr>
        <w:top w:val="none" w:sz="0" w:space="0" w:color="auto"/>
        <w:left w:val="none" w:sz="0" w:space="0" w:color="auto"/>
        <w:bottom w:val="none" w:sz="0" w:space="0" w:color="auto"/>
        <w:right w:val="none" w:sz="0" w:space="0" w:color="auto"/>
      </w:divBdr>
    </w:div>
    <w:div w:id="1942451490">
      <w:bodyDiv w:val="1"/>
      <w:marLeft w:val="0"/>
      <w:marRight w:val="0"/>
      <w:marTop w:val="0"/>
      <w:marBottom w:val="0"/>
      <w:divBdr>
        <w:top w:val="none" w:sz="0" w:space="0" w:color="auto"/>
        <w:left w:val="none" w:sz="0" w:space="0" w:color="auto"/>
        <w:bottom w:val="none" w:sz="0" w:space="0" w:color="auto"/>
        <w:right w:val="none" w:sz="0" w:space="0" w:color="auto"/>
      </w:divBdr>
    </w:div>
    <w:div w:id="19980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oleObject" Target="embeddings/oleObject1.bin"/><Relationship Id="rId19" Type="http://schemas.openxmlformats.org/officeDocument/2006/relationships/hyperlink" Target="https://europepmc.org/search;jsessionid=DE6FCD64342CCC31D352C61684F41FB1?query=JOURNAL:%22J+Math+Biol%22&amp;page=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All05</b:Tag>
    <b:SourceType>JournalArticle</b:SourceType>
    <b:Guid>{7151220A-251F-48BB-BAF9-D14823E7C936}</b:Guid>
    <b:Title>Periodic Solutions In Modelling Lagoon Ecological Interactions</b:Title>
    <b:JournalName>J Math Biol</b:JournalName>
    <b:Year>2005</b:Year>
    <b:Pages>367–388</b:Pages>
    <b:Volume>51</b:Volume>
    <b:Author>
      <b:Author>
        <b:NameList>
          <b:Person>
            <b:Last>Allegretto</b:Last>
            <b:First>W.</b:First>
          </b:Person>
          <b:Person>
            <b:Last> Mocenni</b:Last>
            <b:First>C.</b:First>
          </b:Person>
          <b:Person>
            <b:Last>Vicino</b:Last>
            <b:First>A.</b:First>
          </b:Person>
        </b:NameList>
      </b:Author>
    </b:Author>
    <b:RefOrder>1</b:RefOrder>
  </b:Source>
  <b:Source>
    <b:Tag>Els12</b:Tag>
    <b:SourceType>JournalArticle</b:SourceType>
    <b:Guid>{EB398EC2-2A7D-412D-8882-65F0D484F764}</b:Guid>
    <b:Title>Chaos and bifurcation of a nonlinear discrete prey-predator system</b:Title>
    <b:JournalName>Computational Ecology and Software</b:JournalName>
    <b:Year>2012</b:Year>
    <b:Pages>169–180</b:Pages>
    <b:Volume>2</b:Volume>
    <b:Author>
      <b:Author>
        <b:NameList>
          <b:Person>
            <b:Last>Elsadany</b:Last>
            <b:First>A. E. A. </b:First>
          </b:Person>
          <b:Person>
            <b:Last>EL-Metwally</b:Last>
            <b:First> H. A. </b:First>
          </b:Person>
          <b:Person>
            <b:Last>Elabba</b:Last>
            <b:First>E. M. </b:First>
          </b:Person>
        </b:NameList>
      </b:Author>
    </b:Author>
    <b:RefOrder>2</b:RefOrder>
  </b:Source>
</b:Sources>
</file>

<file path=customXml/itemProps1.xml><?xml version="1.0" encoding="utf-8"?>
<ds:datastoreItem xmlns:ds="http://schemas.openxmlformats.org/officeDocument/2006/customXml" ds:itemID="{C6D0602F-72FF-4683-87B7-E7FBEF04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1593</TotalTime>
  <Pages>6</Pages>
  <Words>4641</Words>
  <Characters>26455</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Open Access proceedings Journal of Physics: Conference series</vt:lpstr>
      <vt:lpstr>    A simple phytoplankton growth </vt:lpstr>
      <vt:lpstr>    Euler Method</vt:lpstr>
      <vt:lpstr>    First case (I = q = 0)</vt:lpstr>
      <vt:lpstr>    Second case (I &gt; 0, q ≥ 0)</vt:lpstr>
    </vt:vector>
  </TitlesOfParts>
  <Company>IOP Publishing</Company>
  <LinksUpToDate>false</LinksUpToDate>
  <CharactersWithSpaces>31034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Lenovo</cp:lastModifiedBy>
  <cp:revision>36</cp:revision>
  <cp:lastPrinted>2005-02-25T09:52:00Z</cp:lastPrinted>
  <dcterms:created xsi:type="dcterms:W3CDTF">2020-11-18T12:28:00Z</dcterms:created>
  <dcterms:modified xsi:type="dcterms:W3CDTF">2020-11-30T08:36:00Z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610aadf1-2eb1-3217-a528-fc959b00758d</vt:lpwstr>
  </property>
  <property fmtid="{D5CDD505-2E9C-101B-9397-08002B2CF9AE}" pid="24" name="Mendeley Citation Style_1">
    <vt:lpwstr>http://www.zotero.org/styles/ieee</vt:lpwstr>
  </property>
</Properties>
</file>