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CC2863" w:rsidRDefault="00885680" w:rsidP="00854D45">
      <w:pPr>
        <w:pStyle w:val="Title"/>
        <w:rPr>
          <w:rFonts w:ascii="Times New Roman" w:hAnsi="Times New Roman"/>
        </w:rPr>
      </w:pPr>
      <w:r w:rsidRPr="00885680">
        <w:rPr>
          <w:rFonts w:ascii="Times New Roman" w:hAnsi="Times New Roman"/>
          <w:bCs/>
          <w:sz w:val="36"/>
          <w:szCs w:val="36"/>
        </w:rPr>
        <w:t xml:space="preserve">The </w:t>
      </w:r>
      <w:r>
        <w:rPr>
          <w:rFonts w:ascii="Times New Roman" w:hAnsi="Times New Roman"/>
          <w:bCs/>
          <w:sz w:val="36"/>
          <w:szCs w:val="36"/>
        </w:rPr>
        <w:t>a</w:t>
      </w:r>
      <w:r w:rsidRPr="00885680">
        <w:rPr>
          <w:rFonts w:ascii="Times New Roman" w:hAnsi="Times New Roman"/>
          <w:bCs/>
          <w:sz w:val="36"/>
          <w:szCs w:val="36"/>
        </w:rPr>
        <w:t xml:space="preserve">doption of </w:t>
      </w:r>
      <w:r>
        <w:rPr>
          <w:rFonts w:ascii="Times New Roman" w:hAnsi="Times New Roman"/>
          <w:bCs/>
          <w:sz w:val="36"/>
          <w:szCs w:val="36"/>
        </w:rPr>
        <w:t>i</w:t>
      </w:r>
      <w:r w:rsidRPr="00885680">
        <w:rPr>
          <w:rFonts w:ascii="Times New Roman" w:hAnsi="Times New Roman"/>
          <w:bCs/>
          <w:sz w:val="36"/>
          <w:szCs w:val="36"/>
        </w:rPr>
        <w:t xml:space="preserve">nformation </w:t>
      </w:r>
      <w:r>
        <w:rPr>
          <w:rFonts w:ascii="Times New Roman" w:hAnsi="Times New Roman"/>
          <w:bCs/>
          <w:sz w:val="36"/>
          <w:szCs w:val="36"/>
        </w:rPr>
        <w:t>t</w:t>
      </w:r>
      <w:r w:rsidRPr="00885680">
        <w:rPr>
          <w:rFonts w:ascii="Times New Roman" w:hAnsi="Times New Roman"/>
          <w:bCs/>
          <w:sz w:val="36"/>
          <w:szCs w:val="36"/>
        </w:rPr>
        <w:t xml:space="preserve">echnology as </w:t>
      </w:r>
      <w:r>
        <w:rPr>
          <w:rFonts w:ascii="Times New Roman" w:hAnsi="Times New Roman"/>
          <w:bCs/>
          <w:sz w:val="36"/>
          <w:szCs w:val="36"/>
        </w:rPr>
        <w:t>d</w:t>
      </w:r>
      <w:r w:rsidRPr="00885680">
        <w:rPr>
          <w:rFonts w:ascii="Times New Roman" w:hAnsi="Times New Roman"/>
          <w:bCs/>
          <w:sz w:val="36"/>
          <w:szCs w:val="36"/>
        </w:rPr>
        <w:t xml:space="preserve">ecision </w:t>
      </w:r>
      <w:r>
        <w:rPr>
          <w:rFonts w:ascii="Times New Roman" w:hAnsi="Times New Roman"/>
          <w:bCs/>
          <w:sz w:val="36"/>
          <w:szCs w:val="36"/>
        </w:rPr>
        <w:t>s</w:t>
      </w:r>
      <w:r w:rsidRPr="00885680">
        <w:rPr>
          <w:rFonts w:ascii="Times New Roman" w:hAnsi="Times New Roman"/>
          <w:bCs/>
          <w:sz w:val="36"/>
          <w:szCs w:val="36"/>
        </w:rPr>
        <w:t xml:space="preserve">upport </w:t>
      </w:r>
      <w:r>
        <w:rPr>
          <w:rFonts w:ascii="Times New Roman" w:hAnsi="Times New Roman"/>
          <w:bCs/>
          <w:sz w:val="36"/>
          <w:szCs w:val="36"/>
        </w:rPr>
        <w:t>s</w:t>
      </w:r>
      <w:r w:rsidRPr="00885680">
        <w:rPr>
          <w:rFonts w:ascii="Times New Roman" w:hAnsi="Times New Roman"/>
          <w:bCs/>
          <w:sz w:val="36"/>
          <w:szCs w:val="36"/>
        </w:rPr>
        <w:t>ystem in SMEs</w:t>
      </w:r>
    </w:p>
    <w:p w:rsidR="005723D2" w:rsidRPr="00CC2863" w:rsidRDefault="005723D2" w:rsidP="00006EA6">
      <w:pPr>
        <w:pStyle w:val="Addresses"/>
        <w:spacing w:after="0"/>
        <w:rPr>
          <w:rFonts w:ascii="Times New Roman" w:hAnsi="Times New Roman"/>
          <w:b/>
        </w:rPr>
      </w:pPr>
      <w:r w:rsidRPr="00CC2863">
        <w:rPr>
          <w:rFonts w:ascii="Times New Roman" w:hAnsi="Times New Roman"/>
          <w:b/>
        </w:rPr>
        <w:t xml:space="preserve">Irma Tyasari, Endi Sarwoko, Iva Nurdiana Nurfarida </w:t>
      </w:r>
    </w:p>
    <w:p w:rsidR="009A0487" w:rsidRPr="00CC2863" w:rsidRDefault="005723D2" w:rsidP="00006EA6">
      <w:pPr>
        <w:pStyle w:val="Addresses"/>
        <w:spacing w:after="0"/>
        <w:rPr>
          <w:rFonts w:ascii="Times New Roman" w:hAnsi="Times New Roman"/>
        </w:rPr>
      </w:pPr>
      <w:r w:rsidRPr="00CC2863">
        <w:rPr>
          <w:rFonts w:ascii="Times New Roman" w:hAnsi="Times New Roman"/>
        </w:rPr>
        <w:t>Universitas Kanjuruhan Malang</w:t>
      </w:r>
    </w:p>
    <w:p w:rsidR="00496908" w:rsidRPr="00CC2863" w:rsidRDefault="00496908">
      <w:pPr>
        <w:pStyle w:val="E-mail"/>
        <w:rPr>
          <w:rFonts w:ascii="Times New Roman" w:hAnsi="Times New Roman"/>
          <w:sz w:val="20"/>
          <w:szCs w:val="20"/>
        </w:rPr>
      </w:pPr>
    </w:p>
    <w:p w:rsidR="009A0487" w:rsidRPr="00CC2863" w:rsidRDefault="005723D2">
      <w:pPr>
        <w:pStyle w:val="E-mail"/>
        <w:rPr>
          <w:rFonts w:ascii="Times New Roman" w:hAnsi="Times New Roman"/>
          <w:sz w:val="20"/>
          <w:szCs w:val="20"/>
        </w:rPr>
      </w:pPr>
      <w:r w:rsidRPr="00CC2863">
        <w:rPr>
          <w:rFonts w:ascii="Times New Roman" w:hAnsi="Times New Roman"/>
          <w:sz w:val="20"/>
          <w:szCs w:val="20"/>
        </w:rPr>
        <w:t>endiswk@unikama.ac.id</w:t>
      </w:r>
    </w:p>
    <w:p w:rsidR="009A0487" w:rsidRPr="00CC2863" w:rsidRDefault="009A0487">
      <w:pPr>
        <w:pStyle w:val="Abstract"/>
        <w:rPr>
          <w:rFonts w:ascii="Times New Roman" w:hAnsi="Times New Roman"/>
        </w:rPr>
      </w:pPr>
      <w:r w:rsidRPr="00CC2863">
        <w:rPr>
          <w:rFonts w:ascii="Times New Roman" w:hAnsi="Times New Roman"/>
          <w:b/>
        </w:rPr>
        <w:t>Abstract</w:t>
      </w:r>
      <w:r w:rsidRPr="00CC2863">
        <w:rPr>
          <w:rFonts w:ascii="Times New Roman" w:hAnsi="Times New Roman"/>
        </w:rPr>
        <w:t xml:space="preserve">. </w:t>
      </w:r>
      <w:r w:rsidR="00A02926" w:rsidRPr="000E0EDC">
        <w:rPr>
          <w:rFonts w:ascii="Times New Roman" w:hAnsi="Times New Roman"/>
          <w:lang w:val="en" w:eastAsia="id-ID"/>
        </w:rPr>
        <w:t xml:space="preserve">The purpose of the study is to develop the information systems (IS) for SMEs as well as </w:t>
      </w:r>
      <w:r w:rsidR="00A02926">
        <w:rPr>
          <w:rFonts w:ascii="Times New Roman" w:hAnsi="Times New Roman"/>
          <w:lang w:val="en" w:eastAsia="id-ID"/>
        </w:rPr>
        <w:t xml:space="preserve">to </w:t>
      </w:r>
      <w:r w:rsidR="00A02926" w:rsidRPr="000E0EDC">
        <w:rPr>
          <w:rFonts w:ascii="Times New Roman" w:hAnsi="Times New Roman"/>
          <w:lang w:val="en" w:eastAsia="id-ID"/>
        </w:rPr>
        <w:t xml:space="preserve">investigate the factors </w:t>
      </w:r>
      <w:r w:rsidR="00A02926">
        <w:rPr>
          <w:rFonts w:ascii="Times New Roman" w:hAnsi="Times New Roman"/>
          <w:lang w:val="en" w:eastAsia="id-ID"/>
        </w:rPr>
        <w:t>that</w:t>
      </w:r>
      <w:r w:rsidR="00A02926" w:rsidRPr="000E0EDC">
        <w:rPr>
          <w:rFonts w:ascii="Times New Roman" w:hAnsi="Times New Roman"/>
          <w:lang w:val="en" w:eastAsia="id-ID"/>
        </w:rPr>
        <w:t xml:space="preserve"> influence the decision of SMEs to adopt information technology (IT).</w:t>
      </w:r>
      <w:r w:rsidR="00A02926" w:rsidRPr="000E0EDC">
        <w:rPr>
          <w:rFonts w:ascii="Times New Roman" w:hAnsi="Times New Roman"/>
        </w:rPr>
        <w:t xml:space="preserve"> </w:t>
      </w:r>
      <w:r w:rsidR="00A02926" w:rsidRPr="000E0EDC">
        <w:rPr>
          <w:rFonts w:ascii="Times New Roman" w:hAnsi="Times New Roman"/>
          <w:lang w:val="en" w:eastAsia="id-ID"/>
        </w:rPr>
        <w:t xml:space="preserve">Using a development research approach, it focuses on developing </w:t>
      </w:r>
      <w:r w:rsidR="00A02926" w:rsidRPr="000E0EDC">
        <w:rPr>
          <w:rFonts w:ascii="Times New Roman" w:hAnsi="Times New Roman"/>
          <w:lang w:eastAsia="id-ID"/>
        </w:rPr>
        <w:t>the Web-based Decision Support System (DSS) IT on</w:t>
      </w:r>
      <w:r w:rsidR="00A02926" w:rsidRPr="000E0EDC">
        <w:rPr>
          <w:rFonts w:ascii="Calibri" w:hAnsi="Calibri" w:cs="Calibri"/>
          <w:lang w:val="en" w:eastAsia="id-ID"/>
        </w:rPr>
        <w:t> </w:t>
      </w:r>
      <w:r w:rsidR="00A02926" w:rsidRPr="000E0EDC">
        <w:rPr>
          <w:rFonts w:ascii="Times New Roman" w:hAnsi="Times New Roman"/>
          <w:lang w:eastAsia="id-ID"/>
        </w:rPr>
        <w:t xml:space="preserve">SMEs, with </w:t>
      </w:r>
      <w:r w:rsidR="00A02926" w:rsidRPr="000E0EDC">
        <w:rPr>
          <w:rFonts w:ascii="Times New Roman" w:hAnsi="Times New Roman"/>
          <w:lang w:val="en" w:eastAsia="id-ID"/>
        </w:rPr>
        <w:t>the Waterfall model’s implementation</w:t>
      </w:r>
      <w:r w:rsidR="00A02926" w:rsidRPr="000E0EDC">
        <w:rPr>
          <w:rFonts w:ascii="Times New Roman" w:hAnsi="Times New Roman"/>
          <w:szCs w:val="24"/>
        </w:rPr>
        <w:t>. Structured</w:t>
      </w:r>
      <w:r w:rsidR="00A02926" w:rsidRPr="000E0EDC">
        <w:rPr>
          <w:rFonts w:ascii="Times New Roman" w:hAnsi="Times New Roman"/>
          <w:lang w:val="en" w:eastAsia="id-ID"/>
        </w:rPr>
        <w:t xml:space="preserve"> interview </w:t>
      </w:r>
      <w:r w:rsidR="00A02926">
        <w:rPr>
          <w:rFonts w:ascii="Times New Roman" w:hAnsi="Times New Roman"/>
          <w:lang w:val="en" w:eastAsia="id-ID"/>
        </w:rPr>
        <w:t>(</w:t>
      </w:r>
      <w:r w:rsidR="00A02926" w:rsidRPr="000E0EDC">
        <w:rPr>
          <w:rFonts w:ascii="Times New Roman" w:hAnsi="Times New Roman"/>
          <w:lang w:val="en" w:eastAsia="id-ID"/>
        </w:rPr>
        <w:t>by phone</w:t>
      </w:r>
      <w:r w:rsidR="00A02926">
        <w:rPr>
          <w:rFonts w:ascii="Times New Roman" w:hAnsi="Times New Roman"/>
          <w:lang w:val="en" w:eastAsia="id-ID"/>
        </w:rPr>
        <w:t>)</w:t>
      </w:r>
      <w:r w:rsidR="00A02926" w:rsidRPr="000E0EDC">
        <w:rPr>
          <w:rFonts w:ascii="Times New Roman" w:hAnsi="Times New Roman"/>
          <w:lang w:val="en" w:eastAsia="id-ID"/>
        </w:rPr>
        <w:t xml:space="preserve"> was conducted </w:t>
      </w:r>
      <w:r w:rsidR="00A02926">
        <w:rPr>
          <w:rFonts w:ascii="Times New Roman" w:hAnsi="Times New Roman"/>
          <w:lang w:val="en" w:eastAsia="id-ID"/>
        </w:rPr>
        <w:t>with</w:t>
      </w:r>
      <w:r w:rsidR="00A02926" w:rsidRPr="000E0EDC">
        <w:rPr>
          <w:rFonts w:ascii="Times New Roman" w:hAnsi="Times New Roman"/>
          <w:lang w:val="en" w:eastAsia="id-ID"/>
        </w:rPr>
        <w:t> 120 BCEs, and the results were tested using Confirmatory Factor Analysis. It shows that the implementation of the Web-based DSS for SMEs provides benefits for them as a database for management decision-making tools. In addition, it is also beneficial to the Indonesian policy maker</w:t>
      </w:r>
      <w:r w:rsidR="00A02926">
        <w:rPr>
          <w:rFonts w:ascii="Times New Roman" w:hAnsi="Times New Roman"/>
          <w:lang w:val="en" w:eastAsia="id-ID"/>
        </w:rPr>
        <w:t>s</w:t>
      </w:r>
      <w:r w:rsidR="00A02926" w:rsidRPr="000E0EDC">
        <w:rPr>
          <w:rFonts w:ascii="Times New Roman" w:hAnsi="Times New Roman"/>
          <w:lang w:val="en" w:eastAsia="id-ID"/>
        </w:rPr>
        <w:t xml:space="preserve"> </w:t>
      </w:r>
      <w:r w:rsidR="00A02926">
        <w:rPr>
          <w:rFonts w:ascii="Times New Roman" w:hAnsi="Times New Roman"/>
          <w:color w:val="FF0000"/>
          <w:lang w:val="en" w:eastAsia="id-ID"/>
        </w:rPr>
        <w:t>in regards</w:t>
      </w:r>
      <w:r w:rsidR="00A02926" w:rsidRPr="000E0EDC">
        <w:rPr>
          <w:rFonts w:ascii="Times New Roman" w:hAnsi="Times New Roman"/>
          <w:lang w:val="en" w:eastAsia="id-ID"/>
        </w:rPr>
        <w:t xml:space="preserve"> to the empowerment of SMEs.</w:t>
      </w:r>
      <w:r w:rsidR="00A02926" w:rsidRPr="000E0EDC">
        <w:rPr>
          <w:rFonts w:ascii="Times New Roman" w:hAnsi="Times New Roman"/>
        </w:rPr>
        <w:t xml:space="preserve"> The finding</w:t>
      </w:r>
      <w:r w:rsidR="00A02926">
        <w:rPr>
          <w:rFonts w:ascii="Times New Roman" w:hAnsi="Times New Roman"/>
        </w:rPr>
        <w:t xml:space="preserve">s of the </w:t>
      </w:r>
      <w:r w:rsidR="00A02926" w:rsidRPr="000E0EDC">
        <w:rPr>
          <w:rFonts w:ascii="Times New Roman" w:hAnsi="Times New Roman"/>
        </w:rPr>
        <w:t xml:space="preserve">study confirm the </w:t>
      </w:r>
      <w:r w:rsidR="00A02926" w:rsidRPr="000E0EDC">
        <w:rPr>
          <w:rFonts w:ascii="Times New Roman" w:hAnsi="Times New Roman"/>
          <w:lang w:val="en" w:eastAsia="id-ID"/>
        </w:rPr>
        <w:t>Technological, Organizational and Environmental (</w:t>
      </w:r>
      <w:r w:rsidR="00A02926" w:rsidRPr="000E0EDC">
        <w:rPr>
          <w:rFonts w:ascii="Times New Roman" w:hAnsi="Times New Roman"/>
        </w:rPr>
        <w:t>TOE) framework, that the decision to adopt IT by SMEs</w:t>
      </w:r>
      <w:r w:rsidR="00A02926" w:rsidRPr="000E0EDC">
        <w:rPr>
          <w:rFonts w:ascii="Times New Roman" w:hAnsi="Times New Roman"/>
          <w:lang w:val="en" w:eastAsia="id-ID"/>
        </w:rPr>
        <w:t xml:space="preserve"> in Indonesia are influenced by technological factors including consideration of benefits, compatibility, and costs; organizational factors include the readiness of companies to adopt technologies including technological infrastructure readiness, relevant systems, and technical skills; environmental factors include customer/supplier pressures and competitor pressures. </w:t>
      </w:r>
      <w:r w:rsidR="00A02926">
        <w:rPr>
          <w:rFonts w:ascii="Times New Roman" w:hAnsi="Times New Roman"/>
          <w:lang w:val="en" w:eastAsia="id-ID"/>
        </w:rPr>
        <w:t>The</w:t>
      </w:r>
      <w:r w:rsidR="00A02926" w:rsidRPr="000E0EDC">
        <w:rPr>
          <w:rFonts w:ascii="Times New Roman" w:hAnsi="Times New Roman"/>
          <w:lang w:val="en" w:eastAsia="id-ID"/>
        </w:rPr>
        <w:t xml:space="preserve"> finding</w:t>
      </w:r>
      <w:r w:rsidR="00A02926">
        <w:rPr>
          <w:rFonts w:ascii="Times New Roman" w:hAnsi="Times New Roman"/>
          <w:lang w:val="en" w:eastAsia="id-ID"/>
        </w:rPr>
        <w:t>s</w:t>
      </w:r>
      <w:r w:rsidR="00A02926" w:rsidRPr="000E0EDC">
        <w:rPr>
          <w:rFonts w:ascii="Times New Roman" w:hAnsi="Times New Roman"/>
          <w:lang w:val="en" w:eastAsia="id-ID"/>
        </w:rPr>
        <w:t xml:space="preserve"> </w:t>
      </w:r>
      <w:r w:rsidR="00A02926">
        <w:rPr>
          <w:rFonts w:ascii="Times New Roman" w:hAnsi="Times New Roman"/>
          <w:lang w:val="en" w:eastAsia="id-ID"/>
        </w:rPr>
        <w:t xml:space="preserve">also </w:t>
      </w:r>
      <w:r w:rsidR="00A02926" w:rsidRPr="000E0EDC">
        <w:rPr>
          <w:rFonts w:ascii="Times New Roman" w:hAnsi="Times New Roman"/>
          <w:lang w:val="en" w:eastAsia="id-ID"/>
        </w:rPr>
        <w:t xml:space="preserve">show that different sector of SMEs (manufacturing and service sectors) has different considerations in deciding the </w:t>
      </w:r>
      <w:r w:rsidR="00A02926">
        <w:rPr>
          <w:rFonts w:ascii="Times New Roman" w:hAnsi="Times New Roman"/>
          <w:lang w:val="en" w:eastAsia="id-ID"/>
        </w:rPr>
        <w:t>implementation</w:t>
      </w:r>
      <w:r w:rsidR="00A02926" w:rsidRPr="000E0EDC">
        <w:rPr>
          <w:rFonts w:ascii="Times New Roman" w:hAnsi="Times New Roman"/>
          <w:lang w:val="en" w:eastAsia="id-ID"/>
        </w:rPr>
        <w:t xml:space="preserve"> of IT. The SMEs</w:t>
      </w:r>
      <w:r w:rsidR="00A02926">
        <w:rPr>
          <w:rFonts w:ascii="Times New Roman" w:hAnsi="Times New Roman"/>
          <w:lang w:val="en" w:eastAsia="id-ID"/>
        </w:rPr>
        <w:t xml:space="preserve"> in the </w:t>
      </w:r>
      <w:r w:rsidR="00A02926" w:rsidRPr="000E0EDC">
        <w:rPr>
          <w:rFonts w:ascii="Times New Roman" w:hAnsi="Times New Roman"/>
          <w:lang w:val="en" w:eastAsia="id-ID"/>
        </w:rPr>
        <w:t xml:space="preserve">manufacturing sector adopt IT due to consideration of benefits, compatibility, and investment costs (technology factors), while </w:t>
      </w:r>
      <w:r w:rsidR="00A02926">
        <w:rPr>
          <w:rFonts w:ascii="Times New Roman" w:hAnsi="Times New Roman"/>
          <w:lang w:val="en" w:eastAsia="id-ID"/>
        </w:rPr>
        <w:t xml:space="preserve">those in </w:t>
      </w:r>
      <w:r w:rsidR="00A02926" w:rsidRPr="000E0EDC">
        <w:rPr>
          <w:rFonts w:ascii="Times New Roman" w:hAnsi="Times New Roman"/>
          <w:lang w:val="en" w:eastAsia="id-ID"/>
        </w:rPr>
        <w:t>service sector adopt IT due to environmental factors, particularly in customer pressure for sales services</w:t>
      </w:r>
      <w:r w:rsidR="00615299" w:rsidRPr="00CC2863">
        <w:rPr>
          <w:rFonts w:ascii="Times New Roman" w:hAnsi="Times New Roman"/>
        </w:rPr>
        <w:t xml:space="preserve">. </w:t>
      </w:r>
    </w:p>
    <w:p w:rsidR="009A0487" w:rsidRPr="00CC2863" w:rsidRDefault="005723D2" w:rsidP="005723D2">
      <w:pPr>
        <w:pStyle w:val="Section"/>
        <w:rPr>
          <w:rFonts w:ascii="Times New Roman" w:hAnsi="Times New Roman"/>
        </w:rPr>
      </w:pPr>
      <w:r w:rsidRPr="00CC2863">
        <w:rPr>
          <w:rFonts w:ascii="Times New Roman" w:hAnsi="Times New Roman"/>
        </w:rPr>
        <w:t>Introduction</w:t>
      </w:r>
    </w:p>
    <w:p w:rsidR="009A0487" w:rsidRPr="00CC2863" w:rsidRDefault="00885680">
      <w:pPr>
        <w:pStyle w:val="Bodytext"/>
        <w:rPr>
          <w:rFonts w:ascii="Times New Roman" w:hAnsi="Times New Roman"/>
        </w:rPr>
      </w:pPr>
      <w:r w:rsidRPr="000E0EDC">
        <w:rPr>
          <w:rFonts w:ascii="TimesNewRomanPSMT" w:hAnsi="TimesNewRomanPSMT" w:cs="TimesNewRomanPSMT"/>
        </w:rPr>
        <w:t xml:space="preserve">IT </w:t>
      </w:r>
      <w:r w:rsidRPr="000E0EDC">
        <w:rPr>
          <w:rFonts w:ascii="Times New Roman" w:hAnsi="Times New Roman"/>
          <w:lang w:val="en" w:eastAsia="id-ID"/>
        </w:rPr>
        <w:t>is one of the tools </w:t>
      </w:r>
      <w:r w:rsidRPr="000E0EDC">
        <w:rPr>
          <w:rFonts w:ascii="Times New Roman" w:hAnsi="Times New Roman"/>
          <w:lang w:eastAsia="id-ID"/>
        </w:rPr>
        <w:t xml:space="preserve">used to support </w:t>
      </w:r>
      <w:r>
        <w:rPr>
          <w:rFonts w:ascii="Times New Roman" w:hAnsi="Times New Roman"/>
          <w:lang w:eastAsia="id-ID"/>
        </w:rPr>
        <w:t>a</w:t>
      </w:r>
      <w:r w:rsidRPr="000E0EDC">
        <w:rPr>
          <w:rFonts w:ascii="Times New Roman" w:hAnsi="Times New Roman"/>
          <w:lang w:eastAsia="id-ID"/>
        </w:rPr>
        <w:t xml:space="preserve"> company's competitiveness</w:t>
      </w:r>
      <w:r w:rsidRPr="000E0EDC">
        <w:rPr>
          <w:rFonts w:ascii="TimesNewRomanPSMT" w:hAnsi="TimesNewRomanPSMT" w:cs="TimesNewRomanPSMT"/>
        </w:rPr>
        <w:fldChar w:fldCharType="begin" w:fldLock="1"/>
      </w:r>
      <w:r w:rsidR="00422428">
        <w:rPr>
          <w:rFonts w:ascii="TimesNewRomanPSMT" w:hAnsi="TimesNewRomanPSMT" w:cs="TimesNewRomanPSMT"/>
        </w:rPr>
        <w:instrText>ADDIN CSL_CITATION {"citationItems":[{"id":"ITEM-1","itemData":{"ISSN":"1877-0509","author":[{"dropping-particle":"","family":"Nugroho","given":"Mahendra Adhi","non-dropping-particle":"","parse-names":false,"suffix":""}],"container-title":"Procedia Computer Science","id":"ITEM-1","issued":{"date-parts":[["2015"]]},"page":"102-111","publisher":"Elsevier","title":"Impact of government support and competitor pressure on the readiness of SMEs in Indonesia in adopting the information technology","type":"article-journal","volume":"72"},"uris":["http://www.mendeley.com/documents/?uuid=410414ae-7651-472a-9c11-896e272fae48","http://www.mendeley.com/documents/?uuid=dde08fb0-034d-41d4-91c6-8aff1c038cd3"]}],"mendeley":{"formattedCitation":"[1]","plainTextFormattedCitation":"[1]","previouslyFormattedCitation":"[1]"},"properties":{"noteIndex":0},"schema":"https://github.com/citation-style-language/schema/raw/master/csl-citation.json"}</w:instrText>
      </w:r>
      <w:r w:rsidRPr="000E0EDC">
        <w:rPr>
          <w:rFonts w:ascii="TimesNewRomanPSMT" w:hAnsi="TimesNewRomanPSMT" w:cs="TimesNewRomanPSMT"/>
        </w:rPr>
        <w:fldChar w:fldCharType="separate"/>
      </w:r>
      <w:r w:rsidRPr="000E0EDC">
        <w:rPr>
          <w:rFonts w:ascii="TimesNewRomanPSMT" w:hAnsi="TimesNewRomanPSMT" w:cs="TimesNewRomanPSMT"/>
          <w:noProof/>
        </w:rPr>
        <w:t>[1]</w:t>
      </w:r>
      <w:r w:rsidRPr="000E0EDC">
        <w:rPr>
          <w:rFonts w:ascii="TimesNewRomanPSMT" w:hAnsi="TimesNewRomanPSMT" w:cs="TimesNewRomanPSMT"/>
        </w:rPr>
        <w:fldChar w:fldCharType="end"/>
      </w:r>
      <w:r w:rsidRPr="000E0EDC">
        <w:rPr>
          <w:rFonts w:ascii="TimesNewRomanPSMT" w:hAnsi="TimesNewRomanPSMT" w:cs="TimesNewRomanPSMT"/>
        </w:rPr>
        <w:t xml:space="preserve">, while IS </w:t>
      </w:r>
      <w:r w:rsidRPr="000E0EDC">
        <w:rPr>
          <w:rFonts w:ascii="Times New Roman" w:hAnsi="Times New Roman"/>
          <w:lang w:val="en" w:eastAsia="id-ID"/>
        </w:rPr>
        <w:t xml:space="preserve">includes technologies which assist decision making process, provide interfaces between users and </w:t>
      </w:r>
      <w:r w:rsidRPr="000E0EDC">
        <w:rPr>
          <w:rFonts w:ascii="Times New Roman" w:hAnsi="Times New Roman"/>
          <w:lang w:eastAsia="id-ID"/>
        </w:rPr>
        <w:t xml:space="preserve">provide </w:t>
      </w:r>
      <w:r w:rsidRPr="000E0EDC">
        <w:rPr>
          <w:rFonts w:ascii="Times New Roman" w:hAnsi="Times New Roman"/>
          <w:lang w:val="en" w:eastAsia="id-ID"/>
        </w:rPr>
        <w:t>the information</w:t>
      </w:r>
      <w:r w:rsidRPr="000E0EDC">
        <w:rPr>
          <w:rFonts w:ascii="Times New Roman" w:hAnsi="Times New Roman"/>
          <w:lang w:eastAsia="id-ID"/>
        </w:rPr>
        <w:t xml:space="preserve">  of company's operations</w:t>
      </w:r>
      <w:r w:rsidRPr="000E0EDC">
        <w:rPr>
          <w:rFonts w:ascii="TimesNewRomanPSMT" w:hAnsi="TimesNewRomanPSMT" w:cs="TimesNewRomanPSMT"/>
        </w:rPr>
        <w:t xml:space="preserve"> for </w:t>
      </w:r>
      <w:r w:rsidRPr="000E0EDC">
        <w:rPr>
          <w:rFonts w:ascii="Times New Roman" w:hAnsi="Times New Roman"/>
          <w:lang w:eastAsia="id-ID"/>
        </w:rPr>
        <w:t>managers</w:t>
      </w:r>
      <w:r w:rsidRPr="000E0EDC">
        <w:rPr>
          <w:rFonts w:ascii="TimesNewRomanPSMT" w:hAnsi="TimesNewRomanPSMT" w:cs="TimesNewRomanPSMT"/>
        </w:rPr>
        <w:fldChar w:fldCharType="begin" w:fldLock="1"/>
      </w:r>
      <w:r w:rsidR="00422428">
        <w:rPr>
          <w:rFonts w:ascii="TimesNewRomanPSMT" w:hAnsi="TimesNewRomanPSMT" w:cs="TimesNewRomanPSMT"/>
        </w:rPr>
        <w:instrText>ADDIN CSL_CITATION {"citationItems":[{"id":"ITEM-1","itemData":{"ISBN":"1467319317","author":[{"dropping-particle":"","family":"Susanty","given":"Aries","non-dropping-particle":"","parse-names":false,"suffix":""},{"dropping-particle":"","family":"Jie","given":"Ferry","non-dropping-particle":"","parse-names":false,"suffix":""},{"dropping-particle":"","family":"Helvipriyanto","given":"Frisky","non-dropping-particle":"","parse-names":false,"suffix":""}],"container-title":"2012 International Conference on Information Management, Innovation Management and Industrial Engineering","id":"ITEM-1","issued":{"date-parts":[["2012"]]},"page":"113-118","publisher":"IEEE","title":"Model of information technology adoption in smes batik case study smes batik solo and pekalongan","type":"paper-conference","volume":"1"},"uris":["http://www.mendeley.com/documents/?uuid=079d782d-3754-4c74-b306-82dc6dffff3e","http://www.mendeley.com/documents/?uuid=ae4a8e44-61c9-418d-811c-e0f3349c473f"]}],"mendeley":{"formattedCitation":"[2]","plainTextFormattedCitation":"[2]","previouslyFormattedCitation":"[2]"},"properties":{"noteIndex":0},"schema":"https://github.com/citation-style-language/schema/raw/master/csl-citation.json"}</w:instrText>
      </w:r>
      <w:r w:rsidRPr="000E0EDC">
        <w:rPr>
          <w:rFonts w:ascii="TimesNewRomanPSMT" w:hAnsi="TimesNewRomanPSMT" w:cs="TimesNewRomanPSMT"/>
        </w:rPr>
        <w:fldChar w:fldCharType="separate"/>
      </w:r>
      <w:r w:rsidRPr="000E0EDC">
        <w:rPr>
          <w:rFonts w:ascii="TimesNewRomanPSMT" w:hAnsi="TimesNewRomanPSMT" w:cs="TimesNewRomanPSMT"/>
          <w:noProof/>
        </w:rPr>
        <w:t>[2]</w:t>
      </w:r>
      <w:r w:rsidRPr="000E0EDC">
        <w:rPr>
          <w:rFonts w:ascii="TimesNewRomanPSMT" w:hAnsi="TimesNewRomanPSMT" w:cs="TimesNewRomanPSMT"/>
        </w:rPr>
        <w:fldChar w:fldCharType="end"/>
      </w:r>
      <w:r w:rsidRPr="000E0EDC">
        <w:rPr>
          <w:rFonts w:ascii="TimesNewRomanPSMT" w:hAnsi="TimesNewRomanPSMT" w:cs="TimesNewRomanPSMT"/>
        </w:rPr>
        <w:t xml:space="preserve">. </w:t>
      </w:r>
      <w:r w:rsidRPr="000E0EDC">
        <w:rPr>
          <w:rFonts w:ascii="Times New Roman" w:hAnsi="Times New Roman"/>
          <w:lang w:val="en" w:eastAsia="id-ID"/>
        </w:rPr>
        <w:t>The development of IS for SMEs gives benefits for themselves, particularly for management’s decision maker, for the SMEs’ policy maker, and for researchers to conduct research related to the SMEs’ phenomena and its scientific solutions. Practically however,</w:t>
      </w:r>
      <w:r w:rsidRPr="000E0EDC">
        <w:rPr>
          <w:rFonts w:ascii="TimesNewRomanPSMT" w:hAnsi="TimesNewRomanPSMT" w:cs="TimesNewRomanPSMT"/>
        </w:rPr>
        <w:t xml:space="preserve"> </w:t>
      </w:r>
      <w:r w:rsidRPr="000E0EDC">
        <w:rPr>
          <w:rFonts w:ascii="Times New Roman" w:hAnsi="Times New Roman"/>
          <w:lang w:val="en" w:eastAsia="id-ID"/>
        </w:rPr>
        <w:t xml:space="preserve">it is still difficult to </w:t>
      </w:r>
      <w:r>
        <w:rPr>
          <w:rFonts w:ascii="Times New Roman" w:hAnsi="Times New Roman"/>
          <w:lang w:val="en" w:eastAsia="id-ID"/>
        </w:rPr>
        <w:t>obtain</w:t>
      </w:r>
      <w:r w:rsidRPr="000E0EDC">
        <w:rPr>
          <w:rFonts w:ascii="Times New Roman" w:hAnsi="Times New Roman"/>
          <w:lang w:val="en" w:eastAsia="id-ID"/>
        </w:rPr>
        <w:t xml:space="preserve"> comprehensive data about SMEs</w:t>
      </w:r>
      <w:r w:rsidRPr="000E0EDC">
        <w:rPr>
          <w:rFonts w:ascii="TimesNewRomanPSMT" w:hAnsi="TimesNewRomanPSMT" w:cs="TimesNewRomanPSMT"/>
        </w:rPr>
        <w:t xml:space="preserve"> in Indonesia</w:t>
      </w:r>
      <w:r>
        <w:rPr>
          <w:rFonts w:ascii="TimesNewRomanPSMT" w:hAnsi="TimesNewRomanPSMT" w:cs="TimesNewRomanPSMT"/>
        </w:rPr>
        <w:t xml:space="preserve"> since</w:t>
      </w:r>
      <w:r w:rsidRPr="000E0EDC">
        <w:rPr>
          <w:rFonts w:ascii="TimesNewRomanPSMT" w:hAnsi="TimesNewRomanPSMT" w:cs="TimesNewRomanPSMT"/>
        </w:rPr>
        <w:t xml:space="preserve"> the </w:t>
      </w:r>
      <w:r w:rsidRPr="000E0EDC">
        <w:rPr>
          <w:rFonts w:ascii="Times New Roman" w:hAnsi="Times New Roman"/>
          <w:lang w:val="en" w:eastAsia="id-ID"/>
        </w:rPr>
        <w:t>utiliz</w:t>
      </w:r>
      <w:r>
        <w:rPr>
          <w:rFonts w:ascii="Times New Roman" w:hAnsi="Times New Roman"/>
          <w:lang w:val="en" w:eastAsia="id-ID"/>
        </w:rPr>
        <w:t>ation</w:t>
      </w:r>
      <w:r w:rsidRPr="000E0EDC">
        <w:rPr>
          <w:rFonts w:ascii="Times New Roman" w:hAnsi="Times New Roman"/>
          <w:lang w:val="en" w:eastAsia="id-ID"/>
        </w:rPr>
        <w:t xml:space="preserve"> of IT in SMEs</w:t>
      </w:r>
      <w:r>
        <w:rPr>
          <w:rFonts w:ascii="Times New Roman" w:hAnsi="Times New Roman"/>
          <w:lang w:val="en" w:eastAsia="id-ID"/>
        </w:rPr>
        <w:t xml:space="preserve"> are</w:t>
      </w:r>
      <w:r w:rsidRPr="000E0EDC">
        <w:rPr>
          <w:rFonts w:ascii="Times New Roman" w:hAnsi="Times New Roman"/>
          <w:lang w:val="en" w:eastAsia="id-ID"/>
        </w:rPr>
        <w:t xml:space="preserve"> mostly for marketing activities (e-commerce)</w:t>
      </w:r>
      <w:r>
        <w:rPr>
          <w:rFonts w:ascii="Times New Roman" w:hAnsi="Times New Roman"/>
          <w:lang w:val="en" w:eastAsia="id-ID"/>
        </w:rPr>
        <w:t xml:space="preserve"> only</w:t>
      </w:r>
      <w:r w:rsidR="00CC2863" w:rsidRPr="00CC2863">
        <w:rPr>
          <w:rFonts w:ascii="Times New Roman" w:hAnsi="Times New Roman"/>
        </w:rPr>
        <w:t>.</w:t>
      </w:r>
    </w:p>
    <w:p w:rsidR="00CC2863" w:rsidRPr="00CC2863" w:rsidRDefault="00885680" w:rsidP="00CC2863">
      <w:pPr>
        <w:autoSpaceDE w:val="0"/>
        <w:autoSpaceDN w:val="0"/>
        <w:adjustRightInd w:val="0"/>
        <w:ind w:firstLine="360"/>
        <w:jc w:val="both"/>
        <w:rPr>
          <w:rFonts w:ascii="Times New Roman" w:hAnsi="Times New Roman"/>
          <w:shd w:val="clear" w:color="auto" w:fill="FFFFFF"/>
        </w:rPr>
      </w:pPr>
      <w:r w:rsidRPr="000E0EDC">
        <w:rPr>
          <w:rFonts w:ascii="Times New Roman" w:hAnsi="Times New Roman"/>
          <w:shd w:val="clear" w:color="auto" w:fill="FFFFFF"/>
          <w:lang w:eastAsia="id-ID"/>
        </w:rPr>
        <w:t xml:space="preserve">The low adoption of IT </w:t>
      </w:r>
      <w:r w:rsidRPr="000E0EDC">
        <w:rPr>
          <w:rFonts w:ascii="Times New Roman" w:hAnsi="Times New Roman"/>
          <w:lang w:val="en" w:eastAsia="id-ID"/>
        </w:rPr>
        <w:t xml:space="preserve">in SMEs is due to </w:t>
      </w:r>
      <w:r>
        <w:rPr>
          <w:rFonts w:ascii="Times New Roman" w:hAnsi="Times New Roman"/>
          <w:lang w:val="en" w:eastAsia="id-ID"/>
        </w:rPr>
        <w:t xml:space="preserve">several factors including </w:t>
      </w:r>
      <w:r w:rsidRPr="000E0EDC">
        <w:rPr>
          <w:rFonts w:ascii="Times New Roman" w:hAnsi="Times New Roman"/>
          <w:lang w:val="en" w:eastAsia="id-ID"/>
        </w:rPr>
        <w:t xml:space="preserve">skills access and usage access </w:t>
      </w:r>
      <w:r w:rsidRPr="000E0EDC">
        <w:rPr>
          <w:rFonts w:ascii="Times New Roman" w:hAnsi="Times New Roman"/>
          <w:shd w:val="clear" w:color="auto" w:fill="FFFFFF"/>
          <w:lang w:eastAsia="id-ID"/>
        </w:rPr>
        <w:t>barriers</w:t>
      </w:r>
      <w:r w:rsidRPr="000E0EDC">
        <w:rPr>
          <w:rFonts w:ascii="robotoRegular" w:hAnsi="robotoRegular"/>
          <w:shd w:val="clear" w:color="auto" w:fill="FFFFFF"/>
        </w:rPr>
        <w:t xml:space="preserve"> </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{"citationItems":[{"id":"ITEM-1","itemData":{"author":[{"dropping-particle":"","family":"Arendt","given":"Lukasz","non-dropping-particle":"","parse-names":false,"suffix":""}],"container-title":"IADIS International Conference e-Commerce","id":"ITEM-1","issued":{"date-parts":[["2008"]]},"publisher":"Emerald Group Publishing Limited","title":"Barriers to ICT adoption in SMEs: how to bridge the digital divide?","type":"paper-conference"},"uris":["http://www.mendeley.com/documents/?uuid=cf19d7e8-cf4b-4262-a66d-63aebd41a2ea","http://www.mendeley.com/documents/?uuid=f0128cb9-6eea-41a6-8f58-b0db39e09feb"]}],"mendeley":{"formattedCitation":"[3]","plainTextFormattedCitation":"[3]","previouslyFormattedCitation":"[3]"},"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[3]</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SMEs </w:t>
      </w:r>
      <w:r w:rsidRPr="000E0EDC">
        <w:rPr>
          <w:rFonts w:ascii="Times New Roman" w:hAnsi="Times New Roman"/>
          <w:lang w:val="en" w:eastAsia="id-ID"/>
        </w:rPr>
        <w:t xml:space="preserve">generally do not have sufficient resources to manage the IT adoption </w:t>
      </w:r>
      <w:r w:rsidRPr="000E0EDC">
        <w:rPr>
          <w:rFonts w:ascii="Times New Roman" w:hAnsi="Times New Roman"/>
          <w:shd w:val="clear" w:color="auto" w:fill="FFFFFF"/>
          <w:lang w:eastAsia="id-ID"/>
        </w:rPr>
        <w:t>process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1566-6379","author":[{"dropping-particle":"","family":"Sarosa","given":"Samiaji","non-dropping-particle":"","parse-names":false,"suffix":""},{"dropping-particle":"","family":"Zowghi","given":"Didar","non-dropping-particle":"","parse-names":false,"suffix":""}],"container-title":"Electronic Journal of Information Systems Evaluation (EJISE)","id":"ITEM-1","issue":"2","issued":{"date-parts":[["2003"]]},"page":"165-176","publisher":"Academic Conferences Ltd","title":"Strategy for adopting information technology for SMEs: Experience in adopting email within an Indonesian furniture company","type":"article-journal","volume":"6"},"uris":["http://www.mendeley.com/documents/?uuid=e3582b43-a9a2-4ca7-be94-a1ae76458c3e","http://www.mendeley.com/documents/?uuid=7aa721d4-d4ef-4366-8b38-a05cd14871c9"]}],"mendeley":{"formattedCitation":"[4]","plainTextFormattedCitation":"[4]","previouslyFormattedCitation":"[4]"},"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[4]</w:t>
      </w:r>
      <w:r w:rsidRPr="000E0EDC">
        <w:rPr>
          <w:rFonts w:ascii="robotoRegular" w:hAnsi="robotoRegular"/>
          <w:shd w:val="clear" w:color="auto" w:fill="FFFFFF"/>
        </w:rPr>
        <w:fldChar w:fldCharType="end"/>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{"citationItems":[{"id":"ITEM-1","itemData":{"ISSN":"1877-0509","author":[{"dropping-particle":"","family":"Nugroho","given":"Mahendra Adhi","non-dropping-particle":"","parse-names":false,"suffix":""},{"dropping-particle":"","family":"Susilo","given":"Arief Zuliyanto","non-dropping-particle":"","parse-names":false,"suffix":""},{"dropping-particle":"","family":"Fajar","given":"M Andryzal","non-dropping-particle":"","parse-names":false,"suffix":""},{"dropping-particle":"","family":"Rahmawati","given":"Diana","non-dropping-particle":"","parse-names":false,"suffix":""}],"container-title":"Procedia Computer Science","id":"ITEM-1","issued":{"date-parts":[["2017"]]},"page":"329-336","publisher":"Elsevier","title":"Exploratory study of SMEs technology adoption readiness factors","type":"article-journal","volume":"124"},"uris":["http://www.mendeley.com/documents/?uuid=8c7a782f-6590-4e52-8410-6e1274b1e12b","http://www.mendeley.com/documents/?uuid=228a1438-011f-4a6e-8a66-72a221ac7322"]}],"mendeley":{"formattedCitation":"[5]","plainTextFormattedCitation":"[5]","previouslyFormattedCitation":"[5]"},"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[5]</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they are </w:t>
      </w:r>
      <w:r w:rsidRPr="000E0EDC">
        <w:rPr>
          <w:rFonts w:ascii="Times New Roman" w:hAnsi="Times New Roman"/>
          <w:lang w:val="en" w:eastAsia="id-ID"/>
        </w:rPr>
        <w:t xml:space="preserve">unaware of the contribution of IT in supporting business </w:t>
      </w:r>
      <w:r w:rsidRPr="000E0EDC">
        <w:rPr>
          <w:rFonts w:ascii="Times New Roman" w:hAnsi="Times New Roman"/>
          <w:shd w:val="clear" w:color="auto" w:fill="FFFFFF"/>
          <w:lang w:eastAsia="id-ID"/>
        </w:rPr>
        <w:t>processes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BN":"1467318167","author":[{"dropping-particle":"","family":"Surendro","given":"Kridanto","non-dropping-particle":"","parse-names":false,"suffix":""},{"dropping-particle":"","family":"Fardani","given":"Adiska","non-dropping-particle":"","parse-names":false,"suffix":""}],"container-title":"2012 International Conference on Cloud Computing and Social Networking (ICCCSN)","id":"ITEM-1","issued":{"date-parts":[["2012"]]},"page":"1-4","publisher":"IEEE","title":"Identification of SME readiness to implement cloud computing","type":"paper-conference"},"uris":["http://www.mendeley.com/documents/?uuid=ab40fdee-8548-496b-ab6b-f77dd202f0bd","http://www.mendeley.com/documents/?uuid=130724a2-bdf1-4429-b826-af9e59acb87a"]}],"mendeley":{"formattedCitation":"[6]","plainTextFormattedCitation":"[6]","previouslyFormattedCitation":"[6]"},"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[6]</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unable to conduct research </w:t>
      </w:r>
      <w:r w:rsidRPr="000E0EDC">
        <w:rPr>
          <w:rFonts w:ascii="Times New Roman" w:hAnsi="Times New Roman"/>
          <w:lang w:val="en" w:eastAsia="id-ID"/>
        </w:rPr>
        <w:t xml:space="preserve">and </w:t>
      </w:r>
      <w:r w:rsidRPr="000E0EDC">
        <w:rPr>
          <w:rFonts w:ascii="Times New Roman" w:hAnsi="Times New Roman"/>
          <w:shd w:val="clear" w:color="auto" w:fill="FFFFFF"/>
          <w:lang w:eastAsia="id-ID"/>
        </w:rPr>
        <w:t>planning before implementing new technologies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{"citationItems":[{"id":"ITEM-1","itemData":{"ISSN":"0047-2778","author":[{"dropping-particle":"","family":"Nguyen","given":"ThuyUyen H","non-dropping-particle":"","parse-names":false,"suffix":""},{"dropping-particle":"","family":"Newby","given":"Michael","non-dropping-particle":"","parse-names":false,"suffix":""},{"dropping-particle":"","family":"Macaulay","given":"Michael J","non-dropping-particle":"","parse-names":false,"suffix":""}],"container-title":"Journal of Small Business Management","id":"ITEM-1","issue":"1","issued":{"date-parts":[["2015"]]},"page":"207-227","publisher":"Taylor &amp; Francis","title":"Information technology adoption in small business: Confirmation of a proposed framework","type":"article-journal","volume":"53"},"uris":["http://www.mendeley.com/documents/?uuid=e0710597-ae5e-4ec3-81d5-cd557e002dc8","http://www.mendeley.com/documents/?uuid=e7598e7a-f0f4-4fe6-ba5f-66c1b0270d5f"]}],"mendeley":{"formattedCitation":"[7]","plainTextFormattedCitation":"[7]","previouslyFormattedCitation":"[7]"},"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[7]</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val="en" w:eastAsia="id-ID"/>
        </w:rPr>
        <w:t xml:space="preserve">Therefore, an integrated IS </w:t>
      </w:r>
      <w:r>
        <w:rPr>
          <w:rFonts w:ascii="Times New Roman" w:hAnsi="Times New Roman"/>
          <w:shd w:val="clear" w:color="auto" w:fill="FFFFFF"/>
          <w:lang w:val="en" w:eastAsia="id-ID"/>
        </w:rPr>
        <w:t xml:space="preserve">such as DSS is therefore </w:t>
      </w:r>
      <w:r w:rsidRPr="000E0EDC">
        <w:rPr>
          <w:rFonts w:ascii="Times New Roman" w:hAnsi="Times New Roman"/>
          <w:shd w:val="clear" w:color="auto" w:fill="FFFFFF"/>
          <w:lang w:val="en" w:eastAsia="id-ID"/>
        </w:rPr>
        <w:t>required</w:t>
      </w:r>
      <w:r w:rsidR="00CC2863" w:rsidRPr="00CC2863">
        <w:rPr>
          <w:rFonts w:ascii="Times New Roman" w:hAnsi="Times New Roman"/>
          <w:shd w:val="clear" w:color="auto" w:fill="FFFFFF"/>
        </w:rPr>
        <w:t>.</w:t>
      </w:r>
    </w:p>
    <w:p w:rsidR="005723D2" w:rsidRPr="00CC2863" w:rsidRDefault="00885680" w:rsidP="00CC2863">
      <w:pPr>
        <w:pStyle w:val="BodytextIndented"/>
        <w:rPr>
          <w:rFonts w:ascii="Times New Roman" w:hAnsi="Times New Roman"/>
        </w:rPr>
      </w:pPr>
      <w:r w:rsidRPr="000E0EDC">
        <w:rPr>
          <w:rFonts w:ascii="Times New Roman" w:hAnsi="Times New Roman"/>
          <w:shd w:val="clear" w:color="auto" w:fill="FFFFFF"/>
          <w:lang w:eastAsia="id-ID"/>
        </w:rPr>
        <w:lastRenderedPageBreak/>
        <w:t>The purpose of this research is to develop a practical Web-based DSS, in </w:t>
      </w:r>
      <w:r w:rsidRPr="000E0EDC">
        <w:rPr>
          <w:rFonts w:ascii="Times New Roman" w:hAnsi="Times New Roman"/>
          <w:lang w:val="en" w:eastAsia="id-ID"/>
        </w:rPr>
        <w:t>addition </w:t>
      </w:r>
      <w:r w:rsidRPr="000E0EDC">
        <w:rPr>
          <w:rFonts w:ascii="Times New Roman" w:hAnsi="Times New Roman"/>
          <w:lang w:eastAsia="id-ID"/>
        </w:rPr>
        <w:t>to investigat</w:t>
      </w:r>
      <w:r>
        <w:rPr>
          <w:rFonts w:ascii="Times New Roman" w:hAnsi="Times New Roman"/>
          <w:lang w:eastAsia="id-ID"/>
        </w:rPr>
        <w:t>ing</w:t>
      </w:r>
      <w:r w:rsidRPr="000E0EDC">
        <w:rPr>
          <w:rFonts w:ascii="Times New Roman" w:hAnsi="Times New Roman"/>
          <w:lang w:eastAsia="id-ID"/>
        </w:rPr>
        <w:t xml:space="preserve"> the factors that influence </w:t>
      </w:r>
      <w:r w:rsidRPr="000E0EDC">
        <w:rPr>
          <w:rFonts w:ascii="Times New Roman" w:hAnsi="Times New Roman"/>
          <w:lang w:val="en" w:eastAsia="id-ID"/>
        </w:rPr>
        <w:t xml:space="preserve">the decision of SMEs to adopt </w:t>
      </w:r>
      <w:r w:rsidRPr="000E0EDC">
        <w:rPr>
          <w:rFonts w:ascii="Times New Roman" w:hAnsi="Times New Roman"/>
          <w:lang w:eastAsia="id-ID"/>
        </w:rPr>
        <w:t>IT. </w:t>
      </w:r>
      <w:r w:rsidRPr="000E0EDC">
        <w:rPr>
          <w:rFonts w:ascii="Times New Roman" w:hAnsi="Times New Roman"/>
          <w:lang w:val="en" w:eastAsia="id-ID"/>
        </w:rPr>
        <w:t>The Web-based DSS for SMEs provides a database of SME profiles, provides information about marketplaces containing product/service profiles generated as featured products, which can be accessed online. The Web-based DSS is expected to benefit decision makers and management information systems in both SMEs and governments, suppor</w:t>
      </w:r>
      <w:r>
        <w:rPr>
          <w:rFonts w:ascii="Times New Roman" w:hAnsi="Times New Roman"/>
          <w:lang w:val="en" w:eastAsia="id-ID"/>
        </w:rPr>
        <w:t>ing</w:t>
      </w:r>
      <w:r w:rsidRPr="000E0EDC">
        <w:rPr>
          <w:rFonts w:ascii="Times New Roman" w:hAnsi="Times New Roman"/>
          <w:lang w:val="en" w:eastAsia="id-ID"/>
        </w:rPr>
        <w:t>t the decision-making steps necessar</w:t>
      </w:r>
      <w:r>
        <w:rPr>
          <w:rFonts w:ascii="Times New Roman" w:hAnsi="Times New Roman"/>
          <w:lang w:val="en" w:eastAsia="id-ID"/>
        </w:rPr>
        <w:t>y in</w:t>
      </w:r>
      <w:r w:rsidRPr="000E0EDC">
        <w:rPr>
          <w:rFonts w:ascii="Times New Roman" w:hAnsi="Times New Roman"/>
          <w:lang w:val="en" w:eastAsia="id-ID"/>
        </w:rPr>
        <w:t xml:space="preserve"> achiev</w:t>
      </w:r>
      <w:r>
        <w:rPr>
          <w:rFonts w:ascii="Times New Roman" w:hAnsi="Times New Roman"/>
          <w:lang w:val="en" w:eastAsia="id-ID"/>
        </w:rPr>
        <w:t>ing</w:t>
      </w:r>
      <w:r w:rsidRPr="000E0EDC">
        <w:rPr>
          <w:rFonts w:ascii="Times New Roman" w:hAnsi="Times New Roman"/>
          <w:lang w:val="en" w:eastAsia="id-ID"/>
        </w:rPr>
        <w:t xml:space="preserve"> </w:t>
      </w:r>
      <w:r w:rsidRPr="000E0EDC">
        <w:rPr>
          <w:rFonts w:ascii="Times New Roman" w:hAnsi="Times New Roman"/>
          <w:lang w:eastAsia="id-ID"/>
        </w:rPr>
        <w:t>the network's strategic objectives</w:t>
      </w:r>
      <w:r w:rsidRPr="000E0EDC">
        <w:rPr>
          <w:rFonts w:ascii="Times New Roman" w:hAnsi="Times New Roman"/>
          <w:szCs w:val="24"/>
        </w:rPr>
        <w:fldChar w:fldCharType="begin" w:fldLock="1"/>
      </w:r>
      <w:r w:rsidR="00422428">
        <w:rPr>
          <w:rFonts w:ascii="Times New Roman" w:hAnsi="Times New Roman"/>
          <w:szCs w:val="24"/>
        </w:rPr>
        <w:instrText>ADDIN CSL_CITATION {"citationItems":[{"id":"ITEM-1","itemData":{"ISSN":"0925-5273","author":[{"dropping-particle":"","family":"Lin","given":"Hao W","non-dropping-particle":"","parse-names":false,"suffix":""},{"dropping-particle":"V","family":"Nagalingam","given":"Sev","non-dropping-particle":"","parse-names":false,"suffix":""},{"dropping-particle":"","family":"Kuik","given":"Swee S","non-dropping-particle":"","parse-names":false,"suffix":""},{"dropping-particle":"","family":"Murata","given":"Tomohiro","non-dropping-particle":"","parse-names":false,"suffix":""}],"container-title":"International Journal of Production Economics","id":"ITEM-1","issue":"1","issued":{"date-parts":[["2012"]]},"page":"1-12","publisher":"Elsevier","title":"Design of a global decision support system for a manufacturing SME: towards participating in collaborative manufacturing","type":"article-journal","volume":"136"},"uris":["http://www.mendeley.com/documents/?uuid=a7b4cdb6-c4cf-43e5-9643-eb217801be66","http://www.mendeley.com/documents/?uuid=70ccf071-545f-476d-b4c0-67c34dd81237"]}],"mendeley":{"formattedCitation":"[8]","plainTextFormattedCitation":"[8]","previouslyFormattedCitation":"[8]"},"properties":{"noteIndex":0},"schema":"https://github.com/citation-style-language/schema/raw/master/csl-citation.json"}</w:instrText>
      </w:r>
      <w:r w:rsidRPr="000E0EDC">
        <w:rPr>
          <w:rFonts w:ascii="Times New Roman" w:hAnsi="Times New Roman"/>
          <w:szCs w:val="24"/>
        </w:rPr>
        <w:fldChar w:fldCharType="separate"/>
      </w:r>
      <w:r w:rsidRPr="000E0EDC">
        <w:rPr>
          <w:rFonts w:ascii="Times New Roman" w:hAnsi="Times New Roman"/>
          <w:noProof/>
          <w:szCs w:val="24"/>
        </w:rPr>
        <w:t>[8]</w:t>
      </w:r>
      <w:r w:rsidRPr="000E0EDC">
        <w:rPr>
          <w:rFonts w:ascii="Times New Roman" w:hAnsi="Times New Roman"/>
          <w:szCs w:val="24"/>
        </w:rPr>
        <w:fldChar w:fldCharType="end"/>
      </w:r>
      <w:r w:rsidRPr="000E0EDC">
        <w:rPr>
          <w:rFonts w:ascii="Times New Roman" w:hAnsi="Times New Roman"/>
          <w:szCs w:val="24"/>
        </w:rPr>
        <w:fldChar w:fldCharType="begin" w:fldLock="1"/>
      </w:r>
      <w:r w:rsidR="00422428">
        <w:rPr>
          <w:rFonts w:ascii="Times New Roman" w:hAnsi="Times New Roman"/>
          <w:szCs w:val="24"/>
        </w:rPr>
        <w:instrText>ADDIN CSL_CITATION {"citationItems":[{"id":"ITEM-1","itemData":{"ISSN":"1835-8780","author":[{"dropping-particle":"","family":"Olatokun","given":"Wole","non-dropping-particle":"","parse-names":false,"suffix":""},{"dropping-particle":"","family":"Kebonye","given":"Mogotetsi","non-dropping-particle":"","parse-names":false,"suffix":""}],"container-title":"International Journal of Emerging Technologies &amp; Society","id":"ITEM-1","issue":"1","issued":{"date-parts":[["2010"]]},"title":"e-Commerce technology adoption by SMEs in Botswana.","type":"article-journal","volume":"8"},"uris":["http://www.mendeley.com/documents/?uuid=d40f4c31-1bce-4d29-91f1-583bdf0010d9","http://www.mendeley.com/documents/?uuid=aca4dfe5-9e00-4414-ba99-30c98e2746c9"]}],"mendeley":{"formattedCitation":"[9]","plainTextFormattedCitation":"[9]","previouslyFormattedCitation":"[9]"},"properties":{"noteIndex":0},"schema":"https://github.com/citation-style-language/schema/raw/master/csl-citation.json"}</w:instrText>
      </w:r>
      <w:r w:rsidRPr="000E0EDC">
        <w:rPr>
          <w:rFonts w:ascii="Times New Roman" w:hAnsi="Times New Roman"/>
          <w:szCs w:val="24"/>
        </w:rPr>
        <w:fldChar w:fldCharType="separate"/>
      </w:r>
      <w:r w:rsidRPr="000E0EDC">
        <w:rPr>
          <w:rFonts w:ascii="Times New Roman" w:hAnsi="Times New Roman"/>
          <w:noProof/>
          <w:szCs w:val="24"/>
        </w:rPr>
        <w:t>[9]</w:t>
      </w:r>
      <w:r w:rsidRPr="000E0EDC">
        <w:rPr>
          <w:rFonts w:ascii="Times New Roman" w:hAnsi="Times New Roman"/>
          <w:szCs w:val="24"/>
        </w:rPr>
        <w:fldChar w:fldCharType="end"/>
      </w:r>
      <w:r w:rsidR="00CC2863" w:rsidRPr="00CC2863">
        <w:rPr>
          <w:rFonts w:ascii="Times New Roman" w:hAnsi="Times New Roman"/>
          <w:szCs w:val="24"/>
        </w:rPr>
        <w:t>.</w:t>
      </w:r>
    </w:p>
    <w:p w:rsidR="009A0487" w:rsidRPr="00CC2863" w:rsidRDefault="00343B9B">
      <w:pPr>
        <w:pStyle w:val="Section"/>
        <w:rPr>
          <w:rFonts w:ascii="Times New Roman" w:hAnsi="Times New Roman"/>
        </w:rPr>
      </w:pPr>
      <w:r w:rsidRPr="000E0EDC">
        <w:rPr>
          <w:color w:val="auto"/>
        </w:rPr>
        <w:t>Review Literature</w:t>
      </w:r>
    </w:p>
    <w:p w:rsidR="009A0487" w:rsidRPr="00CC2863" w:rsidRDefault="00DD7919" w:rsidP="00DD7919">
      <w:pPr>
        <w:pStyle w:val="Subsection"/>
        <w:rPr>
          <w:rFonts w:ascii="Times New Roman" w:hAnsi="Times New Roman"/>
        </w:rPr>
      </w:pPr>
      <w:r w:rsidRPr="00CC2863">
        <w:rPr>
          <w:rFonts w:ascii="Times New Roman" w:hAnsi="Times New Roman"/>
          <w:i/>
        </w:rPr>
        <w:t>Adoption of Information Technology</w:t>
      </w:r>
    </w:p>
    <w:p w:rsidR="009A0487" w:rsidRPr="00BA4BD3" w:rsidRDefault="00C20FF4">
      <w:pPr>
        <w:pStyle w:val="Bodytext"/>
      </w:pPr>
      <w:r w:rsidRPr="000E0EDC">
        <w:rPr>
          <w:rFonts w:ascii="Times New Roman" w:hAnsi="Times New Roman"/>
        </w:rPr>
        <w:t xml:space="preserve">TOE Framework (Technology; Organization; Environment) was developed by </w:t>
      </w:r>
      <w:r w:rsidRPr="000E0EDC">
        <w:rPr>
          <w:rFonts w:ascii="TimesNewRomanPSMT" w:hAnsi="TimesNewRomanPSMT" w:cs="TimesNewRomanPSMT"/>
          <w:sz w:val="20"/>
          <w:szCs w:val="20"/>
        </w:rPr>
        <w:t>Tornatzky &amp; Fleischer</w:t>
      </w:r>
      <w:r w:rsidRPr="000E0EDC">
        <w:rPr>
          <w:rFonts w:ascii="TimesNewRomanPSMT" w:hAnsi="TimesNewRomanPSMT" w:cs="TimesNewRomanPSMT"/>
          <w:sz w:val="20"/>
          <w:szCs w:val="20"/>
        </w:rPr>
        <w:fldChar w:fldCharType="begin" w:fldLock="1"/>
      </w:r>
      <w:r w:rsidR="00422428">
        <w:rPr>
          <w:rFonts w:ascii="TimesNewRomanPSMT" w:hAnsi="TimesNewRomanPSMT" w:cs="TimesNewRomanPSMT"/>
          <w:sz w:val="20"/>
          <w:szCs w:val="20"/>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d29ebb76-6a82-4cf4-aa2c-51543e06f070","http://www.mendeley.com/documents/?uuid=b403f075-566a-4635-9c5e-7167e026a386"]}],"mendeley":{"formattedCitation":"[10]","plainTextFormattedCitation":"[10]","previouslyFormattedCitation":"[10]"},"properties":{"noteIndex":0},"schema":"https://github.com/citation-style-language/schema/raw/master/csl-citation.json"}</w:instrText>
      </w:r>
      <w:r w:rsidRPr="000E0EDC">
        <w:rPr>
          <w:rFonts w:ascii="TimesNewRomanPSMT" w:hAnsi="TimesNewRomanPSMT" w:cs="TimesNewRomanPSMT"/>
          <w:sz w:val="20"/>
          <w:szCs w:val="20"/>
        </w:rPr>
        <w:fldChar w:fldCharType="separate"/>
      </w:r>
      <w:r w:rsidRPr="000E0EDC">
        <w:rPr>
          <w:rFonts w:ascii="TimesNewRomanPSMT" w:hAnsi="TimesNewRomanPSMT" w:cs="TimesNewRomanPSMT"/>
          <w:noProof/>
          <w:sz w:val="20"/>
          <w:szCs w:val="20"/>
        </w:rPr>
        <w:t>[10]</w:t>
      </w:r>
      <w:r w:rsidRPr="000E0EDC">
        <w:rPr>
          <w:rFonts w:ascii="TimesNewRomanPSMT" w:hAnsi="TimesNewRomanPSMT" w:cs="TimesNewRomanPSMT"/>
          <w:sz w:val="20"/>
          <w:szCs w:val="20"/>
        </w:rPr>
        <w:fldChar w:fldCharType="end"/>
      </w:r>
      <w:r w:rsidRPr="000E0EDC">
        <w:rPr>
          <w:rFonts w:ascii="TimesNewRomanPSMT" w:hAnsi="TimesNewRomanPSMT" w:cs="TimesNewRomanPSMT"/>
          <w:sz w:val="20"/>
          <w:szCs w:val="20"/>
        </w:rPr>
        <w:t xml:space="preserve">, </w:t>
      </w:r>
      <w:r>
        <w:rPr>
          <w:rFonts w:ascii="TimesNewRomanPSMT" w:hAnsi="TimesNewRomanPSMT" w:cs="TimesNewRomanPSMT"/>
          <w:sz w:val="20"/>
          <w:szCs w:val="20"/>
        </w:rPr>
        <w:t xml:space="preserve">who asserted </w:t>
      </w:r>
      <w:r w:rsidRPr="000E0EDC">
        <w:rPr>
          <w:rFonts w:ascii="Times New Roman" w:hAnsi="Times New Roman"/>
          <w:lang w:val="en" w:eastAsia="id-ID"/>
        </w:rPr>
        <w:t>that the decision to adopt information technology, c</w:t>
      </w:r>
      <w:r>
        <w:rPr>
          <w:rFonts w:ascii="Times New Roman" w:hAnsi="Times New Roman"/>
          <w:lang w:val="en" w:eastAsia="id-ID"/>
        </w:rPr>
        <w:t>ould</w:t>
      </w:r>
      <w:r w:rsidRPr="000E0EDC">
        <w:rPr>
          <w:rFonts w:ascii="Times New Roman" w:hAnsi="Times New Roman"/>
          <w:lang w:val="en" w:eastAsia="id-ID"/>
        </w:rPr>
        <w:t xml:space="preserve"> be categorized into three contexts </w:t>
      </w:r>
      <w:r w:rsidRPr="000E0EDC">
        <w:rPr>
          <w:rFonts w:ascii="Times New Roman" w:hAnsi="Times New Roman"/>
          <w:lang w:eastAsia="id-ID"/>
        </w:rPr>
        <w:t>namely technology, organization</w:t>
      </w:r>
      <w:r>
        <w:rPr>
          <w:rFonts w:ascii="Times New Roman" w:hAnsi="Times New Roman"/>
          <w:lang w:eastAsia="id-ID"/>
        </w:rPr>
        <w:t xml:space="preserve"> </w:t>
      </w:r>
      <w:r w:rsidRPr="000E0EDC">
        <w:rPr>
          <w:rFonts w:ascii="Times New Roman" w:hAnsi="Times New Roman"/>
          <w:lang w:val="en" w:eastAsia="id-ID"/>
        </w:rPr>
        <w:t xml:space="preserve">and </w:t>
      </w:r>
      <w:r w:rsidRPr="000E0EDC">
        <w:rPr>
          <w:rFonts w:ascii="Times New Roman" w:hAnsi="Times New Roman"/>
          <w:lang w:eastAsia="id-ID"/>
        </w:rPr>
        <w:t>environment</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Li","given":"Dahui","non-dropping-particle":"","parse-names":false,"suffix":""},{"dropping-particle":"","family":"Lai","given":"Fujun","non-dropping-particle":"","parse-names":false,"suffix":""},{"dropping-particle":"","family":"Wang","given":"Jian","non-dropping-particle":"","parse-names":false,"suffix":""}],"container-title":"Journal of Global Information Management (JGIM)","id":"ITEM-1","issue":"1","issued":{"date-parts":[["2010"]]},"page":"39-65","publisher":"IGI Global","title":"E-business assimilation in China's international trade firms: the technology-organization-environment framework","type":"article-journal","volume":"18"},"uris":["http://www.mendeley.com/documents/?uuid=a9f74b47-2e90-4951-8af2-233487184f6a","http://www.mendeley.com/documents/?uuid=a46f564f-a690-4365-843c-0ec9a3c4db00"]}],"mendeley":{"formattedCitation":"[11]","plainTextFormattedCitation":"[11]","previouslyFormattedCitation":"[11]"},"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[11]</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b403f075-566a-4635-9c5e-7167e026a386","http://www.mendeley.com/documents/?uuid=d29ebb76-6a82-4cf4-aa2c-51543e06f070"]}],"mendeley":{"formattedCitation":"[10]","plainTextFormattedCitation":"[10]","previouslyFormattedCitation":"[10]"},"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[10]</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The context of technology includes consideration of benefits, compatibility, and costs.</w:t>
      </w:r>
      <w:r w:rsidRPr="000E0EDC">
        <w:rPr>
          <w:rFonts w:ascii="Times New Roman" w:hAnsi="Times New Roman"/>
        </w:rPr>
        <w:t xml:space="preserve"> </w:t>
      </w:r>
      <w:r w:rsidRPr="000E0EDC">
        <w:rPr>
          <w:rFonts w:ascii="Times New Roman" w:hAnsi="Times New Roman"/>
          <w:lang w:val="en" w:eastAsia="id-ID"/>
        </w:rPr>
        <w:t>The organization's context encompasses the readiness of companies to adopt technologies, including technological infrastructure readiness, relevant systems, and technical skills</w:t>
      </w:r>
      <w:r w:rsidRPr="000E0EDC">
        <w:rPr>
          <w:rFonts w:ascii="Times New Roman" w:hAnsi="Times New Roman"/>
        </w:rPr>
        <w:t xml:space="preserve">. </w:t>
      </w:r>
      <w:r w:rsidRPr="000E0EDC">
        <w:rPr>
          <w:rFonts w:ascii="Times New Roman" w:hAnsi="Times New Roman"/>
          <w:lang w:val="en" w:eastAsia="id-ID"/>
        </w:rPr>
        <w:t xml:space="preserve">The context of the environment </w:t>
      </w:r>
      <w:r>
        <w:rPr>
          <w:rFonts w:ascii="Times New Roman" w:hAnsi="Times New Roman"/>
          <w:lang w:val="en" w:eastAsia="id-ID"/>
        </w:rPr>
        <w:t>includes</w:t>
      </w:r>
      <w:r w:rsidRPr="000E0EDC">
        <w:rPr>
          <w:rFonts w:ascii="Times New Roman" w:hAnsi="Times New Roman"/>
          <w:lang w:val="en" w:eastAsia="id-ID"/>
        </w:rPr>
        <w:t xml:space="preserve"> customer pressure, supplier and competitor’s pressure</w:t>
      </w:r>
      <w:r w:rsidRPr="000E0EDC">
        <w:rPr>
          <w:rFonts w:ascii="Times New Roman" w:hAnsi="Times New Roman"/>
        </w:rPr>
        <w:fldChar w:fldCharType="begin" w:fldLock="1"/>
      </w:r>
      <w:r w:rsidR="00422428">
        <w:rPr>
          <w:rFonts w:ascii="Times New Roman" w:hAnsi="Times New Roman"/>
        </w:rPr>
        <w:instrText>ADDIN CSL_CITATION {"citationItems":[{"id":"ITEM-1","itemData":{"ISSN":"1877-0428","author":[{"dropping-particle":"","family":"Rahayu","given":"Rita","non-dropping-particle":"","parse-names":false,"suffix":""},{"dropping-particle":"","family":"Day","given":"John","non-dropping-particle":"","parse-names":false,"suffix":""}],"container-title":"Procedia-social and behavioral sciences","id":"ITEM-1","issued":{"date-parts":[["2015"]]},"page":"142-150","publisher":"Elsevier","title":"Determinant factors of e-commerce adoption by SMEs in developing country: evidence from Indonesia","type":"article-journal","volume":"195"},"uris":["http://www.mendeley.com/documents/?uuid=21820ccd-375d-4809-b31c-a9d8ee6eb8a4","http://www.mendeley.com/documents/?uuid=974ccf21-9cee-4056-9c49-923716988f48"]}],"mendeley":{"formattedCitation":"[12]","plainTextFormattedCitation":"[12]","previouslyFormattedCitation":"[12]"},"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[12]</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The TOE framework is used to test the influence of these three contexts on the adoption of technology</w:t>
      </w:r>
      <w:r w:rsidRPr="000E0EDC">
        <w:rPr>
          <w:rFonts w:ascii="Times New Roman" w:hAnsi="Times New Roman"/>
        </w:rPr>
        <w:t xml:space="preserve"> </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b403f075-566a-4635-9c5e-7167e026a386","http://www.mendeley.com/documents/?uuid=d29ebb76-6a82-4cf4-aa2c-51543e06f070"]}],"mendeley":{"formattedCitation":"[10]","plainTextFormattedCitation":"[10]","previouslyFormattedCitation":"[10]"},"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[10]</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Previous research explained that technological factors, organizational factors, and environmental factors are the SMEs’ consideration to decide to use IT </w:t>
      </w:r>
      <w:r w:rsidRPr="000E0EDC">
        <w:rPr>
          <w:rFonts w:ascii="Times New Roman" w:hAnsi="Times New Roman"/>
        </w:rPr>
        <w:fldChar w:fldCharType="begin" w:fldLock="1"/>
      </w:r>
      <w:r w:rsidR="00422428">
        <w:rPr>
          <w:rFonts w:ascii="Times New Roman" w:hAnsi="Times New Roman"/>
        </w:rPr>
        <w:instrText>ADDIN CSL_CITATION {"citationItems":[{"id":"ITEM-1","itemData":{"ISSN":"1877-0428","author":[{"dropping-particle":"","family":"Rahayu","given":"Rita","non-dropping-particle":"","parse-names":false,"suffix":""},{"dropping-particle":"","family":"Day","given":"John","non-dropping-particle":"","parse-names":false,"suffix":""}],"container-title":"Procedia-social and behavioral sciences","id":"ITEM-1","issued":{"date-parts":[["2015"]]},"page":"142-150","publisher":"Elsevier","title":"Determinant factors of e-commerce adoption by SMEs in developing country: evidence from Indonesia","type":"article-journal","volume":"195"},"uris":["http://www.mendeley.com/documents/?uuid=974ccf21-9cee-4056-9c49-923716988f48","http://www.mendeley.com/documents/?uuid=21820ccd-375d-4809-b31c-a9d8ee6eb8a4"]}],"mendeley":{"formattedCitation":"[12]","plainTextFormattedCitation":"[12]","previouslyFormattedCitation":"[12]"},"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[12]</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{"citationItems":[{"id":"ITEM-1","itemData":{"ISSN":"0219-6220","author":[{"dropping-particle":"","family":"Ifinedo","given":"Princely","non-dropping-particle":"","parse-names":false,"suffix":""}],"container-title":"International Journal of Information Technology &amp; Decision Making","id":"ITEM-1","issue":"04","issued":{"date-parts":[["2011"]]},"page":"731-766","publisher":"World Scientific","title":"An empirical analysis of factors influencing Internet/e-business technologies adoption by SMEs in Canada","type":"article-journal","volume":"10"},"uris":["http://www.mendeley.com/documents/?uuid=36fbb98b-76e1-42ae-a3cd-ca5274843851","http://www.mendeley.com/documents/?uuid=f58cc07f-5322-4f8e-a34f-05ae957faf23"]}],"mendeley":{"formattedCitation":"[13]","plainTextFormattedCitation":"[13]","previouslyFormattedCitation":"[13]"},"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[13]</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ISSN":"0263-5577","author":[{"dropping-particle":"","family":"Ghobakhloo","given":"Morteza","non-dropping-particle":"","parse-names":false,"suffix":""},{"dropping-particle":"","family":"Arias‐Aranda","given":"Daniel","non-dropping-particle":"","parse-names":false,"suffix":""},{"dropping-particle":"","family":"Benitez‐Amado","given":"Jose","non-dropping-particle":"","parse-names":false,"suffix":""}],"container-title":"Industrial Management &amp; Data Systems","id":"ITEM-1","issue":"8","issued":{"date-parts":[["2011"]]},"page":"1238-1269","publisher":"Emerald Group Publishing Limited","title":"Adoption of e‐commerce applications in SMEs","type":"article-journal","volume":"111"},"uris":["http://www.mendeley.com/documents/?uuid=1c38b84d-b0e8-4f9f-8605-de7659e37c70","http://www.mendeley.com/documents/?uuid=4d62521b-52a8-4d52-958c-f546047f389c"]}],"mendeley":{"formattedCitation":"[14]","plainTextFormattedCitation":"[14]","previouslyFormattedCitation":"[14]"},"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[14]</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Technical capabilities, types of corporate ownership, and inter-organizational dependence are aspects determining the </w:t>
      </w:r>
      <w:r w:rsidRPr="000E0EDC">
        <w:rPr>
          <w:rFonts w:ascii="Times New Roman" w:hAnsi="Times New Roman"/>
          <w:lang w:eastAsia="id-ID"/>
        </w:rPr>
        <w:t>technology implementation (e-business)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Li","given":"Dahui","non-dropping-particle":"","parse-names":false,"suffix":""},{"dropping-particle":"","family":"Lai","given":"Fujun","non-dropping-particle":"","parse-names":false,"suffix":""},{"dropping-particle":"","family":"Wang","given":"Jian","non-dropping-particle":"","parse-names":false,"suffix":""}],"container-title":"Journal of Global Information Management (JGIM)","id":"ITEM-1","issue":"1","issued":{"date-parts":[["2010"]]},"page":"39-65","publisher":"IGI Global","title":"E-business assimilation in China's international trade firms: the technology-organization-environment framework","type":"article-journal","volume":"18"},"uris":["http://www.mendeley.com/documents/?uuid=a46f564f-a690-4365-843c-0ec9a3c4db00","http://www.mendeley.com/documents/?uuid=a9f74b47-2e90-4951-8af2-233487184f6a"]}],"mendeley":{"formattedCitation":"[11]","plainTextFormattedCitation":"[11]","previouslyFormattedCitation":"[11]"},"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[11]</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Another research found that management support, competitor’s pressure, relative excellence are factors driving the adoption of information technology. While government support, customer pressure, and partners are not </w:t>
      </w:r>
      <w:r>
        <w:rPr>
          <w:rFonts w:ascii="Times New Roman" w:hAnsi="Times New Roman"/>
          <w:lang w:val="en" w:eastAsia="id-ID"/>
        </w:rPr>
        <w:t>the</w:t>
      </w:r>
      <w:r w:rsidRPr="000E0EDC">
        <w:rPr>
          <w:rFonts w:ascii="Times New Roman" w:hAnsi="Times New Roman"/>
          <w:lang w:val="en" w:eastAsia="id-ID"/>
        </w:rPr>
        <w:t xml:space="preserve"> factors </w:t>
      </w:r>
      <w:r>
        <w:rPr>
          <w:rFonts w:ascii="Times New Roman" w:hAnsi="Times New Roman"/>
          <w:lang w:val="en" w:eastAsia="id-ID"/>
        </w:rPr>
        <w:t xml:space="preserve">of </w:t>
      </w:r>
      <w:r w:rsidRPr="000E0EDC">
        <w:rPr>
          <w:rFonts w:ascii="Times New Roman" w:hAnsi="Times New Roman"/>
          <w:lang w:val="en" w:eastAsia="id-ID"/>
        </w:rPr>
        <w:t>consideration</w:t>
      </w:r>
      <w:r>
        <w:rPr>
          <w:rFonts w:ascii="Times New Roman" w:hAnsi="Times New Roman"/>
          <w:lang w:val="en" w:eastAsia="id-ID"/>
        </w:rPr>
        <w:t xml:space="preserve"> </w:t>
      </w:r>
      <w:r w:rsidRPr="000E0EDC">
        <w:rPr>
          <w:rFonts w:ascii="Times New Roman" w:hAnsi="Times New Roman"/>
          <w:lang w:val="en" w:eastAsia="id-ID"/>
        </w:rPr>
        <w:t xml:space="preserve">in adopting </w:t>
      </w:r>
      <w:r w:rsidRPr="000E0EDC">
        <w:rPr>
          <w:rFonts w:ascii="Times New Roman" w:hAnsi="Times New Roman"/>
          <w:lang w:eastAsia="id-ID"/>
        </w:rPr>
        <w:t>IT</w:t>
      </w:r>
      <w:r w:rsidRPr="000E0EDC">
        <w:rPr>
          <w:rFonts w:ascii="Times New Roman" w:hAnsi="Times New Roman"/>
        </w:rPr>
        <w:fldChar w:fldCharType="begin" w:fldLock="1"/>
      </w:r>
      <w:r w:rsidR="00422428">
        <w:rPr>
          <w:rFonts w:ascii="Times New Roman" w:hAnsi="Times New Roman"/>
        </w:rPr>
        <w:instrText>ADDIN CSL_CITATION {"citationItems":[{"id":"ITEM-1","itemData":{"ISSN":"1066-2243","author":[{"dropping-particle":"","family":"Ifinedo","given":"Princely","non-dropping-particle":"","parse-names":false,"suffix":""}],"container-title":"Internet Research","id":"ITEM-1","issue":"3","issued":{"date-parts":[["2011"]]},"page":"255-281","publisher":"Emerald Group Publishing Limited","title":"Internet/e‐business technologies acceptance in Canada's SMEs: an exploratory investigation","type":"article-journal","volume":"21"},"uris":["http://www.mendeley.com/documents/?uuid=bc39830c-8751-4b17-b06c-91b0031050e6","http://www.mendeley.com/documents/?uuid=2ece700f-9e52-40b3-b23a-03ef5c56aa87"]}],"mendeley":{"formattedCitation":"[15]","plainTextFormattedCitation":"[15]","previouslyFormattedCitation":"[15]"},"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[15]</w:t>
      </w:r>
      <w:r w:rsidRPr="000E0EDC">
        <w:rPr>
          <w:rFonts w:ascii="Times New Roman" w:hAnsi="Times New Roman"/>
        </w:rPr>
        <w:fldChar w:fldCharType="end"/>
      </w:r>
      <w:r w:rsidR="00CC2863" w:rsidRPr="000E0EDC">
        <w:rPr>
          <w:rFonts w:ascii="Times New Roman" w:hAnsi="Times New Roman"/>
        </w:rPr>
        <w:t>.</w:t>
      </w:r>
    </w:p>
    <w:p w:rsidR="00DD7919" w:rsidRDefault="00DD7919" w:rsidP="00DD7919">
      <w:pPr>
        <w:pStyle w:val="Heading2"/>
      </w:pPr>
      <w:r w:rsidRPr="00DD7919">
        <w:t>Decision Support System</w:t>
      </w:r>
    </w:p>
    <w:p w:rsidR="00DD7919" w:rsidRDefault="0052168E" w:rsidP="00DD7919">
      <w:pPr>
        <w:jc w:val="both"/>
      </w:pPr>
      <w:r w:rsidRPr="000E0EDC">
        <w:rPr>
          <w:rFonts w:ascii="Times New Roman" w:hAnsi="Times New Roman"/>
          <w:lang w:eastAsia="id-ID"/>
        </w:rPr>
        <w:t>Initially, the Decision Support System (DSS) was studied as part of operations research and management science, and its purpose is on the optimal</w:t>
      </w:r>
      <w:r w:rsidRPr="000E0EDC">
        <w:rPr>
          <w:rFonts w:ascii="Times New Roman" w:hAnsi="Times New Roman"/>
          <w:lang w:val="en" w:eastAsia="id-ID"/>
        </w:rPr>
        <w:t xml:space="preserve">use of some of the </w:t>
      </w:r>
      <w:r w:rsidRPr="000E0EDC">
        <w:rPr>
          <w:rFonts w:ascii="Times New Roman" w:hAnsi="Times New Roman"/>
          <w:lang w:eastAsia="id-ID"/>
        </w:rPr>
        <w:t>company's resources with various constraints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{"citationItems":[{"id":"ITEM-1","itemData":{"author":[{"dropping-particle":"","family":"Power","given":"Daniel J","non-dropping-particle":"","parse-names":false,"suffix":""}],"container-title":"Handbook on decision support systems 1","id":"ITEM-1","issued":{"date-parts":[["2008"]]},"page":"121-140","publisher":"Springer","title":"Decision support systems: a historical overview","type":"chapter"},"uris":["http://www.mendeley.com/documents/?uuid=ea233e1b-32c2-4b90-8b1b-d4a26a0bc20a","http://www.mendeley.com/documents/?uuid=c7e16134-d916-421e-921d-700134a0968d"]}],"mendeley":{"formattedCitation":"[16]","plainTextFormattedCitation":"[16]","previouslyFormattedCitation":"[16]"},"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[16]</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In its development, DSS evolved to include OLAP (On-Line Analytics Processing), a visualization technology for large volumes of data, with an easier model. Recently, the optimization-based decision support system made it possible to build and complete collaborative </w:t>
      </w:r>
      <w:r w:rsidRPr="000E0EDC">
        <w:rPr>
          <w:rFonts w:ascii="Times New Roman" w:hAnsi="Times New Roman"/>
          <w:lang w:eastAsia="id-ID"/>
        </w:rPr>
        <w:t>models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Gachet","given":"Alexandre","non-dropping-particle":"","parse-names":false,"suffix":""},{"dropping-particle":"","family":"Haettenschwiler","given":"Pius","non-dropping-particle":"","parse-names":false,"suffix":""}],"container-title":"Intelligent Decision-making Support Systems","id":"ITEM-1","issued":{"date-parts":[["2006"]]},"page":"97-121","publisher":"Springer","title":"Development processes of intelligent decision-making support systems: review and perspective","type":"chapter"},"uris":["http://www.mendeley.com/documents/?uuid=c5831ec0-676d-48f4-b89d-148309d5754d","http://www.mendeley.com/documents/?uuid=9223fcbc-6ccf-4f14-ac94-1b1c92ba6390"]}],"mendeley":{"formattedCitation":"[17]","plainTextFormattedCitation":"[17]","previouslyFormattedCitation":"[17]"},"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[17]</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When vendors propose web</w:t>
      </w:r>
      <w:r>
        <w:rPr>
          <w:rFonts w:ascii="Times New Roman" w:hAnsi="Times New Roman"/>
          <w:lang w:val="en" w:eastAsia="id-ID"/>
        </w:rPr>
        <w:t xml:space="preserve"> </w:t>
      </w:r>
      <w:r w:rsidRPr="000E0EDC">
        <w:rPr>
          <w:rFonts w:ascii="Times New Roman" w:hAnsi="Times New Roman"/>
          <w:lang w:val="en" w:eastAsia="id-ID"/>
        </w:rPr>
        <w:t xml:space="preserve">based DSS, they refer to computerized systems as a decision support tool for </w:t>
      </w:r>
      <w:r w:rsidRPr="000E0EDC">
        <w:rPr>
          <w:rFonts w:ascii="Times New Roman" w:hAnsi="Times New Roman"/>
          <w:lang w:eastAsia="id-ID"/>
        </w:rPr>
        <w:t>managers, business analysts, or customers. </w:t>
      </w:r>
      <w:r w:rsidRPr="000E0EDC">
        <w:rPr>
          <w:rFonts w:ascii="Times New Roman" w:hAnsi="Times New Roman"/>
          <w:lang w:val="en" w:eastAsia="id-ID"/>
        </w:rPr>
        <w:t xml:space="preserve">Web-based means that the application is implemented using web technology; the important parts of the application such as the database are on the server, and the application can be accessed and displayed in the </w:t>
      </w:r>
      <w:r w:rsidRPr="000E0EDC">
        <w:rPr>
          <w:rFonts w:ascii="Times New Roman" w:hAnsi="Times New Roman"/>
          <w:lang w:eastAsia="id-ID"/>
        </w:rPr>
        <w:t>browser</w:t>
      </w:r>
      <w:r w:rsidRPr="000E0EDC">
        <w:rPr>
          <w:rFonts w:ascii="Times New Roman" w:hAnsi="Times New Roman"/>
        </w:rPr>
        <w:fldChar w:fldCharType="begin" w:fldLock="1"/>
      </w:r>
      <w:r w:rsidR="00422428">
        <w:rPr>
          <w:rFonts w:ascii="Times New Roman" w:hAnsi="Times New Roman"/>
        </w:rPr>
        <w:instrText>ADDIN CSL_CITATION {"citationItems":[{"id":"ITEM-1","itemData":{"ISSN":"1220-1766","author":[{"dropping-particle":"","family":"Power","given":"Daniel J","non-dropping-particle":"","parse-names":false,"suffix":""},{"dropping-particle":"","family":"Kaparthi","given":"Shashidhar","non-dropping-particle":"","parse-names":false,"suffix":""}],"container-title":"Studies in Informatics and Control","id":"ITEM-1","issue":"4","issued":{"date-parts":[["2002"]]},"page":"291-302","publisher":"INFORMATICS AND CONTROL PUBLICATIONS","title":"Building Web-based decision support systems","type":"article-journal","volume":"11"},"uris":["http://www.mendeley.com/documents/?uuid=dc7b6d88-08ad-4589-b7bf-3e14675d9cb6","http://www.mendeley.com/documents/?uuid=f55e6a2c-47e2-4bad-9802-532649ad3b73"]}],"mendeley":{"formattedCitation":"[18]","plainTextFormattedCitation":"[18]","previouslyFormattedCitation":"[18]"},"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[18]</w:t>
      </w:r>
      <w:r w:rsidRPr="000E0EDC">
        <w:rPr>
          <w:rFonts w:ascii="Times New Roman" w:hAnsi="Times New Roman"/>
        </w:rPr>
        <w:fldChar w:fldCharType="end"/>
      </w:r>
      <w:r w:rsidR="00DD7919" w:rsidRPr="00DD7919">
        <w:t>.</w:t>
      </w:r>
    </w:p>
    <w:p w:rsidR="00DD7919" w:rsidRDefault="0052168E" w:rsidP="00DD7919">
      <w:pPr>
        <w:ind w:firstLine="270"/>
        <w:jc w:val="both"/>
      </w:pPr>
      <w:r w:rsidRPr="000E0EDC">
        <w:rPr>
          <w:rFonts w:ascii="Times New Roman" w:hAnsi="Times New Roman"/>
          <w:lang w:eastAsia="id-ID"/>
        </w:rPr>
        <w:t>This developed information system architecture was adopted from Competitive Intelligence (CI) for SMEs</w:t>
      </w:r>
      <w:r w:rsidRPr="000E0EDC">
        <w:rPr>
          <w:rFonts w:ascii="Times New Roman" w:hAnsi="Times New Roman"/>
        </w:rPr>
        <w:fldChar w:fldCharType="begin" w:fldLock="1"/>
      </w:r>
      <w:r w:rsidR="00422428">
        <w:rPr>
          <w:rFonts w:ascii="Times New Roman" w:hAnsi="Times New Roman"/>
        </w:rPr>
        <w:instrText>ADDIN CSL_CITATION {"citationItems":[{"id":"ITEM-1","itemData":{"ISSN":"1746-0972","author":[{"dropping-particle":"","family":"Ponis","given":"Stavros T","non-dropping-particle":"","parse-names":false,"suffix":""},{"dropping-particle":"","family":"Christou","given":"Ioannis T","non-dropping-particle":"","parse-names":false,"suffix":""}],"container-title":"International Journal of Business Information Systems","id":"ITEM-1","issue":"3","issued":{"date-parts":[["2013"]]},"page":"243-258","publisher":"Inderscience Publishers Ltd","title":"Competitive intelligence for SMEs: a web-based decision support system","type":"article-journal","volume":"12"},"uris":["http://www.mendeley.com/documents/?uuid=73f9690f-fbf7-42f5-9971-8e74a355c5cd","http://www.mendeley.com/documents/?uuid=d0b8300c-ea62-4d85-bf5e-8745175600da"]}],"mendeley":{"formattedCitation":"[19]","plainTextFormattedCitation":"[19]","previouslyFormattedCitation":"[19]"},"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[19]</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a web service technology for building Decision Support Systems, </w:t>
      </w:r>
      <w:r w:rsidRPr="000E0EDC">
        <w:rPr>
          <w:rFonts w:ascii="Times New Roman" w:hAnsi="Times New Roman"/>
          <w:lang w:eastAsia="id-ID"/>
        </w:rPr>
        <w:t xml:space="preserve">presented </w:t>
      </w:r>
      <w:r w:rsidRPr="000E0EDC">
        <w:rPr>
          <w:rFonts w:ascii="Times New Roman" w:hAnsi="Times New Roman"/>
          <w:lang w:val="en" w:eastAsia="id-ID"/>
        </w:rPr>
        <w:t xml:space="preserve">through a portal-based interface. Decision makers then, </w:t>
      </w:r>
      <w:r>
        <w:rPr>
          <w:rFonts w:ascii="Times New Roman" w:hAnsi="Times New Roman"/>
          <w:lang w:val="en" w:eastAsia="id-ID"/>
        </w:rPr>
        <w:t xml:space="preserve">were </w:t>
      </w:r>
      <w:r w:rsidRPr="000E0EDC">
        <w:rPr>
          <w:rFonts w:ascii="Times New Roman" w:hAnsi="Times New Roman"/>
          <w:lang w:val="en" w:eastAsia="id-ID"/>
        </w:rPr>
        <w:t>able to perform an analysis based on the data presented on the web. Its architecture allows multiple users to dynamically congregate in network’s groupings</w:t>
      </w:r>
      <w:r w:rsidR="00CC2863" w:rsidRPr="000E0EDC">
        <w:rPr>
          <w:rFonts w:ascii="Times New Roman" w:hAnsi="Times New Roman"/>
        </w:rPr>
        <w:t>.</w:t>
      </w:r>
    </w:p>
    <w:p w:rsidR="002077D7" w:rsidRDefault="002077D7" w:rsidP="002077D7">
      <w:pPr>
        <w:pStyle w:val="Section"/>
      </w:pPr>
      <w:r>
        <w:t>Method</w:t>
      </w:r>
    </w:p>
    <w:p w:rsidR="00DD7919" w:rsidRPr="001830FF" w:rsidRDefault="00E7656B" w:rsidP="00B60127">
      <w:pPr>
        <w:jc w:val="both"/>
        <w:rPr>
          <w:rFonts w:ascii="Times New Roman" w:hAnsi="Times New Roman"/>
          <w:lang w:val="en" w:eastAsia="id-ID"/>
        </w:rPr>
      </w:pPr>
      <w:r w:rsidRPr="000E0EDC">
        <w:rPr>
          <w:rFonts w:ascii="Times New Roman" w:hAnsi="Times New Roman"/>
        </w:rPr>
        <w:t xml:space="preserve">The study </w:t>
      </w:r>
      <w:r w:rsidRPr="000E0EDC">
        <w:rPr>
          <w:rFonts w:ascii="Times New Roman" w:hAnsi="Times New Roman"/>
          <w:lang w:eastAsia="id-ID"/>
        </w:rPr>
        <w:t>uses development research design, with a focus on developing information systems for SMEs as </w:t>
      </w:r>
      <w:r w:rsidRPr="000E0EDC">
        <w:rPr>
          <w:rFonts w:ascii="Times New Roman" w:hAnsi="Times New Roman"/>
          <w:lang w:val="en" w:eastAsia="id-ID"/>
        </w:rPr>
        <w:t>Web-based Decision Support System (DSS) applications. The Waterwall method is used for sequential software development processes, through analysis, design, development, and testing stages (Table 1)</w:t>
      </w:r>
      <w:r w:rsidR="005204CF" w:rsidRPr="000E0EDC">
        <w:rPr>
          <w:rFonts w:ascii="Times New Roman" w:hAnsi="Times New Roman"/>
          <w:szCs w:val="24"/>
        </w:rPr>
        <w:t>.</w:t>
      </w:r>
    </w:p>
    <w:p w:rsidR="00D00F94" w:rsidRDefault="00D00F94" w:rsidP="0082663D">
      <w:pPr>
        <w:jc w:val="both"/>
      </w:pPr>
    </w:p>
    <w:p w:rsidR="00E7656B" w:rsidRDefault="00E7656B" w:rsidP="0082663D">
      <w:pPr>
        <w:jc w:val="both"/>
      </w:pPr>
    </w:p>
    <w:p w:rsidR="00E7656B" w:rsidRDefault="00E7656B" w:rsidP="0082663D">
      <w:pPr>
        <w:jc w:val="both"/>
      </w:pPr>
    </w:p>
    <w:p w:rsidR="00E7656B" w:rsidRDefault="00E7656B" w:rsidP="0082663D">
      <w:pPr>
        <w:jc w:val="both"/>
      </w:pPr>
    </w:p>
    <w:p w:rsidR="0082663D" w:rsidRPr="0082663D" w:rsidRDefault="0082663D" w:rsidP="0082663D">
      <w:pPr>
        <w:jc w:val="both"/>
      </w:pPr>
      <w:r w:rsidRPr="0082663D">
        <w:lastRenderedPageBreak/>
        <w:t>Tab</w:t>
      </w:r>
      <w:r w:rsidR="006F526A">
        <w:t>le</w:t>
      </w:r>
      <w:r w:rsidRPr="0082663D">
        <w:t xml:space="preserve"> 1. Waterfall Method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2143"/>
        <w:gridCol w:w="6409"/>
      </w:tblGrid>
      <w:tr w:rsidR="0082663D" w:rsidRPr="00DA77A9" w:rsidTr="005204CF">
        <w:tc>
          <w:tcPr>
            <w:tcW w:w="735"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Step</w:t>
            </w:r>
          </w:p>
        </w:tc>
        <w:tc>
          <w:tcPr>
            <w:tcW w:w="2143"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Stages</w:t>
            </w:r>
          </w:p>
        </w:tc>
        <w:tc>
          <w:tcPr>
            <w:tcW w:w="6409"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Activities</w:t>
            </w:r>
          </w:p>
        </w:tc>
      </w:tr>
      <w:tr w:rsidR="001241C5" w:rsidRPr="00DA77A9" w:rsidTr="005204CF">
        <w:tc>
          <w:tcPr>
            <w:tcW w:w="735" w:type="dxa"/>
            <w:tcBorders>
              <w:top w:val="single" w:sz="4" w:space="0" w:color="auto"/>
            </w:tcBorders>
          </w:tcPr>
          <w:p w:rsidR="001241C5" w:rsidRPr="00DA77A9" w:rsidRDefault="001241C5" w:rsidP="007A12E0">
            <w:pPr>
              <w:jc w:val="center"/>
              <w:rPr>
                <w:rFonts w:ascii="Times New Roman" w:hAnsi="Times New Roman" w:cs="Times New Roman"/>
              </w:rPr>
            </w:pPr>
            <w:r w:rsidRPr="00DA77A9">
              <w:rPr>
                <w:rFonts w:ascii="Times New Roman" w:hAnsi="Times New Roman" w:cs="Times New Roman"/>
              </w:rPr>
              <w:t>1</w:t>
            </w:r>
          </w:p>
        </w:tc>
        <w:tc>
          <w:tcPr>
            <w:tcW w:w="2143" w:type="dxa"/>
            <w:tcBorders>
              <w:top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rPr>
              <w:t>Requirement</w:t>
            </w:r>
          </w:p>
        </w:tc>
        <w:tc>
          <w:tcPr>
            <w:tcW w:w="6409" w:type="dxa"/>
            <w:tcBorders>
              <w:top w:val="single" w:sz="4" w:space="0" w:color="auto"/>
            </w:tcBorders>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val="en" w:eastAsia="id-ID"/>
              </w:rPr>
              <w:t>Data collection (</w:t>
            </w:r>
            <w:r w:rsidRPr="000E0EDC">
              <w:rPr>
                <w:rFonts w:ascii="Times New Roman" w:eastAsia="Times New Roman" w:hAnsi="Times New Roman" w:cs="Times New Roman"/>
                <w:shd w:val="clear" w:color="auto" w:fill="FFFFFF"/>
                <w:lang w:val="en" w:eastAsia="id-ID"/>
              </w:rPr>
              <w:t>interview with end users)</w:t>
            </w:r>
          </w:p>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shd w:val="clear" w:color="auto" w:fill="FFFFFF"/>
                <w:lang w:val="en" w:eastAsia="id-ID"/>
              </w:rPr>
              <w:t>Initial data analysis</w:t>
            </w:r>
          </w:p>
        </w:tc>
      </w:tr>
      <w:tr w:rsidR="001241C5" w:rsidRPr="00DA77A9" w:rsidTr="005204CF">
        <w:tc>
          <w:tcPr>
            <w:tcW w:w="735" w:type="dxa"/>
          </w:tcPr>
          <w:p w:rsidR="001241C5" w:rsidRPr="00DA77A9" w:rsidRDefault="001241C5" w:rsidP="007A12E0">
            <w:pPr>
              <w:jc w:val="center"/>
              <w:rPr>
                <w:rFonts w:ascii="Times New Roman" w:hAnsi="Times New Roman" w:cs="Times New Roman"/>
              </w:rPr>
            </w:pPr>
            <w:r w:rsidRPr="00DA77A9">
              <w:rPr>
                <w:rFonts w:ascii="Times New Roman" w:hAnsi="Times New Roman" w:cs="Times New Roman"/>
              </w:rPr>
              <w:t>2</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Design</w:t>
            </w:r>
          </w:p>
        </w:tc>
        <w:tc>
          <w:tcPr>
            <w:tcW w:w="6409" w:type="dxa"/>
          </w:tcPr>
          <w:p w:rsidR="001241C5" w:rsidRPr="000E0EDC" w:rsidRDefault="001241C5" w:rsidP="00920682">
            <w:pPr>
              <w:rPr>
                <w:rFonts w:ascii="Times New Roman" w:eastAsia="Times New Roman" w:hAnsi="Times New Roman" w:cs="Times New Roman"/>
              </w:rPr>
            </w:pPr>
            <w:r w:rsidRPr="000E0EDC">
              <w:rPr>
                <w:rFonts w:ascii="Times New Roman" w:eastAsia="Times New Roman" w:hAnsi="Times New Roman" w:cs="Times New Roman"/>
                <w:lang w:eastAsia="id-ID"/>
              </w:rPr>
              <w:t>Designing the Web-Base</w:t>
            </w:r>
            <w:r w:rsidR="0003671B">
              <w:rPr>
                <w:rFonts w:ascii="Times New Roman" w:eastAsia="Times New Roman" w:hAnsi="Times New Roman" w:cs="Times New Roman"/>
                <w:lang w:eastAsia="id-ID"/>
              </w:rPr>
              <w:t>d</w:t>
            </w:r>
            <w:r w:rsidRPr="000E0EDC">
              <w:rPr>
                <w:rFonts w:ascii="Times New Roman" w:eastAsia="Times New Roman" w:hAnsi="Times New Roman" w:cs="Times New Roman"/>
                <w:lang w:eastAsia="id-ID"/>
              </w:rPr>
              <w:t xml:space="preserve"> Decision Support System includes </w:t>
            </w:r>
            <w:r w:rsidRPr="000E0EDC">
              <w:rPr>
                <w:rFonts w:ascii="Times New Roman" w:eastAsia="Times New Roman" w:hAnsi="Times New Roman" w:cs="Times New Roman"/>
                <w:lang w:val="en" w:eastAsia="id-ID"/>
              </w:rPr>
              <w:t>database design </w:t>
            </w:r>
            <w:r w:rsidRPr="000E0EDC">
              <w:rPr>
                <w:rFonts w:ascii="Times New Roman" w:eastAsia="Times New Roman" w:hAnsi="Times New Roman" w:cs="Times New Roman"/>
                <w:lang w:eastAsia="id-ID"/>
              </w:rPr>
              <w:t>activities, Screen Layouts, Processes, and Report Layouts.</w:t>
            </w:r>
          </w:p>
        </w:tc>
      </w:tr>
      <w:tr w:rsidR="001241C5" w:rsidRPr="00DA77A9" w:rsidTr="005204CF">
        <w:tc>
          <w:tcPr>
            <w:tcW w:w="735" w:type="dxa"/>
          </w:tcPr>
          <w:p w:rsidR="001241C5" w:rsidRPr="00DA77A9" w:rsidRDefault="001241C5" w:rsidP="007A12E0">
            <w:pPr>
              <w:jc w:val="center"/>
              <w:rPr>
                <w:rFonts w:ascii="Times New Roman" w:hAnsi="Times New Roman" w:cs="Times New Roman"/>
              </w:rPr>
            </w:pPr>
            <w:r>
              <w:rPr>
                <w:rFonts w:ascii="Times New Roman" w:hAnsi="Times New Roman" w:cs="Times New Roman"/>
              </w:rPr>
              <w:t>3</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Development</w:t>
            </w:r>
          </w:p>
        </w:tc>
        <w:tc>
          <w:tcPr>
            <w:tcW w:w="6409" w:type="dxa"/>
          </w:tcPr>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lang w:val="en" w:eastAsia="id-ID"/>
              </w:rPr>
              <w:t>Coding or </w:t>
            </w:r>
            <w:r w:rsidRPr="000E0EDC">
              <w:rPr>
                <w:rFonts w:ascii="Times New Roman" w:eastAsia="Times New Roman" w:hAnsi="Times New Roman" w:cs="Times New Roman"/>
                <w:shd w:val="clear" w:color="auto" w:fill="FFFFFF"/>
                <w:lang w:val="en" w:eastAsia="id-ID"/>
              </w:rPr>
              <w:t>coding programs</w:t>
            </w:r>
          </w:p>
        </w:tc>
      </w:tr>
      <w:tr w:rsidR="001241C5" w:rsidRPr="00DA77A9" w:rsidTr="005204CF">
        <w:tc>
          <w:tcPr>
            <w:tcW w:w="735" w:type="dxa"/>
          </w:tcPr>
          <w:p w:rsidR="001241C5" w:rsidRDefault="001241C5" w:rsidP="007A12E0">
            <w:pPr>
              <w:jc w:val="center"/>
              <w:rPr>
                <w:rFonts w:ascii="Times New Roman" w:hAnsi="Times New Roman" w:cs="Times New Roman"/>
              </w:rPr>
            </w:pPr>
            <w:r>
              <w:rPr>
                <w:rFonts w:ascii="Times New Roman" w:hAnsi="Times New Roman" w:cs="Times New Roman"/>
              </w:rPr>
              <w:t>4</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Implementation</w:t>
            </w:r>
          </w:p>
        </w:tc>
        <w:tc>
          <w:tcPr>
            <w:tcW w:w="6409" w:type="dxa"/>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val="en" w:eastAsia="id-ID"/>
              </w:rPr>
              <w:t>Apply the information system that has been built for user use, including install system, prepare user id.</w:t>
            </w:r>
          </w:p>
        </w:tc>
      </w:tr>
      <w:tr w:rsidR="001241C5" w:rsidRPr="00DA77A9" w:rsidTr="005204CF">
        <w:tc>
          <w:tcPr>
            <w:tcW w:w="735" w:type="dxa"/>
          </w:tcPr>
          <w:p w:rsidR="001241C5" w:rsidRDefault="001241C5" w:rsidP="007A12E0">
            <w:pPr>
              <w:jc w:val="center"/>
              <w:rPr>
                <w:rFonts w:ascii="Times New Roman" w:hAnsi="Times New Roman" w:cs="Times New Roman"/>
              </w:rPr>
            </w:pPr>
            <w:r>
              <w:rPr>
                <w:rFonts w:ascii="Times New Roman" w:hAnsi="Times New Roman" w:cs="Times New Roman"/>
              </w:rPr>
              <w:t>5</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Evaluation</w:t>
            </w:r>
          </w:p>
        </w:tc>
        <w:tc>
          <w:tcPr>
            <w:tcW w:w="6409" w:type="dxa"/>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val="en" w:eastAsia="id-ID"/>
              </w:rPr>
              <w:t>Evaluate the system according to the results of the analysis, and make improvements if necessary</w:t>
            </w:r>
          </w:p>
        </w:tc>
      </w:tr>
      <w:tr w:rsidR="001241C5" w:rsidRPr="00DA77A9" w:rsidTr="005204CF">
        <w:tc>
          <w:tcPr>
            <w:tcW w:w="735" w:type="dxa"/>
            <w:tcBorders>
              <w:bottom w:val="single" w:sz="4" w:space="0" w:color="auto"/>
            </w:tcBorders>
          </w:tcPr>
          <w:p w:rsidR="001241C5" w:rsidRDefault="001241C5" w:rsidP="007A12E0">
            <w:pPr>
              <w:jc w:val="center"/>
              <w:rPr>
                <w:rFonts w:ascii="Times New Roman" w:hAnsi="Times New Roman" w:cs="Times New Roman"/>
              </w:rPr>
            </w:pPr>
            <w:r>
              <w:rPr>
                <w:rFonts w:ascii="Times New Roman" w:hAnsi="Times New Roman" w:cs="Times New Roman"/>
              </w:rPr>
              <w:t>6</w:t>
            </w:r>
          </w:p>
        </w:tc>
        <w:tc>
          <w:tcPr>
            <w:tcW w:w="2143" w:type="dxa"/>
            <w:tcBorders>
              <w:bottom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rPr>
              <w:t>Maintenance</w:t>
            </w:r>
          </w:p>
        </w:tc>
        <w:tc>
          <w:tcPr>
            <w:tcW w:w="6409" w:type="dxa"/>
            <w:tcBorders>
              <w:bottom w:val="single" w:sz="4" w:space="0" w:color="auto"/>
            </w:tcBorders>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val="en" w:eastAsia="id-ID"/>
              </w:rPr>
              <w:t>Perform maintenance on the running system, as well as perform backup and recovery.</w:t>
            </w:r>
          </w:p>
        </w:tc>
      </w:tr>
    </w:tbl>
    <w:p w:rsidR="00B60127" w:rsidRDefault="00B60127" w:rsidP="00B60127">
      <w:pPr>
        <w:jc w:val="both"/>
      </w:pPr>
    </w:p>
    <w:p w:rsidR="0082663D" w:rsidRPr="0082663D" w:rsidRDefault="001241C5" w:rsidP="0082663D">
      <w:pPr>
        <w:jc w:val="both"/>
      </w:pPr>
      <w:r w:rsidRPr="000E0EDC">
        <w:rPr>
          <w:rFonts w:ascii="Times New Roman" w:hAnsi="Times New Roman"/>
          <w:lang w:val="en" w:eastAsia="id-ID"/>
        </w:rPr>
        <w:t xml:space="preserve">In addition to the development of </w:t>
      </w:r>
      <w:r>
        <w:rPr>
          <w:rFonts w:ascii="Times New Roman" w:hAnsi="Times New Roman"/>
          <w:lang w:val="en" w:eastAsia="id-ID"/>
        </w:rPr>
        <w:t xml:space="preserve">an </w:t>
      </w:r>
      <w:r w:rsidRPr="000E0EDC">
        <w:rPr>
          <w:rFonts w:ascii="Times New Roman" w:hAnsi="Times New Roman"/>
          <w:lang w:val="en" w:eastAsia="id-ID"/>
        </w:rPr>
        <w:t xml:space="preserve">application design, this study was also conducted </w:t>
      </w:r>
      <w:r>
        <w:rPr>
          <w:rFonts w:ascii="Times New Roman" w:hAnsi="Times New Roman"/>
          <w:lang w:val="en" w:eastAsia="id-ID"/>
        </w:rPr>
        <w:t xml:space="preserve">to </w:t>
      </w:r>
      <w:r w:rsidRPr="000E0EDC">
        <w:rPr>
          <w:rFonts w:ascii="Times New Roman" w:hAnsi="Times New Roman"/>
          <w:lang w:val="en" w:eastAsia="id-ID"/>
        </w:rPr>
        <w:t>investigat</w:t>
      </w:r>
      <w:r>
        <w:rPr>
          <w:rFonts w:ascii="Times New Roman" w:hAnsi="Times New Roman"/>
          <w:lang w:val="en" w:eastAsia="id-ID"/>
        </w:rPr>
        <w:t>e</w:t>
      </w:r>
      <w:r w:rsidRPr="000E0EDC">
        <w:rPr>
          <w:rFonts w:ascii="Times New Roman" w:hAnsi="Times New Roman"/>
          <w:lang w:val="en" w:eastAsia="id-ID"/>
        </w:rPr>
        <w:t xml:space="preserve"> the factors that determine the adoption of information technology, using the TOE framework</w:t>
      </w:r>
      <w:r w:rsidR="005204CF" w:rsidRPr="000E0EDC">
        <w:rPr>
          <w:rFonts w:ascii="Times New Roman" w:hAnsi="Times New Roman"/>
          <w:szCs w:val="24"/>
        </w:rPr>
        <w:t>.</w:t>
      </w:r>
    </w:p>
    <w:p w:rsidR="0082663D" w:rsidRDefault="0082663D" w:rsidP="0082663D">
      <w:pPr>
        <w:pStyle w:val="ListParagraph"/>
        <w:autoSpaceDE w:val="0"/>
        <w:autoSpaceDN w:val="0"/>
        <w:adjustRightInd w:val="0"/>
        <w:spacing w:after="0" w:line="240" w:lineRule="auto"/>
        <w:ind w:left="0" w:firstLine="360"/>
        <w:jc w:val="both"/>
        <w:rPr>
          <w:rFonts w:ascii="Times New Roman" w:hAnsi="Times New Roman" w:cs="Times New Roman"/>
          <w:szCs w:val="24"/>
        </w:rPr>
      </w:pPr>
    </w:p>
    <w:p w:rsidR="0082663D" w:rsidRPr="0082663D" w:rsidRDefault="0082663D" w:rsidP="0082663D">
      <w:pPr>
        <w:jc w:val="both"/>
      </w:pPr>
      <w:r w:rsidRPr="0082663D">
        <w:t>Tab</w:t>
      </w:r>
      <w:r w:rsidR="00C36DDF">
        <w:t>le</w:t>
      </w:r>
      <w:r w:rsidRPr="0082663D">
        <w:t xml:space="preserve"> 2. T</w:t>
      </w:r>
      <w:r w:rsidR="009355AB">
        <w:t>OE</w:t>
      </w:r>
      <w:r w:rsidRPr="0082663D">
        <w:t xml:space="preserve"> Framework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420"/>
      </w:tblGrid>
      <w:tr w:rsidR="0082663D" w:rsidRPr="007C5859" w:rsidTr="007A12E0">
        <w:tc>
          <w:tcPr>
            <w:tcW w:w="2088"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Pr>
                <w:rFonts w:ascii="Times New Roman" w:hAnsi="Times New Roman" w:cs="Times New Roman"/>
                <w:b/>
              </w:rPr>
              <w:t>Context</w:t>
            </w:r>
          </w:p>
        </w:tc>
        <w:tc>
          <w:tcPr>
            <w:tcW w:w="3420"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Pr>
                <w:rFonts w:ascii="Times New Roman" w:hAnsi="Times New Roman" w:cs="Times New Roman"/>
                <w:b/>
              </w:rPr>
              <w:t>Factor</w:t>
            </w:r>
          </w:p>
        </w:tc>
      </w:tr>
      <w:tr w:rsidR="001241C5" w:rsidRPr="00366B7A" w:rsidTr="007A12E0">
        <w:tc>
          <w:tcPr>
            <w:tcW w:w="2088" w:type="dxa"/>
            <w:tcBorders>
              <w:top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szCs w:val="24"/>
              </w:rPr>
              <w:t>Technology</w:t>
            </w:r>
          </w:p>
        </w:tc>
        <w:tc>
          <w:tcPr>
            <w:tcW w:w="3420" w:type="dxa"/>
            <w:tcBorders>
              <w:top w:val="single" w:sz="4" w:space="0" w:color="auto"/>
            </w:tcBorders>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val="en" w:eastAsia="id-ID"/>
              </w:rPr>
              <w:t>Benefits</w:t>
            </w:r>
          </w:p>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val="en" w:eastAsia="id-ID"/>
              </w:rPr>
              <w:t>Compatibility</w:t>
            </w:r>
          </w:p>
          <w:p w:rsidR="001241C5" w:rsidRPr="000E0EDC" w:rsidRDefault="001241C5" w:rsidP="00920682">
            <w:pPr>
              <w:rPr>
                <w:rFonts w:ascii="Times New Roman" w:hAnsi="Times New Roman" w:cs="Times New Roman"/>
                <w:sz w:val="20"/>
                <w:szCs w:val="20"/>
              </w:rPr>
            </w:pPr>
            <w:r w:rsidRPr="000E0EDC">
              <w:rPr>
                <w:rFonts w:ascii="Times New Roman" w:eastAsia="Times New Roman" w:hAnsi="Times New Roman" w:cs="Times New Roman"/>
                <w:lang w:val="en" w:eastAsia="id-ID"/>
              </w:rPr>
              <w:t>Cost</w:t>
            </w:r>
          </w:p>
        </w:tc>
      </w:tr>
      <w:tr w:rsidR="001241C5" w:rsidRPr="00DA77A9" w:rsidTr="007A12E0">
        <w:tc>
          <w:tcPr>
            <w:tcW w:w="2088" w:type="dxa"/>
          </w:tcPr>
          <w:p w:rsidR="001241C5" w:rsidRPr="000E0EDC" w:rsidRDefault="001241C5" w:rsidP="00920682">
            <w:pPr>
              <w:rPr>
                <w:rFonts w:ascii="Times New Roman" w:hAnsi="Times New Roman" w:cs="Times New Roman"/>
                <w:szCs w:val="24"/>
              </w:rPr>
            </w:pPr>
            <w:r w:rsidRPr="000E0EDC">
              <w:rPr>
                <w:rFonts w:ascii="Times New Roman" w:hAnsi="Times New Roman" w:cs="Times New Roman"/>
                <w:szCs w:val="24"/>
              </w:rPr>
              <w:t>Organizational</w:t>
            </w:r>
          </w:p>
        </w:tc>
        <w:tc>
          <w:tcPr>
            <w:tcW w:w="3420" w:type="dxa"/>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sz w:val="20"/>
                <w:szCs w:val="20"/>
                <w:lang w:val="en" w:eastAsia="id-ID"/>
              </w:rPr>
              <w:t>Infrastructure</w:t>
            </w:r>
          </w:p>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val="en" w:eastAsia="id-ID"/>
              </w:rPr>
              <w:t>Relevant systems</w:t>
            </w:r>
          </w:p>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lang w:val="en" w:eastAsia="id-ID"/>
              </w:rPr>
              <w:t>Special skills</w:t>
            </w:r>
          </w:p>
        </w:tc>
      </w:tr>
      <w:tr w:rsidR="001241C5" w:rsidRPr="00DA77A9" w:rsidTr="007A12E0">
        <w:tc>
          <w:tcPr>
            <w:tcW w:w="2088" w:type="dxa"/>
            <w:tcBorders>
              <w:bottom w:val="single" w:sz="4" w:space="0" w:color="auto"/>
            </w:tcBorders>
          </w:tcPr>
          <w:p w:rsidR="001241C5" w:rsidRPr="000E0EDC" w:rsidRDefault="001241C5" w:rsidP="00920682">
            <w:pPr>
              <w:rPr>
                <w:rFonts w:ascii="Times New Roman" w:hAnsi="Times New Roman" w:cs="Times New Roman"/>
                <w:szCs w:val="24"/>
              </w:rPr>
            </w:pPr>
            <w:r w:rsidRPr="000E0EDC">
              <w:rPr>
                <w:rFonts w:ascii="Times New Roman" w:hAnsi="Times New Roman" w:cs="Times New Roman"/>
                <w:szCs w:val="24"/>
              </w:rPr>
              <w:t>Environment</w:t>
            </w:r>
          </w:p>
        </w:tc>
        <w:tc>
          <w:tcPr>
            <w:tcW w:w="3420" w:type="dxa"/>
            <w:tcBorders>
              <w:bottom w:val="single" w:sz="4" w:space="0" w:color="auto"/>
            </w:tcBorders>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val="en" w:eastAsia="id-ID"/>
              </w:rPr>
              <w:t>Customer pressure</w:t>
            </w:r>
          </w:p>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val="en" w:eastAsia="id-ID"/>
              </w:rPr>
              <w:t>Supplier pressure</w:t>
            </w:r>
          </w:p>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lang w:val="en" w:eastAsia="id-ID"/>
              </w:rPr>
              <w:t>Competitor pressure</w:t>
            </w:r>
          </w:p>
        </w:tc>
      </w:tr>
    </w:tbl>
    <w:p w:rsidR="0082663D" w:rsidRDefault="0082663D" w:rsidP="0082663D">
      <w:pPr>
        <w:jc w:val="both"/>
      </w:pPr>
    </w:p>
    <w:p w:rsidR="001559E2" w:rsidRPr="000E0EDC" w:rsidRDefault="001241C5" w:rsidP="001559E2">
      <w:pPr>
        <w:pStyle w:val="ListParagraph"/>
        <w:autoSpaceDE w:val="0"/>
        <w:autoSpaceDN w:val="0"/>
        <w:adjustRightInd w:val="0"/>
        <w:spacing w:after="0" w:line="240" w:lineRule="auto"/>
        <w:ind w:left="0"/>
        <w:jc w:val="both"/>
        <w:rPr>
          <w:rFonts w:ascii="Times New Roman" w:hAnsi="Times New Roman" w:cs="Times New Roman"/>
        </w:rPr>
      </w:pPr>
      <w:r w:rsidRPr="000E0EDC">
        <w:rPr>
          <w:rFonts w:ascii="Times New Roman" w:eastAsia="Times New Roman" w:hAnsi="Times New Roman" w:cs="Times New Roman"/>
          <w:lang w:val="en" w:eastAsia="id-ID"/>
        </w:rPr>
        <w:t xml:space="preserve">The data was collected based on the structured interviews </w:t>
      </w:r>
      <w:r>
        <w:rPr>
          <w:rFonts w:ascii="Times New Roman" w:eastAsia="Times New Roman" w:hAnsi="Times New Roman" w:cs="Times New Roman"/>
          <w:lang w:val="en" w:eastAsia="id-ID"/>
        </w:rPr>
        <w:t>with</w:t>
      </w:r>
      <w:r w:rsidRPr="000E0EDC">
        <w:rPr>
          <w:rFonts w:ascii="Times New Roman" w:eastAsia="Times New Roman" w:hAnsi="Times New Roman" w:cs="Times New Roman"/>
          <w:lang w:val="en" w:eastAsia="id-ID"/>
        </w:rPr>
        <w:t xml:space="preserve"> 121 BCEs (response rate 78%) by telephone, and then analyzed using the Confirmatory Factor Analysis and ANOVA</w:t>
      </w:r>
      <w:r w:rsidR="001559E2" w:rsidRPr="000E0EDC">
        <w:rPr>
          <w:rFonts w:ascii="Times New Roman" w:hAnsi="Times New Roman" w:cs="Times New Roman"/>
        </w:rPr>
        <w:t>.</w:t>
      </w:r>
    </w:p>
    <w:p w:rsidR="008C51E0" w:rsidRDefault="008C51E0" w:rsidP="00C65156">
      <w:pPr>
        <w:pStyle w:val="Section"/>
      </w:pPr>
      <w:r>
        <w:t>Result &amp; Discussion</w:t>
      </w:r>
    </w:p>
    <w:p w:rsidR="008C51E0" w:rsidRDefault="008C51E0" w:rsidP="003E3FF9">
      <w:pPr>
        <w:pStyle w:val="Heading2"/>
      </w:pPr>
      <w:r w:rsidRPr="0020615C">
        <w:t xml:space="preserve">Web-base Decision Support System </w:t>
      </w:r>
    </w:p>
    <w:p w:rsidR="00E00F27" w:rsidRDefault="00092087" w:rsidP="00E00F27">
      <w:pPr>
        <w:jc w:val="both"/>
      </w:pPr>
      <w:r w:rsidRPr="000E0EDC">
        <w:rPr>
          <w:rFonts w:ascii="Times New Roman" w:hAnsi="Times New Roman"/>
          <w:lang w:val="en" w:eastAsia="id-ID"/>
        </w:rPr>
        <w:t xml:space="preserve">The design of the Web-based Decision Support System IS is presented in figure 1. This IS developed </w:t>
      </w:r>
      <w:r>
        <w:rPr>
          <w:rFonts w:ascii="Times New Roman" w:hAnsi="Times New Roman"/>
          <w:lang w:val="en" w:eastAsia="id-ID"/>
        </w:rPr>
        <w:t xml:space="preserve">which is </w:t>
      </w:r>
      <w:r w:rsidRPr="000E0EDC">
        <w:rPr>
          <w:rFonts w:ascii="Times New Roman" w:hAnsi="Times New Roman"/>
          <w:lang w:val="en" w:eastAsia="id-ID"/>
        </w:rPr>
        <w:t xml:space="preserve">based on information technology </w:t>
      </w:r>
      <w:r>
        <w:rPr>
          <w:rFonts w:ascii="Times New Roman" w:hAnsi="Times New Roman"/>
          <w:lang w:val="en" w:eastAsia="id-ID"/>
        </w:rPr>
        <w:t>and</w:t>
      </w:r>
      <w:r w:rsidRPr="000E0EDC">
        <w:rPr>
          <w:rFonts w:ascii="Times New Roman" w:hAnsi="Times New Roman"/>
          <w:lang w:val="en" w:eastAsia="id-ID"/>
        </w:rPr>
        <w:t xml:space="preserve"> its application involves several users, such as</w:t>
      </w:r>
      <w:r w:rsidRPr="000E0EDC">
        <w:rPr>
          <w:rFonts w:ascii="Times New Roman" w:hAnsi="Times New Roman"/>
        </w:rPr>
        <w:t>:</w:t>
      </w:r>
    </w:p>
    <w:p w:rsidR="00E00F27" w:rsidRDefault="00E00F27" w:rsidP="00E00F27">
      <w:pPr>
        <w:ind w:left="270" w:hanging="270"/>
      </w:pPr>
      <w:r>
        <w:t>1.</w:t>
      </w:r>
      <w:r>
        <w:tab/>
      </w:r>
      <w:r w:rsidR="00DB68DB">
        <w:t>Government</w:t>
      </w:r>
    </w:p>
    <w:p w:rsidR="00E00F27" w:rsidRDefault="004347D8" w:rsidP="00B30501">
      <w:pPr>
        <w:ind w:left="270"/>
        <w:jc w:val="both"/>
      </w:pPr>
      <w:r w:rsidRPr="000E0EDC">
        <w:rPr>
          <w:rFonts w:ascii="Times New Roman" w:hAnsi="Times New Roman"/>
          <w:lang w:val="en" w:eastAsia="id-ID"/>
        </w:rPr>
        <w:t>The role of the government is as an admin</w:t>
      </w:r>
      <w:r>
        <w:rPr>
          <w:rFonts w:ascii="Times New Roman" w:hAnsi="Times New Roman"/>
          <w:lang w:val="en" w:eastAsia="id-ID"/>
        </w:rPr>
        <w:t xml:space="preserve">istrator </w:t>
      </w:r>
      <w:r w:rsidRPr="000E0EDC">
        <w:rPr>
          <w:rFonts w:ascii="Times New Roman" w:hAnsi="Times New Roman"/>
          <w:lang w:val="en" w:eastAsia="id-ID"/>
        </w:rPr>
        <w:t>in the implementation of this information system (in this case the Cooperative and SME Local Government Office), wh</w:t>
      </w:r>
      <w:r>
        <w:rPr>
          <w:rFonts w:ascii="Times New Roman" w:hAnsi="Times New Roman"/>
          <w:lang w:val="en" w:eastAsia="id-ID"/>
        </w:rPr>
        <w:t>o</w:t>
      </w:r>
      <w:r w:rsidRPr="000E0EDC">
        <w:rPr>
          <w:rFonts w:ascii="Times New Roman" w:hAnsi="Times New Roman"/>
          <w:lang w:val="en" w:eastAsia="id-ID"/>
        </w:rPr>
        <w:t xml:space="preserve"> provides infrastructure, manages all data from users, and processes data for the preparation of policies or SME development</w:t>
      </w:r>
      <w:r>
        <w:rPr>
          <w:rFonts w:ascii="Times New Roman" w:hAnsi="Times New Roman"/>
          <w:lang w:val="en" w:eastAsia="id-ID"/>
        </w:rPr>
        <w:t>.</w:t>
      </w:r>
    </w:p>
    <w:p w:rsidR="00E00F27" w:rsidRDefault="00E00F27" w:rsidP="00E00F27">
      <w:pPr>
        <w:ind w:left="270" w:hanging="270"/>
        <w:jc w:val="both"/>
      </w:pPr>
      <w:r>
        <w:t>2.</w:t>
      </w:r>
      <w:r>
        <w:tab/>
      </w:r>
      <w:r w:rsidR="00B30501" w:rsidRPr="000E0EDC">
        <w:rPr>
          <w:rFonts w:ascii="Times New Roman" w:hAnsi="Times New Roman"/>
          <w:lang w:eastAsia="id-ID"/>
        </w:rPr>
        <w:t>Small and Medium Enterprises (SMEs)</w:t>
      </w:r>
    </w:p>
    <w:p w:rsidR="003E3FF9" w:rsidRPr="003E3FF9" w:rsidRDefault="006A1F3F" w:rsidP="00B30501">
      <w:pPr>
        <w:ind w:left="270"/>
        <w:jc w:val="both"/>
      </w:pPr>
      <w:r>
        <w:rPr>
          <w:rFonts w:ascii="Times New Roman" w:hAnsi="Times New Roman"/>
          <w:lang w:val="en" w:eastAsia="id-ID"/>
        </w:rPr>
        <w:t xml:space="preserve">The </w:t>
      </w:r>
      <w:r w:rsidRPr="000E0EDC">
        <w:rPr>
          <w:rFonts w:ascii="Times New Roman" w:hAnsi="Times New Roman"/>
          <w:lang w:val="en" w:eastAsia="id-ID"/>
        </w:rPr>
        <w:t>SME</w:t>
      </w:r>
      <w:r>
        <w:rPr>
          <w:rFonts w:ascii="Times New Roman" w:hAnsi="Times New Roman"/>
          <w:lang w:val="en" w:eastAsia="id-ID"/>
        </w:rPr>
        <w:t>s</w:t>
      </w:r>
      <w:r w:rsidRPr="000E0EDC">
        <w:rPr>
          <w:rFonts w:ascii="Times New Roman" w:hAnsi="Times New Roman"/>
          <w:lang w:val="en" w:eastAsia="id-ID"/>
        </w:rPr>
        <w:t xml:space="preserve"> </w:t>
      </w:r>
      <w:r>
        <w:rPr>
          <w:rFonts w:ascii="Times New Roman" w:hAnsi="Times New Roman"/>
          <w:lang w:val="en" w:eastAsia="id-ID"/>
        </w:rPr>
        <w:t>are</w:t>
      </w:r>
      <w:r w:rsidRPr="000E0EDC">
        <w:rPr>
          <w:rFonts w:ascii="Times New Roman" w:hAnsi="Times New Roman"/>
          <w:lang w:val="en" w:eastAsia="id-ID"/>
        </w:rPr>
        <w:t xml:space="preserve"> the primary user</w:t>
      </w:r>
      <w:r>
        <w:rPr>
          <w:rFonts w:ascii="Times New Roman" w:hAnsi="Times New Roman"/>
          <w:lang w:val="en" w:eastAsia="id-ID"/>
        </w:rPr>
        <w:t>s</w:t>
      </w:r>
      <w:r w:rsidRPr="000E0EDC">
        <w:rPr>
          <w:rFonts w:ascii="Times New Roman" w:hAnsi="Times New Roman"/>
          <w:lang w:val="en" w:eastAsia="id-ID"/>
        </w:rPr>
        <w:t xml:space="preserve"> </w:t>
      </w:r>
      <w:r>
        <w:rPr>
          <w:rFonts w:ascii="Times New Roman" w:hAnsi="Times New Roman"/>
          <w:lang w:val="en" w:eastAsia="id-ID"/>
        </w:rPr>
        <w:t>of the</w:t>
      </w:r>
      <w:r w:rsidRPr="000E0EDC">
        <w:rPr>
          <w:rFonts w:ascii="Times New Roman" w:hAnsi="Times New Roman"/>
          <w:lang w:val="en" w:eastAsia="id-ID"/>
        </w:rPr>
        <w:t xml:space="preserve"> DSS web-based information system. The SMEs’ operator ent</w:t>
      </w:r>
      <w:r>
        <w:rPr>
          <w:rFonts w:ascii="Times New Roman" w:hAnsi="Times New Roman"/>
          <w:lang w:val="en" w:eastAsia="id-ID"/>
        </w:rPr>
        <w:t>ers</w:t>
      </w:r>
      <w:r w:rsidRPr="000E0EDC">
        <w:rPr>
          <w:rFonts w:ascii="Times New Roman" w:hAnsi="Times New Roman"/>
          <w:lang w:val="en" w:eastAsia="id-ID"/>
        </w:rPr>
        <w:t xml:space="preserve"> the SMEs’ profile’s data. Profiles are categorized into 2 parts. The first part </w:t>
      </w:r>
      <w:r>
        <w:rPr>
          <w:rFonts w:ascii="Times New Roman" w:hAnsi="Times New Roman"/>
          <w:lang w:val="en" w:eastAsia="id-ID"/>
        </w:rPr>
        <w:t>includes the information on</w:t>
      </w:r>
      <w:r w:rsidRPr="000E0EDC">
        <w:rPr>
          <w:rFonts w:ascii="Times New Roman" w:hAnsi="Times New Roman"/>
          <w:lang w:val="en" w:eastAsia="id-ID"/>
        </w:rPr>
        <w:t xml:space="preserve"> business name, business form, business sector, product/service, length of business, owner/manager name, number of labor, and raw materials. While the second part includes capital, turnover, marketing area. The first part of this data is </w:t>
      </w:r>
      <w:r>
        <w:rPr>
          <w:rFonts w:ascii="Times New Roman" w:hAnsi="Times New Roman"/>
          <w:lang w:val="en" w:eastAsia="id-ID"/>
        </w:rPr>
        <w:t xml:space="preserve">set </w:t>
      </w:r>
      <w:r w:rsidRPr="000E0EDC">
        <w:rPr>
          <w:rFonts w:ascii="Times New Roman" w:hAnsi="Times New Roman"/>
          <w:lang w:val="en" w:eastAsia="id-ID"/>
        </w:rPr>
        <w:t>for public</w:t>
      </w:r>
      <w:r>
        <w:rPr>
          <w:rFonts w:ascii="Times New Roman" w:hAnsi="Times New Roman"/>
          <w:lang w:val="en" w:eastAsia="id-ID"/>
        </w:rPr>
        <w:t>, where the data is</w:t>
      </w:r>
      <w:r w:rsidRPr="000E0EDC">
        <w:rPr>
          <w:rFonts w:ascii="Times New Roman" w:hAnsi="Times New Roman"/>
          <w:lang w:val="en" w:eastAsia="id-ID"/>
        </w:rPr>
        <w:t xml:space="preserve"> accessible to all users in the system. While the second part of data, can only be accessed by SME’s operators and administrators. Especially for the products/services produced by the companies, SME operators </w:t>
      </w:r>
      <w:r w:rsidRPr="000E0EDC">
        <w:rPr>
          <w:rFonts w:ascii="Times New Roman" w:hAnsi="Times New Roman"/>
          <w:lang w:val="en" w:eastAsia="id-ID"/>
        </w:rPr>
        <w:lastRenderedPageBreak/>
        <w:t>need to fill the profile of the product’s characteristics, such as product specifications, product photos, sale price, after-sales guarantee, which will be published later on the marketplace page</w:t>
      </w:r>
      <w:r>
        <w:rPr>
          <w:rFonts w:ascii="Times New Roman" w:hAnsi="Times New Roman"/>
          <w:lang w:val="en" w:eastAsia="id-ID"/>
        </w:rPr>
        <w:t>.</w:t>
      </w:r>
    </w:p>
    <w:p w:rsidR="008C51E0" w:rsidRDefault="008C51E0" w:rsidP="0082663D">
      <w:pPr>
        <w:jc w:val="both"/>
      </w:pPr>
    </w:p>
    <w:p w:rsidR="00EF118A" w:rsidRDefault="005C5642" w:rsidP="0082663D">
      <w:pPr>
        <w:jc w:val="both"/>
      </w:pPr>
      <w:r>
        <w:rPr>
          <w:rFonts w:ascii="Times New Roman" w:hAnsi="Times New Roman"/>
          <w:noProof/>
          <w:lang w:val="en-US"/>
        </w:rPr>
        <mc:AlternateContent>
          <mc:Choice Requires="wpg">
            <w:drawing>
              <wp:inline distT="0" distB="0" distL="0" distR="0" wp14:anchorId="70EAA9B9" wp14:editId="757E127E">
                <wp:extent cx="5365115" cy="1781175"/>
                <wp:effectExtent l="19050" t="0" r="26035" b="28575"/>
                <wp:docPr id="1" name="Group 1"/>
                <wp:cNvGraphicFramePr/>
                <a:graphic xmlns:a="http://schemas.openxmlformats.org/drawingml/2006/main">
                  <a:graphicData uri="http://schemas.microsoft.com/office/word/2010/wordprocessingGroup">
                    <wpg:wgp>
                      <wpg:cNvGrpSpPr/>
                      <wpg:grpSpPr>
                        <a:xfrm>
                          <a:off x="0" y="0"/>
                          <a:ext cx="5365115" cy="1781175"/>
                          <a:chOff x="0" y="0"/>
                          <a:chExt cx="5365630" cy="1781223"/>
                        </a:xfrm>
                      </wpg:grpSpPr>
                      <wpg:grpSp>
                        <wpg:cNvPr id="29" name="Group 29"/>
                        <wpg:cNvGrpSpPr/>
                        <wpg:grpSpPr>
                          <a:xfrm>
                            <a:off x="0" y="0"/>
                            <a:ext cx="5365630" cy="1781223"/>
                            <a:chOff x="0" y="0"/>
                            <a:chExt cx="5987001" cy="2282025"/>
                          </a:xfrm>
                        </wpg:grpSpPr>
                        <wps:wsp>
                          <wps:cNvPr id="2" name="Chevron 2"/>
                          <wps:cNvSpPr/>
                          <wps:spPr>
                            <a:xfrm>
                              <a:off x="0" y="731520"/>
                              <a:ext cx="1064895" cy="540385"/>
                            </a:xfrm>
                            <a:prstGeom prst="chevron">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705308" y="0"/>
                              <a:ext cx="1105231" cy="413467"/>
                            </a:xfrm>
                            <a:prstGeom prst="roundRect">
                              <a:avLst/>
                            </a:prstGeom>
                          </wps:spPr>
                          <wps:style>
                            <a:lnRef idx="2">
                              <a:schemeClr val="dk1"/>
                            </a:lnRef>
                            <a:fillRef idx="1">
                              <a:schemeClr val="lt1"/>
                            </a:fillRef>
                            <a:effectRef idx="0">
                              <a:schemeClr val="dk1"/>
                            </a:effectRef>
                            <a:fontRef idx="minor">
                              <a:schemeClr val="dk1"/>
                            </a:fontRef>
                          </wps:style>
                          <wps:txbx>
                            <w:txbxContent>
                              <w:p w:rsidR="00B30501" w:rsidRPr="0057094B" w:rsidRDefault="00B30501" w:rsidP="00B30501">
                                <w:pPr>
                                  <w:jc w:val="center"/>
                                  <w:rPr>
                                    <w:rFonts w:ascii="Times New Roman" w:hAnsi="Times New Roman"/>
                                    <w:sz w:val="18"/>
                                  </w:rPr>
                                </w:pPr>
                                <w:r>
                                  <w:rPr>
                                    <w:rFonts w:ascii="Times New Roman" w:hAnsi="Times New Roman"/>
                                    <w:sz w:val="18"/>
                                  </w:rPr>
                                  <w:t>Goverment</w:t>
                                </w:r>
                              </w:p>
                              <w:p w:rsidR="005C5642" w:rsidRPr="0057094B" w:rsidRDefault="005C5642" w:rsidP="005C5642">
                                <w:pPr>
                                  <w:jc w:val="center"/>
                                  <w:rPr>
                                    <w:rFonts w:ascii="Times New Roman" w:hAnsi="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5041127" y="803082"/>
                              <a:ext cx="922352" cy="51625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Marketplace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3640754" y="1669773"/>
                              <a:ext cx="1217493" cy="612252"/>
                            </a:xfrm>
                            <a:prstGeom prst="roundRect">
                              <a:avLst/>
                            </a:prstGeom>
                          </wps:spPr>
                          <wps:style>
                            <a:lnRef idx="2">
                              <a:schemeClr val="dk1"/>
                            </a:lnRef>
                            <a:fillRef idx="1">
                              <a:schemeClr val="lt1"/>
                            </a:fillRef>
                            <a:effectRef idx="0">
                              <a:schemeClr val="dk1"/>
                            </a:effectRef>
                            <a:fontRef idx="minor">
                              <a:schemeClr val="dk1"/>
                            </a:fontRef>
                          </wps:style>
                          <wps:txbx>
                            <w:txbxContent>
                              <w:p w:rsidR="00B30501" w:rsidRPr="0057094B" w:rsidRDefault="00B30501" w:rsidP="00B30501">
                                <w:pPr>
                                  <w:jc w:val="center"/>
                                  <w:rPr>
                                    <w:rFonts w:ascii="Times New Roman" w:hAnsi="Times New Roman"/>
                                    <w:sz w:val="16"/>
                                  </w:rPr>
                                </w:pPr>
                                <w:r>
                                  <w:rPr>
                                    <w:rFonts w:ascii="Times New Roman" w:hAnsi="Times New Roman"/>
                                    <w:sz w:val="16"/>
                                  </w:rPr>
                                  <w:t xml:space="preserve">Other </w:t>
                                </w:r>
                                <w:r w:rsidRPr="0057094B">
                                  <w:rPr>
                                    <w:rFonts w:ascii="Times New Roman" w:hAnsi="Times New Roman"/>
                                    <w:sz w:val="16"/>
                                  </w:rPr>
                                  <w:t>User</w:t>
                                </w:r>
                                <w:r>
                                  <w:rPr>
                                    <w:rFonts w:ascii="Times New Roman" w:hAnsi="Times New Roman"/>
                                    <w:sz w:val="16"/>
                                  </w:rPr>
                                  <w:t>s</w:t>
                                </w:r>
                                <w:r w:rsidRPr="0057094B">
                                  <w:rPr>
                                    <w:rFonts w:ascii="Times New Roman" w:hAnsi="Times New Roman"/>
                                    <w:sz w:val="16"/>
                                  </w:rPr>
                                  <w:t xml:space="preserve"> </w:t>
                                </w:r>
                              </w:p>
                              <w:p w:rsidR="00B30501" w:rsidRPr="0057094B" w:rsidRDefault="00B30501" w:rsidP="00B30501">
                                <w:pPr>
                                  <w:jc w:val="center"/>
                                  <w:rPr>
                                    <w:rFonts w:ascii="Times New Roman" w:hAnsi="Times New Roman"/>
                                    <w:sz w:val="16"/>
                                  </w:rPr>
                                </w:pPr>
                                <w:r w:rsidRPr="0057094B">
                                  <w:rPr>
                                    <w:rFonts w:ascii="Times New Roman" w:hAnsi="Times New Roman"/>
                                    <w:sz w:val="16"/>
                                  </w:rPr>
                                  <w:t xml:space="preserve"> </w:t>
                                </w:r>
                                <w:r>
                                  <w:rPr>
                                    <w:rFonts w:ascii="Times New Roman" w:hAnsi="Times New Roman"/>
                                    <w:sz w:val="16"/>
                                  </w:rPr>
                                  <w:t>(reseacher,</w:t>
                                </w:r>
                                <w:r w:rsidRPr="0057094B">
                                  <w:rPr>
                                    <w:rFonts w:ascii="Times New Roman" w:hAnsi="Times New Roman"/>
                                    <w:sz w:val="16"/>
                                  </w:rPr>
                                  <w:t xml:space="preserve">investor) </w:t>
                                </w:r>
                              </w:p>
                              <w:p w:rsidR="005C5642" w:rsidRPr="0057094B" w:rsidRDefault="005C5642" w:rsidP="005C5642">
                                <w:pPr>
                                  <w:jc w:val="center"/>
                                  <w:rPr>
                                    <w:rFonts w:ascii="Times New Roman" w:hAnsi="Times New Roman"/>
                                    <w:sz w:val="16"/>
                                  </w:rPr>
                                </w:pPr>
                                <w:r w:rsidRPr="0057094B">
                                  <w:rPr>
                                    <w:rFonts w:ascii="Times New Roman" w:hAnsi="Times New Roman"/>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313830" y="365760"/>
                              <a:ext cx="1049572" cy="1486535"/>
                            </a:xfrm>
                            <a:prstGeom prst="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 xml:space="preserve">Web-base </w:t>
                                </w:r>
                              </w:p>
                              <w:p w:rsidR="005C5642" w:rsidRPr="0057094B" w:rsidRDefault="005C5642" w:rsidP="005C5642">
                                <w:pPr>
                                  <w:jc w:val="center"/>
                                  <w:rPr>
                                    <w:rFonts w:ascii="Times New Roman" w:hAnsi="Times New Roman"/>
                                    <w:sz w:val="18"/>
                                  </w:rPr>
                                </w:pPr>
                                <w:r w:rsidRPr="0057094B">
                                  <w:rPr>
                                    <w:rFonts w:ascii="Times New Roman" w:hAnsi="Times New Roman"/>
                                    <w:sz w:val="18"/>
                                  </w:rPr>
                                  <w:t>Decision Support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065475" y="15903"/>
                              <a:ext cx="906145" cy="2266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0501" w:rsidRPr="00B30501" w:rsidRDefault="00B30501" w:rsidP="00B30501">
                                <w:pPr>
                                  <w:rPr>
                                    <w:sz w:val="16"/>
                                  </w:rPr>
                                </w:pPr>
                                <w:r w:rsidRPr="00B30501">
                                  <w:rPr>
                                    <w:sz w:val="16"/>
                                  </w:rPr>
                                  <w:t xml:space="preserve">Name </w:t>
                                </w:r>
                              </w:p>
                              <w:p w:rsidR="00B30501" w:rsidRPr="00B30501" w:rsidRDefault="00B30501" w:rsidP="00B30501">
                                <w:pPr>
                                  <w:rPr>
                                    <w:sz w:val="16"/>
                                  </w:rPr>
                                </w:pPr>
                                <w:r w:rsidRPr="00B30501">
                                  <w:rPr>
                                    <w:sz w:val="16"/>
                                  </w:rPr>
                                  <w:t>Business Form</w:t>
                                </w:r>
                              </w:p>
                              <w:p w:rsidR="00B30501" w:rsidRPr="00B30501" w:rsidRDefault="00B30501" w:rsidP="00B30501">
                                <w:pPr>
                                  <w:rPr>
                                    <w:sz w:val="16"/>
                                  </w:rPr>
                                </w:pPr>
                                <w:r w:rsidRPr="00B30501">
                                  <w:rPr>
                                    <w:sz w:val="16"/>
                                  </w:rPr>
                                  <w:t>Business Sector</w:t>
                                </w:r>
                              </w:p>
                              <w:p w:rsidR="00B30501" w:rsidRPr="00B30501" w:rsidRDefault="00B30501" w:rsidP="00B30501">
                                <w:pPr>
                                  <w:rPr>
                                    <w:sz w:val="16"/>
                                  </w:rPr>
                                </w:pPr>
                                <w:r w:rsidRPr="00B30501">
                                  <w:rPr>
                                    <w:sz w:val="16"/>
                                  </w:rPr>
                                  <w:t>Products/ service</w:t>
                                </w:r>
                              </w:p>
                              <w:p w:rsidR="00B30501" w:rsidRPr="00B30501" w:rsidRDefault="00B30501" w:rsidP="00B30501">
                                <w:pPr>
                                  <w:rPr>
                                    <w:sz w:val="16"/>
                                  </w:rPr>
                                </w:pPr>
                                <w:r w:rsidRPr="00B30501">
                                  <w:rPr>
                                    <w:sz w:val="16"/>
                                  </w:rPr>
                                  <w:t>Length of business</w:t>
                                </w:r>
                              </w:p>
                              <w:p w:rsidR="00B30501" w:rsidRPr="00B30501" w:rsidRDefault="00B30501" w:rsidP="00B30501">
                                <w:pPr>
                                  <w:rPr>
                                    <w:sz w:val="16"/>
                                  </w:rPr>
                                </w:pPr>
                                <w:r w:rsidRPr="00B30501">
                                  <w:rPr>
                                    <w:sz w:val="16"/>
                                  </w:rPr>
                                  <w:t>Owner’s name</w:t>
                                </w:r>
                              </w:p>
                              <w:p w:rsidR="00B30501" w:rsidRPr="00B30501" w:rsidRDefault="00B30501" w:rsidP="00B30501">
                                <w:pPr>
                                  <w:rPr>
                                    <w:sz w:val="16"/>
                                  </w:rPr>
                                </w:pPr>
                                <w:r w:rsidRPr="00B30501">
                                  <w:rPr>
                                    <w:sz w:val="16"/>
                                  </w:rPr>
                                  <w:t>Workers</w:t>
                                </w:r>
                              </w:p>
                              <w:p w:rsidR="00B30501" w:rsidRPr="00B30501" w:rsidRDefault="00B30501" w:rsidP="00B30501">
                                <w:pPr>
                                  <w:rPr>
                                    <w:sz w:val="16"/>
                                  </w:rPr>
                                </w:pPr>
                                <w:r w:rsidRPr="00B30501">
                                  <w:rPr>
                                    <w:sz w:val="16"/>
                                  </w:rPr>
                                  <w:t>Raw materials</w:t>
                                </w:r>
                              </w:p>
                              <w:p w:rsidR="00B30501" w:rsidRPr="00B30501" w:rsidRDefault="00B30501" w:rsidP="00B30501">
                                <w:pPr>
                                  <w:rPr>
                                    <w:sz w:val="16"/>
                                  </w:rPr>
                                </w:pPr>
                                <w:r w:rsidRPr="00B30501">
                                  <w:rPr>
                                    <w:sz w:val="16"/>
                                  </w:rPr>
                                  <w:t>Omzet</w:t>
                                </w:r>
                              </w:p>
                              <w:p w:rsidR="005C5642" w:rsidRPr="0057094B" w:rsidRDefault="00B30501" w:rsidP="00B30501">
                                <w:pPr>
                                  <w:rPr>
                                    <w:sz w:val="16"/>
                                  </w:rPr>
                                </w:pPr>
                                <w:r>
                                  <w:rPr>
                                    <w:sz w:val="16"/>
                                  </w:rP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1971924" y="803082"/>
                              <a:ext cx="34221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971924" y="962108"/>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971924" y="1105232"/>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971924" y="1272209"/>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971924" y="1447138"/>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79305" y="1049572"/>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Oval 20"/>
                          <wps:cNvSpPr/>
                          <wps:spPr>
                            <a:xfrm>
                              <a:off x="3737113" y="731520"/>
                              <a:ext cx="954157" cy="644056"/>
                            </a:xfrm>
                            <a:prstGeom prst="ellipse">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flipV="1">
                              <a:off x="4230094" y="429371"/>
                              <a:ext cx="7952" cy="302149"/>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4230094" y="1383527"/>
                              <a:ext cx="0" cy="301625"/>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Rounded Rectangle 24"/>
                          <wps:cNvSpPr/>
                          <wps:spPr>
                            <a:xfrm>
                              <a:off x="5017273" y="15903"/>
                              <a:ext cx="945874" cy="41338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5041127" y="1685677"/>
                              <a:ext cx="945874" cy="41338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flipH="1" flipV="1">
                              <a:off x="5486400" y="429371"/>
                              <a:ext cx="7620" cy="37338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5478449" y="1319917"/>
                              <a:ext cx="0" cy="36576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23" name="Straight Arrow Connector 23"/>
                        <wps:cNvCnPr/>
                        <wps:spPr>
                          <a:xfrm>
                            <a:off x="4192438" y="819510"/>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 o:spid="_x0000_s1026" style="width:422.45pt;height:140.25pt;mso-position-horizontal-relative:char;mso-position-vertical-relative:line" coordsize="53656,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">
                <v:group id="Group 29" o:spid="_x0000_s1027" style="position:absolute;width:53656;height:17812" coordsize="59870,2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 o:spid="_x0000_s1028" type="#_x0000_t55" style="position:absolute;top:7315;width:10648;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PysUA&#10;AADaAAAADwAAAGRycy9kb3ducmV2LnhtbESPQWvCQBSE70L/w/IKvemmFqKmbqQVBKEerO2hx0f2&#10;NQnJvo27q4n99a4g9DjMzDfMcjWYVpzJ+dqygudJAoK4sLrmUsH312Y8B+EDssbWMim4kIdV/jBa&#10;YqZtz590PoRSRAj7DBVUIXSZlL6oyKCf2I44er/WGQxRulJqh32Em1ZOkySVBmuOCxV2tK6oaA4n&#10;o+Alnc2H4/t+8bFbNOnP6a88pq5X6ulxeHsFEWgI/+F7e6sVTOF2Jd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U/KxQAAANoAAAAPAAAAAAAAAAAAAAAAAJgCAABkcnMv&#10;ZG93bnJldi54bWxQSwUGAAAAAAQABAD1AAAAigMAAAAA&#10;" adj="16119"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SMEs</w:t>
                          </w:r>
                        </w:p>
                      </w:txbxContent>
                    </v:textbox>
                  </v:shape>
                  <v:roundrect id="Rounded Rectangle 5" o:spid="_x0000_s1029" style="position:absolute;left:37053;width:11052;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rXcIA&#10;AADaAAAADwAAAGRycy9kb3ducmV2LnhtbESPT2vCQBTE7wW/w/IEb3WTYopNXYNWFPHmH+j1kX1N&#10;gtm3Ibsm8du7gtDjMDO/YRbZYGrRUesqywriaQSCOLe64kLB5bx9n4NwHlljbZkU3MlBthy9LTDV&#10;tucjdSdfiABhl6KC0vsmldLlJRl0U9sQB+/PtgZ9kG0hdYt9gJtafkTRpzRYcVgosaGfkvLr6WYU&#10;eMbo63aId+ukGuxs/ptsVodEqcl4WH2D8DT4//CrvdcKEn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ytdwgAAANoAAAAPAAAAAAAAAAAAAAAAAJgCAABkcnMvZG93&#10;bnJldi54bWxQSwUGAAAAAAQABAD1AAAAhwMAAAAA&#10;" fillcolor="white [3201]" strokecolor="black [3200]" strokeweight="2pt">
                    <v:textbox>
                      <w:txbxContent>
                        <w:p w:rsidR="00B30501" w:rsidRPr="0057094B" w:rsidRDefault="00B30501" w:rsidP="00B30501">
                          <w:pPr>
                            <w:jc w:val="center"/>
                            <w:rPr>
                              <w:rFonts w:ascii="Times New Roman" w:hAnsi="Times New Roman"/>
                              <w:sz w:val="18"/>
                            </w:rPr>
                          </w:pPr>
                          <w:r>
                            <w:rPr>
                              <w:rFonts w:ascii="Times New Roman" w:hAnsi="Times New Roman"/>
                              <w:sz w:val="18"/>
                            </w:rPr>
                            <w:t>Goverment</w:t>
                          </w:r>
                        </w:p>
                        <w:p w:rsidR="005C5642" w:rsidRPr="0057094B" w:rsidRDefault="005C5642" w:rsidP="005C5642">
                          <w:pPr>
                            <w:jc w:val="center"/>
                            <w:rPr>
                              <w:rFonts w:ascii="Times New Roman" w:hAnsi="Times New Roman"/>
                              <w:sz w:val="18"/>
                            </w:rPr>
                          </w:pPr>
                        </w:p>
                      </w:txbxContent>
                    </v:textbox>
                  </v:roundrect>
                  <v:roundrect id="Rounded Rectangle 6" o:spid="_x0000_s1030" style="position:absolute;left:50411;top:8030;width:9223;height:51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1KsIA&#10;AADaAAAADwAAAGRycy9kb3ducmV2LnhtbESPQWvCQBSE7wX/w/IEb3UTMUGja9CWlpJbreD1kX1m&#10;g9m3Ibtq+u+7hUKPw8x8w2zL0XbiToNvHStI5wkI4trplhsFp6+35xUIH5A1do5JwTd5KHeTpy0W&#10;2j34k+7H0IgIYV+gAhNCX0jpa0MW/dz1xNG7uMFiiHJopB7wEeG2k4skyaXFluOCwZ5eDNXX480q&#10;CIzJ+lal74esHd1ydc5e91Wm1Gw67jcgAo3hP/zX/tAKcv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bUqwgAAANoAAAAPAAAAAAAAAAAAAAAAAJgCAABkcnMvZG93&#10;bnJldi54bWxQSwUGAAAAAAQABAD1AAAAhw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Marketplace</w:t>
                          </w:r>
                        </w:p>
                      </w:txbxContent>
                    </v:textbox>
                  </v:roundrect>
                  <v:roundrect id="Rounded Rectangle 7" o:spid="_x0000_s1031" style="position:absolute;left:36407;top:16697;width:12175;height:61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QscEA&#10;AADaAAAADwAAAGRycy9kb3ducmV2LnhtbESPQYvCMBSE78L+h/AWvNnUxbpaG8VVFPGmK3h9NG/b&#10;ss1LaaLWf28EweMwM98w2aIztbhS6yrLCoZRDII4t7riQsHpdzOYgHAeWWNtmRTcycFi/tHLMNX2&#10;xge6Hn0hAoRdigpK75tUSpeXZNBFtiEO3p9tDfog20LqFm8Bbmr5FcdjabDisFBiQ6uS8v/jxSjw&#10;jPH0sh9uf5Kqs6PJOVkv94lS/c9uOQPhqfPv8Ku90wq+4X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ELHBAAAA2gAAAA8AAAAAAAAAAAAAAAAAmAIAAGRycy9kb3du&#10;cmV2LnhtbFBLBQYAAAAABAAEAPUAAACGAwAAAAA=&#10;" fillcolor="white [3201]" strokecolor="black [3200]" strokeweight="2pt">
                    <v:textbox>
                      <w:txbxContent>
                        <w:p w:rsidR="00B30501" w:rsidRPr="0057094B" w:rsidRDefault="00B30501" w:rsidP="00B30501">
                          <w:pPr>
                            <w:jc w:val="center"/>
                            <w:rPr>
                              <w:rFonts w:ascii="Times New Roman" w:hAnsi="Times New Roman"/>
                              <w:sz w:val="16"/>
                            </w:rPr>
                          </w:pPr>
                          <w:r>
                            <w:rPr>
                              <w:rFonts w:ascii="Times New Roman" w:hAnsi="Times New Roman"/>
                              <w:sz w:val="16"/>
                            </w:rPr>
                            <w:t xml:space="preserve">Other </w:t>
                          </w:r>
                          <w:r w:rsidRPr="0057094B">
                            <w:rPr>
                              <w:rFonts w:ascii="Times New Roman" w:hAnsi="Times New Roman"/>
                              <w:sz w:val="16"/>
                            </w:rPr>
                            <w:t>User</w:t>
                          </w:r>
                          <w:r>
                            <w:rPr>
                              <w:rFonts w:ascii="Times New Roman" w:hAnsi="Times New Roman"/>
                              <w:sz w:val="16"/>
                            </w:rPr>
                            <w:t>s</w:t>
                          </w:r>
                          <w:r w:rsidRPr="0057094B">
                            <w:rPr>
                              <w:rFonts w:ascii="Times New Roman" w:hAnsi="Times New Roman"/>
                              <w:sz w:val="16"/>
                            </w:rPr>
                            <w:t xml:space="preserve"> </w:t>
                          </w:r>
                        </w:p>
                        <w:p w:rsidR="00B30501" w:rsidRPr="0057094B" w:rsidRDefault="00B30501" w:rsidP="00B30501">
                          <w:pPr>
                            <w:jc w:val="center"/>
                            <w:rPr>
                              <w:rFonts w:ascii="Times New Roman" w:hAnsi="Times New Roman"/>
                              <w:sz w:val="16"/>
                            </w:rPr>
                          </w:pPr>
                          <w:r w:rsidRPr="0057094B">
                            <w:rPr>
                              <w:rFonts w:ascii="Times New Roman" w:hAnsi="Times New Roman"/>
                              <w:sz w:val="16"/>
                            </w:rPr>
                            <w:t xml:space="preserve"> </w:t>
                          </w:r>
                          <w:r>
                            <w:rPr>
                              <w:rFonts w:ascii="Times New Roman" w:hAnsi="Times New Roman"/>
                              <w:sz w:val="16"/>
                            </w:rPr>
                            <w:t>(reseacher,</w:t>
                          </w:r>
                          <w:r w:rsidRPr="0057094B">
                            <w:rPr>
                              <w:rFonts w:ascii="Times New Roman" w:hAnsi="Times New Roman"/>
                              <w:sz w:val="16"/>
                            </w:rPr>
                            <w:t xml:space="preserve">investor) </w:t>
                          </w:r>
                        </w:p>
                        <w:p w:rsidR="005C5642" w:rsidRPr="0057094B" w:rsidRDefault="005C5642" w:rsidP="005C5642">
                          <w:pPr>
                            <w:jc w:val="center"/>
                            <w:rPr>
                              <w:rFonts w:ascii="Times New Roman" w:hAnsi="Times New Roman"/>
                              <w:sz w:val="16"/>
                            </w:rPr>
                          </w:pPr>
                          <w:r w:rsidRPr="0057094B">
                            <w:rPr>
                              <w:rFonts w:ascii="Times New Roman" w:hAnsi="Times New Roman"/>
                              <w:sz w:val="16"/>
                            </w:rPr>
                            <w:t xml:space="preserve"> </w:t>
                          </w:r>
                        </w:p>
                      </w:txbxContent>
                    </v:textbox>
                  </v:roundrect>
                  <v:rect id="Rectangle 8" o:spid="_x0000_s1032" style="position:absolute;left:23138;top:3657;width:10496;height:14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 xml:space="preserve">Web-base </w:t>
                          </w:r>
                        </w:p>
                        <w:p w:rsidR="005C5642" w:rsidRPr="0057094B" w:rsidRDefault="005C5642" w:rsidP="005C5642">
                          <w:pPr>
                            <w:jc w:val="center"/>
                            <w:rPr>
                              <w:rFonts w:ascii="Times New Roman" w:hAnsi="Times New Roman"/>
                              <w:sz w:val="18"/>
                            </w:rPr>
                          </w:pPr>
                          <w:r w:rsidRPr="0057094B">
                            <w:rPr>
                              <w:rFonts w:ascii="Times New Roman" w:hAnsi="Times New Roman"/>
                              <w:sz w:val="18"/>
                            </w:rPr>
                            <w:t>Decision Support System</w:t>
                          </w:r>
                        </w:p>
                      </w:txbxContent>
                    </v:textbox>
                  </v:rect>
                  <v:shapetype id="_x0000_t202" coordsize="21600,21600" o:spt="202" path="m,l,21600r21600,l21600,xe">
                    <v:stroke joinstyle="miter"/>
                    <v:path gradientshapeok="t" o:connecttype="rect"/>
                  </v:shapetype>
                  <v:shape id="Text Box 13" o:spid="_x0000_s1033" type="#_x0000_t202" style="position:absolute;left:10654;top:159;width:9062;height:2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B30501" w:rsidRPr="00B30501" w:rsidRDefault="00B30501" w:rsidP="00B30501">
                          <w:pPr>
                            <w:rPr>
                              <w:sz w:val="16"/>
                            </w:rPr>
                          </w:pPr>
                          <w:r w:rsidRPr="00B30501">
                            <w:rPr>
                              <w:sz w:val="16"/>
                            </w:rPr>
                            <w:t xml:space="preserve">Name </w:t>
                          </w:r>
                        </w:p>
                        <w:p w:rsidR="00B30501" w:rsidRPr="00B30501" w:rsidRDefault="00B30501" w:rsidP="00B30501">
                          <w:pPr>
                            <w:rPr>
                              <w:sz w:val="16"/>
                            </w:rPr>
                          </w:pPr>
                          <w:r w:rsidRPr="00B30501">
                            <w:rPr>
                              <w:sz w:val="16"/>
                            </w:rPr>
                            <w:t>Business Form</w:t>
                          </w:r>
                        </w:p>
                        <w:p w:rsidR="00B30501" w:rsidRPr="00B30501" w:rsidRDefault="00B30501" w:rsidP="00B30501">
                          <w:pPr>
                            <w:rPr>
                              <w:sz w:val="16"/>
                            </w:rPr>
                          </w:pPr>
                          <w:r w:rsidRPr="00B30501">
                            <w:rPr>
                              <w:sz w:val="16"/>
                            </w:rPr>
                            <w:t>Business Sector</w:t>
                          </w:r>
                        </w:p>
                        <w:p w:rsidR="00B30501" w:rsidRPr="00B30501" w:rsidRDefault="00B30501" w:rsidP="00B30501">
                          <w:pPr>
                            <w:rPr>
                              <w:sz w:val="16"/>
                            </w:rPr>
                          </w:pPr>
                          <w:r w:rsidRPr="00B30501">
                            <w:rPr>
                              <w:sz w:val="16"/>
                            </w:rPr>
                            <w:t>Products/ service</w:t>
                          </w:r>
                        </w:p>
                        <w:p w:rsidR="00B30501" w:rsidRPr="00B30501" w:rsidRDefault="00B30501" w:rsidP="00B30501">
                          <w:pPr>
                            <w:rPr>
                              <w:sz w:val="16"/>
                            </w:rPr>
                          </w:pPr>
                          <w:r w:rsidRPr="00B30501">
                            <w:rPr>
                              <w:sz w:val="16"/>
                            </w:rPr>
                            <w:t>Length of business</w:t>
                          </w:r>
                        </w:p>
                        <w:p w:rsidR="00B30501" w:rsidRPr="00B30501" w:rsidRDefault="00B30501" w:rsidP="00B30501">
                          <w:pPr>
                            <w:rPr>
                              <w:sz w:val="16"/>
                            </w:rPr>
                          </w:pPr>
                          <w:r w:rsidRPr="00B30501">
                            <w:rPr>
                              <w:sz w:val="16"/>
                            </w:rPr>
                            <w:t>Owner’s name</w:t>
                          </w:r>
                        </w:p>
                        <w:p w:rsidR="00B30501" w:rsidRPr="00B30501" w:rsidRDefault="00B30501" w:rsidP="00B30501">
                          <w:pPr>
                            <w:rPr>
                              <w:sz w:val="16"/>
                            </w:rPr>
                          </w:pPr>
                          <w:r w:rsidRPr="00B30501">
                            <w:rPr>
                              <w:sz w:val="16"/>
                            </w:rPr>
                            <w:t>Workers</w:t>
                          </w:r>
                        </w:p>
                        <w:p w:rsidR="00B30501" w:rsidRPr="00B30501" w:rsidRDefault="00B30501" w:rsidP="00B30501">
                          <w:pPr>
                            <w:rPr>
                              <w:sz w:val="16"/>
                            </w:rPr>
                          </w:pPr>
                          <w:r w:rsidRPr="00B30501">
                            <w:rPr>
                              <w:sz w:val="16"/>
                            </w:rPr>
                            <w:t>Raw materials</w:t>
                          </w:r>
                        </w:p>
                        <w:p w:rsidR="00B30501" w:rsidRPr="00B30501" w:rsidRDefault="00B30501" w:rsidP="00B30501">
                          <w:pPr>
                            <w:rPr>
                              <w:sz w:val="16"/>
                            </w:rPr>
                          </w:pPr>
                          <w:r w:rsidRPr="00B30501">
                            <w:rPr>
                              <w:sz w:val="16"/>
                            </w:rPr>
                            <w:t>Omzet</w:t>
                          </w:r>
                        </w:p>
                        <w:p w:rsidR="005C5642" w:rsidRPr="0057094B" w:rsidRDefault="00B30501" w:rsidP="00B30501">
                          <w:pPr>
                            <w:rPr>
                              <w:sz w:val="16"/>
                            </w:rPr>
                          </w:pPr>
                          <w:r>
                            <w:rPr>
                              <w:sz w:val="16"/>
                            </w:rPr>
                            <w:t>Marketing</w:t>
                          </w:r>
                        </w:p>
                      </w:txbxContent>
                    </v:textbox>
                  </v:shape>
                  <v:shapetype id="_x0000_t32" coordsize="21600,21600" o:spt="32" o:oned="t" path="m,l21600,21600e" filled="f">
                    <v:path arrowok="t" fillok="f" o:connecttype="none"/>
                    <o:lock v:ext="edit" shapetype="t"/>
                  </v:shapetype>
                  <v:shape id="Straight Arrow Connector 14" o:spid="_x0000_s1034" type="#_x0000_t32" style="position:absolute;left:19719;top:8030;width:3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RtMAAAADbAAAADwAAAGRycy9kb3ducmV2LnhtbERP32vCMBB+H/g/hBN8m6niNqlGEUFx&#10;sBc76fORnG2xuZQk2vrfL4PB3u7j+3nr7WBb8SAfGscKZtMMBLF2puFKweX78LoEESKywdYxKXhS&#10;gO1m9LLG3Liez/QoYiVSCIccFdQxdrmUQddkMUxdR5y4q/MWY4K+ksZjn8JtK+dZ9i4tNpwaauxo&#10;X5O+FXerwJf6XOnD5/UmP+Lpq387lgWWSk3Gw24FItIQ/8V/7pNJ8x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40bTAAAAA2wAAAA8AAAAAAAAAAAAAAAAA&#10;oQIAAGRycy9kb3ducmV2LnhtbFBLBQYAAAAABAAEAPkAAACOAwAAAAA=&#10;" strokecolor="black [3213]" strokeweight="1.5pt">
                    <v:stroke endarrow="block"/>
                  </v:shape>
                  <v:shape id="Straight Arrow Connector 15" o:spid="_x0000_s1035" type="#_x0000_t32" style="position:absolute;left:19719;top:9621;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R0L78AAADbAAAADwAAAGRycy9kb3ducmV2LnhtbERPTYvCMBC9L/gfwgje1lTBXalGEUFR&#10;2IvdpechGdtiMylJtPXfm4WFvc3jfc56O9hWPMiHxrGC2TQDQaydabhS8PN9eF+CCBHZYOuYFDwp&#10;wHYzeltjblzPF3oUsRIphEOOCuoYu1zKoGuyGKauI07c1XmLMUFfSeOxT+G2lfMs+5AWG04NNXa0&#10;r0nfirtV4Et9qfThfL3Jz3j66hfHssBSqcl42K1ARBriv/jPfTJp/gJ+f0kHyM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7R0L78AAADbAAAADwAAAAAAAAAAAAAAAACh&#10;AgAAZHJzL2Rvd25yZXYueG1sUEsFBgAAAAAEAAQA+QAAAI0DAAAAAA==&#10;" strokecolor="black [3213]" strokeweight="1.5pt">
                    <v:stroke endarrow="block"/>
                  </v:shape>
                  <v:shape id="Straight Arrow Connector 16" o:spid="_x0000_s1036" type="#_x0000_t32" style="position:absolute;left:19719;top:11052;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bqWMAAAADbAAAADwAAAGRycy9kb3ducmV2LnhtbERPS4vCMBC+L/gfwgje1lTBB9UoIri4&#10;sBe7S89DMrbFZlKSrK3/3iwseJuP7znb/WBbcScfGscKZtMMBLF2puFKwc/36X0NIkRkg61jUvCg&#10;APvd6G2LuXE9X+hexEqkEA45Kqhj7HIpg67JYpi6jjhxV+ctxgR9JY3HPoXbVs6zbCktNpwaauzo&#10;WJO+Fb9WgS/1pdKnz+tNruL5q198lAWWSk3Gw2EDItIQX+J/99mk+Uv4+yUdIH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m6ljAAAAA2wAAAA8AAAAAAAAAAAAAAAAA&#10;oQIAAGRycy9kb3ducmV2LnhtbFBLBQYAAAAABAAEAPkAAACOAwAAAAA=&#10;" strokecolor="black [3213]" strokeweight="1.5pt">
                    <v:stroke endarrow="block"/>
                  </v:shape>
                  <v:shape id="Straight Arrow Connector 17" o:spid="_x0000_s1037" type="#_x0000_t32" style="position:absolute;left:19719;top:12722;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pPw78AAADbAAAADwAAAGRycy9kb3ducmV2LnhtbERPTYvCMBC9L/gfwgje1lTBVapRRHBx&#10;YS92l56HZGyLzaQkWVv/vVkQvM3jfc5mN9hW3MiHxrGC2TQDQaydabhS8PtzfF+BCBHZYOuYFNwp&#10;wG47ettgblzPZ7oVsRIphEOOCuoYu1zKoGuyGKauI07cxXmLMUFfSeOxT+G2lfMs+5AWG04NNXZ0&#10;qElfiz+rwJf6XOnj1+Uql/H03S8+ywJLpSbjYb8GEWmIL/HTfTJp/hL+f0kHyO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CpPw78AAADbAAAADwAAAAAAAAAAAAAAAACh&#10;AgAAZHJzL2Rvd25yZXYueG1sUEsFBgAAAAAEAAQA+QAAAI0DAAAAAA==&#10;" strokecolor="black [3213]" strokeweight="1.5pt">
                    <v:stroke endarrow="block"/>
                  </v:shape>
                  <v:shape id="Straight Arrow Connector 18" o:spid="_x0000_s1038" type="#_x0000_t32" style="position:absolute;left:19719;top:14471;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XbscMAAADbAAAADwAAAGRycy9kb3ducmV2LnhtbESPQWvDMAyF74P9B6PBbqvTwbqS1i1l&#10;0NFBL01LzsJWk9BYDrbXZP9+Ogx2k3hP731abyffqzvF1AU2MJ8VoIhtcB03Bi7n/csSVMrIDvvA&#10;ZOCHEmw3jw9rLF0Y+UT3KjdKQjiVaKDNeSi1TrYlj2kWBmLRriF6zLLGRruIo4T7Xr8WxUJ77Fga&#10;WhzooyV7q769gVjbU2P3X9ebfs+H4/j2WVdYG/P8NO1WoDJN+d/8d31wgi+w8os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127HDAAAA2wAAAA8AAAAAAAAAAAAA&#10;AAAAoQIAAGRycy9kb3ducmV2LnhtbFBLBQYAAAAABAAEAPkAAACRAwAAAAA=&#10;" strokecolor="black [3213]" strokeweight="1.5pt">
                    <v:stroke endarrow="block"/>
                  </v:shape>
                  <v:shape id="Straight Arrow Connector 19" o:spid="_x0000_s1039" type="#_x0000_t32" style="position:absolute;left:33793;top:10495;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l+KsAAAADbAAAADwAAAGRycy9kb3ducmV2LnhtbERP32vCMBB+H/g/hBN8m6mC26xGEUFx&#10;sBc76fORnG2xuZQk2vrfL4PB3u7j+3nr7WBb8SAfGscKZtMMBLF2puFKweX78PoBIkRkg61jUvCk&#10;ANvN6GWNuXE9n+lRxEqkEA45Kqhj7HIpg67JYpi6jjhxV+ctxgR9JY3HPoXbVs6z7E1abDg11NjR&#10;viZ9K+5WgS/1udKHz+tNvsfTV784lgWWSk3Gw24FItIQ/8V/7pNJ85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5firAAAAA2wAAAA8AAAAAAAAAAAAAAAAA&#10;oQIAAGRycy9kb3ducmV2LnhtbFBLBQYAAAAABAAEAPkAAACOAwAAAAA=&#10;" strokecolor="black [3213]" strokeweight="1.5pt">
                    <v:stroke endarrow="block"/>
                  </v:shape>
                  <v:oval id="Oval 20" o:spid="_x0000_s1040" style="position:absolute;left:37371;top:7315;width:9541;height:6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njb8A&#10;AADbAAAADwAAAGRycy9kb3ducmV2LnhtbERPTYvCMBC9C/6HMII3Te1BbdcoiyCo7MVW8Do2s23X&#10;ZlKaqPXfbw6Cx8f7Xm1604gHda62rGA2jUAQF1bXXCo457vJEoTzyBoby6TgRQ426+Fgham2Tz7R&#10;I/OlCCHsUlRQed+mUrqiIoNualviwP3azqAPsCul7vAZwk0j4yiaS4M1h4YKW9pWVNyyu1FQnm7u&#10;GGNS/F2TRXZo6vwnueRKjUf99xcIT73/iN/uvVYQh/X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XaeNvwAAANsAAAAPAAAAAAAAAAAAAAAAAJgCAABkcnMvZG93bnJl&#10;di54bWxQSwUGAAAAAAQABAD1AAAAhA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Output</w:t>
                          </w:r>
                        </w:p>
                      </w:txbxContent>
                    </v:textbox>
                  </v:oval>
                  <v:shape id="Straight Arrow Connector 21" o:spid="_x0000_s1041" type="#_x0000_t32" style="position:absolute;left:42300;top:4293;width:80;height:30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iRcQAAADbAAAADwAAAGRycy9kb3ducmV2LnhtbESPX0sDMRDE3wW/Q1jBN5vrKUWuTUtV&#10;BF9E+oc+by/r5drL5kjW9vTTG6Hg4zAzv2Fmi8F36kQxtYENjEcFKOI62JYbA9vN690jqCTIFrvA&#10;ZOCbEizm11czrGw484pOa2lUhnCq0IAT6SutU+3IYxqFnjh7nyF6lCxjo23Ec4b7TpdFMdEeW84L&#10;Dnt6dlQf11/eQDx87PbycyhX5fH+YSkvTr9vnoy5vRmWU1BCg/yHL+03a6Acw9+X/AP0/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mJFxAAAANsAAAAPAAAAAAAAAAAA&#10;AAAAAKECAABkcnMvZG93bnJldi54bWxQSwUGAAAAAAQABAD5AAAAkgMAAAAA&#10;" strokecolor="black [3213]" strokeweight="1.5pt">
                    <v:stroke endarrow="block"/>
                  </v:shape>
                  <v:shape id="Straight Arrow Connector 22" o:spid="_x0000_s1042" type="#_x0000_t32" style="position:absolute;left:42300;top:13835;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Em5sMAAADbAAAADwAAAGRycy9kb3ducmV2LnhtbESPzWrDMBCE74W8g9hAb41cQ35wooQS&#10;SEihl7jF50Xa2CbWykhK7L59VQjkOMzMN8xmN9pO3MmH1rGC91kGglg703Kt4Of78LYCESKywc4x&#10;KfilALvt5GWDhXEDn+lexlokCIcCFTQx9oWUQTdkMcxcT5y8i/MWY5K+lsbjkOC2k3mWLaTFltNC&#10;gz3tG9LX8mYV+Eqfa334vFzlMp6+hvmxKrFS6nU6fqxBRBrjM/xon4yCPIf/L+k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xJubDAAAA2wAAAA8AAAAAAAAAAAAA&#10;AAAAoQIAAGRycy9kb3ducmV2LnhtbFBLBQYAAAAABAAEAPkAAACRAwAAAAA=&#10;" strokecolor="black [3213]" strokeweight="1.5pt">
                    <v:stroke endarrow="block"/>
                  </v:shape>
                  <v:roundrect id="Rounded Rectangle 24" o:spid="_x0000_s1043" style="position:absolute;left:50172;top:159;width:9459;height:41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l8MIA&#10;AADbAAAADwAAAGRycy9kb3ducmV2LnhtbESPS4vCQBCE74L/YWjBm04Us2jMRHzgsnjzAV6bTJsE&#10;Mz0hM2r8987Cwh6LqvqKSledqcWTWldZVjAZRyCIc6srLhRczvvRHITzyBpry6TgTQ5WWb+XYqLt&#10;i4/0PPlCBAi7BBWU3jeJlC4vyaAb24Y4eDfbGvRBtoXULb4C3NRyGkVf0mDFYaHEhrYl5ffTwyjw&#10;jNHicZh8b+Kqs7P5Nd6tD7FSw0G3XoLw1Pn/8F/7RyuYzuD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aXwwgAAANsAAAAPAAAAAAAAAAAAAAAAAJgCAABkcnMvZG93&#10;bnJldi54bWxQSwUGAAAAAAQABAD1AAAAhw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Customer</w:t>
                          </w:r>
                        </w:p>
                      </w:txbxContent>
                    </v:textbox>
                  </v:roundrect>
                  <v:roundrect id="Rounded Rectangle 26" o:spid="_x0000_s1044" style="position:absolute;left:50411;top:16856;width:9459;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HMMA&#10;AADbAAAADwAAAGRycy9kb3ducmV2LnhtbESPS2vDMBCE74H8B7GF3hI5oQ6pYzkkLQ3Ftzyg18Xa&#10;2KbWyljyo/8+KhR6HGbmGybdT6YRA3WutqxgtYxAEBdW11wquF0/FlsQziNrbCyTgh9ysM/msxQT&#10;bUc+03DxpQgQdgkqqLxvEyldUZFBt7QtcfDutjPog+xKqTscA9w0ch1FG2mw5rBQYUtvFRXfl94o&#10;8IzRa5+vTse4nuzL9it+P+SxUs9P02EHwtPk/8N/7U+tYL2B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eHMMAAADbAAAADwAAAAAAAAAAAAAAAACYAgAAZHJzL2Rv&#10;d25yZXYueG1sUEsFBgAAAAAEAAQA9QAAAIgDA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Supplier</w:t>
                          </w:r>
                        </w:p>
                      </w:txbxContent>
                    </v:textbox>
                  </v:roundrect>
                  <v:shape id="Straight Arrow Connector 27" o:spid="_x0000_s1045" type="#_x0000_t32" style="position:absolute;left:54864;top:4293;width:76;height:37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fqsQAAADbAAAADwAAAGRycy9kb3ducmV2LnhtbESPQUsDMRSE70L/Q3gFbzbrKirbpqWt&#10;CF5E2orn181zs+3mZUme7eqvN4LgcZiZb5jZYvCdOlFMbWAD15MCFHEdbMuNgbfd09UDqCTIFrvA&#10;ZOCLEizmo4sZVjaceUOnrTQqQzhVaMCJ9JXWqXbkMU1CT5y9jxA9Spax0TbiOcN9p8uiuNMeW84L&#10;DntaO6qP209vIB5e3/fyfSg35fHmdimPTr/sVsZcjoflFJTQIP/hv/azNVDew++X/AP0/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1+qxAAAANsAAAAPAAAAAAAAAAAA&#10;AAAAAKECAABkcnMvZG93bnJldi54bWxQSwUGAAAAAAQABAD5AAAAkgMAAAAA&#10;" strokecolor="black [3213]" strokeweight="1.5pt">
                    <v:stroke endarrow="block"/>
                  </v:shape>
                  <v:shape id="Straight Arrow Connector 28" o:spid="_x0000_s1046" type="#_x0000_t32" style="position:absolute;left:54784;top:13199;width:0;height:3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kRDL4AAADbAAAADwAAAGRycy9kb3ducmV2LnhtbERPTYvCMBC9C/6HMII3TRVcpRpFBBcX&#10;9mKVnodkbIvNpCRZ2/33m8OCx8f73h0G24oX+dA4VrCYZyCItTMNVwrut/NsAyJEZIOtY1LwSwEO&#10;+/Foh7lxPV/pVcRKpBAOOSqoY+xyKYOuyWKYu444cQ/nLcYEfSWNxz6F21Yus+xDWmw4NdTY0akm&#10;/Sx+rAJf6mulz1+Pp1zHy3e/+iwLLJWaTobjFkSkIb7F/+6LUbBMY9OX9APk/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2REMvgAAANsAAAAPAAAAAAAAAAAAAAAAAKEC&#10;AABkcnMvZG93bnJldi54bWxQSwUGAAAAAAQABAD5AAAAjAMAAAAA&#10;" strokecolor="black [3213]" strokeweight="1.5pt">
                    <v:stroke endarrow="block"/>
                  </v:shape>
                </v:group>
                <v:shape id="Straight Arrow Connector 23" o:spid="_x0000_s1047" type="#_x0000_t32" style="position:absolute;left:41924;top:8195;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2DfcMAAADbAAAADwAAAGRycy9kb3ducmV2LnhtbESPwWrDMBBE74H8g9hCb4nclCbFtRJC&#10;ISWFXuIEnxdpYxtbKyOpsfv3VaGQ4zAzb5hiN9le3MiH1rGCp2UGglg703Kt4HI+LF5BhIhssHdM&#10;Cn4owG47nxWYGzfyiW5lrEWCcMhRQRPjkEsZdEMWw9INxMm7Om8xJulraTyOCW57ucqytbTYclpo&#10;cKD3hnRXflsFvtKnWh8+r53cxOPX+PJRlVgp9fgw7d9ARJriPfzfPhoFq2f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9g33DAAAA2wAAAA8AAAAAAAAAAAAA&#10;AAAAoQIAAGRycy9kb3ducmV2LnhtbFBLBQYAAAAABAAEAPkAAACRAwAAAAA=&#10;" strokecolor="black [3213]" strokeweight="1.5pt">
                  <v:stroke endarrow="block"/>
                </v:shape>
                <w10:anchorlock/>
              </v:group>
            </w:pict>
          </mc:Fallback>
        </mc:AlternateContent>
      </w:r>
    </w:p>
    <w:p w:rsidR="00EF118A" w:rsidRDefault="00EF118A" w:rsidP="0082663D">
      <w:pPr>
        <w:jc w:val="both"/>
      </w:pPr>
    </w:p>
    <w:p w:rsidR="00EF118A" w:rsidRPr="00EF118A" w:rsidRDefault="00EF118A" w:rsidP="00EF118A">
      <w:pPr>
        <w:jc w:val="both"/>
      </w:pPr>
      <w:r w:rsidRPr="00EF118A">
        <w:t>Figure 1. Design Web-base Decision Support System in SMEs</w:t>
      </w:r>
    </w:p>
    <w:p w:rsidR="00EF118A" w:rsidRDefault="00EF118A" w:rsidP="0082663D">
      <w:pPr>
        <w:jc w:val="both"/>
      </w:pPr>
    </w:p>
    <w:p w:rsidR="005C5642" w:rsidRPr="005C5642" w:rsidRDefault="005C5642" w:rsidP="005C5642">
      <w:pPr>
        <w:ind w:left="270" w:hanging="270"/>
        <w:jc w:val="both"/>
      </w:pPr>
      <w:r>
        <w:t xml:space="preserve">3. </w:t>
      </w:r>
      <w:r w:rsidR="00F93B96">
        <w:t>Other user</w:t>
      </w:r>
      <w:r w:rsidR="009A5B66">
        <w:t>s</w:t>
      </w:r>
    </w:p>
    <w:p w:rsidR="005C5642" w:rsidRDefault="000738F7" w:rsidP="005C5642">
      <w:pPr>
        <w:jc w:val="both"/>
      </w:pPr>
      <w:r w:rsidRPr="000E0EDC">
        <w:rPr>
          <w:rFonts w:ascii="Times New Roman" w:hAnsi="Times New Roman"/>
          <w:lang w:val="en" w:eastAsia="id-ID"/>
        </w:rPr>
        <w:t>Other users are the users who wish to utilize this information system. They need to register as a user. </w:t>
      </w:r>
      <w:r>
        <w:rPr>
          <w:rFonts w:ascii="Times New Roman" w:hAnsi="Times New Roman"/>
          <w:lang w:val="en" w:eastAsia="id-ID"/>
        </w:rPr>
        <w:t>Upon</w:t>
      </w:r>
      <w:r w:rsidRPr="000E0EDC">
        <w:rPr>
          <w:rFonts w:ascii="Times New Roman" w:hAnsi="Times New Roman"/>
          <w:lang w:val="en" w:eastAsia="id-ID"/>
        </w:rPr>
        <w:t xml:space="preserve"> registered successfully, the user can access the available data in the information system. The example of other users are customers, suppliers, researchers, or other parties who are interested in SMEs</w:t>
      </w:r>
      <w:r w:rsidR="00AC07EF">
        <w:t>.</w:t>
      </w:r>
    </w:p>
    <w:p w:rsidR="00AC07EF" w:rsidRDefault="00AC07EF" w:rsidP="00AC07EF">
      <w:pPr>
        <w:pStyle w:val="Heading2"/>
      </w:pPr>
      <w:r w:rsidRPr="00776108">
        <w:t>Factors Influencing the</w:t>
      </w:r>
      <w:r>
        <w:rPr>
          <w:szCs w:val="24"/>
        </w:rPr>
        <w:t xml:space="preserve"> </w:t>
      </w:r>
      <w:r w:rsidRPr="00776108">
        <w:t>Adoption of Information Technology</w:t>
      </w:r>
    </w:p>
    <w:p w:rsidR="00AC07EF" w:rsidRDefault="005B427A" w:rsidP="00AC07EF">
      <w:pPr>
        <w:jc w:val="both"/>
        <w:rPr>
          <w:rFonts w:ascii="Times New Roman" w:hAnsi="Times New Roman"/>
        </w:rPr>
      </w:pPr>
      <w:r w:rsidRPr="005B427A">
        <w:rPr>
          <w:rFonts w:ascii="Times New Roman" w:hAnsi="Times New Roman"/>
          <w:iCs/>
          <w:lang w:val="en" w:eastAsia="id-ID"/>
        </w:rPr>
        <w:t>The result of Confirmatory Factor Analysis</w:t>
      </w:r>
      <w:r w:rsidRPr="005B427A">
        <w:rPr>
          <w:rFonts w:ascii="Times New Roman" w:hAnsi="Times New Roman"/>
          <w:lang w:val="en" w:eastAsia="id-ID"/>
        </w:rPr>
        <w:t> (CFA</w:t>
      </w:r>
      <w:r>
        <w:rPr>
          <w:rFonts w:ascii="Times New Roman" w:hAnsi="Times New Roman"/>
          <w:lang w:val="en" w:eastAsia="id-ID"/>
        </w:rPr>
        <w:t>)</w:t>
      </w:r>
      <w:r w:rsidRPr="005B427A">
        <w:rPr>
          <w:rFonts w:ascii="Times New Roman" w:hAnsi="Times New Roman"/>
          <w:lang w:val="en" w:eastAsia="id-ID"/>
        </w:rPr>
        <w:t>,</w:t>
      </w:r>
      <w:r w:rsidRPr="000E0EDC">
        <w:rPr>
          <w:rFonts w:ascii="Times New Roman" w:hAnsi="Times New Roman"/>
          <w:lang w:val="en" w:eastAsia="id-ID"/>
        </w:rPr>
        <w:t xml:space="preserve"> using SPSS software about the factors considered by SMEs in using information technology are shown in table </w:t>
      </w:r>
      <w:r w:rsidR="001830FF">
        <w:rPr>
          <w:rFonts w:ascii="Times New Roman" w:hAnsi="Times New Roman"/>
          <w:lang w:val="en" w:eastAsia="id-ID"/>
        </w:rPr>
        <w:t>3</w:t>
      </w:r>
      <w:r w:rsidR="00AC07EF">
        <w:rPr>
          <w:rFonts w:ascii="Times New Roman" w:hAnsi="Times New Roman"/>
        </w:rPr>
        <w:t>.</w:t>
      </w:r>
    </w:p>
    <w:p w:rsidR="0070076E" w:rsidRDefault="0070076E" w:rsidP="00AC07EF">
      <w:pPr>
        <w:jc w:val="both"/>
        <w:rPr>
          <w:rFonts w:ascii="Times New Roman" w:hAnsi="Times New Roman"/>
        </w:rPr>
      </w:pPr>
    </w:p>
    <w:p w:rsidR="00AC07EF" w:rsidRDefault="00AC07EF" w:rsidP="00AC07EF">
      <w:pPr>
        <w:jc w:val="both"/>
        <w:rPr>
          <w:rFonts w:ascii="Times New Roman" w:hAnsi="Times New Roman"/>
        </w:rPr>
      </w:pPr>
      <w:r>
        <w:rPr>
          <w:rFonts w:ascii="Times New Roman" w:hAnsi="Times New Roman"/>
        </w:rPr>
        <w:t>Tab</w:t>
      </w:r>
      <w:r w:rsidR="00474333">
        <w:rPr>
          <w:rFonts w:ascii="Times New Roman" w:hAnsi="Times New Roman"/>
        </w:rPr>
        <w:t>l</w:t>
      </w:r>
      <w:r>
        <w:rPr>
          <w:rFonts w:ascii="Times New Roman" w:hAnsi="Times New Roman"/>
        </w:rPr>
        <w:t xml:space="preserve">e </w:t>
      </w:r>
      <w:r w:rsidR="001830FF">
        <w:rPr>
          <w:rFonts w:ascii="Times New Roman" w:hAnsi="Times New Roman"/>
        </w:rPr>
        <w:t>3</w:t>
      </w:r>
      <w:bookmarkStart w:id="0" w:name="_GoBack"/>
      <w:bookmarkEnd w:id="0"/>
      <w:r>
        <w:rPr>
          <w:rFonts w:ascii="Times New Roman" w:hAnsi="Times New Roman"/>
        </w:rPr>
        <w:t>. Confirmatory Factor Analysis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638"/>
        <w:gridCol w:w="1350"/>
      </w:tblGrid>
      <w:tr w:rsidR="0070076E" w:rsidRPr="00DE0CBF" w:rsidTr="0070076E">
        <w:tc>
          <w:tcPr>
            <w:tcW w:w="1638" w:type="dxa"/>
            <w:tcBorders>
              <w:top w:val="single" w:sz="4" w:space="0" w:color="auto"/>
              <w:bottom w:val="single" w:sz="4" w:space="0" w:color="auto"/>
            </w:tcBorders>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TOE Framework</w:t>
            </w:r>
          </w:p>
        </w:tc>
        <w:tc>
          <w:tcPr>
            <w:tcW w:w="1638" w:type="dxa"/>
            <w:tcBorders>
              <w:top w:val="single" w:sz="4" w:space="0" w:color="auto"/>
              <w:bottom w:val="single" w:sz="4" w:space="0" w:color="auto"/>
            </w:tcBorders>
            <w:vAlign w:val="center"/>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Measurement</w:t>
            </w:r>
          </w:p>
        </w:tc>
        <w:tc>
          <w:tcPr>
            <w:tcW w:w="1350" w:type="dxa"/>
            <w:tcBorders>
              <w:top w:val="single" w:sz="4" w:space="0" w:color="auto"/>
              <w:bottom w:val="single" w:sz="4" w:space="0" w:color="auto"/>
            </w:tcBorders>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Loading Factor</w:t>
            </w:r>
            <w:r>
              <w:rPr>
                <w:rFonts w:ascii="Times New Roman" w:hAnsi="Times New Roman" w:cs="Times New Roman"/>
                <w:b/>
                <w:sz w:val="20"/>
                <w:szCs w:val="20"/>
              </w:rPr>
              <w:t>*</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sz w:val="20"/>
                <w:szCs w:val="20"/>
              </w:rPr>
            </w:pPr>
            <w:r w:rsidRPr="00DE0CBF">
              <w:rPr>
                <w:rFonts w:ascii="Times New Roman" w:hAnsi="Times New Roman" w:cs="Times New Roman"/>
                <w:sz w:val="20"/>
                <w:szCs w:val="20"/>
              </w:rPr>
              <w:t>Technology</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Benefits</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.765</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Compatibility</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.806</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Cost</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.816</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color w:val="000000"/>
                <w:sz w:val="20"/>
                <w:szCs w:val="20"/>
              </w:rPr>
            </w:pPr>
            <w:r w:rsidRPr="00DE0CBF">
              <w:rPr>
                <w:rFonts w:ascii="Times New Roman" w:hAnsi="Times New Roman" w:cs="Times New Roman"/>
                <w:color w:val="000000"/>
                <w:sz w:val="20"/>
                <w:szCs w:val="20"/>
              </w:rPr>
              <w:t>Organizational</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Infrastructure</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.720</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color w:val="000000"/>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System</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.768</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Skills</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.777</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color w:val="000000"/>
                <w:sz w:val="20"/>
                <w:szCs w:val="20"/>
              </w:rPr>
            </w:pPr>
            <w:r w:rsidRPr="00DE0CBF">
              <w:rPr>
                <w:rFonts w:ascii="Times New Roman" w:hAnsi="Times New Roman" w:cs="Times New Roman"/>
                <w:color w:val="000000"/>
                <w:sz w:val="20"/>
                <w:szCs w:val="20"/>
              </w:rPr>
              <w:t>Environment</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Customers</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.641</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color w:val="000000"/>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Supplier</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.652</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Competitors</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.772</w:t>
            </w:r>
          </w:p>
        </w:tc>
      </w:tr>
    </w:tbl>
    <w:p w:rsidR="00C51EB7" w:rsidRPr="000E0EDC" w:rsidRDefault="00C51EB7" w:rsidP="00C51EB7">
      <w:pPr>
        <w:jc w:val="both"/>
        <w:rPr>
          <w:rFonts w:ascii="Times New Roman" w:hAnsi="Times New Roman"/>
          <w:sz w:val="24"/>
          <w:vertAlign w:val="superscript"/>
        </w:rPr>
      </w:pPr>
      <w:r w:rsidRPr="000E0EDC">
        <w:rPr>
          <w:rFonts w:ascii="Times New Roman" w:hAnsi="Times New Roman"/>
          <w:sz w:val="24"/>
          <w:vertAlign w:val="superscript"/>
        </w:rPr>
        <w:t>*Criteria: Loading factor &gt; 0.6</w:t>
      </w:r>
    </w:p>
    <w:p w:rsidR="00AC07EF" w:rsidRDefault="00AC07EF" w:rsidP="00AC07EF">
      <w:pPr>
        <w:jc w:val="both"/>
        <w:rPr>
          <w:rFonts w:ascii="Times New Roman" w:hAnsi="Times New Roman"/>
        </w:rPr>
      </w:pPr>
    </w:p>
    <w:p w:rsidR="003E3B99" w:rsidRDefault="005C4760" w:rsidP="003E3B99">
      <w:pPr>
        <w:ind w:firstLine="270"/>
        <w:jc w:val="both"/>
      </w:pPr>
      <w:r>
        <w:rPr>
          <w:rFonts w:ascii="Times New Roman" w:hAnsi="Times New Roman"/>
        </w:rPr>
        <w:t>The</w:t>
      </w:r>
      <w:r w:rsidRPr="000E0EDC">
        <w:rPr>
          <w:rFonts w:ascii="Times New Roman" w:hAnsi="Times New Roman"/>
        </w:rPr>
        <w:t xml:space="preserve"> CFA analysis, </w:t>
      </w:r>
      <w:r w:rsidRPr="000E0EDC">
        <w:rPr>
          <w:rFonts w:ascii="Times New Roman" w:hAnsi="Times New Roman"/>
          <w:lang w:val="en" w:eastAsia="id-ID"/>
        </w:rPr>
        <w:t>shows that the technological context which consist of the benefits, compatibility, and costs are factors that are considered by SMEs in adopting information technology. The interviewed participants expect to utilize IT if it gives benefits for their business and has compatibility to be developed in the future. Among these three factors, cost is the most important factor for SMEs in applying information technology (loading 0.816)</w:t>
      </w:r>
      <w:r w:rsidR="00C51EB7" w:rsidRPr="000E0EDC">
        <w:rPr>
          <w:rFonts w:ascii="Times New Roman" w:hAnsi="Times New Roman"/>
          <w:lang w:val="en" w:eastAsia="id-ID"/>
        </w:rPr>
        <w:t>.</w:t>
      </w:r>
    </w:p>
    <w:p w:rsidR="003E3B99" w:rsidRDefault="005C4760" w:rsidP="003E3B99">
      <w:pPr>
        <w:ind w:firstLine="270"/>
        <w:jc w:val="both"/>
      </w:pPr>
      <w:r w:rsidRPr="000E0EDC">
        <w:rPr>
          <w:rFonts w:ascii="Times New Roman" w:hAnsi="Times New Roman"/>
        </w:rPr>
        <w:t xml:space="preserve">Furthermore, </w:t>
      </w:r>
      <w:r>
        <w:rPr>
          <w:rFonts w:ascii="Times New Roman" w:hAnsi="Times New Roman"/>
        </w:rPr>
        <w:t xml:space="preserve">to this, </w:t>
      </w:r>
      <w:r w:rsidRPr="000E0EDC">
        <w:rPr>
          <w:rFonts w:ascii="Times New Roman" w:hAnsi="Times New Roman"/>
        </w:rPr>
        <w:t xml:space="preserve">for the organizational context such as </w:t>
      </w:r>
      <w:r w:rsidRPr="000E0EDC">
        <w:rPr>
          <w:rFonts w:ascii="Times New Roman" w:hAnsi="Times New Roman"/>
          <w:lang w:val="en" w:eastAsia="id-ID"/>
        </w:rPr>
        <w:t>technology infrastructure, relevant systems, and technical skills</w:t>
      </w:r>
      <w:r w:rsidRPr="000E0EDC">
        <w:rPr>
          <w:rFonts w:ascii="Times New Roman" w:hAnsi="Times New Roman"/>
        </w:rPr>
        <w:t xml:space="preserve">, are considered as factors to support the implementation of IT in their companies. Technical skills in operating information technology are the most considered factors by SMEs (loading 0.777), This is in accordance with the condition in practice </w:t>
      </w:r>
      <w:r>
        <w:rPr>
          <w:rFonts w:ascii="Times New Roman" w:hAnsi="Times New Roman"/>
        </w:rPr>
        <w:t xml:space="preserve">which </w:t>
      </w:r>
      <w:r w:rsidRPr="000E0EDC">
        <w:rPr>
          <w:rFonts w:ascii="Times New Roman" w:hAnsi="Times New Roman"/>
        </w:rPr>
        <w:t>show</w:t>
      </w:r>
      <w:r>
        <w:rPr>
          <w:rFonts w:ascii="Times New Roman" w:hAnsi="Times New Roman"/>
        </w:rPr>
        <w:t>s</w:t>
      </w:r>
      <w:r w:rsidRPr="000E0EDC">
        <w:rPr>
          <w:rFonts w:ascii="Times New Roman" w:hAnsi="Times New Roman"/>
        </w:rPr>
        <w:t xml:space="preserve"> that generally, SMEs do not have expert resources in using IT</w:t>
      </w:r>
      <w:r w:rsidR="00C51EB7" w:rsidRPr="000E0EDC">
        <w:rPr>
          <w:rFonts w:ascii="Times New Roman" w:hAnsi="Times New Roman"/>
        </w:rPr>
        <w:t>.</w:t>
      </w:r>
    </w:p>
    <w:p w:rsidR="003E3B99" w:rsidRDefault="005C4760" w:rsidP="003E3B99">
      <w:pPr>
        <w:ind w:firstLine="270"/>
        <w:jc w:val="both"/>
      </w:pPr>
      <w:r w:rsidRPr="000E0EDC">
        <w:rPr>
          <w:rFonts w:ascii="Times New Roman" w:hAnsi="Times New Roman"/>
        </w:rPr>
        <w:lastRenderedPageBreak/>
        <w:t>The environmental context that become</w:t>
      </w:r>
      <w:r>
        <w:rPr>
          <w:rFonts w:ascii="Times New Roman" w:hAnsi="Times New Roman"/>
        </w:rPr>
        <w:t>s the</w:t>
      </w:r>
      <w:r w:rsidRPr="000E0EDC">
        <w:rPr>
          <w:rFonts w:ascii="Times New Roman" w:hAnsi="Times New Roman"/>
        </w:rPr>
        <w:t xml:space="preserve"> considerations for SMEs for implementing IT is due to pressure from customers, pressure from suppliers and competitors who have implemented IT. It turns out that pressure from competitors who have IT will encourage SMEs to take part in implementing IT in running their business (loading 0.772)</w:t>
      </w:r>
      <w:r w:rsidR="003E3B99">
        <w:t>.</w:t>
      </w:r>
    </w:p>
    <w:p w:rsidR="00AC07EF" w:rsidRDefault="005C4760" w:rsidP="003E3B99">
      <w:pPr>
        <w:ind w:firstLine="270"/>
        <w:jc w:val="both"/>
      </w:pPr>
      <w:r w:rsidRPr="000E0EDC">
        <w:rPr>
          <w:rFonts w:ascii="Times New Roman" w:hAnsi="Times New Roman"/>
        </w:rPr>
        <w:t>Another finding from the result of analysis is that the manufacturing sectors of SMEs consider more on technological factors, such as benefits, compatibility</w:t>
      </w:r>
      <w:r>
        <w:rPr>
          <w:rFonts w:ascii="Times New Roman" w:hAnsi="Times New Roman"/>
        </w:rPr>
        <w:t>,</w:t>
      </w:r>
      <w:r w:rsidRPr="000E0EDC">
        <w:rPr>
          <w:rFonts w:ascii="Times New Roman" w:hAnsi="Times New Roman"/>
        </w:rPr>
        <w:t xml:space="preserve"> and cost on adopting information technology. While for service sector, they are more concerned with the customer pressure’s factor as a factor affecting the IT’s implementation</w:t>
      </w:r>
      <w:r w:rsidR="003E3B99">
        <w:t>.</w:t>
      </w:r>
    </w:p>
    <w:p w:rsidR="00642030" w:rsidRDefault="00642030" w:rsidP="00642030">
      <w:pPr>
        <w:pStyle w:val="Section"/>
      </w:pPr>
      <w:r>
        <w:t>Conclusion</w:t>
      </w:r>
    </w:p>
    <w:p w:rsidR="00642030" w:rsidRDefault="005C4760" w:rsidP="00642030">
      <w:pPr>
        <w:pStyle w:val="section0"/>
        <w:rPr>
          <w:rFonts w:ascii="Times New Roman" w:hAnsi="Times New Roman"/>
        </w:rPr>
      </w:pPr>
      <w:r w:rsidRPr="000E0EDC">
        <w:rPr>
          <w:color w:val="auto"/>
        </w:rPr>
        <w:t xml:space="preserve">The result of the study confirms </w:t>
      </w:r>
      <w:r w:rsidRPr="000E0EDC">
        <w:rPr>
          <w:rFonts w:ascii="Times New Roman" w:hAnsi="Times New Roman"/>
          <w:color w:val="auto"/>
        </w:rPr>
        <w:t xml:space="preserve">the </w:t>
      </w:r>
      <w:r w:rsidRPr="000E0EDC">
        <w:rPr>
          <w:rFonts w:ascii="Times New Roman" w:hAnsi="Times New Roman"/>
          <w:color w:val="auto"/>
          <w:lang w:val="en" w:eastAsia="id-ID"/>
        </w:rPr>
        <w:t>Technological, Organizational and Environmental (</w:t>
      </w:r>
      <w:r w:rsidRPr="000E0EDC">
        <w:rPr>
          <w:rFonts w:ascii="Times New Roman" w:hAnsi="Times New Roman"/>
          <w:color w:val="auto"/>
        </w:rPr>
        <w:t>TOE) framework, that the decision to adopt IT by SMEs</w:t>
      </w:r>
      <w:r w:rsidRPr="000E0EDC">
        <w:rPr>
          <w:rFonts w:ascii="Times New Roman" w:hAnsi="Times New Roman"/>
          <w:color w:val="auto"/>
          <w:lang w:val="en" w:eastAsia="id-ID"/>
        </w:rPr>
        <w:t xml:space="preserve"> in Indonesia are influenced by technological factors including consideration of benefits, compatibility, and costs; organizational factors</w:t>
      </w:r>
      <w:r>
        <w:rPr>
          <w:rFonts w:ascii="Times New Roman" w:hAnsi="Times New Roman"/>
          <w:color w:val="auto"/>
          <w:lang w:val="en" w:eastAsia="id-ID"/>
        </w:rPr>
        <w:t xml:space="preserve"> which</w:t>
      </w:r>
      <w:r w:rsidRPr="000E0EDC">
        <w:rPr>
          <w:rFonts w:ascii="Times New Roman" w:hAnsi="Times New Roman"/>
          <w:color w:val="auto"/>
          <w:lang w:val="en" w:eastAsia="id-ID"/>
        </w:rPr>
        <w:t xml:space="preserve"> include the readiness of companies to adopt technologies including technological infrastructure readiness, relevant systems, and technical skills; environmental factors include customer/supplier pressures and competitor pressures</w:t>
      </w:r>
      <w:r w:rsidR="00D01BFD" w:rsidRPr="000E0EDC">
        <w:rPr>
          <w:rFonts w:ascii="Times New Roman" w:hAnsi="Times New Roman"/>
          <w:color w:val="auto"/>
        </w:rPr>
        <w:t>.</w:t>
      </w:r>
    </w:p>
    <w:p w:rsidR="00642030" w:rsidRDefault="005C4760" w:rsidP="00642030">
      <w:pPr>
        <w:ind w:firstLine="270"/>
        <w:jc w:val="both"/>
      </w:pPr>
      <w:r w:rsidRPr="000E0EDC">
        <w:t>The information system developed can be utilized by SMEs, because it may provide benefits for them, have compatibility and low cost, since they do not need to spend money for developing the information system by themselves</w:t>
      </w:r>
      <w:r w:rsidR="00642030">
        <w:t>.</w:t>
      </w:r>
    </w:p>
    <w:p w:rsidR="00642030" w:rsidRPr="00642030" w:rsidRDefault="005C4760" w:rsidP="00642030">
      <w:pPr>
        <w:ind w:firstLine="270"/>
        <w:jc w:val="both"/>
      </w:pPr>
      <w:r w:rsidRPr="000E0EDC">
        <w:rPr>
          <w:rFonts w:ascii="Times New Roman" w:hAnsi="Times New Roman"/>
        </w:rPr>
        <w:t>This information system can be implemented by Indonesia government, particularly the Minister of Cooperatives and SMEs, in order to provide valid data on SME on their respective works area, both on provincial and central levels. This data also can be used as Decision Support System data for SMEs, in order to empower the SMEs themselves</w:t>
      </w:r>
      <w:r w:rsidR="00642030" w:rsidRPr="00642030">
        <w:t>.</w:t>
      </w:r>
      <w:r w:rsidR="00DA30D3" w:rsidRPr="00642030">
        <w:t xml:space="preserve"> </w:t>
      </w:r>
    </w:p>
    <w:p w:rsidR="00642030" w:rsidRPr="00DD7919" w:rsidRDefault="00642030" w:rsidP="003E3B99">
      <w:pPr>
        <w:ind w:firstLine="270"/>
        <w:jc w:val="both"/>
      </w:pPr>
    </w:p>
    <w:p w:rsidR="009A0487" w:rsidRDefault="009A0487">
      <w:pPr>
        <w:pStyle w:val="Sectionnonumber"/>
      </w:pPr>
      <w:r>
        <w:t>References</w:t>
      </w:r>
    </w:p>
    <w:p w:rsidR="00816291" w:rsidRPr="00816291" w:rsidRDefault="00816291" w:rsidP="00816291">
      <w:pPr>
        <w:pStyle w:val="Bodytext"/>
      </w:pPr>
    </w:p>
    <w:p w:rsidR="00422428" w:rsidRPr="00422428" w:rsidRDefault="00422428" w:rsidP="00422428">
      <w:pPr>
        <w:widowControl w:val="0"/>
        <w:autoSpaceDE w:val="0"/>
        <w:autoSpaceDN w:val="0"/>
        <w:adjustRightInd w:val="0"/>
        <w:ind w:left="540" w:hanging="540"/>
        <w:jc w:val="both"/>
        <w:rPr>
          <w:rFonts w:cs="Times"/>
          <w:noProof/>
          <w:szCs w:val="24"/>
        </w:rPr>
      </w:pPr>
      <w:r>
        <w:fldChar w:fldCharType="begin" w:fldLock="1"/>
      </w:r>
      <w:r>
        <w:instrText xml:space="preserve">ADDIN Mendeley Bibliography CSL_BIBLIOGRAPHY </w:instrText>
      </w:r>
      <w:r>
        <w:fldChar w:fldCharType="separate"/>
      </w:r>
      <w:r w:rsidRPr="00422428">
        <w:rPr>
          <w:rFonts w:cs="Times"/>
          <w:noProof/>
          <w:szCs w:val="24"/>
        </w:rPr>
        <w:t>[1]</w:t>
      </w:r>
      <w:r w:rsidRPr="00422428">
        <w:rPr>
          <w:rFonts w:cs="Times"/>
          <w:noProof/>
          <w:szCs w:val="24"/>
        </w:rPr>
        <w:tab/>
        <w:t xml:space="preserve">M. A. Nugroho, “Impact of government support and competitor pressure on the readiness of SMEs in Indonesia in adopting the information technology,” </w:t>
      </w:r>
      <w:r w:rsidRPr="00422428">
        <w:rPr>
          <w:rFonts w:cs="Times"/>
          <w:i/>
          <w:iCs/>
          <w:noProof/>
          <w:szCs w:val="24"/>
        </w:rPr>
        <w:t>Procedia Comput. Sci.</w:t>
      </w:r>
      <w:r w:rsidRPr="00422428">
        <w:rPr>
          <w:rFonts w:cs="Times"/>
          <w:noProof/>
          <w:szCs w:val="24"/>
        </w:rPr>
        <w:t>, vol. 72, pp. 102–111,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[2]</w:t>
      </w:r>
      <w:r w:rsidRPr="00422428">
        <w:rPr>
          <w:rFonts w:cs="Times"/>
          <w:noProof/>
          <w:szCs w:val="24"/>
        </w:rPr>
        <w:tab/>
        <w:t xml:space="preserve">A. Susanty, F. Jie, and F. Helvipriyanto, “Model of information technology adoption in smes batik case study smes batik solo and pekalongan,” in </w:t>
      </w:r>
      <w:r w:rsidRPr="00422428">
        <w:rPr>
          <w:rFonts w:cs="Times"/>
          <w:i/>
          <w:iCs/>
          <w:noProof/>
          <w:szCs w:val="24"/>
        </w:rPr>
        <w:t>2012 International Conference on Information Management, Innovation Management and Industrial Engineering</w:t>
      </w:r>
      <w:r w:rsidRPr="00422428">
        <w:rPr>
          <w:rFonts w:cs="Times"/>
          <w:noProof/>
          <w:szCs w:val="24"/>
        </w:rPr>
        <w:t>, 2012, vol. 1, pp. 113–118.</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[3]</w:t>
      </w:r>
      <w:r w:rsidRPr="00422428">
        <w:rPr>
          <w:rFonts w:cs="Times"/>
          <w:noProof/>
          <w:szCs w:val="24"/>
        </w:rPr>
        <w:tab/>
        <w:t xml:space="preserve">L. Arendt, “Barriers to ICT adoption in SMEs: how to bridge the digital divide?,” in </w:t>
      </w:r>
      <w:r w:rsidRPr="00422428">
        <w:rPr>
          <w:rFonts w:cs="Times"/>
          <w:i/>
          <w:iCs/>
          <w:noProof/>
          <w:szCs w:val="24"/>
        </w:rPr>
        <w:t>IADIS International Conference e-Commerce</w:t>
      </w:r>
      <w:r w:rsidRPr="00422428">
        <w:rPr>
          <w:rFonts w:cs="Times"/>
          <w:noProof/>
          <w:szCs w:val="24"/>
        </w:rPr>
        <w:t>, 2008.</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[4]</w:t>
      </w:r>
      <w:r w:rsidRPr="00422428">
        <w:rPr>
          <w:rFonts w:cs="Times"/>
          <w:noProof/>
          <w:szCs w:val="24"/>
        </w:rPr>
        <w:tab/>
        <w:t xml:space="preserve">S. Sarosa and D. Zowghi, “Strategy for adopting information technology for SMEs: Experience in adopting email within an Indonesian furniture company,” </w:t>
      </w:r>
      <w:r w:rsidRPr="00422428">
        <w:rPr>
          <w:rFonts w:cs="Times"/>
          <w:i/>
          <w:iCs/>
          <w:noProof/>
          <w:szCs w:val="24"/>
        </w:rPr>
        <w:t>Electron. J. Inf. Syst. Eval.</w:t>
      </w:r>
      <w:r w:rsidRPr="00422428">
        <w:rPr>
          <w:rFonts w:cs="Times"/>
          <w:noProof/>
          <w:szCs w:val="24"/>
        </w:rPr>
        <w:t>, vol. 6, no. 2, pp. 165–176, 2003.</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[5]</w:t>
      </w:r>
      <w:r w:rsidRPr="00422428">
        <w:rPr>
          <w:rFonts w:cs="Times"/>
          <w:noProof/>
          <w:szCs w:val="24"/>
        </w:rPr>
        <w:tab/>
        <w:t xml:space="preserve">M. A. Nugroho, A. Z. Susilo, M. A. Fajar, and D. Rahmawati, “Exploratory study of SMEs technology adoption readiness factors,” </w:t>
      </w:r>
      <w:r w:rsidRPr="00422428">
        <w:rPr>
          <w:rFonts w:cs="Times"/>
          <w:i/>
          <w:iCs/>
          <w:noProof/>
          <w:szCs w:val="24"/>
        </w:rPr>
        <w:t>Procedia Comput. Sci.</w:t>
      </w:r>
      <w:r w:rsidRPr="00422428">
        <w:rPr>
          <w:rFonts w:cs="Times"/>
          <w:noProof/>
          <w:szCs w:val="24"/>
        </w:rPr>
        <w:t>, vol. 124, pp. 329–336, 2017.</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[6]</w:t>
      </w:r>
      <w:r w:rsidRPr="00422428">
        <w:rPr>
          <w:rFonts w:cs="Times"/>
          <w:noProof/>
          <w:szCs w:val="24"/>
        </w:rPr>
        <w:tab/>
        <w:t xml:space="preserve">K. Surendro and A. Fardani, “Identification of SME readiness to implement cloud computing,” in </w:t>
      </w:r>
      <w:r w:rsidRPr="00422428">
        <w:rPr>
          <w:rFonts w:cs="Times"/>
          <w:i/>
          <w:iCs/>
          <w:noProof/>
          <w:szCs w:val="24"/>
        </w:rPr>
        <w:t>2012 International Conference on Cloud Computing and Social Networking (ICCCSN)</w:t>
      </w:r>
      <w:r w:rsidRPr="00422428">
        <w:rPr>
          <w:rFonts w:cs="Times"/>
          <w:noProof/>
          <w:szCs w:val="24"/>
        </w:rPr>
        <w:t>, 2012, pp. 1–4.</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[7]</w:t>
      </w:r>
      <w:r w:rsidRPr="00422428">
        <w:rPr>
          <w:rFonts w:cs="Times"/>
          <w:noProof/>
          <w:szCs w:val="24"/>
        </w:rPr>
        <w:tab/>
        <w:t xml:space="preserve">T. H. Nguyen, M. Newby, and M. J. Macaulay, “Information technology adoption in small business: Confirmation of a proposed framework,” </w:t>
      </w:r>
      <w:r w:rsidRPr="00422428">
        <w:rPr>
          <w:rFonts w:cs="Times"/>
          <w:i/>
          <w:iCs/>
          <w:noProof/>
          <w:szCs w:val="24"/>
        </w:rPr>
        <w:t>J. Small Bus. Manag.</w:t>
      </w:r>
      <w:r w:rsidRPr="00422428">
        <w:rPr>
          <w:rFonts w:cs="Times"/>
          <w:noProof/>
          <w:szCs w:val="24"/>
        </w:rPr>
        <w:t>, vol. 53, no. 1, pp. 207–227,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[8]</w:t>
      </w:r>
      <w:r w:rsidRPr="00422428">
        <w:rPr>
          <w:rFonts w:cs="Times"/>
          <w:noProof/>
          <w:szCs w:val="24"/>
        </w:rPr>
        <w:tab/>
        <w:t xml:space="preserve">H. W. Lin, S. V Nagalingam, S. S. Kuik, and T. Murata, “Design of a global decision support system for a manufacturing SME: towards participating in collaborative manufacturing,” </w:t>
      </w:r>
      <w:r w:rsidRPr="00422428">
        <w:rPr>
          <w:rFonts w:cs="Times"/>
          <w:i/>
          <w:iCs/>
          <w:noProof/>
          <w:szCs w:val="24"/>
        </w:rPr>
        <w:t>Int. J. Prod. Econ.</w:t>
      </w:r>
      <w:r w:rsidRPr="00422428">
        <w:rPr>
          <w:rFonts w:cs="Times"/>
          <w:noProof/>
          <w:szCs w:val="24"/>
        </w:rPr>
        <w:t>, vol. 136, no. 1, pp. 1–12, 2012.</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[9]</w:t>
      </w:r>
      <w:r w:rsidRPr="00422428">
        <w:rPr>
          <w:rFonts w:cs="Times"/>
          <w:noProof/>
          <w:szCs w:val="24"/>
        </w:rPr>
        <w:tab/>
        <w:t xml:space="preserve">W. Olatokun and M. Kebonye, “e-Commerce technology adoption by SMEs in Botswana.,” </w:t>
      </w:r>
      <w:r w:rsidRPr="00422428">
        <w:rPr>
          <w:rFonts w:cs="Times"/>
          <w:i/>
          <w:iCs/>
          <w:noProof/>
          <w:szCs w:val="24"/>
        </w:rPr>
        <w:t xml:space="preserve">Int. </w:t>
      </w:r>
      <w:r w:rsidRPr="00422428">
        <w:rPr>
          <w:rFonts w:cs="Times"/>
          <w:i/>
          <w:iCs/>
          <w:noProof/>
          <w:szCs w:val="24"/>
        </w:rPr>
        <w:lastRenderedPageBreak/>
        <w:t>J. Emerg. Technol. Soc.</w:t>
      </w:r>
      <w:r w:rsidRPr="00422428">
        <w:rPr>
          <w:rFonts w:cs="Times"/>
          <w:noProof/>
          <w:szCs w:val="24"/>
        </w:rPr>
        <w:t>, vol. 8, no. 1, 2010.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[10]</w:t>
      </w:r>
      <w:r w:rsidRPr="00422428">
        <w:rPr>
          <w:rFonts w:cs="Times"/>
          <w:noProof/>
          <w:szCs w:val="24"/>
        </w:rPr>
        <w:tab/>
        <w:t xml:space="preserve">J. Baker, “The technology–organization–environment framework,” in </w:t>
      </w:r>
      <w:r w:rsidRPr="00422428">
        <w:rPr>
          <w:rFonts w:cs="Times"/>
          <w:i/>
          <w:iCs/>
          <w:noProof/>
          <w:szCs w:val="24"/>
        </w:rPr>
        <w:t>Information systems theory</w:t>
      </w:r>
      <w:r w:rsidRPr="00422428">
        <w:rPr>
          <w:rFonts w:cs="Times"/>
          <w:noProof/>
          <w:szCs w:val="24"/>
        </w:rPr>
        <w:t>, Springer, 2012, pp. 231–245.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[11]</w:t>
      </w:r>
      <w:r w:rsidRPr="00422428">
        <w:rPr>
          <w:rFonts w:cs="Times"/>
          <w:noProof/>
          <w:szCs w:val="24"/>
        </w:rPr>
        <w:tab/>
        <w:t xml:space="preserve">D. Li, F. Lai, and J. Wang, “E-business assimilation in China’s international trade firms: the technology-organization-environment framework,” </w:t>
      </w:r>
      <w:r w:rsidRPr="00422428">
        <w:rPr>
          <w:rFonts w:cs="Times"/>
          <w:i/>
          <w:iCs/>
          <w:noProof/>
          <w:szCs w:val="24"/>
        </w:rPr>
        <w:t>J. Glob. Inf. Manag.</w:t>
      </w:r>
      <w:r w:rsidRPr="00422428">
        <w:rPr>
          <w:rFonts w:cs="Times"/>
          <w:noProof/>
          <w:szCs w:val="24"/>
        </w:rPr>
        <w:t>, vol. 18, no. 1, pp. 39–65, 2010.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[12]</w:t>
      </w:r>
      <w:r w:rsidRPr="00422428">
        <w:rPr>
          <w:rFonts w:cs="Times"/>
          <w:noProof/>
          <w:szCs w:val="24"/>
        </w:rPr>
        <w:tab/>
        <w:t xml:space="preserve">R. Rahayu and J. Day, “Determinant factors of e-commerce adoption by SMEs in developing country: evidence from Indonesia,” </w:t>
      </w:r>
      <w:r w:rsidRPr="00422428">
        <w:rPr>
          <w:rFonts w:cs="Times"/>
          <w:i/>
          <w:iCs/>
          <w:noProof/>
          <w:szCs w:val="24"/>
        </w:rPr>
        <w:t>Procedia-social Behav. Sci.</w:t>
      </w:r>
      <w:r w:rsidRPr="00422428">
        <w:rPr>
          <w:rFonts w:cs="Times"/>
          <w:noProof/>
          <w:szCs w:val="24"/>
        </w:rPr>
        <w:t>, vol. 195, pp. 142–150,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[13]</w:t>
      </w:r>
      <w:r w:rsidRPr="00422428">
        <w:rPr>
          <w:rFonts w:cs="Times"/>
          <w:noProof/>
          <w:szCs w:val="24"/>
        </w:rPr>
        <w:tab/>
        <w:t xml:space="preserve">P. Ifinedo, “An empirical analysis of factors influencing Internet/e-business technologies adoption by SMEs in Canada,” </w:t>
      </w:r>
      <w:r w:rsidRPr="00422428">
        <w:rPr>
          <w:rFonts w:cs="Times"/>
          <w:i/>
          <w:iCs/>
          <w:noProof/>
          <w:szCs w:val="24"/>
        </w:rPr>
        <w:t>Int. J. Inf. Technol. Decis. Mak.</w:t>
      </w:r>
      <w:r w:rsidRPr="00422428">
        <w:rPr>
          <w:rFonts w:cs="Times"/>
          <w:noProof/>
          <w:szCs w:val="24"/>
        </w:rPr>
        <w:t>, vol. 10, no. 04, pp. 731–766,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[14]</w:t>
      </w:r>
      <w:r w:rsidRPr="00422428">
        <w:rPr>
          <w:rFonts w:cs="Times"/>
          <w:noProof/>
          <w:szCs w:val="24"/>
        </w:rPr>
        <w:tab/>
        <w:t xml:space="preserve">M. Ghobakhloo, D. Arias‐Aranda, and J. Benitez‐Amado, “Adoption of e‐commerce applications in SMEs,” </w:t>
      </w:r>
      <w:r w:rsidRPr="00422428">
        <w:rPr>
          <w:rFonts w:cs="Times"/>
          <w:i/>
          <w:iCs/>
          <w:noProof/>
          <w:szCs w:val="24"/>
        </w:rPr>
        <w:t>Ind. Manag. Data Syst.</w:t>
      </w:r>
      <w:r w:rsidRPr="00422428">
        <w:rPr>
          <w:rFonts w:cs="Times"/>
          <w:noProof/>
          <w:szCs w:val="24"/>
        </w:rPr>
        <w:t>, vol. 111, no. 8, pp. 1238–1269,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[15]</w:t>
      </w:r>
      <w:r w:rsidRPr="00422428">
        <w:rPr>
          <w:rFonts w:cs="Times"/>
          <w:noProof/>
          <w:szCs w:val="24"/>
        </w:rPr>
        <w:tab/>
        <w:t xml:space="preserve">P. Ifinedo, “Internet/e‐business technologies acceptance in Canada’s SMEs: an exploratory investigation,” </w:t>
      </w:r>
      <w:r w:rsidRPr="00422428">
        <w:rPr>
          <w:rFonts w:cs="Times"/>
          <w:i/>
          <w:iCs/>
          <w:noProof/>
          <w:szCs w:val="24"/>
        </w:rPr>
        <w:t>Internet Res.</w:t>
      </w:r>
      <w:r w:rsidRPr="00422428">
        <w:rPr>
          <w:rFonts w:cs="Times"/>
          <w:noProof/>
          <w:szCs w:val="24"/>
        </w:rPr>
        <w:t>, vol. 21, no. 3, pp. 255–281,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[16]</w:t>
      </w:r>
      <w:r w:rsidRPr="00422428">
        <w:rPr>
          <w:rFonts w:cs="Times"/>
          <w:noProof/>
          <w:szCs w:val="24"/>
        </w:rPr>
        <w:tab/>
        <w:t xml:space="preserve">D. J. Power, “Decision support systems: a historical overview,” in </w:t>
      </w:r>
      <w:r w:rsidRPr="00422428">
        <w:rPr>
          <w:rFonts w:cs="Times"/>
          <w:i/>
          <w:iCs/>
          <w:noProof/>
          <w:szCs w:val="24"/>
        </w:rPr>
        <w:t>Handbook on decision support systems 1</w:t>
      </w:r>
      <w:r w:rsidRPr="00422428">
        <w:rPr>
          <w:rFonts w:cs="Times"/>
          <w:noProof/>
          <w:szCs w:val="24"/>
        </w:rPr>
        <w:t>, Springer, 2008, pp. 121–140.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[17]</w:t>
      </w:r>
      <w:r w:rsidRPr="00422428">
        <w:rPr>
          <w:rFonts w:cs="Times"/>
          <w:noProof/>
          <w:szCs w:val="24"/>
        </w:rPr>
        <w:tab/>
        <w:t xml:space="preserve">A. Gachet and P. Haettenschwiler, “Development processes of intelligent decision-making support systems: review and perspective,” in </w:t>
      </w:r>
      <w:r w:rsidRPr="00422428">
        <w:rPr>
          <w:rFonts w:cs="Times"/>
          <w:i/>
          <w:iCs/>
          <w:noProof/>
          <w:szCs w:val="24"/>
        </w:rPr>
        <w:t>Intelligent Decision-making Support Systems</w:t>
      </w:r>
      <w:r w:rsidRPr="00422428">
        <w:rPr>
          <w:rFonts w:cs="Times"/>
          <w:noProof/>
          <w:szCs w:val="24"/>
        </w:rPr>
        <w:t>, Springer, 2006, pp. 97–121.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[18]</w:t>
      </w:r>
      <w:r w:rsidRPr="00422428">
        <w:rPr>
          <w:rFonts w:cs="Times"/>
          <w:noProof/>
          <w:szCs w:val="24"/>
        </w:rPr>
        <w:tab/>
        <w:t xml:space="preserve">D. J. Power and S. Kaparthi, “Building Web-based decision support systems,” </w:t>
      </w:r>
      <w:r w:rsidRPr="00422428">
        <w:rPr>
          <w:rFonts w:cs="Times"/>
          <w:i/>
          <w:iCs/>
          <w:noProof/>
          <w:szCs w:val="24"/>
        </w:rPr>
        <w:t>Stud. Informatics Control</w:t>
      </w:r>
      <w:r w:rsidRPr="00422428">
        <w:rPr>
          <w:rFonts w:cs="Times"/>
          <w:noProof/>
          <w:szCs w:val="24"/>
        </w:rPr>
        <w:t>, vol. 11, no. 4, pp. 291–302, 2002.</w:t>
      </w:r>
    </w:p>
    <w:p w:rsidR="00422428" w:rsidRPr="00422428" w:rsidRDefault="00422428" w:rsidP="00422428">
      <w:pPr>
        <w:widowControl w:val="0"/>
        <w:autoSpaceDE w:val="0"/>
        <w:autoSpaceDN w:val="0"/>
        <w:adjustRightInd w:val="0"/>
        <w:ind w:left="540" w:hanging="540"/>
        <w:jc w:val="both"/>
        <w:rPr>
          <w:rFonts w:cs="Times"/>
          <w:noProof/>
        </w:rPr>
      </w:pPr>
      <w:r w:rsidRPr="00422428">
        <w:rPr>
          <w:rFonts w:cs="Times"/>
          <w:noProof/>
          <w:szCs w:val="24"/>
        </w:rPr>
        <w:t>[19]</w:t>
      </w:r>
      <w:r w:rsidRPr="00422428">
        <w:rPr>
          <w:rFonts w:cs="Times"/>
          <w:noProof/>
          <w:szCs w:val="24"/>
        </w:rPr>
        <w:tab/>
        <w:t xml:space="preserve">S. T. Ponis and I. T. Christou, “Competitive intelligence for SMEs: a web-based decision support system,” </w:t>
      </w:r>
      <w:r w:rsidRPr="00422428">
        <w:rPr>
          <w:rFonts w:cs="Times"/>
          <w:i/>
          <w:iCs/>
          <w:noProof/>
          <w:szCs w:val="24"/>
        </w:rPr>
        <w:t>Int. J. Bus. Inf. Syst.</w:t>
      </w:r>
      <w:r w:rsidRPr="00422428">
        <w:rPr>
          <w:rFonts w:cs="Times"/>
          <w:noProof/>
          <w:szCs w:val="24"/>
        </w:rPr>
        <w:t>, vol. 12, no. 3, pp. 243–258, 2013.</w:t>
      </w:r>
    </w:p>
    <w:p w:rsidR="00422428" w:rsidRPr="00422428" w:rsidRDefault="00422428" w:rsidP="00422428">
      <w:pPr>
        <w:pStyle w:val="Bodytext"/>
      </w:pPr>
      <w:r>
        <w:fldChar w:fldCharType="end"/>
      </w:r>
    </w:p>
    <w:sectPr w:rsidR="00422428" w:rsidRPr="0042242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4E" w:rsidRDefault="00C8714E">
      <w:r>
        <w:separator/>
      </w:r>
    </w:p>
  </w:endnote>
  <w:endnote w:type="continuationSeparator" w:id="0">
    <w:p w:rsidR="00C8714E" w:rsidRDefault="00C8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4E" w:rsidRPr="00043761" w:rsidRDefault="00C8714E">
      <w:pPr>
        <w:pStyle w:val="Bulleted"/>
        <w:numPr>
          <w:ilvl w:val="0"/>
          <w:numId w:val="0"/>
        </w:numPr>
        <w:rPr>
          <w:rFonts w:ascii="Sabon" w:hAnsi="Sabon"/>
          <w:color w:val="auto"/>
          <w:szCs w:val="20"/>
        </w:rPr>
      </w:pPr>
      <w:r>
        <w:separator/>
      </w:r>
    </w:p>
  </w:footnote>
  <w:footnote w:type="continuationSeparator" w:id="0">
    <w:p w:rsidR="00C8714E" w:rsidRDefault="00C87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582D3A"/>
    <w:multiLevelType w:val="hybridMultilevel"/>
    <w:tmpl w:val="5AA4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4"/>
  </w:num>
  <w:num w:numId="6">
    <w:abstractNumId w:val="0"/>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t9995tttp552ef0s75fspzxzt5f2w0zfds&quot;&gt;My EndNote Library-Dupl&lt;record-ids&gt;&lt;item&gt;111&lt;/item&gt;&lt;/record-ids&gt;&lt;/item&gt;&lt;/Libraries&gt;"/>
  </w:docVars>
  <w:rsids>
    <w:rsidRoot w:val="00EF6BE4"/>
    <w:rsid w:val="00006EA6"/>
    <w:rsid w:val="0003671B"/>
    <w:rsid w:val="000738F7"/>
    <w:rsid w:val="00092087"/>
    <w:rsid w:val="00106781"/>
    <w:rsid w:val="001241C5"/>
    <w:rsid w:val="001559E2"/>
    <w:rsid w:val="001674DE"/>
    <w:rsid w:val="001830FF"/>
    <w:rsid w:val="001A6EA6"/>
    <w:rsid w:val="001B1456"/>
    <w:rsid w:val="002029D1"/>
    <w:rsid w:val="002077D7"/>
    <w:rsid w:val="00217A99"/>
    <w:rsid w:val="002D5B32"/>
    <w:rsid w:val="0032049F"/>
    <w:rsid w:val="00343B9B"/>
    <w:rsid w:val="003A7855"/>
    <w:rsid w:val="003E3B99"/>
    <w:rsid w:val="003E3FF9"/>
    <w:rsid w:val="00422428"/>
    <w:rsid w:val="004261D7"/>
    <w:rsid w:val="004347D8"/>
    <w:rsid w:val="00453299"/>
    <w:rsid w:val="00474333"/>
    <w:rsid w:val="00496908"/>
    <w:rsid w:val="004C5038"/>
    <w:rsid w:val="005158FA"/>
    <w:rsid w:val="005204CF"/>
    <w:rsid w:val="0052168E"/>
    <w:rsid w:val="00544E04"/>
    <w:rsid w:val="005723D2"/>
    <w:rsid w:val="005A0B93"/>
    <w:rsid w:val="005A254B"/>
    <w:rsid w:val="005A341B"/>
    <w:rsid w:val="005B427A"/>
    <w:rsid w:val="005C4760"/>
    <w:rsid w:val="005C5642"/>
    <w:rsid w:val="00615299"/>
    <w:rsid w:val="00622B58"/>
    <w:rsid w:val="00642030"/>
    <w:rsid w:val="006A1F3F"/>
    <w:rsid w:val="006B349B"/>
    <w:rsid w:val="006B69A3"/>
    <w:rsid w:val="006F0F68"/>
    <w:rsid w:val="006F30A5"/>
    <w:rsid w:val="006F45A4"/>
    <w:rsid w:val="006F526A"/>
    <w:rsid w:val="0070076E"/>
    <w:rsid w:val="00733CB3"/>
    <w:rsid w:val="007B13FD"/>
    <w:rsid w:val="007B286B"/>
    <w:rsid w:val="007D3EAF"/>
    <w:rsid w:val="007E661D"/>
    <w:rsid w:val="007F786D"/>
    <w:rsid w:val="008016F9"/>
    <w:rsid w:val="00816291"/>
    <w:rsid w:val="0082663D"/>
    <w:rsid w:val="00854D45"/>
    <w:rsid w:val="00885680"/>
    <w:rsid w:val="008C51E0"/>
    <w:rsid w:val="008F7C01"/>
    <w:rsid w:val="00911F03"/>
    <w:rsid w:val="00932A34"/>
    <w:rsid w:val="009355AB"/>
    <w:rsid w:val="009A0487"/>
    <w:rsid w:val="009A2A6D"/>
    <w:rsid w:val="009A5B66"/>
    <w:rsid w:val="009D0D20"/>
    <w:rsid w:val="00A02926"/>
    <w:rsid w:val="00A4321F"/>
    <w:rsid w:val="00AC07EF"/>
    <w:rsid w:val="00AC5948"/>
    <w:rsid w:val="00B05982"/>
    <w:rsid w:val="00B30501"/>
    <w:rsid w:val="00B56A18"/>
    <w:rsid w:val="00B60127"/>
    <w:rsid w:val="00B65B59"/>
    <w:rsid w:val="00B82BD4"/>
    <w:rsid w:val="00B83F45"/>
    <w:rsid w:val="00BF27FA"/>
    <w:rsid w:val="00C20FF4"/>
    <w:rsid w:val="00C35055"/>
    <w:rsid w:val="00C36DDF"/>
    <w:rsid w:val="00C41AF3"/>
    <w:rsid w:val="00C51EB7"/>
    <w:rsid w:val="00C65156"/>
    <w:rsid w:val="00C8714E"/>
    <w:rsid w:val="00CC2863"/>
    <w:rsid w:val="00CF2DEB"/>
    <w:rsid w:val="00D00F94"/>
    <w:rsid w:val="00D01BFD"/>
    <w:rsid w:val="00DA30D3"/>
    <w:rsid w:val="00DB68DB"/>
    <w:rsid w:val="00DD7919"/>
    <w:rsid w:val="00DF00FB"/>
    <w:rsid w:val="00DF1AB3"/>
    <w:rsid w:val="00E00F27"/>
    <w:rsid w:val="00E04260"/>
    <w:rsid w:val="00E10398"/>
    <w:rsid w:val="00E46932"/>
    <w:rsid w:val="00E7656B"/>
    <w:rsid w:val="00ED1D88"/>
    <w:rsid w:val="00EE6A8C"/>
    <w:rsid w:val="00EF118A"/>
    <w:rsid w:val="00EF6BE4"/>
    <w:rsid w:val="00F55EB4"/>
    <w:rsid w:val="00F93B96"/>
    <w:rsid w:val="00FF2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82663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663D"/>
    <w:pPr>
      <w:spacing w:after="200" w:line="276" w:lineRule="auto"/>
      <w:ind w:left="720"/>
      <w:contextualSpacing/>
    </w:pPr>
    <w:rPr>
      <w:rFonts w:asciiTheme="minorHAnsi" w:eastAsiaTheme="minorHAnsi" w:hAnsiTheme="minorHAnsi" w:cstheme="minorBidi"/>
      <w:szCs w:val="22"/>
      <w:lang w:val="en-US"/>
    </w:rPr>
  </w:style>
  <w:style w:type="paragraph" w:customStyle="1" w:styleId="section0">
    <w:name w:val="section"/>
    <w:link w:val="sectionChar"/>
    <w:autoRedefine/>
    <w:rsid w:val="00642030"/>
    <w:pPr>
      <w:jc w:val="both"/>
    </w:pPr>
    <w:rPr>
      <w:rFonts w:ascii="Times" w:hAnsi="Times"/>
      <w:color w:val="000000"/>
      <w:sz w:val="22"/>
      <w:szCs w:val="22"/>
      <w:lang w:eastAsia="en-US"/>
    </w:rPr>
  </w:style>
  <w:style w:type="character" w:customStyle="1" w:styleId="sectionChar">
    <w:name w:val="section Char"/>
    <w:link w:val="section0"/>
    <w:rsid w:val="00642030"/>
    <w:rPr>
      <w:rFonts w:ascii="Times" w:hAnsi="Times"/>
      <w:color w:val="000000"/>
      <w:sz w:val="22"/>
      <w:szCs w:val="22"/>
      <w:lang w:eastAsia="en-US"/>
    </w:rPr>
  </w:style>
  <w:style w:type="paragraph" w:customStyle="1" w:styleId="EndNoteBibliographyTitle">
    <w:name w:val="EndNote Bibliography Title"/>
    <w:basedOn w:val="Normal"/>
    <w:link w:val="EndNoteBibliographyTitleChar"/>
    <w:rsid w:val="00DA30D3"/>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DA30D3"/>
    <w:rPr>
      <w:rFonts w:ascii="Times" w:hAnsi="Times" w:cs="Times"/>
      <w:noProof/>
      <w:sz w:val="22"/>
      <w:lang w:val="en-US" w:eastAsia="en-US"/>
    </w:rPr>
  </w:style>
  <w:style w:type="paragraph" w:customStyle="1" w:styleId="EndNoteBibliography">
    <w:name w:val="EndNote Bibliography"/>
    <w:basedOn w:val="Normal"/>
    <w:link w:val="EndNoteBibliographyChar"/>
    <w:rsid w:val="00DA30D3"/>
    <w:pPr>
      <w:jc w:val="both"/>
    </w:pPr>
    <w:rPr>
      <w:rFonts w:cs="Times"/>
      <w:noProof/>
      <w:lang w:val="en-US"/>
    </w:rPr>
  </w:style>
  <w:style w:type="character" w:customStyle="1" w:styleId="EndNoteBibliographyChar">
    <w:name w:val="EndNote Bibliography Char"/>
    <w:basedOn w:val="DefaultParagraphFont"/>
    <w:link w:val="EndNoteBibliography"/>
    <w:rsid w:val="00DA30D3"/>
    <w:rPr>
      <w:rFonts w:ascii="Times" w:hAnsi="Times" w:cs="Times"/>
      <w:noProo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82663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663D"/>
    <w:pPr>
      <w:spacing w:after="200" w:line="276" w:lineRule="auto"/>
      <w:ind w:left="720"/>
      <w:contextualSpacing/>
    </w:pPr>
    <w:rPr>
      <w:rFonts w:asciiTheme="minorHAnsi" w:eastAsiaTheme="minorHAnsi" w:hAnsiTheme="minorHAnsi" w:cstheme="minorBidi"/>
      <w:szCs w:val="22"/>
      <w:lang w:val="en-US"/>
    </w:rPr>
  </w:style>
  <w:style w:type="paragraph" w:customStyle="1" w:styleId="section0">
    <w:name w:val="section"/>
    <w:link w:val="sectionChar"/>
    <w:autoRedefine/>
    <w:rsid w:val="00642030"/>
    <w:pPr>
      <w:jc w:val="both"/>
    </w:pPr>
    <w:rPr>
      <w:rFonts w:ascii="Times" w:hAnsi="Times"/>
      <w:color w:val="000000"/>
      <w:sz w:val="22"/>
      <w:szCs w:val="22"/>
      <w:lang w:eastAsia="en-US"/>
    </w:rPr>
  </w:style>
  <w:style w:type="character" w:customStyle="1" w:styleId="sectionChar">
    <w:name w:val="section Char"/>
    <w:link w:val="section0"/>
    <w:rsid w:val="00642030"/>
    <w:rPr>
      <w:rFonts w:ascii="Times" w:hAnsi="Times"/>
      <w:color w:val="000000"/>
      <w:sz w:val="22"/>
      <w:szCs w:val="22"/>
      <w:lang w:eastAsia="en-US"/>
    </w:rPr>
  </w:style>
  <w:style w:type="paragraph" w:customStyle="1" w:styleId="EndNoteBibliographyTitle">
    <w:name w:val="EndNote Bibliography Title"/>
    <w:basedOn w:val="Normal"/>
    <w:link w:val="EndNoteBibliographyTitleChar"/>
    <w:rsid w:val="00DA30D3"/>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DA30D3"/>
    <w:rPr>
      <w:rFonts w:ascii="Times" w:hAnsi="Times" w:cs="Times"/>
      <w:noProof/>
      <w:sz w:val="22"/>
      <w:lang w:val="en-US" w:eastAsia="en-US"/>
    </w:rPr>
  </w:style>
  <w:style w:type="paragraph" w:customStyle="1" w:styleId="EndNoteBibliography">
    <w:name w:val="EndNote Bibliography"/>
    <w:basedOn w:val="Normal"/>
    <w:link w:val="EndNoteBibliographyChar"/>
    <w:rsid w:val="00DA30D3"/>
    <w:pPr>
      <w:jc w:val="both"/>
    </w:pPr>
    <w:rPr>
      <w:rFonts w:cs="Times"/>
      <w:noProof/>
      <w:lang w:val="en-US"/>
    </w:rPr>
  </w:style>
  <w:style w:type="character" w:customStyle="1" w:styleId="EndNoteBibliographyChar">
    <w:name w:val="EndNote Bibliography Char"/>
    <w:basedOn w:val="DefaultParagraphFont"/>
    <w:link w:val="EndNoteBibliography"/>
    <w:rsid w:val="00DA30D3"/>
    <w:rPr>
      <w:rFonts w:ascii="Times" w:hAnsi="Times" w:cs="Time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7BD5-6A1C-4C67-98E6-28446C7C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21</TotalTime>
  <Pages>6</Pages>
  <Words>5958</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HP</cp:lastModifiedBy>
  <cp:revision>30</cp:revision>
  <cp:lastPrinted>2005-02-25T09:52:00Z</cp:lastPrinted>
  <dcterms:created xsi:type="dcterms:W3CDTF">2020-11-14T07:17:00Z</dcterms:created>
  <dcterms:modified xsi:type="dcterms:W3CDTF">2020-11-14T07:55:00Z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4171c679-6590-3fd4-8722-5bdba5c30328</vt:lpwstr>
  </property>
  <property fmtid="{D5CDD505-2E9C-101B-9397-08002B2CF9AE}" pid="24" name="Mendeley Citation Style_1">
    <vt:lpwstr>http://www.zotero.org/styles/ieee</vt:lpwstr>
  </property>
</Properties>
</file>