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372" w:rsidRPr="006337B8" w:rsidRDefault="00611CE6" w:rsidP="00D903F8">
      <w:pPr>
        <w:pStyle w:val="StyleTitleLeft005cm"/>
        <w:spacing w:before="1600" w:after="0" w:line="276" w:lineRule="auto"/>
        <w:ind w:left="142" w:right="113"/>
        <w:rPr>
          <w:rFonts w:asciiTheme="minorHAnsi" w:hAnsiTheme="minorHAnsi" w:cstheme="minorHAnsi"/>
          <w:color w:val="000000" w:themeColor="text1"/>
        </w:rPr>
      </w:pPr>
      <w:r>
        <w:rPr>
          <w:rFonts w:asciiTheme="minorHAnsi" w:hAnsiTheme="minorHAnsi" w:cstheme="minorHAnsi"/>
          <w:color w:val="000000" w:themeColor="text1"/>
        </w:rPr>
        <w:t>Constructing indicators for quality assessment on sorting of used products in remanufacturing system</w:t>
      </w:r>
    </w:p>
    <w:p w:rsidR="00BA0372" w:rsidRPr="006337B8" w:rsidRDefault="00D903F8" w:rsidP="00D903F8">
      <w:pPr>
        <w:pStyle w:val="Abstract"/>
        <w:spacing w:before="240" w:after="0"/>
        <w:ind w:left="1559"/>
        <w:rPr>
          <w:rFonts w:asciiTheme="minorHAnsi" w:hAnsiTheme="minorHAnsi" w:cstheme="minorHAnsi"/>
          <w:b/>
          <w:color w:val="000000" w:themeColor="text1"/>
          <w:sz w:val="22"/>
          <w:szCs w:val="22"/>
        </w:rPr>
      </w:pPr>
      <w:proofErr w:type="spellStart"/>
      <w:r w:rsidRPr="006337B8">
        <w:rPr>
          <w:rFonts w:asciiTheme="minorHAnsi" w:hAnsiTheme="minorHAnsi" w:cstheme="minorHAnsi"/>
          <w:b/>
          <w:color w:val="000000" w:themeColor="text1"/>
          <w:sz w:val="22"/>
          <w:szCs w:val="22"/>
        </w:rPr>
        <w:t>Mohamad</w:t>
      </w:r>
      <w:proofErr w:type="spellEnd"/>
      <w:r w:rsidRPr="006337B8">
        <w:rPr>
          <w:rFonts w:asciiTheme="minorHAnsi" w:hAnsiTheme="minorHAnsi" w:cstheme="minorHAnsi"/>
          <w:b/>
          <w:color w:val="000000" w:themeColor="text1"/>
          <w:sz w:val="22"/>
          <w:szCs w:val="22"/>
        </w:rPr>
        <w:t xml:space="preserve"> Imron Mustajib</w:t>
      </w:r>
      <w:r w:rsidRPr="006337B8">
        <w:rPr>
          <w:rFonts w:asciiTheme="minorHAnsi" w:hAnsiTheme="minorHAnsi" w:cstheme="minorHAnsi"/>
          <w:b/>
          <w:color w:val="000000" w:themeColor="text1"/>
          <w:sz w:val="22"/>
          <w:szCs w:val="22"/>
          <w:vertAlign w:val="superscript"/>
        </w:rPr>
        <w:t>1</w:t>
      </w:r>
      <w:proofErr w:type="gramStart"/>
      <w:r w:rsidRPr="006337B8">
        <w:rPr>
          <w:rFonts w:asciiTheme="minorHAnsi" w:hAnsiTheme="minorHAnsi" w:cstheme="minorHAnsi"/>
          <w:b/>
          <w:color w:val="000000" w:themeColor="text1"/>
          <w:sz w:val="22"/>
          <w:szCs w:val="22"/>
          <w:vertAlign w:val="superscript"/>
        </w:rPr>
        <w:t>,2</w:t>
      </w:r>
      <w:proofErr w:type="gramEnd"/>
      <w:r w:rsidRPr="006337B8">
        <w:rPr>
          <w:rFonts w:asciiTheme="minorHAnsi" w:hAnsiTheme="minorHAnsi" w:cstheme="minorHAnsi"/>
          <w:b/>
          <w:color w:val="000000" w:themeColor="text1"/>
          <w:sz w:val="22"/>
          <w:szCs w:val="22"/>
        </w:rPr>
        <w:t xml:space="preserve">, </w:t>
      </w:r>
      <w:proofErr w:type="spellStart"/>
      <w:r w:rsidRPr="006337B8">
        <w:rPr>
          <w:rFonts w:asciiTheme="minorHAnsi" w:hAnsiTheme="minorHAnsi" w:cstheme="minorHAnsi"/>
          <w:b/>
          <w:color w:val="000000" w:themeColor="text1"/>
          <w:sz w:val="22"/>
          <w:szCs w:val="22"/>
        </w:rPr>
        <w:t>Udisubakti</w:t>
      </w:r>
      <w:proofErr w:type="spellEnd"/>
      <w:r w:rsidRPr="006337B8">
        <w:rPr>
          <w:rFonts w:asciiTheme="minorHAnsi" w:hAnsiTheme="minorHAnsi" w:cstheme="minorHAnsi"/>
          <w:b/>
          <w:color w:val="000000" w:themeColor="text1"/>
          <w:sz w:val="22"/>
          <w:szCs w:val="22"/>
        </w:rPr>
        <w:t xml:space="preserve"> Ciptomulyono</w:t>
      </w:r>
      <w:r w:rsidRPr="006337B8">
        <w:rPr>
          <w:rFonts w:asciiTheme="minorHAnsi" w:hAnsiTheme="minorHAnsi" w:cstheme="minorHAnsi"/>
          <w:b/>
          <w:color w:val="000000" w:themeColor="text1"/>
          <w:sz w:val="22"/>
          <w:szCs w:val="22"/>
          <w:vertAlign w:val="superscript"/>
        </w:rPr>
        <w:t>3</w:t>
      </w:r>
      <w:r w:rsidRPr="006337B8">
        <w:rPr>
          <w:rFonts w:asciiTheme="minorHAnsi" w:hAnsiTheme="minorHAnsi" w:cstheme="minorHAnsi"/>
          <w:b/>
          <w:color w:val="000000" w:themeColor="text1"/>
          <w:sz w:val="22"/>
          <w:szCs w:val="22"/>
        </w:rPr>
        <w:t xml:space="preserve">, </w:t>
      </w:r>
      <w:proofErr w:type="spellStart"/>
      <w:r w:rsidRPr="006337B8">
        <w:rPr>
          <w:rFonts w:asciiTheme="minorHAnsi" w:hAnsiTheme="minorHAnsi" w:cstheme="minorHAnsi"/>
          <w:b/>
          <w:color w:val="000000" w:themeColor="text1"/>
          <w:sz w:val="22"/>
          <w:szCs w:val="22"/>
        </w:rPr>
        <w:t>Nani</w:t>
      </w:r>
      <w:proofErr w:type="spellEnd"/>
      <w:r w:rsidRPr="006337B8">
        <w:rPr>
          <w:rFonts w:asciiTheme="minorHAnsi" w:hAnsiTheme="minorHAnsi" w:cstheme="minorHAnsi"/>
          <w:b/>
          <w:color w:val="000000" w:themeColor="text1"/>
          <w:sz w:val="22"/>
          <w:szCs w:val="22"/>
        </w:rPr>
        <w:t xml:space="preserve"> Kurniati</w:t>
      </w:r>
      <w:r w:rsidRPr="006337B8">
        <w:rPr>
          <w:rFonts w:asciiTheme="minorHAnsi" w:hAnsiTheme="minorHAnsi" w:cstheme="minorHAnsi"/>
          <w:b/>
          <w:color w:val="000000" w:themeColor="text1"/>
          <w:sz w:val="22"/>
          <w:szCs w:val="22"/>
          <w:vertAlign w:val="superscript"/>
        </w:rPr>
        <w:t>4</w:t>
      </w:r>
      <w:r w:rsidRPr="006337B8">
        <w:rPr>
          <w:rFonts w:asciiTheme="minorHAnsi" w:hAnsiTheme="minorHAnsi" w:cstheme="minorHAnsi"/>
          <w:b/>
          <w:color w:val="000000" w:themeColor="text1"/>
          <w:sz w:val="22"/>
          <w:szCs w:val="22"/>
        </w:rPr>
        <w:t xml:space="preserve"> </w:t>
      </w:r>
    </w:p>
    <w:p w:rsidR="00D903F8" w:rsidRPr="006337B8" w:rsidRDefault="00D903F8" w:rsidP="00D903F8">
      <w:pPr>
        <w:pStyle w:val="Abstract"/>
        <w:spacing w:before="40" w:after="0" w:line="240" w:lineRule="exact"/>
        <w:ind w:left="1559"/>
        <w:rPr>
          <w:rFonts w:asciiTheme="minorHAnsi" w:hAnsiTheme="minorHAnsi" w:cstheme="minorHAnsi"/>
          <w:color w:val="000000" w:themeColor="text1"/>
          <w:sz w:val="18"/>
          <w:szCs w:val="18"/>
        </w:rPr>
      </w:pPr>
      <w:r w:rsidRPr="006337B8">
        <w:rPr>
          <w:rFonts w:asciiTheme="minorHAnsi" w:hAnsiTheme="minorHAnsi" w:cstheme="minorHAnsi"/>
          <w:color w:val="000000" w:themeColor="text1"/>
          <w:sz w:val="18"/>
          <w:szCs w:val="18"/>
        </w:rPr>
        <w:t xml:space="preserve">1 Department of Industrial and Systems Engineering, </w:t>
      </w:r>
      <w:proofErr w:type="spellStart"/>
      <w:r w:rsidRPr="006337B8">
        <w:rPr>
          <w:rFonts w:asciiTheme="minorHAnsi" w:hAnsiTheme="minorHAnsi" w:cstheme="minorHAnsi"/>
          <w:color w:val="000000" w:themeColor="text1"/>
          <w:sz w:val="18"/>
          <w:szCs w:val="18"/>
        </w:rPr>
        <w:t>Institut</w:t>
      </w:r>
      <w:proofErr w:type="spellEnd"/>
      <w:r w:rsidRPr="006337B8">
        <w:rPr>
          <w:rFonts w:asciiTheme="minorHAnsi" w:hAnsiTheme="minorHAnsi" w:cstheme="minorHAnsi"/>
          <w:color w:val="000000" w:themeColor="text1"/>
          <w:sz w:val="18"/>
          <w:szCs w:val="18"/>
        </w:rPr>
        <w:t xml:space="preserve"> </w:t>
      </w:r>
      <w:proofErr w:type="spellStart"/>
      <w:r w:rsidRPr="006337B8">
        <w:rPr>
          <w:rFonts w:asciiTheme="minorHAnsi" w:hAnsiTheme="minorHAnsi" w:cstheme="minorHAnsi"/>
          <w:color w:val="000000" w:themeColor="text1"/>
          <w:sz w:val="18"/>
          <w:szCs w:val="18"/>
        </w:rPr>
        <w:t>Teknologi</w:t>
      </w:r>
      <w:proofErr w:type="spellEnd"/>
      <w:r w:rsidRPr="006337B8">
        <w:rPr>
          <w:rFonts w:asciiTheme="minorHAnsi" w:hAnsiTheme="minorHAnsi" w:cstheme="minorHAnsi"/>
          <w:color w:val="000000" w:themeColor="text1"/>
          <w:sz w:val="18"/>
          <w:szCs w:val="18"/>
        </w:rPr>
        <w:t xml:space="preserve"> </w:t>
      </w:r>
      <w:proofErr w:type="spellStart"/>
      <w:r w:rsidRPr="006337B8">
        <w:rPr>
          <w:rFonts w:asciiTheme="minorHAnsi" w:hAnsiTheme="minorHAnsi" w:cstheme="minorHAnsi"/>
          <w:color w:val="000000" w:themeColor="text1"/>
          <w:sz w:val="18"/>
          <w:szCs w:val="18"/>
        </w:rPr>
        <w:t>Sepuluh</w:t>
      </w:r>
      <w:proofErr w:type="spellEnd"/>
      <w:r w:rsidRPr="006337B8">
        <w:rPr>
          <w:rFonts w:asciiTheme="minorHAnsi" w:hAnsiTheme="minorHAnsi" w:cstheme="minorHAnsi"/>
          <w:color w:val="000000" w:themeColor="text1"/>
          <w:sz w:val="18"/>
          <w:szCs w:val="18"/>
        </w:rPr>
        <w:t xml:space="preserve"> </w:t>
      </w:r>
      <w:proofErr w:type="spellStart"/>
      <w:r w:rsidRPr="006337B8">
        <w:rPr>
          <w:rFonts w:asciiTheme="minorHAnsi" w:hAnsiTheme="minorHAnsi" w:cstheme="minorHAnsi"/>
          <w:color w:val="000000" w:themeColor="text1"/>
          <w:sz w:val="18"/>
          <w:szCs w:val="18"/>
        </w:rPr>
        <w:t>Nopember</w:t>
      </w:r>
      <w:proofErr w:type="spellEnd"/>
      <w:r w:rsidRPr="006337B8">
        <w:rPr>
          <w:rFonts w:asciiTheme="minorHAnsi" w:hAnsiTheme="minorHAnsi" w:cstheme="minorHAnsi"/>
          <w:color w:val="000000" w:themeColor="text1"/>
          <w:sz w:val="18"/>
          <w:szCs w:val="18"/>
        </w:rPr>
        <w:t xml:space="preserve">. </w:t>
      </w:r>
    </w:p>
    <w:p w:rsidR="00D903F8" w:rsidRPr="006337B8" w:rsidRDefault="00D903F8" w:rsidP="00D903F8">
      <w:pPr>
        <w:pStyle w:val="Abstract"/>
        <w:spacing w:before="40" w:after="0" w:line="240" w:lineRule="exact"/>
        <w:ind w:left="1559"/>
        <w:rPr>
          <w:rFonts w:asciiTheme="minorHAnsi" w:hAnsiTheme="minorHAnsi" w:cstheme="minorHAnsi"/>
          <w:color w:val="000000" w:themeColor="text1"/>
          <w:sz w:val="18"/>
          <w:szCs w:val="18"/>
        </w:rPr>
      </w:pPr>
      <w:r w:rsidRPr="006337B8">
        <w:rPr>
          <w:rFonts w:asciiTheme="minorHAnsi" w:hAnsiTheme="minorHAnsi" w:cstheme="minorHAnsi"/>
          <w:color w:val="000000" w:themeColor="text1"/>
          <w:sz w:val="18"/>
          <w:szCs w:val="18"/>
        </w:rPr>
        <w:t xml:space="preserve">Surabaya, </w:t>
      </w:r>
      <w:proofErr w:type="spellStart"/>
      <w:r w:rsidRPr="006337B8">
        <w:rPr>
          <w:rFonts w:asciiTheme="minorHAnsi" w:hAnsiTheme="minorHAnsi" w:cstheme="minorHAnsi"/>
          <w:color w:val="000000" w:themeColor="text1"/>
          <w:sz w:val="18"/>
          <w:szCs w:val="18"/>
        </w:rPr>
        <w:t>Jawa</w:t>
      </w:r>
      <w:proofErr w:type="spellEnd"/>
      <w:r w:rsidRPr="006337B8">
        <w:rPr>
          <w:rFonts w:asciiTheme="minorHAnsi" w:hAnsiTheme="minorHAnsi" w:cstheme="minorHAnsi"/>
          <w:color w:val="000000" w:themeColor="text1"/>
          <w:sz w:val="18"/>
          <w:szCs w:val="18"/>
        </w:rPr>
        <w:t xml:space="preserve"> </w:t>
      </w:r>
      <w:proofErr w:type="spellStart"/>
      <w:r w:rsidRPr="006337B8">
        <w:rPr>
          <w:rFonts w:asciiTheme="minorHAnsi" w:hAnsiTheme="minorHAnsi" w:cstheme="minorHAnsi"/>
          <w:color w:val="000000" w:themeColor="text1"/>
          <w:sz w:val="18"/>
          <w:szCs w:val="18"/>
        </w:rPr>
        <w:t>Timur</w:t>
      </w:r>
      <w:proofErr w:type="spellEnd"/>
      <w:r w:rsidRPr="006337B8">
        <w:rPr>
          <w:rFonts w:asciiTheme="minorHAnsi" w:hAnsiTheme="minorHAnsi" w:cstheme="minorHAnsi"/>
          <w:color w:val="000000" w:themeColor="text1"/>
          <w:sz w:val="18"/>
          <w:szCs w:val="18"/>
        </w:rPr>
        <w:t xml:space="preserve"> 60111, Indonesia</w:t>
      </w:r>
    </w:p>
    <w:p w:rsidR="00D903F8" w:rsidRPr="006337B8" w:rsidRDefault="00D903F8" w:rsidP="00D903F8">
      <w:pPr>
        <w:pStyle w:val="Abstract"/>
        <w:spacing w:before="40" w:after="0" w:line="240" w:lineRule="exact"/>
        <w:ind w:left="1559"/>
        <w:rPr>
          <w:rStyle w:val="Hyperlink"/>
          <w:rFonts w:asciiTheme="minorHAnsi" w:hAnsiTheme="minorHAnsi" w:cstheme="minorHAnsi"/>
          <w:color w:val="000000" w:themeColor="text1"/>
          <w:sz w:val="18"/>
          <w:szCs w:val="18"/>
          <w:u w:val="none"/>
          <w:shd w:val="clear" w:color="auto" w:fill="FFFFFF"/>
        </w:rPr>
      </w:pPr>
      <w:r w:rsidRPr="006337B8">
        <w:rPr>
          <w:rFonts w:asciiTheme="minorHAnsi" w:hAnsiTheme="minorHAnsi" w:cstheme="minorHAnsi"/>
          <w:color w:val="000000" w:themeColor="text1"/>
          <w:sz w:val="18"/>
          <w:szCs w:val="18"/>
          <w:shd w:val="clear" w:color="auto" w:fill="FFFFFF"/>
        </w:rPr>
        <w:t xml:space="preserve">Email: </w:t>
      </w:r>
      <w:r w:rsidR="00A07D6A" w:rsidRPr="00A07D6A">
        <w:rPr>
          <w:rFonts w:asciiTheme="minorHAnsi" w:hAnsiTheme="minorHAnsi" w:cstheme="minorHAnsi"/>
          <w:color w:val="000000" w:themeColor="text1"/>
          <w:sz w:val="18"/>
          <w:szCs w:val="18"/>
          <w:shd w:val="clear" w:color="auto" w:fill="FFFFFF"/>
          <w:vertAlign w:val="superscript"/>
        </w:rPr>
        <w:t>1</w:t>
      </w:r>
      <w:hyperlink r:id="rId8" w:history="1">
        <w:r w:rsidRPr="006337B8">
          <w:rPr>
            <w:rStyle w:val="Hyperlink"/>
            <w:rFonts w:asciiTheme="minorHAnsi" w:hAnsiTheme="minorHAnsi" w:cstheme="minorHAnsi"/>
            <w:color w:val="000000" w:themeColor="text1"/>
            <w:sz w:val="18"/>
            <w:szCs w:val="18"/>
            <w:u w:val="none"/>
            <w:shd w:val="clear" w:color="auto" w:fill="FFFFFF"/>
          </w:rPr>
          <w:t>imron.mustajib15@mhs.ie.its.ac.id</w:t>
        </w:r>
      </w:hyperlink>
      <w:r w:rsidRPr="006337B8">
        <w:rPr>
          <w:rStyle w:val="Hyperlink"/>
          <w:rFonts w:asciiTheme="minorHAnsi" w:hAnsiTheme="minorHAnsi" w:cstheme="minorHAnsi"/>
          <w:color w:val="000000" w:themeColor="text1"/>
          <w:sz w:val="18"/>
          <w:szCs w:val="18"/>
          <w:u w:val="none"/>
          <w:shd w:val="clear" w:color="auto" w:fill="FFFFFF"/>
        </w:rPr>
        <w:t xml:space="preserve">, </w:t>
      </w:r>
      <w:r w:rsidR="00A07D6A" w:rsidRPr="00A07D6A">
        <w:rPr>
          <w:rStyle w:val="Hyperlink"/>
          <w:rFonts w:asciiTheme="minorHAnsi" w:hAnsiTheme="minorHAnsi" w:cstheme="minorHAnsi"/>
          <w:color w:val="000000" w:themeColor="text1"/>
          <w:sz w:val="18"/>
          <w:szCs w:val="18"/>
          <w:u w:val="none"/>
          <w:shd w:val="clear" w:color="auto" w:fill="FFFFFF"/>
          <w:vertAlign w:val="superscript"/>
        </w:rPr>
        <w:t>3</w:t>
      </w:r>
      <w:hyperlink r:id="rId9" w:history="1">
        <w:r w:rsidRPr="006337B8">
          <w:rPr>
            <w:rStyle w:val="Hyperlink"/>
            <w:rFonts w:asciiTheme="minorHAnsi" w:hAnsiTheme="minorHAnsi" w:cstheme="minorHAnsi"/>
            <w:color w:val="000000" w:themeColor="text1"/>
            <w:sz w:val="18"/>
            <w:szCs w:val="18"/>
            <w:u w:val="none"/>
            <w:shd w:val="clear" w:color="auto" w:fill="FFFFFF"/>
          </w:rPr>
          <w:t>udisubakti@</w:t>
        </w:r>
      </w:hyperlink>
      <w:r w:rsidR="006337B8" w:rsidRPr="006337B8">
        <w:rPr>
          <w:rStyle w:val="Hyperlink"/>
          <w:rFonts w:asciiTheme="minorHAnsi" w:hAnsiTheme="minorHAnsi" w:cstheme="minorHAnsi"/>
          <w:color w:val="000000" w:themeColor="text1"/>
          <w:sz w:val="18"/>
          <w:szCs w:val="18"/>
          <w:u w:val="none"/>
          <w:shd w:val="clear" w:color="auto" w:fill="FFFFFF"/>
        </w:rPr>
        <w:t>ie.its.ac.id</w:t>
      </w:r>
      <w:r w:rsidRPr="006337B8">
        <w:rPr>
          <w:rStyle w:val="Hyperlink"/>
          <w:rFonts w:asciiTheme="minorHAnsi" w:hAnsiTheme="minorHAnsi" w:cstheme="minorHAnsi"/>
          <w:color w:val="000000" w:themeColor="text1"/>
          <w:sz w:val="18"/>
          <w:szCs w:val="18"/>
          <w:u w:val="none"/>
          <w:shd w:val="clear" w:color="auto" w:fill="FFFFFF"/>
        </w:rPr>
        <w:t xml:space="preserve">, </w:t>
      </w:r>
      <w:r w:rsidR="00A07D6A">
        <w:rPr>
          <w:rStyle w:val="Hyperlink"/>
          <w:rFonts w:asciiTheme="minorHAnsi" w:hAnsiTheme="minorHAnsi" w:cstheme="minorHAnsi"/>
          <w:color w:val="000000" w:themeColor="text1"/>
          <w:sz w:val="18"/>
          <w:szCs w:val="18"/>
          <w:u w:val="none"/>
          <w:shd w:val="clear" w:color="auto" w:fill="FFFFFF"/>
          <w:vertAlign w:val="superscript"/>
        </w:rPr>
        <w:t>4</w:t>
      </w:r>
      <w:r w:rsidRPr="006337B8">
        <w:rPr>
          <w:rStyle w:val="Hyperlink"/>
          <w:rFonts w:asciiTheme="minorHAnsi" w:hAnsiTheme="minorHAnsi" w:cstheme="minorHAnsi"/>
          <w:color w:val="000000" w:themeColor="text1"/>
          <w:sz w:val="18"/>
          <w:szCs w:val="18"/>
          <w:u w:val="none"/>
          <w:shd w:val="clear" w:color="auto" w:fill="FFFFFF"/>
        </w:rPr>
        <w:t>nanikur@</w:t>
      </w:r>
      <w:r w:rsidR="006337B8" w:rsidRPr="006337B8">
        <w:rPr>
          <w:rStyle w:val="Hyperlink"/>
          <w:rFonts w:asciiTheme="minorHAnsi" w:hAnsiTheme="minorHAnsi" w:cstheme="minorHAnsi"/>
          <w:color w:val="000000" w:themeColor="text1"/>
          <w:sz w:val="18"/>
          <w:szCs w:val="18"/>
          <w:u w:val="none"/>
          <w:shd w:val="clear" w:color="auto" w:fill="FFFFFF"/>
        </w:rPr>
        <w:t>ie.its.ac.id</w:t>
      </w:r>
    </w:p>
    <w:p w:rsidR="00BA0372" w:rsidRPr="006337B8" w:rsidRDefault="00BA0372">
      <w:pPr>
        <w:pStyle w:val="Abstract"/>
        <w:spacing w:before="40" w:after="0" w:line="240" w:lineRule="exact"/>
        <w:ind w:left="1559"/>
        <w:rPr>
          <w:rFonts w:asciiTheme="minorHAnsi" w:hAnsiTheme="minorHAnsi" w:cstheme="minorHAnsi"/>
          <w:color w:val="000000" w:themeColor="text1"/>
          <w:sz w:val="18"/>
          <w:szCs w:val="18"/>
        </w:rPr>
      </w:pPr>
    </w:p>
    <w:p w:rsidR="00D903F8" w:rsidRPr="006337B8" w:rsidRDefault="00800020" w:rsidP="00D903F8">
      <w:pPr>
        <w:pStyle w:val="Abstract"/>
        <w:spacing w:before="40" w:after="0" w:line="240" w:lineRule="exact"/>
        <w:ind w:left="1559"/>
        <w:rPr>
          <w:rFonts w:asciiTheme="minorHAnsi" w:hAnsiTheme="minorHAnsi" w:cstheme="minorHAnsi"/>
          <w:color w:val="000000" w:themeColor="text1"/>
          <w:sz w:val="18"/>
          <w:szCs w:val="18"/>
        </w:rPr>
      </w:pPr>
      <w:r w:rsidRPr="006337B8">
        <w:rPr>
          <w:rFonts w:asciiTheme="minorHAnsi" w:hAnsiTheme="minorHAnsi" w:cstheme="minorHAnsi"/>
          <w:color w:val="000000" w:themeColor="text1"/>
          <w:sz w:val="18"/>
          <w:szCs w:val="18"/>
        </w:rPr>
        <w:t xml:space="preserve">2 </w:t>
      </w:r>
      <w:r w:rsidR="00D903F8" w:rsidRPr="006337B8">
        <w:rPr>
          <w:rFonts w:asciiTheme="minorHAnsi" w:hAnsiTheme="minorHAnsi" w:cstheme="minorHAnsi"/>
          <w:color w:val="000000" w:themeColor="text1"/>
          <w:sz w:val="18"/>
          <w:szCs w:val="18"/>
        </w:rPr>
        <w:t xml:space="preserve">Department of Industrial and Mechanical Engineering, </w:t>
      </w:r>
      <w:proofErr w:type="spellStart"/>
      <w:r w:rsidR="00D903F8" w:rsidRPr="006337B8">
        <w:rPr>
          <w:rFonts w:asciiTheme="minorHAnsi" w:hAnsiTheme="minorHAnsi" w:cstheme="minorHAnsi"/>
          <w:color w:val="000000" w:themeColor="text1"/>
          <w:sz w:val="18"/>
          <w:szCs w:val="18"/>
        </w:rPr>
        <w:t>Universitas</w:t>
      </w:r>
      <w:proofErr w:type="spellEnd"/>
      <w:r w:rsidR="00D903F8" w:rsidRPr="006337B8">
        <w:rPr>
          <w:rFonts w:asciiTheme="minorHAnsi" w:hAnsiTheme="minorHAnsi" w:cstheme="minorHAnsi"/>
          <w:color w:val="000000" w:themeColor="text1"/>
          <w:sz w:val="18"/>
          <w:szCs w:val="18"/>
        </w:rPr>
        <w:t xml:space="preserve"> </w:t>
      </w:r>
      <w:proofErr w:type="spellStart"/>
      <w:r w:rsidR="00D903F8" w:rsidRPr="006337B8">
        <w:rPr>
          <w:rFonts w:asciiTheme="minorHAnsi" w:hAnsiTheme="minorHAnsi" w:cstheme="minorHAnsi"/>
          <w:color w:val="000000" w:themeColor="text1"/>
          <w:sz w:val="18"/>
          <w:szCs w:val="18"/>
        </w:rPr>
        <w:t>Trunojoyo</w:t>
      </w:r>
      <w:proofErr w:type="spellEnd"/>
      <w:r w:rsidR="00D903F8" w:rsidRPr="006337B8">
        <w:rPr>
          <w:rFonts w:asciiTheme="minorHAnsi" w:hAnsiTheme="minorHAnsi" w:cstheme="minorHAnsi"/>
          <w:color w:val="000000" w:themeColor="text1"/>
          <w:sz w:val="18"/>
          <w:szCs w:val="18"/>
        </w:rPr>
        <w:t xml:space="preserve"> Madura. </w:t>
      </w:r>
    </w:p>
    <w:p w:rsidR="00D903F8" w:rsidRPr="006337B8" w:rsidRDefault="00D903F8" w:rsidP="00D903F8">
      <w:pPr>
        <w:pStyle w:val="Abstract"/>
        <w:spacing w:before="40" w:after="0" w:line="240" w:lineRule="exact"/>
        <w:ind w:left="1559"/>
        <w:rPr>
          <w:rFonts w:asciiTheme="minorHAnsi" w:hAnsiTheme="minorHAnsi" w:cstheme="minorHAnsi"/>
          <w:color w:val="000000" w:themeColor="text1"/>
          <w:sz w:val="18"/>
          <w:szCs w:val="18"/>
        </w:rPr>
      </w:pPr>
      <w:proofErr w:type="spellStart"/>
      <w:r w:rsidRPr="006337B8">
        <w:rPr>
          <w:rFonts w:asciiTheme="minorHAnsi" w:hAnsiTheme="minorHAnsi" w:cstheme="minorHAnsi"/>
          <w:color w:val="000000" w:themeColor="text1"/>
          <w:sz w:val="18"/>
          <w:szCs w:val="18"/>
        </w:rPr>
        <w:t>Bangkalan</w:t>
      </w:r>
      <w:proofErr w:type="spellEnd"/>
      <w:r w:rsidRPr="006337B8">
        <w:rPr>
          <w:rFonts w:asciiTheme="minorHAnsi" w:hAnsiTheme="minorHAnsi" w:cstheme="minorHAnsi"/>
          <w:color w:val="000000" w:themeColor="text1"/>
          <w:sz w:val="18"/>
          <w:szCs w:val="18"/>
        </w:rPr>
        <w:t xml:space="preserve">, </w:t>
      </w:r>
      <w:proofErr w:type="spellStart"/>
      <w:r w:rsidRPr="006337B8">
        <w:rPr>
          <w:rFonts w:asciiTheme="minorHAnsi" w:hAnsiTheme="minorHAnsi" w:cstheme="minorHAnsi"/>
          <w:color w:val="000000" w:themeColor="text1"/>
          <w:sz w:val="18"/>
          <w:szCs w:val="18"/>
        </w:rPr>
        <w:t>Jawa</w:t>
      </w:r>
      <w:proofErr w:type="spellEnd"/>
      <w:r w:rsidRPr="006337B8">
        <w:rPr>
          <w:rFonts w:asciiTheme="minorHAnsi" w:hAnsiTheme="minorHAnsi" w:cstheme="minorHAnsi"/>
          <w:color w:val="000000" w:themeColor="text1"/>
          <w:sz w:val="18"/>
          <w:szCs w:val="18"/>
        </w:rPr>
        <w:t xml:space="preserve"> </w:t>
      </w:r>
      <w:proofErr w:type="spellStart"/>
      <w:r w:rsidRPr="006337B8">
        <w:rPr>
          <w:rFonts w:asciiTheme="minorHAnsi" w:hAnsiTheme="minorHAnsi" w:cstheme="minorHAnsi"/>
          <w:color w:val="000000" w:themeColor="text1"/>
          <w:sz w:val="18"/>
          <w:szCs w:val="18"/>
        </w:rPr>
        <w:t>Timur</w:t>
      </w:r>
      <w:proofErr w:type="spellEnd"/>
      <w:r w:rsidRPr="006337B8">
        <w:rPr>
          <w:rFonts w:asciiTheme="minorHAnsi" w:hAnsiTheme="minorHAnsi" w:cstheme="minorHAnsi"/>
          <w:color w:val="000000" w:themeColor="text1"/>
          <w:sz w:val="18"/>
          <w:szCs w:val="18"/>
        </w:rPr>
        <w:t xml:space="preserve"> 69162, Indonesia</w:t>
      </w:r>
    </w:p>
    <w:p w:rsidR="00BA0372" w:rsidRPr="006337B8" w:rsidRDefault="00800020">
      <w:pPr>
        <w:pStyle w:val="Abstract"/>
        <w:spacing w:before="600" w:after="600"/>
        <w:ind w:left="1559" w:right="113"/>
        <w:rPr>
          <w:rFonts w:asciiTheme="minorHAnsi" w:hAnsiTheme="minorHAnsi" w:cstheme="minorHAnsi"/>
          <w:color w:val="000000" w:themeColor="text1"/>
          <w:sz w:val="18"/>
          <w:szCs w:val="18"/>
        </w:rPr>
      </w:pPr>
      <w:r w:rsidRPr="006337B8">
        <w:rPr>
          <w:rFonts w:asciiTheme="minorHAnsi" w:hAnsiTheme="minorHAnsi" w:cstheme="minorHAnsi"/>
          <w:b/>
          <w:color w:val="000000" w:themeColor="text1"/>
          <w:sz w:val="18"/>
          <w:szCs w:val="18"/>
        </w:rPr>
        <w:t xml:space="preserve">Abstract. </w:t>
      </w:r>
      <w:r w:rsidR="00D903F8" w:rsidRPr="006337B8">
        <w:rPr>
          <w:rFonts w:asciiTheme="minorHAnsi" w:hAnsiTheme="minorHAnsi" w:cstheme="minorHAnsi"/>
          <w:color w:val="000000" w:themeColor="text1"/>
          <w:sz w:val="18"/>
          <w:szCs w:val="18"/>
        </w:rPr>
        <w:t>Recently, a considerable literature has grown up around</w:t>
      </w:r>
      <w:r w:rsidR="007D3ADA" w:rsidRPr="006337B8">
        <w:rPr>
          <w:rFonts w:asciiTheme="minorHAnsi" w:hAnsiTheme="minorHAnsi" w:cstheme="minorHAnsi"/>
          <w:color w:val="000000" w:themeColor="text1"/>
          <w:sz w:val="18"/>
          <w:szCs w:val="18"/>
        </w:rPr>
        <w:t xml:space="preserve"> the theme of remanufacturing. In t</w:t>
      </w:r>
      <w:r w:rsidR="00D903F8" w:rsidRPr="006337B8">
        <w:rPr>
          <w:rFonts w:asciiTheme="minorHAnsi" w:hAnsiTheme="minorHAnsi" w:cstheme="minorHAnsi"/>
          <w:color w:val="000000" w:themeColor="text1"/>
          <w:sz w:val="18"/>
          <w:szCs w:val="18"/>
        </w:rPr>
        <w:t>he past decade has seen the rapid of remanufacturing practices in many heavy equipment companies.</w:t>
      </w:r>
      <w:r w:rsidR="00D903F8" w:rsidRPr="006337B8">
        <w:rPr>
          <w:rFonts w:asciiTheme="minorHAnsi" w:hAnsiTheme="minorHAnsi" w:cstheme="minorHAnsi"/>
          <w:b/>
          <w:color w:val="000000" w:themeColor="text1"/>
          <w:sz w:val="18"/>
          <w:szCs w:val="18"/>
        </w:rPr>
        <w:t xml:space="preserve"> </w:t>
      </w:r>
      <w:r w:rsidR="00D903F8" w:rsidRPr="006337B8">
        <w:rPr>
          <w:rFonts w:asciiTheme="minorHAnsi" w:hAnsiTheme="minorHAnsi" w:cstheme="minorHAnsi"/>
          <w:color w:val="000000" w:themeColor="text1"/>
          <w:sz w:val="18"/>
          <w:szCs w:val="18"/>
          <w:shd w:val="clear" w:color="auto" w:fill="FFFFFF"/>
        </w:rPr>
        <w:t>A key aspect of remanufacturing is core ac</w:t>
      </w:r>
      <w:r w:rsidR="00D903F8" w:rsidRPr="006337B8">
        <w:rPr>
          <w:rFonts w:asciiTheme="minorHAnsi" w:hAnsiTheme="minorHAnsi" w:cstheme="minorHAnsi"/>
          <w:noProof/>
          <w:color w:val="000000" w:themeColor="text1"/>
          <w:sz w:val="18"/>
          <w:szCs w:val="18"/>
        </w:rPr>
        <w:t>quisition managemen</w:t>
      </w:r>
      <w:r w:rsidR="000F1AD7" w:rsidRPr="006337B8">
        <w:rPr>
          <w:rFonts w:asciiTheme="minorHAnsi" w:hAnsiTheme="minorHAnsi" w:cstheme="minorHAnsi"/>
          <w:noProof/>
          <w:color w:val="000000" w:themeColor="text1"/>
          <w:sz w:val="18"/>
          <w:szCs w:val="18"/>
        </w:rPr>
        <w:t>t</w:t>
      </w:r>
      <w:r w:rsidR="00D903F8" w:rsidRPr="006337B8">
        <w:rPr>
          <w:rFonts w:asciiTheme="minorHAnsi" w:hAnsiTheme="minorHAnsi" w:cstheme="minorHAnsi"/>
          <w:noProof/>
          <w:color w:val="000000" w:themeColor="text1"/>
          <w:sz w:val="18"/>
          <w:szCs w:val="18"/>
        </w:rPr>
        <w:t>,</w:t>
      </w:r>
      <w:r w:rsidR="00D903F8" w:rsidRPr="006337B8">
        <w:rPr>
          <w:rFonts w:asciiTheme="minorHAnsi" w:hAnsiTheme="minorHAnsi" w:cstheme="minorHAnsi"/>
          <w:color w:val="000000" w:themeColor="text1"/>
          <w:sz w:val="18"/>
          <w:szCs w:val="18"/>
        </w:rPr>
        <w:t xml:space="preserve"> </w:t>
      </w:r>
      <w:r w:rsidR="00D903F8" w:rsidRPr="006337B8">
        <w:rPr>
          <w:rFonts w:asciiTheme="minorHAnsi" w:hAnsiTheme="minorHAnsi" w:cstheme="minorHAnsi"/>
          <w:noProof/>
          <w:color w:val="000000" w:themeColor="text1"/>
          <w:sz w:val="18"/>
          <w:szCs w:val="18"/>
        </w:rPr>
        <w:t>one of which is the main problem is the uncertainty of the quality of incoming cores.</w:t>
      </w:r>
      <w:r w:rsidR="00D903F8" w:rsidRPr="006337B8">
        <w:rPr>
          <w:rFonts w:asciiTheme="minorHAnsi" w:hAnsiTheme="minorHAnsi" w:cstheme="minorHAnsi"/>
          <w:b/>
          <w:color w:val="000000" w:themeColor="text1"/>
          <w:sz w:val="18"/>
          <w:szCs w:val="18"/>
        </w:rPr>
        <w:t xml:space="preserve"> </w:t>
      </w:r>
      <w:r w:rsidR="00D903F8" w:rsidRPr="006337B8">
        <w:rPr>
          <w:rFonts w:asciiTheme="minorHAnsi" w:hAnsiTheme="minorHAnsi" w:cstheme="minorHAnsi"/>
          <w:color w:val="000000" w:themeColor="text1"/>
          <w:sz w:val="18"/>
          <w:szCs w:val="18"/>
        </w:rPr>
        <w:t>Sorting and quality classification</w:t>
      </w:r>
      <w:r w:rsidR="00D903F8" w:rsidRPr="006337B8">
        <w:rPr>
          <w:rFonts w:asciiTheme="minorHAnsi" w:hAnsiTheme="minorHAnsi" w:cstheme="minorHAnsi"/>
          <w:color w:val="000000" w:themeColor="text1"/>
          <w:sz w:val="18"/>
          <w:szCs w:val="18"/>
          <w:shd w:val="clear" w:color="auto" w:fill="FFFFFF"/>
        </w:rPr>
        <w:t xml:space="preserve"> play</w:t>
      </w:r>
      <w:r w:rsidR="000F1AD7" w:rsidRPr="006337B8">
        <w:rPr>
          <w:rFonts w:asciiTheme="minorHAnsi" w:hAnsiTheme="minorHAnsi" w:cstheme="minorHAnsi"/>
          <w:color w:val="000000" w:themeColor="text1"/>
          <w:sz w:val="18"/>
          <w:szCs w:val="18"/>
          <w:shd w:val="clear" w:color="auto" w:fill="FFFFFF"/>
        </w:rPr>
        <w:t>s</w:t>
      </w:r>
      <w:r w:rsidR="00D903F8" w:rsidRPr="006337B8">
        <w:rPr>
          <w:rFonts w:asciiTheme="minorHAnsi" w:hAnsiTheme="minorHAnsi" w:cstheme="minorHAnsi"/>
          <w:color w:val="000000" w:themeColor="text1"/>
          <w:sz w:val="18"/>
          <w:szCs w:val="18"/>
          <w:shd w:val="clear" w:color="auto" w:fill="FFFFFF"/>
        </w:rPr>
        <w:t xml:space="preserve"> an important role in the operational level of </w:t>
      </w:r>
      <w:r w:rsidR="00D903F8" w:rsidRPr="006337B8">
        <w:rPr>
          <w:rFonts w:asciiTheme="minorHAnsi" w:hAnsiTheme="minorHAnsi" w:cstheme="minorHAnsi"/>
          <w:color w:val="000000" w:themeColor="text1"/>
          <w:sz w:val="18"/>
          <w:szCs w:val="18"/>
        </w:rPr>
        <w:t xml:space="preserve">remanufacturing systems to handle the variability condition </w:t>
      </w:r>
      <w:r w:rsidR="00D903F8" w:rsidRPr="006337B8">
        <w:rPr>
          <w:rFonts w:asciiTheme="minorHAnsi" w:hAnsiTheme="minorHAnsi" w:cstheme="minorHAnsi"/>
          <w:noProof/>
          <w:color w:val="000000" w:themeColor="text1"/>
          <w:sz w:val="18"/>
          <w:szCs w:val="18"/>
        </w:rPr>
        <w:t>of incoming cores</w:t>
      </w:r>
      <w:r w:rsidR="00D903F8" w:rsidRPr="006337B8">
        <w:rPr>
          <w:rFonts w:asciiTheme="minorHAnsi" w:hAnsiTheme="minorHAnsi" w:cstheme="minorHAnsi"/>
          <w:color w:val="000000" w:themeColor="text1"/>
          <w:sz w:val="18"/>
          <w:szCs w:val="18"/>
        </w:rPr>
        <w:t xml:space="preserve">. </w:t>
      </w:r>
      <w:r w:rsidR="00D903F8" w:rsidRPr="006337B8">
        <w:rPr>
          <w:rFonts w:asciiTheme="minorHAnsi" w:hAnsiTheme="minorHAnsi" w:cstheme="minorHAnsi"/>
          <w:noProof/>
          <w:color w:val="000000" w:themeColor="text1"/>
          <w:sz w:val="18"/>
          <w:szCs w:val="18"/>
        </w:rPr>
        <w:t xml:space="preserve"> </w:t>
      </w:r>
      <w:r w:rsidR="00344F78" w:rsidRPr="006337B8">
        <w:rPr>
          <w:rFonts w:asciiTheme="minorHAnsi" w:hAnsiTheme="minorHAnsi" w:cstheme="minorHAnsi"/>
          <w:iCs/>
          <w:color w:val="000000" w:themeColor="text1"/>
          <w:sz w:val="18"/>
          <w:szCs w:val="18"/>
          <w:lang w:val="en-US" w:eastAsia="en-GB"/>
        </w:rPr>
        <w:t xml:space="preserve">The purpose of this study is to </w:t>
      </w:r>
      <w:r w:rsidR="00D903F8" w:rsidRPr="006337B8">
        <w:rPr>
          <w:rFonts w:asciiTheme="minorHAnsi" w:hAnsiTheme="minorHAnsi" w:cstheme="minorHAnsi"/>
          <w:iCs/>
          <w:color w:val="000000" w:themeColor="text1"/>
          <w:sz w:val="18"/>
          <w:szCs w:val="18"/>
          <w:lang w:val="en-US" w:eastAsia="en-GB"/>
        </w:rPr>
        <w:t xml:space="preserve">extend an existing approach to classify/sort the incoming core quality into </w:t>
      </w:r>
      <w:r w:rsidR="00611CE6">
        <w:rPr>
          <w:rFonts w:asciiTheme="minorHAnsi" w:hAnsiTheme="minorHAnsi" w:cstheme="minorHAnsi"/>
          <w:color w:val="000000" w:themeColor="text1"/>
          <w:sz w:val="18"/>
          <w:szCs w:val="18"/>
          <w:shd w:val="clear" w:color="auto" w:fill="FFFFFF"/>
        </w:rPr>
        <w:t xml:space="preserve">predefined classes by using </w:t>
      </w:r>
      <w:r w:rsidR="002E3061">
        <w:rPr>
          <w:rFonts w:asciiTheme="minorHAnsi" w:hAnsiTheme="minorHAnsi" w:cstheme="minorHAnsi"/>
          <w:color w:val="000000" w:themeColor="text1"/>
          <w:sz w:val="18"/>
          <w:szCs w:val="18"/>
          <w:shd w:val="clear" w:color="auto" w:fill="FFFFFF"/>
        </w:rPr>
        <w:t>quality indicators in</w:t>
      </w:r>
      <w:r w:rsidR="00D903F8" w:rsidRPr="006337B8">
        <w:rPr>
          <w:rFonts w:asciiTheme="minorHAnsi" w:hAnsiTheme="minorHAnsi" w:cstheme="minorHAnsi"/>
          <w:color w:val="000000" w:themeColor="text1"/>
          <w:sz w:val="18"/>
          <w:szCs w:val="18"/>
          <w:shd w:val="clear" w:color="auto" w:fill="FFFFFF"/>
        </w:rPr>
        <w:t xml:space="preserve"> decision making</w:t>
      </w:r>
      <w:r w:rsidR="00D128DB" w:rsidRPr="006337B8">
        <w:rPr>
          <w:rFonts w:asciiTheme="minorHAnsi" w:hAnsiTheme="minorHAnsi" w:cstheme="minorHAnsi"/>
          <w:color w:val="000000" w:themeColor="text1"/>
          <w:sz w:val="18"/>
          <w:szCs w:val="18"/>
        </w:rPr>
        <w:t xml:space="preserve">. </w:t>
      </w:r>
      <w:r w:rsidR="00D903F8" w:rsidRPr="006337B8">
        <w:rPr>
          <w:rFonts w:asciiTheme="minorHAnsi" w:hAnsiTheme="minorHAnsi" w:cstheme="minorHAnsi"/>
          <w:color w:val="000000" w:themeColor="text1"/>
          <w:sz w:val="18"/>
          <w:szCs w:val="18"/>
        </w:rPr>
        <w:t xml:space="preserve">Firstly, the set of criteria for quality of </w:t>
      </w:r>
      <w:r w:rsidR="000F1AD7" w:rsidRPr="006337B8">
        <w:rPr>
          <w:rFonts w:asciiTheme="minorHAnsi" w:hAnsiTheme="minorHAnsi" w:cstheme="minorHAnsi"/>
          <w:color w:val="000000" w:themeColor="text1"/>
          <w:sz w:val="18"/>
          <w:szCs w:val="18"/>
        </w:rPr>
        <w:t xml:space="preserve">the </w:t>
      </w:r>
      <w:r w:rsidR="00D903F8" w:rsidRPr="006337B8">
        <w:rPr>
          <w:rFonts w:asciiTheme="minorHAnsi" w:hAnsiTheme="minorHAnsi" w:cstheme="minorHAnsi"/>
          <w:color w:val="000000" w:themeColor="text1"/>
          <w:sz w:val="18"/>
          <w:szCs w:val="18"/>
        </w:rPr>
        <w:t xml:space="preserve">used product were presented. Secondly, </w:t>
      </w:r>
      <w:r w:rsidR="000F1AD7" w:rsidRPr="006337B8">
        <w:rPr>
          <w:rFonts w:asciiTheme="minorHAnsi" w:hAnsiTheme="minorHAnsi" w:cstheme="minorHAnsi"/>
          <w:color w:val="000000" w:themeColor="text1"/>
          <w:sz w:val="18"/>
          <w:szCs w:val="18"/>
        </w:rPr>
        <w:t xml:space="preserve">the </w:t>
      </w:r>
      <w:r w:rsidR="00D903F8" w:rsidRPr="006337B8">
        <w:rPr>
          <w:rFonts w:asciiTheme="minorHAnsi" w:hAnsiTheme="minorHAnsi" w:cstheme="minorHAnsi"/>
          <w:color w:val="000000" w:themeColor="text1"/>
          <w:sz w:val="18"/>
          <w:szCs w:val="18"/>
        </w:rPr>
        <w:t>index system w</w:t>
      </w:r>
      <w:r w:rsidR="000F1AD7" w:rsidRPr="006337B8">
        <w:rPr>
          <w:rFonts w:asciiTheme="minorHAnsi" w:hAnsiTheme="minorHAnsi" w:cstheme="minorHAnsi"/>
          <w:color w:val="000000" w:themeColor="text1"/>
          <w:sz w:val="18"/>
          <w:szCs w:val="18"/>
        </w:rPr>
        <w:t>as</w:t>
      </w:r>
      <w:r w:rsidR="00D903F8" w:rsidRPr="006337B8">
        <w:rPr>
          <w:rFonts w:asciiTheme="minorHAnsi" w:hAnsiTheme="minorHAnsi" w:cstheme="minorHAnsi"/>
          <w:color w:val="000000" w:themeColor="text1"/>
          <w:sz w:val="18"/>
          <w:szCs w:val="18"/>
        </w:rPr>
        <w:t xml:space="preserve"> proposed to determine </w:t>
      </w:r>
      <w:r w:rsidR="000F1AD7" w:rsidRPr="006337B8">
        <w:rPr>
          <w:rFonts w:asciiTheme="minorHAnsi" w:hAnsiTheme="minorHAnsi" w:cstheme="minorHAnsi"/>
          <w:color w:val="000000" w:themeColor="text1"/>
          <w:sz w:val="18"/>
          <w:szCs w:val="18"/>
        </w:rPr>
        <w:t xml:space="preserve">the </w:t>
      </w:r>
      <w:r w:rsidR="00D903F8" w:rsidRPr="006337B8">
        <w:rPr>
          <w:rFonts w:asciiTheme="minorHAnsi" w:hAnsiTheme="minorHAnsi" w:cstheme="minorHAnsi"/>
          <w:color w:val="000000" w:themeColor="text1"/>
          <w:sz w:val="18"/>
          <w:szCs w:val="18"/>
        </w:rPr>
        <w:t>level of criteria for qualit</w:t>
      </w:r>
      <w:r w:rsidR="002E3061">
        <w:rPr>
          <w:rFonts w:asciiTheme="minorHAnsi" w:hAnsiTheme="minorHAnsi" w:cstheme="minorHAnsi"/>
          <w:color w:val="000000" w:themeColor="text1"/>
          <w:sz w:val="18"/>
          <w:szCs w:val="18"/>
        </w:rPr>
        <w:t>y assessment of incoming core</w:t>
      </w:r>
      <w:r w:rsidR="00D903F8" w:rsidRPr="006337B8">
        <w:rPr>
          <w:rFonts w:asciiTheme="minorHAnsi" w:hAnsiTheme="minorHAnsi" w:cstheme="minorHAnsi"/>
          <w:color w:val="000000" w:themeColor="text1"/>
          <w:sz w:val="18"/>
          <w:szCs w:val="18"/>
        </w:rPr>
        <w:t>.</w:t>
      </w:r>
      <w:r w:rsidR="00D903F8" w:rsidRPr="006337B8">
        <w:rPr>
          <w:rFonts w:asciiTheme="minorHAnsi" w:hAnsiTheme="minorHAnsi" w:cstheme="minorHAnsi"/>
          <w:i/>
          <w:color w:val="000000" w:themeColor="text1"/>
          <w:sz w:val="18"/>
          <w:szCs w:val="18"/>
        </w:rPr>
        <w:t xml:space="preserve"> </w:t>
      </w:r>
      <w:r w:rsidR="00594FB0" w:rsidRPr="006337B8">
        <w:rPr>
          <w:rFonts w:asciiTheme="minorHAnsi" w:hAnsiTheme="minorHAnsi" w:cstheme="minorHAnsi"/>
          <w:iCs/>
          <w:color w:val="000000" w:themeColor="text1"/>
          <w:sz w:val="18"/>
          <w:szCs w:val="18"/>
          <w:lang w:val="en-US" w:eastAsia="en-GB"/>
        </w:rPr>
        <w:t xml:space="preserve">Overall, </w:t>
      </w:r>
      <w:r w:rsidR="005866A7" w:rsidRPr="006337B8">
        <w:rPr>
          <w:rFonts w:asciiTheme="minorHAnsi" w:hAnsiTheme="minorHAnsi" w:cstheme="minorHAnsi"/>
          <w:color w:val="000000" w:themeColor="text1"/>
          <w:sz w:val="18"/>
          <w:szCs w:val="18"/>
        </w:rPr>
        <w:t>eleven</w:t>
      </w:r>
      <w:r w:rsidR="00594FB0" w:rsidRPr="006337B8">
        <w:rPr>
          <w:rFonts w:asciiTheme="minorHAnsi" w:hAnsiTheme="minorHAnsi" w:cstheme="minorHAnsi"/>
          <w:color w:val="000000" w:themeColor="text1"/>
          <w:sz w:val="18"/>
          <w:szCs w:val="18"/>
        </w:rPr>
        <w:t xml:space="preserve"> indicators </w:t>
      </w:r>
      <w:r w:rsidR="00394984" w:rsidRPr="006337B8">
        <w:rPr>
          <w:rFonts w:asciiTheme="minorHAnsi" w:hAnsiTheme="minorHAnsi" w:cstheme="minorHAnsi"/>
          <w:iCs/>
          <w:color w:val="000000" w:themeColor="text1"/>
          <w:sz w:val="18"/>
          <w:szCs w:val="18"/>
          <w:lang w:val="en-US" w:eastAsia="en-GB"/>
        </w:rPr>
        <w:t>were proposed</w:t>
      </w:r>
      <w:r w:rsidR="00394984" w:rsidRPr="006337B8">
        <w:rPr>
          <w:rFonts w:asciiTheme="minorHAnsi" w:hAnsiTheme="minorHAnsi" w:cstheme="minorHAnsi"/>
          <w:color w:val="000000" w:themeColor="text1"/>
          <w:sz w:val="18"/>
          <w:szCs w:val="18"/>
        </w:rPr>
        <w:t xml:space="preserve"> </w:t>
      </w:r>
      <w:r w:rsidR="00594FB0" w:rsidRPr="006337B8">
        <w:rPr>
          <w:rFonts w:asciiTheme="minorHAnsi" w:hAnsiTheme="minorHAnsi" w:cstheme="minorHAnsi"/>
          <w:color w:val="000000" w:themeColor="text1"/>
          <w:sz w:val="18"/>
          <w:szCs w:val="18"/>
        </w:rPr>
        <w:t>based on technological, physical and usage conditions to assess quality of incoming core for case study in a heavy equipment remanufacturing company.</w:t>
      </w:r>
    </w:p>
    <w:p w:rsidR="00BA0372" w:rsidRPr="006337B8" w:rsidRDefault="00800020">
      <w:pPr>
        <w:pStyle w:val="Abstract"/>
        <w:spacing w:after="600"/>
        <w:ind w:left="1559" w:right="113"/>
        <w:rPr>
          <w:rFonts w:asciiTheme="minorHAnsi" w:hAnsiTheme="minorHAnsi" w:cstheme="minorHAnsi"/>
          <w:color w:val="000000" w:themeColor="text1"/>
          <w:sz w:val="18"/>
          <w:szCs w:val="18"/>
        </w:rPr>
      </w:pPr>
      <w:r w:rsidRPr="006337B8">
        <w:rPr>
          <w:rFonts w:asciiTheme="minorHAnsi" w:hAnsiTheme="minorHAnsi" w:cstheme="minorHAnsi"/>
          <w:b/>
          <w:color w:val="000000" w:themeColor="text1"/>
          <w:sz w:val="18"/>
          <w:szCs w:val="18"/>
        </w:rPr>
        <w:t xml:space="preserve">Keywords: </w:t>
      </w:r>
      <w:r w:rsidR="00D903F8" w:rsidRPr="006337B8">
        <w:rPr>
          <w:rFonts w:asciiTheme="minorHAnsi" w:hAnsiTheme="minorHAnsi" w:cstheme="minorHAnsi"/>
          <w:color w:val="000000" w:themeColor="text1"/>
          <w:sz w:val="18"/>
          <w:szCs w:val="18"/>
        </w:rPr>
        <w:t>core acquisition, quality uncertainty, grading, multi-criteria, decision making</w:t>
      </w:r>
    </w:p>
    <w:p w:rsidR="00BA0372" w:rsidRPr="006337B8" w:rsidRDefault="00800020" w:rsidP="00547CF6">
      <w:pPr>
        <w:pStyle w:val="section"/>
        <w:rPr>
          <w:color w:val="000000" w:themeColor="text1"/>
        </w:rPr>
      </w:pPr>
      <w:r w:rsidRPr="006337B8">
        <w:rPr>
          <w:color w:val="000000" w:themeColor="text1"/>
        </w:rPr>
        <w:t xml:space="preserve">Introduction </w:t>
      </w:r>
    </w:p>
    <w:p w:rsidR="00D903F8" w:rsidRPr="0069649B" w:rsidRDefault="00D903F8" w:rsidP="0069649B">
      <w:pPr>
        <w:pStyle w:val="BodyChar"/>
        <w:ind w:left="113" w:right="113" w:firstLine="454"/>
        <w:rPr>
          <w:rFonts w:asciiTheme="minorHAnsi" w:hAnsiTheme="minorHAnsi" w:cstheme="minorHAnsi"/>
          <w:color w:val="000000" w:themeColor="text1"/>
        </w:rPr>
      </w:pPr>
      <w:r w:rsidRPr="006337B8">
        <w:rPr>
          <w:rFonts w:asciiTheme="minorHAnsi" w:hAnsiTheme="minorHAnsi" w:cstheme="minorHAnsi"/>
          <w:color w:val="000000" w:themeColor="text1"/>
        </w:rPr>
        <w:t xml:space="preserve">An increasing number of heavy equipment demand in Indonesia has been demonstrated by </w:t>
      </w:r>
      <w:r w:rsidRPr="006337B8">
        <w:rPr>
          <w:rFonts w:asciiTheme="minorHAnsi" w:hAnsiTheme="minorHAnsi" w:cstheme="minorHAnsi"/>
          <w:color w:val="000000" w:themeColor="text1"/>
        </w:rPr>
        <w:fldChar w:fldCharType="begin" w:fldLock="1"/>
      </w:r>
      <w:r w:rsidRPr="006337B8">
        <w:rPr>
          <w:rFonts w:asciiTheme="minorHAnsi" w:hAnsiTheme="minorHAnsi" w:cstheme="minorHAnsi"/>
          <w:color w:val="000000" w:themeColor="text1"/>
        </w:rPr>
        <w:instrText>ADDIN CSL_CITATION {"citationItems":[{"id":"ITEM-1","itemData":{"URL":"https://www.slideshare.net/togar/sistem-rantai-pasok-konstruksi-sislognas-samarinda","accessed":{"date-parts":[["2020","8","11"]]},"author":[{"dropping-particle":"","family":"Simatupang","given":"Togar M","non-dropping-particle":"","parse-names":false,"suffix":""}],"container-title":"Disampaikan pada Forum Diskusi “Peningkatan Kapasitas Sistem Rantai Pasok Material dan Peralatan Konstruksi untuk Mendukungmnvestasi Infrastruktur Pekerjaan Umum di Provinsi Kalimantan Timur” Samarinda","id":"ITEM-1","issued":{"date-parts":[["2012"]]},"page":"37","title":"Penerapan sistem rantai pasok konstruksi dalam kerangka sistem logistik nasional","type":"webpage"},"uris":["http://www.mendeley.com/documents/?uuid=e439cca3-372b-476f-ac6a-a3e9b8af4728"]}],"mendeley":{"formattedCitation":"(Simatupang, 2012)","manualFormatting":"Simatupang (2012)","plainTextFormattedCitation":"(Simatupang, 2012)","previouslyFormattedCitation":"(Simatupang, 2012)"},"properties":{"noteIndex":0},"schema":"https://github.com/citation-style-language/schema/raw/master/csl-citation.json"}</w:instrText>
      </w:r>
      <w:r w:rsidRPr="006337B8">
        <w:rPr>
          <w:rFonts w:asciiTheme="minorHAnsi" w:hAnsiTheme="minorHAnsi" w:cstheme="minorHAnsi"/>
          <w:color w:val="000000" w:themeColor="text1"/>
        </w:rPr>
        <w:fldChar w:fldCharType="separate"/>
      </w:r>
      <w:r w:rsidRPr="006337B8">
        <w:rPr>
          <w:rFonts w:asciiTheme="minorHAnsi" w:hAnsiTheme="minorHAnsi" w:cstheme="minorHAnsi"/>
          <w:noProof/>
          <w:color w:val="000000" w:themeColor="text1"/>
        </w:rPr>
        <w:t xml:space="preserve">Simatupang </w:t>
      </w:r>
      <w:r w:rsidR="005844C3" w:rsidRPr="006337B8">
        <w:rPr>
          <w:rFonts w:asciiTheme="minorHAnsi" w:hAnsiTheme="minorHAnsi" w:cstheme="minorHAnsi"/>
          <w:noProof/>
          <w:color w:val="000000" w:themeColor="text1"/>
        </w:rPr>
        <w:t>[1]</w:t>
      </w:r>
      <w:r w:rsidRPr="006337B8">
        <w:rPr>
          <w:rFonts w:asciiTheme="minorHAnsi" w:hAnsiTheme="minorHAnsi" w:cstheme="minorHAnsi"/>
          <w:color w:val="000000" w:themeColor="text1"/>
        </w:rPr>
        <w:fldChar w:fldCharType="end"/>
      </w:r>
      <w:r w:rsidRPr="006337B8">
        <w:rPr>
          <w:rFonts w:asciiTheme="minorHAnsi" w:hAnsiTheme="minorHAnsi" w:cstheme="minorHAnsi"/>
          <w:color w:val="000000" w:themeColor="text1"/>
        </w:rPr>
        <w:t xml:space="preserve">. However, </w:t>
      </w:r>
      <w:r w:rsidRPr="006337B8">
        <w:rPr>
          <w:rFonts w:asciiTheme="minorHAnsi" w:hAnsiTheme="minorHAnsi" w:cstheme="minorHAnsi"/>
          <w:iCs/>
          <w:color w:val="000000" w:themeColor="text1"/>
        </w:rPr>
        <w:t xml:space="preserve">it has been found that </w:t>
      </w:r>
      <w:r w:rsidRPr="006337B8">
        <w:rPr>
          <w:rFonts w:asciiTheme="minorHAnsi" w:hAnsiTheme="minorHAnsi" w:cstheme="minorHAnsi"/>
          <w:color w:val="000000" w:themeColor="text1"/>
        </w:rPr>
        <w:t xml:space="preserve">the supply of new equipment was </w:t>
      </w:r>
      <w:r w:rsidRPr="006337B8">
        <w:rPr>
          <w:rFonts w:asciiTheme="minorHAnsi" w:hAnsiTheme="minorHAnsi" w:cstheme="minorHAnsi"/>
          <w:bCs/>
          <w:color w:val="000000" w:themeColor="text1"/>
        </w:rPr>
        <w:t xml:space="preserve">far from adequate, due to </w:t>
      </w:r>
      <w:r w:rsidR="00573EB4" w:rsidRPr="006337B8">
        <w:rPr>
          <w:rFonts w:asciiTheme="minorHAnsi" w:hAnsiTheme="minorHAnsi" w:cstheme="minorHAnsi"/>
          <w:bCs/>
          <w:color w:val="000000" w:themeColor="text1"/>
        </w:rPr>
        <w:t xml:space="preserve">the </w:t>
      </w:r>
      <w:r w:rsidRPr="006337B8">
        <w:rPr>
          <w:rFonts w:asciiTheme="minorHAnsi" w:hAnsiTheme="minorHAnsi" w:cstheme="minorHAnsi"/>
          <w:bCs/>
          <w:color w:val="000000" w:themeColor="text1"/>
        </w:rPr>
        <w:t xml:space="preserve">limited capacity of local heavy equipment manufacturers, import regulations for special heavy equipment are complicated, and procurement time for ordering equipment </w:t>
      </w:r>
      <w:r w:rsidR="000F1AD7" w:rsidRPr="006337B8">
        <w:rPr>
          <w:rFonts w:asciiTheme="minorHAnsi" w:hAnsiTheme="minorHAnsi" w:cstheme="minorHAnsi"/>
          <w:bCs/>
          <w:color w:val="000000" w:themeColor="text1"/>
        </w:rPr>
        <w:t>is</w:t>
      </w:r>
      <w:r w:rsidRPr="006337B8">
        <w:rPr>
          <w:rFonts w:asciiTheme="minorHAnsi" w:hAnsiTheme="minorHAnsi" w:cstheme="minorHAnsi"/>
          <w:bCs/>
          <w:color w:val="000000" w:themeColor="text1"/>
        </w:rPr>
        <w:t xml:space="preserve"> quite long.</w:t>
      </w:r>
      <w:r w:rsidRPr="006337B8">
        <w:rPr>
          <w:rFonts w:asciiTheme="minorHAnsi" w:hAnsiTheme="minorHAnsi" w:cstheme="minorHAnsi"/>
          <w:color w:val="000000" w:themeColor="text1"/>
        </w:rPr>
        <w:t xml:space="preserve"> In particular, </w:t>
      </w:r>
      <w:r w:rsidRPr="006337B8">
        <w:rPr>
          <w:rFonts w:asciiTheme="minorHAnsi" w:hAnsiTheme="minorHAnsi" w:cstheme="minorHAnsi"/>
          <w:color w:val="000000" w:themeColor="text1"/>
        </w:rPr>
        <w:fldChar w:fldCharType="begin" w:fldLock="1"/>
      </w:r>
      <w:r w:rsidRPr="006337B8">
        <w:rPr>
          <w:rFonts w:asciiTheme="minorHAnsi" w:hAnsiTheme="minorHAnsi" w:cstheme="minorHAnsi"/>
          <w:color w:val="000000" w:themeColor="text1"/>
        </w:rPr>
        <w:instrText>ADDIN CSL_CITATION {"citationItems":[{"id":"ITEM-1","itemData":{"author":[{"dropping-particle":"","family":"Simatupang","given":"Togar M","non-dropping-particle":"","parse-names":false,"suffix":""}],"edition":"1","id":"ITEM-1","issued":{"date-parts":[["2013"]]},"publisher":"School of Busisness and Managment, Institut Teknologi Bandung","publisher-place":"Bandung","title":"Logistics and Supply Chain in Indonesia : Emerging Practices","type":"book"},"uris":["http://www.mendeley.com/documents/?uuid=31184883-7937-4db7-b7f2-3131b636ff5f"]}],"mendeley":{"formattedCitation":"(Simatupang, 2013)","manualFormatting":"Simatupang (2013)","plainTextFormattedCitation":"(Simatupang, 2013)","previouslyFormattedCitation":"(Simatupang, 2013)"},"properties":{"noteIndex":0},"schema":"https://github.com/citation-style-language/schema/raw/master/csl-citation.json"}</w:instrText>
      </w:r>
      <w:r w:rsidRPr="006337B8">
        <w:rPr>
          <w:rFonts w:asciiTheme="minorHAnsi" w:hAnsiTheme="minorHAnsi" w:cstheme="minorHAnsi"/>
          <w:color w:val="000000" w:themeColor="text1"/>
        </w:rPr>
        <w:fldChar w:fldCharType="separate"/>
      </w:r>
      <w:r w:rsidRPr="006337B8">
        <w:rPr>
          <w:rFonts w:asciiTheme="minorHAnsi" w:hAnsiTheme="minorHAnsi" w:cstheme="minorHAnsi"/>
          <w:noProof/>
          <w:color w:val="000000" w:themeColor="text1"/>
        </w:rPr>
        <w:t xml:space="preserve">Simatupang </w:t>
      </w:r>
      <w:r w:rsidR="005844C3" w:rsidRPr="006337B8">
        <w:rPr>
          <w:rFonts w:asciiTheme="minorHAnsi" w:hAnsiTheme="minorHAnsi" w:cstheme="minorHAnsi"/>
          <w:noProof/>
          <w:color w:val="000000" w:themeColor="text1"/>
        </w:rPr>
        <w:t>[2]</w:t>
      </w:r>
      <w:r w:rsidRPr="006337B8">
        <w:rPr>
          <w:rFonts w:asciiTheme="minorHAnsi" w:hAnsiTheme="minorHAnsi" w:cstheme="minorHAnsi"/>
          <w:color w:val="000000" w:themeColor="text1"/>
        </w:rPr>
        <w:fldChar w:fldCharType="end"/>
      </w:r>
      <w:r w:rsidR="006337B8" w:rsidRPr="006337B8">
        <w:rPr>
          <w:rFonts w:asciiTheme="minorHAnsi" w:hAnsiTheme="minorHAnsi" w:cstheme="minorHAnsi"/>
          <w:color w:val="000000" w:themeColor="text1"/>
        </w:rPr>
        <w:t xml:space="preserve"> </w:t>
      </w:r>
      <w:r w:rsidRPr="006337B8">
        <w:rPr>
          <w:rFonts w:asciiTheme="minorHAnsi" w:hAnsiTheme="minorHAnsi" w:cstheme="minorHAnsi"/>
          <w:color w:val="000000" w:themeColor="text1"/>
        </w:rPr>
        <w:t>emphasized that the availability of heavy equipment for construction case</w:t>
      </w:r>
      <w:r w:rsidR="000F1AD7" w:rsidRPr="006337B8">
        <w:rPr>
          <w:rFonts w:asciiTheme="minorHAnsi" w:hAnsiTheme="minorHAnsi" w:cstheme="minorHAnsi"/>
          <w:color w:val="000000" w:themeColor="text1"/>
        </w:rPr>
        <w:t>s</w:t>
      </w:r>
      <w:r w:rsidRPr="006337B8">
        <w:rPr>
          <w:rFonts w:asciiTheme="minorHAnsi" w:hAnsiTheme="minorHAnsi" w:cstheme="minorHAnsi"/>
          <w:color w:val="000000" w:themeColor="text1"/>
        </w:rPr>
        <w:t xml:space="preserve"> in Indonesia is only 20% of total demand. It can be seen from figure 1 that there was a significant gap between demand and availability of heavy equipment. </w:t>
      </w:r>
      <w:r w:rsidRPr="006337B8">
        <w:rPr>
          <w:rFonts w:asciiTheme="minorHAnsi" w:hAnsiTheme="minorHAnsi" w:cstheme="minorHAnsi"/>
          <w:bCs/>
          <w:color w:val="000000" w:themeColor="text1"/>
        </w:rPr>
        <w:t xml:space="preserve"> There remains a need for an efficient method that can </w:t>
      </w:r>
      <w:proofErr w:type="spellStart"/>
      <w:r w:rsidRPr="006337B8">
        <w:rPr>
          <w:rFonts w:asciiTheme="minorHAnsi" w:hAnsiTheme="minorHAnsi" w:cstheme="minorHAnsi"/>
          <w:bCs/>
          <w:color w:val="000000" w:themeColor="text1"/>
        </w:rPr>
        <w:t>fulfi</w:t>
      </w:r>
      <w:r w:rsidR="000F1AD7" w:rsidRPr="006337B8">
        <w:rPr>
          <w:rFonts w:asciiTheme="minorHAnsi" w:hAnsiTheme="minorHAnsi" w:cstheme="minorHAnsi"/>
          <w:bCs/>
          <w:color w:val="000000" w:themeColor="text1"/>
        </w:rPr>
        <w:t>l</w:t>
      </w:r>
      <w:r w:rsidRPr="006337B8">
        <w:rPr>
          <w:rFonts w:asciiTheme="minorHAnsi" w:hAnsiTheme="minorHAnsi" w:cstheme="minorHAnsi"/>
          <w:bCs/>
          <w:color w:val="000000" w:themeColor="text1"/>
        </w:rPr>
        <w:t>l</w:t>
      </w:r>
      <w:proofErr w:type="spellEnd"/>
      <w:r w:rsidRPr="006337B8">
        <w:rPr>
          <w:rFonts w:asciiTheme="minorHAnsi" w:hAnsiTheme="minorHAnsi" w:cstheme="minorHAnsi"/>
          <w:bCs/>
          <w:color w:val="000000" w:themeColor="text1"/>
        </w:rPr>
        <w:t xml:space="preserve"> the gap between supply and demand </w:t>
      </w:r>
      <w:r w:rsidR="000F1AD7" w:rsidRPr="006337B8">
        <w:rPr>
          <w:rFonts w:asciiTheme="minorHAnsi" w:hAnsiTheme="minorHAnsi" w:cstheme="minorHAnsi"/>
          <w:bCs/>
          <w:color w:val="000000" w:themeColor="text1"/>
        </w:rPr>
        <w:t>for</w:t>
      </w:r>
      <w:r w:rsidRPr="006337B8">
        <w:rPr>
          <w:rFonts w:asciiTheme="minorHAnsi" w:hAnsiTheme="minorHAnsi" w:cstheme="minorHAnsi"/>
          <w:bCs/>
          <w:color w:val="000000" w:themeColor="text1"/>
        </w:rPr>
        <w:t xml:space="preserve"> heavy equipment. One way to overcome this gap is to recover the old (used) heavy equipment by using </w:t>
      </w:r>
      <w:r w:rsidR="000F1AD7" w:rsidRPr="006337B8">
        <w:rPr>
          <w:rFonts w:asciiTheme="minorHAnsi" w:hAnsiTheme="minorHAnsi" w:cstheme="minorHAnsi"/>
          <w:bCs/>
          <w:color w:val="000000" w:themeColor="text1"/>
        </w:rPr>
        <w:t xml:space="preserve">a </w:t>
      </w:r>
      <w:r w:rsidRPr="006337B8">
        <w:rPr>
          <w:rFonts w:asciiTheme="minorHAnsi" w:hAnsiTheme="minorHAnsi" w:cstheme="minorHAnsi"/>
          <w:bCs/>
          <w:color w:val="000000" w:themeColor="text1"/>
        </w:rPr>
        <w:t xml:space="preserve">remanufacturing strategy. </w:t>
      </w:r>
      <w:r w:rsidRPr="006337B8">
        <w:rPr>
          <w:rFonts w:asciiTheme="minorHAnsi" w:hAnsiTheme="minorHAnsi" w:cstheme="minorHAnsi"/>
          <w:color w:val="000000" w:themeColor="text1"/>
        </w:rPr>
        <w:t>Recently, heavy equipment companies in Indonesia have shown an increased interest i</w:t>
      </w:r>
      <w:r w:rsidR="0069649B">
        <w:rPr>
          <w:rFonts w:asciiTheme="minorHAnsi" w:hAnsiTheme="minorHAnsi" w:cstheme="minorHAnsi"/>
          <w:color w:val="000000" w:themeColor="text1"/>
        </w:rPr>
        <w:t>n remanufacturing</w:t>
      </w:r>
      <w:r w:rsidRPr="006337B8">
        <w:rPr>
          <w:rFonts w:asciiTheme="minorHAnsi" w:hAnsiTheme="minorHAnsi" w:cstheme="minorHAnsi"/>
          <w:color w:val="000000" w:themeColor="text1"/>
        </w:rPr>
        <w:t>, for example</w:t>
      </w:r>
      <w:r w:rsidR="000F1AD7" w:rsidRPr="006337B8">
        <w:rPr>
          <w:rFonts w:asciiTheme="minorHAnsi" w:hAnsiTheme="minorHAnsi" w:cstheme="minorHAnsi"/>
          <w:color w:val="000000" w:themeColor="text1"/>
        </w:rPr>
        <w:t>,</w:t>
      </w:r>
      <w:r w:rsidRPr="006337B8">
        <w:rPr>
          <w:rFonts w:asciiTheme="minorHAnsi" w:hAnsiTheme="minorHAnsi" w:cstheme="minorHAnsi"/>
          <w:color w:val="000000" w:themeColor="text1"/>
        </w:rPr>
        <w:t xml:space="preserve"> many of them are members of the Heavy Equipment Manufacturers Association of Indonesia (HINABI)</w:t>
      </w:r>
      <w:r w:rsidR="002C4A86" w:rsidRPr="006337B8">
        <w:rPr>
          <w:rFonts w:asciiTheme="minorHAnsi" w:hAnsiTheme="minorHAnsi" w:cstheme="minorHAnsi"/>
          <w:color w:val="000000" w:themeColor="text1"/>
        </w:rPr>
        <w:t xml:space="preserve"> [3]</w:t>
      </w:r>
      <w:r w:rsidR="006337B8" w:rsidRPr="006337B8">
        <w:rPr>
          <w:rFonts w:asciiTheme="minorHAnsi" w:hAnsiTheme="minorHAnsi" w:cstheme="minorHAnsi"/>
          <w:color w:val="000000" w:themeColor="text1"/>
        </w:rPr>
        <w:t>.</w:t>
      </w:r>
    </w:p>
    <w:p w:rsidR="004F4399" w:rsidRPr="006337B8" w:rsidRDefault="00D903F8" w:rsidP="000636F3">
      <w:pPr>
        <w:pStyle w:val="BodyChar"/>
        <w:ind w:left="113" w:right="113" w:firstLine="454"/>
        <w:rPr>
          <w:rFonts w:ascii="Calibri" w:hAnsi="Calibri" w:cs="Calibri"/>
          <w:color w:val="000000" w:themeColor="text1"/>
        </w:rPr>
      </w:pPr>
      <w:r w:rsidRPr="006337B8">
        <w:rPr>
          <w:rFonts w:ascii="Calibri" w:hAnsi="Calibri" w:cs="Calibri"/>
          <w:color w:val="000000" w:themeColor="text1"/>
        </w:rPr>
        <w:t>Remanufacturing is an industrial process which is not only using technical manners to restores the worn</w:t>
      </w:r>
      <w:r w:rsidR="000F1AD7" w:rsidRPr="006337B8">
        <w:rPr>
          <w:rFonts w:ascii="Calibri" w:hAnsi="Calibri" w:cs="Calibri"/>
          <w:color w:val="000000" w:themeColor="text1"/>
        </w:rPr>
        <w:t>-</w:t>
      </w:r>
      <w:r w:rsidRPr="006337B8">
        <w:rPr>
          <w:rFonts w:ascii="Calibri" w:hAnsi="Calibri" w:cs="Calibri"/>
          <w:color w:val="000000" w:themeColor="text1"/>
        </w:rPr>
        <w:t xml:space="preserve">out product (core) to at least the same performance as good as new product working </w:t>
      </w:r>
      <w:r w:rsidRPr="006337B8">
        <w:rPr>
          <w:rFonts w:ascii="Calibri" w:hAnsi="Calibri" w:cs="Calibri"/>
          <w:color w:val="000000" w:themeColor="text1"/>
        </w:rPr>
        <w:lastRenderedPageBreak/>
        <w:t xml:space="preserve">condition, but also considering economic and environmental aspects </w:t>
      </w:r>
      <w:r w:rsidR="002C4A86" w:rsidRPr="006337B8">
        <w:rPr>
          <w:rFonts w:ascii="Calibri" w:hAnsi="Calibri" w:cs="Calibri"/>
          <w:color w:val="000000" w:themeColor="text1"/>
        </w:rPr>
        <w:t>[4</w:t>
      </w:r>
      <w:r w:rsidR="005844C3" w:rsidRPr="006337B8">
        <w:rPr>
          <w:rFonts w:ascii="Calibri" w:hAnsi="Calibri" w:cs="Calibri"/>
          <w:color w:val="000000" w:themeColor="text1"/>
        </w:rPr>
        <w:t>]</w:t>
      </w:r>
      <w:r w:rsidRPr="006337B8">
        <w:rPr>
          <w:rFonts w:ascii="Calibri" w:hAnsi="Calibri" w:cs="Calibri"/>
          <w:color w:val="000000" w:themeColor="text1"/>
        </w:rPr>
        <w:t xml:space="preserve">. Remanufacturing </w:t>
      </w:r>
      <w:r w:rsidRPr="006337B8">
        <w:rPr>
          <w:rFonts w:ascii="Calibri" w:hAnsi="Calibri" w:cs="Calibri"/>
          <w:color w:val="000000" w:themeColor="text1"/>
          <w:shd w:val="clear" w:color="auto" w:fill="FFFFFF"/>
        </w:rPr>
        <w:t>can play an important role in addressing the issue of sustainable manufacturing</w:t>
      </w:r>
      <w:r w:rsidRPr="006337B8">
        <w:rPr>
          <w:rFonts w:ascii="Calibri" w:hAnsi="Calibri" w:cs="Calibri"/>
          <w:color w:val="000000" w:themeColor="text1"/>
        </w:rPr>
        <w:t xml:space="preserve"> to value retention for </w:t>
      </w:r>
      <w:r w:rsidR="000F1AD7" w:rsidRPr="006337B8">
        <w:rPr>
          <w:rFonts w:ascii="Calibri" w:hAnsi="Calibri" w:cs="Calibri"/>
          <w:color w:val="000000" w:themeColor="text1"/>
        </w:rPr>
        <w:t xml:space="preserve">a </w:t>
      </w:r>
      <w:r w:rsidRPr="006337B8">
        <w:rPr>
          <w:rFonts w:ascii="Calibri" w:hAnsi="Calibri" w:cs="Calibri"/>
          <w:color w:val="000000" w:themeColor="text1"/>
        </w:rPr>
        <w:t>worn</w:t>
      </w:r>
      <w:r w:rsidR="000F1AD7" w:rsidRPr="006337B8">
        <w:rPr>
          <w:rFonts w:ascii="Calibri" w:hAnsi="Calibri" w:cs="Calibri"/>
          <w:color w:val="000000" w:themeColor="text1"/>
        </w:rPr>
        <w:t>-</w:t>
      </w:r>
      <w:r w:rsidRPr="006337B8">
        <w:rPr>
          <w:rFonts w:ascii="Calibri" w:hAnsi="Calibri" w:cs="Calibri"/>
          <w:color w:val="000000" w:themeColor="text1"/>
        </w:rPr>
        <w:t xml:space="preserve">out product, which has widespread attention around the world. Remanufacturing has paid attention extensively due to its possible benefits and potential applications. For example, the cost savings (up to 50%) due to the reduction in energy consumption (up to 60%) and material usage cost (up to 70%) are the economic benefits that could be generated from remanufacturing practice </w:t>
      </w:r>
      <w:r w:rsidR="002C4A86" w:rsidRPr="006337B8">
        <w:rPr>
          <w:rFonts w:ascii="Calibri" w:hAnsi="Calibri" w:cs="Calibri"/>
          <w:color w:val="000000" w:themeColor="text1"/>
        </w:rPr>
        <w:t>[5</w:t>
      </w:r>
      <w:r w:rsidR="005844C3" w:rsidRPr="006337B8">
        <w:rPr>
          <w:rFonts w:ascii="Calibri" w:hAnsi="Calibri" w:cs="Calibri"/>
          <w:color w:val="000000" w:themeColor="text1"/>
        </w:rPr>
        <w:t>]</w:t>
      </w:r>
      <w:r w:rsidRPr="006337B8">
        <w:rPr>
          <w:rFonts w:ascii="Calibri" w:hAnsi="Calibri" w:cs="Calibri"/>
          <w:color w:val="000000" w:themeColor="text1"/>
        </w:rPr>
        <w:t xml:space="preserve">. These costs </w:t>
      </w:r>
      <w:r w:rsidR="000F1AD7" w:rsidRPr="006337B8">
        <w:rPr>
          <w:rFonts w:ascii="Calibri" w:hAnsi="Calibri" w:cs="Calibri"/>
          <w:color w:val="000000" w:themeColor="text1"/>
        </w:rPr>
        <w:t>are</w:t>
      </w:r>
      <w:r w:rsidRPr="006337B8">
        <w:rPr>
          <w:rFonts w:ascii="Calibri" w:hAnsi="Calibri" w:cs="Calibri"/>
          <w:color w:val="000000" w:themeColor="text1"/>
        </w:rPr>
        <w:t xml:space="preserve"> much less than in manufacturing, so that allow remanufacturer to offer remanufacture</w:t>
      </w:r>
      <w:r w:rsidR="004F4399" w:rsidRPr="006337B8">
        <w:rPr>
          <w:rFonts w:ascii="Calibri" w:hAnsi="Calibri" w:cs="Calibri"/>
          <w:color w:val="000000" w:themeColor="text1"/>
        </w:rPr>
        <w:t>d products at market prices around 50-80%</w:t>
      </w:r>
      <w:r w:rsidRPr="006337B8">
        <w:rPr>
          <w:rFonts w:ascii="Calibri" w:hAnsi="Calibri" w:cs="Calibri"/>
          <w:color w:val="000000" w:themeColor="text1"/>
        </w:rPr>
        <w:t xml:space="preserve"> cheaper than new products with a profit margin of around 20%</w:t>
      </w:r>
      <w:r w:rsidR="006337B8" w:rsidRPr="006337B8">
        <w:rPr>
          <w:rFonts w:ascii="Calibri" w:hAnsi="Calibri" w:cs="Calibri"/>
          <w:color w:val="000000" w:themeColor="text1"/>
        </w:rPr>
        <w:t xml:space="preserve"> </w:t>
      </w:r>
      <w:r w:rsidR="002C4A86" w:rsidRPr="006337B8">
        <w:rPr>
          <w:rFonts w:ascii="Calibri" w:hAnsi="Calibri" w:cs="Calibri"/>
          <w:color w:val="000000" w:themeColor="text1"/>
        </w:rPr>
        <w:t>[6,7</w:t>
      </w:r>
      <w:r w:rsidR="005844C3" w:rsidRPr="006337B8">
        <w:rPr>
          <w:rFonts w:ascii="Calibri" w:hAnsi="Calibri" w:cs="Calibri"/>
          <w:color w:val="000000" w:themeColor="text1"/>
        </w:rPr>
        <w:t>]</w:t>
      </w:r>
      <w:r w:rsidRPr="006337B8">
        <w:rPr>
          <w:rFonts w:ascii="Calibri" w:hAnsi="Calibri" w:cs="Calibri"/>
          <w:color w:val="000000" w:themeColor="text1"/>
        </w:rPr>
        <w:t xml:space="preserve">. Furthermore, remanufacturing able to reduce environmental impacts, by reducing carbon emission during processes and minimizing waste output. Moreover, </w:t>
      </w:r>
      <w:proofErr w:type="spellStart"/>
      <w:r w:rsidRPr="006337B8">
        <w:rPr>
          <w:rFonts w:ascii="Calibri" w:hAnsi="Calibri" w:cs="Calibri"/>
          <w:color w:val="000000" w:themeColor="text1"/>
        </w:rPr>
        <w:t>labor-intensive</w:t>
      </w:r>
      <w:proofErr w:type="spellEnd"/>
      <w:r w:rsidRPr="006337B8">
        <w:rPr>
          <w:rFonts w:ascii="Calibri" w:hAnsi="Calibri" w:cs="Calibri"/>
          <w:color w:val="000000" w:themeColor="text1"/>
        </w:rPr>
        <w:t xml:space="preserve"> of remanufacturing operations (such as grading, sorting, disassembly, and reassembly) has </w:t>
      </w:r>
      <w:r w:rsidR="000F1AD7" w:rsidRPr="006337B8">
        <w:rPr>
          <w:rFonts w:ascii="Calibri" w:hAnsi="Calibri" w:cs="Calibri"/>
          <w:color w:val="000000" w:themeColor="text1"/>
        </w:rPr>
        <w:t xml:space="preserve">a </w:t>
      </w:r>
      <w:r w:rsidRPr="006337B8">
        <w:rPr>
          <w:rFonts w:ascii="Calibri" w:hAnsi="Calibri" w:cs="Calibri"/>
          <w:color w:val="000000" w:themeColor="text1"/>
        </w:rPr>
        <w:t>social benefit to create new jobs.</w:t>
      </w:r>
      <w:r w:rsidR="004F4399" w:rsidRPr="006337B8">
        <w:rPr>
          <w:rFonts w:ascii="Calibri" w:hAnsi="Calibri" w:cs="Calibri"/>
          <w:color w:val="000000" w:themeColor="text1"/>
        </w:rPr>
        <w:t xml:space="preserve"> Therefore, remanufacturing can also be seen as a win-win solution; saving the money (for </w:t>
      </w:r>
      <w:r w:rsidR="00CC63CA" w:rsidRPr="006337B8">
        <w:rPr>
          <w:rFonts w:ascii="Calibri" w:hAnsi="Calibri" w:cs="Calibri"/>
          <w:color w:val="000000" w:themeColor="text1"/>
        </w:rPr>
        <w:t>remanufacturers and customers</w:t>
      </w:r>
      <w:r w:rsidR="004F4399" w:rsidRPr="006337B8">
        <w:rPr>
          <w:rFonts w:ascii="Calibri" w:hAnsi="Calibri" w:cs="Calibri"/>
          <w:color w:val="000000" w:themeColor="text1"/>
        </w:rPr>
        <w:t>), protecting the environment, and improving social welfare.</w:t>
      </w:r>
    </w:p>
    <w:p w:rsidR="00F750B8" w:rsidRPr="006D4663" w:rsidRDefault="00D903F8" w:rsidP="006D4663">
      <w:pPr>
        <w:pStyle w:val="BodyChar"/>
        <w:ind w:left="113" w:right="113" w:firstLine="454"/>
        <w:rPr>
          <w:rFonts w:asciiTheme="minorHAnsi" w:hAnsiTheme="minorHAnsi" w:cstheme="minorHAnsi"/>
          <w:color w:val="000000" w:themeColor="text1"/>
          <w:lang w:val="en-US" w:eastAsia="en-GB"/>
        </w:rPr>
      </w:pPr>
      <w:r w:rsidRPr="006337B8">
        <w:rPr>
          <w:rFonts w:asciiTheme="minorHAnsi" w:hAnsiTheme="minorHAnsi" w:cstheme="minorHAnsi"/>
          <w:color w:val="000000" w:themeColor="text1"/>
        </w:rPr>
        <w:t xml:space="preserve">Remanufacturing has many potential economic and environmental benefits over conventional (forward) manufacturing, </w:t>
      </w:r>
      <w:r w:rsidRPr="006337B8">
        <w:rPr>
          <w:rFonts w:asciiTheme="minorHAnsi" w:hAnsiTheme="minorHAnsi" w:cstheme="minorHAnsi"/>
          <w:color w:val="000000" w:themeColor="text1"/>
          <w:lang w:val="en-US" w:eastAsia="en-GB"/>
        </w:rPr>
        <w:t xml:space="preserve">on the other hand </w:t>
      </w:r>
      <w:r w:rsidRPr="006337B8">
        <w:rPr>
          <w:rFonts w:asciiTheme="minorHAnsi" w:hAnsiTheme="minorHAnsi" w:cstheme="minorHAnsi"/>
          <w:color w:val="000000" w:themeColor="text1"/>
        </w:rPr>
        <w:t xml:space="preserve">remanufacturing practice involves </w:t>
      </w:r>
      <w:r w:rsidR="000F1AD7" w:rsidRPr="006337B8">
        <w:rPr>
          <w:rFonts w:asciiTheme="minorHAnsi" w:hAnsiTheme="minorHAnsi" w:cstheme="minorHAnsi"/>
          <w:color w:val="000000" w:themeColor="text1"/>
        </w:rPr>
        <w:t xml:space="preserve">a </w:t>
      </w:r>
      <w:r w:rsidRPr="006337B8">
        <w:rPr>
          <w:rFonts w:asciiTheme="minorHAnsi" w:hAnsiTheme="minorHAnsi" w:cstheme="minorHAnsi"/>
          <w:color w:val="000000" w:themeColor="text1"/>
        </w:rPr>
        <w:t>complex system that includes many activities such as core acquisition, a series of operations: inspection, sorting, cleaning, testing, disassembly, reconditioning, reassembly, and remarketing. In remanufacturing, the quality condition of cores can vary significantly, affecting remanufacturing operations and cost of remanufacturing. One of the greatest challenges is the process of managing returned products of remanufacturing under complexity and uncertainties in volume, time, and quality</w:t>
      </w:r>
      <w:r w:rsidR="0026215E" w:rsidRPr="006337B8">
        <w:rPr>
          <w:rFonts w:asciiTheme="minorHAnsi" w:hAnsiTheme="minorHAnsi" w:cstheme="minorHAnsi"/>
          <w:color w:val="000000" w:themeColor="text1"/>
        </w:rPr>
        <w:t xml:space="preserve"> condition</w:t>
      </w:r>
      <w:r w:rsidR="003F6B76" w:rsidRPr="006337B8">
        <w:rPr>
          <w:rFonts w:asciiTheme="minorHAnsi" w:hAnsiTheme="minorHAnsi" w:cstheme="minorHAnsi"/>
          <w:color w:val="000000" w:themeColor="text1"/>
        </w:rPr>
        <w:t>s</w:t>
      </w:r>
      <w:r w:rsidRPr="006337B8">
        <w:rPr>
          <w:rFonts w:asciiTheme="minorHAnsi" w:hAnsiTheme="minorHAnsi" w:cstheme="minorHAnsi"/>
          <w:color w:val="000000" w:themeColor="text1"/>
        </w:rPr>
        <w:t xml:space="preserve"> </w:t>
      </w:r>
      <w:r w:rsidR="003117B9" w:rsidRPr="006337B8">
        <w:rPr>
          <w:rFonts w:asciiTheme="minorHAnsi" w:hAnsiTheme="minorHAnsi" w:cstheme="minorHAnsi"/>
          <w:color w:val="000000" w:themeColor="text1"/>
        </w:rPr>
        <w:t>[8</w:t>
      </w:r>
      <w:proofErr w:type="gramStart"/>
      <w:r w:rsidR="003117B9" w:rsidRPr="006337B8">
        <w:rPr>
          <w:rFonts w:asciiTheme="minorHAnsi" w:hAnsiTheme="minorHAnsi" w:cstheme="minorHAnsi"/>
          <w:color w:val="000000" w:themeColor="text1"/>
        </w:rPr>
        <w:t>,9</w:t>
      </w:r>
      <w:proofErr w:type="gramEnd"/>
      <w:r w:rsidR="005844C3" w:rsidRPr="006337B8">
        <w:rPr>
          <w:rFonts w:asciiTheme="minorHAnsi" w:hAnsiTheme="minorHAnsi" w:cstheme="minorHAnsi"/>
          <w:color w:val="000000" w:themeColor="text1"/>
        </w:rPr>
        <w:t>]</w:t>
      </w:r>
      <w:r w:rsidRPr="006337B8">
        <w:rPr>
          <w:rFonts w:asciiTheme="minorHAnsi" w:hAnsiTheme="minorHAnsi" w:cstheme="minorHAnsi"/>
          <w:color w:val="000000" w:themeColor="text1"/>
        </w:rPr>
        <w:t xml:space="preserve">. </w:t>
      </w:r>
      <w:r w:rsidR="0026215E" w:rsidRPr="006337B8">
        <w:rPr>
          <w:rFonts w:asciiTheme="minorHAnsi" w:hAnsiTheme="minorHAnsi" w:cstheme="minorHAnsi"/>
          <w:color w:val="000000" w:themeColor="text1"/>
        </w:rPr>
        <w:t>The term quality condition has been used to refer to the chara</w:t>
      </w:r>
      <w:r w:rsidR="00FB5D41" w:rsidRPr="006337B8">
        <w:rPr>
          <w:rFonts w:asciiTheme="minorHAnsi" w:hAnsiTheme="minorHAnsi" w:cstheme="minorHAnsi"/>
          <w:color w:val="000000" w:themeColor="text1"/>
        </w:rPr>
        <w:t>cteristics of the used products in which</w:t>
      </w:r>
      <w:r w:rsidR="0026215E" w:rsidRPr="006337B8">
        <w:rPr>
          <w:rFonts w:asciiTheme="minorHAnsi" w:hAnsiTheme="minorHAnsi" w:cstheme="minorHAnsi"/>
          <w:color w:val="000000" w:themeColor="text1"/>
        </w:rPr>
        <w:t xml:space="preserve"> such as the effect of the remaining </w:t>
      </w:r>
      <w:r w:rsidR="000C40E1" w:rsidRPr="006337B8">
        <w:rPr>
          <w:rFonts w:asciiTheme="minorHAnsi" w:hAnsiTheme="minorHAnsi" w:cstheme="minorHAnsi"/>
          <w:color w:val="000000" w:themeColor="text1"/>
        </w:rPr>
        <w:t>the life cycle of the parts/products.</w:t>
      </w:r>
      <w:r w:rsidR="006D4663">
        <w:rPr>
          <w:rFonts w:asciiTheme="minorHAnsi" w:hAnsiTheme="minorHAnsi" w:cstheme="minorHAnsi"/>
          <w:color w:val="000000" w:themeColor="text1"/>
          <w:lang w:val="en-US" w:eastAsia="en-GB"/>
        </w:rPr>
        <w:t xml:space="preserve"> </w:t>
      </w:r>
      <w:r w:rsidR="0026215E" w:rsidRPr="006337B8">
        <w:rPr>
          <w:rFonts w:asciiTheme="minorHAnsi" w:hAnsiTheme="minorHAnsi" w:cstheme="minorHAnsi"/>
          <w:color w:val="000000" w:themeColor="text1"/>
        </w:rPr>
        <w:t xml:space="preserve">It can be measured by two characteristics, namely physical condition and technological obsolescence </w:t>
      </w:r>
      <w:r w:rsidR="003117B9" w:rsidRPr="006337B8">
        <w:rPr>
          <w:rFonts w:asciiTheme="minorHAnsi" w:hAnsiTheme="minorHAnsi" w:cstheme="minorHAnsi"/>
          <w:color w:val="000000" w:themeColor="text1"/>
        </w:rPr>
        <w:t>[10</w:t>
      </w:r>
      <w:r w:rsidR="005844C3" w:rsidRPr="006337B8">
        <w:rPr>
          <w:rFonts w:asciiTheme="minorHAnsi" w:hAnsiTheme="minorHAnsi" w:cstheme="minorHAnsi"/>
          <w:color w:val="000000" w:themeColor="text1"/>
        </w:rPr>
        <w:t>]</w:t>
      </w:r>
      <w:r w:rsidR="0026215E" w:rsidRPr="006337B8">
        <w:rPr>
          <w:rFonts w:asciiTheme="minorHAnsi" w:hAnsiTheme="minorHAnsi" w:cstheme="minorHAnsi"/>
          <w:color w:val="000000" w:themeColor="text1"/>
        </w:rPr>
        <w:t xml:space="preserve">. </w:t>
      </w:r>
      <w:r w:rsidR="0026215E" w:rsidRPr="006337B8">
        <w:rPr>
          <w:rFonts w:asciiTheme="minorHAnsi" w:hAnsiTheme="minorHAnsi" w:cstheme="minorHAnsi"/>
          <w:color w:val="000000" w:themeColor="text1"/>
          <w:shd w:val="clear" w:color="auto" w:fill="FFFFFF"/>
        </w:rPr>
        <w:t xml:space="preserve">One of the main obstacles in the core acquisition is how to manage the quality uncertainty condition of the incoming core. </w:t>
      </w:r>
      <w:r w:rsidR="00F534E1" w:rsidRPr="006337B8">
        <w:rPr>
          <w:rFonts w:asciiTheme="minorHAnsi" w:hAnsiTheme="minorHAnsi" w:cstheme="minorHAnsi"/>
          <w:color w:val="000000" w:themeColor="text1"/>
          <w:shd w:val="clear" w:color="auto" w:fill="FFFFFF"/>
        </w:rPr>
        <w:t xml:space="preserve">As the quality of the incoming cores are not known beforehand, the quality level of cores are subject to uncertainty. </w:t>
      </w:r>
      <w:r w:rsidR="00A82965" w:rsidRPr="006337B8">
        <w:rPr>
          <w:rFonts w:ascii="Verdana" w:hAnsi="Verdana"/>
          <w:color w:val="000000" w:themeColor="text1"/>
          <w:sz w:val="20"/>
          <w:szCs w:val="20"/>
          <w:shd w:val="clear" w:color="auto" w:fill="FFFFFF"/>
        </w:rPr>
        <w:t xml:space="preserve">The term uncertainty was used to refer to situations in </w:t>
      </w:r>
      <w:r w:rsidR="003F6B76" w:rsidRPr="006337B8">
        <w:rPr>
          <w:rFonts w:ascii="Verdana" w:hAnsi="Verdana"/>
          <w:color w:val="000000" w:themeColor="text1"/>
          <w:sz w:val="20"/>
          <w:szCs w:val="20"/>
          <w:shd w:val="clear" w:color="auto" w:fill="FFFFFF"/>
        </w:rPr>
        <w:t xml:space="preserve">the </w:t>
      </w:r>
      <w:r w:rsidR="00694E07" w:rsidRPr="006337B8">
        <w:rPr>
          <w:rFonts w:ascii="Verdana" w:hAnsi="Verdana"/>
          <w:color w:val="000000" w:themeColor="text1"/>
          <w:sz w:val="20"/>
          <w:szCs w:val="20"/>
          <w:shd w:val="clear" w:color="auto" w:fill="FFFFFF"/>
        </w:rPr>
        <w:t>lack or incompleteness of information.</w:t>
      </w:r>
      <w:r w:rsidR="00FA04F1" w:rsidRPr="006337B8">
        <w:rPr>
          <w:color w:val="000000" w:themeColor="text1"/>
        </w:rPr>
        <w:t xml:space="preserve"> </w:t>
      </w:r>
      <w:r w:rsidR="000D33DC" w:rsidRPr="006337B8">
        <w:rPr>
          <w:rFonts w:ascii="Verdana" w:hAnsi="Verdana"/>
          <w:color w:val="000000" w:themeColor="text1"/>
          <w:sz w:val="20"/>
          <w:szCs w:val="20"/>
          <w:shd w:val="clear" w:color="auto" w:fill="FFFFFF"/>
        </w:rPr>
        <w:t xml:space="preserve">In theory, this is also called epistemological uncertainty which is often referred to as confusion, subjective uncertainty, knowledge-based uncertainty, and phenomenological uncertainty, as well as reducible uncertainty </w:t>
      </w:r>
      <w:r w:rsidR="003117B9" w:rsidRPr="006337B8">
        <w:rPr>
          <w:rFonts w:ascii="Verdana" w:hAnsi="Verdana"/>
          <w:color w:val="000000" w:themeColor="text1"/>
          <w:sz w:val="20"/>
          <w:szCs w:val="20"/>
          <w:shd w:val="clear" w:color="auto" w:fill="FFFFFF"/>
        </w:rPr>
        <w:t>[11</w:t>
      </w:r>
      <w:r w:rsidR="005844C3" w:rsidRPr="006337B8">
        <w:rPr>
          <w:rFonts w:ascii="Verdana" w:hAnsi="Verdana"/>
          <w:color w:val="000000" w:themeColor="text1"/>
          <w:sz w:val="20"/>
          <w:szCs w:val="20"/>
          <w:shd w:val="clear" w:color="auto" w:fill="FFFFFF"/>
        </w:rPr>
        <w:t>]</w:t>
      </w:r>
      <w:r w:rsidR="000D33DC" w:rsidRPr="006337B8">
        <w:rPr>
          <w:rFonts w:ascii="Verdana" w:hAnsi="Verdana"/>
          <w:color w:val="000000" w:themeColor="text1"/>
          <w:sz w:val="20"/>
          <w:szCs w:val="20"/>
          <w:shd w:val="clear" w:color="auto" w:fill="FFFFFF"/>
        </w:rPr>
        <w:t>.</w:t>
      </w:r>
      <w:r w:rsidR="00694E07" w:rsidRPr="006337B8">
        <w:rPr>
          <w:rFonts w:asciiTheme="minorHAnsi" w:hAnsiTheme="minorHAnsi" w:cstheme="minorHAnsi"/>
          <w:color w:val="000000" w:themeColor="text1"/>
          <w:shd w:val="clear" w:color="auto" w:fill="FFFFFF"/>
        </w:rPr>
        <w:t xml:space="preserve"> </w:t>
      </w:r>
      <w:r w:rsidR="0026215E" w:rsidRPr="006337B8">
        <w:rPr>
          <w:rFonts w:asciiTheme="minorHAnsi" w:hAnsiTheme="minorHAnsi" w:cstheme="minorHAnsi"/>
          <w:color w:val="000000" w:themeColor="text1"/>
          <w:shd w:val="clear" w:color="auto" w:fill="FFFFFF"/>
        </w:rPr>
        <w:t>Even though it was difficult</w:t>
      </w:r>
      <w:r w:rsidR="000D33DC" w:rsidRPr="006337B8">
        <w:rPr>
          <w:rFonts w:asciiTheme="minorHAnsi" w:hAnsiTheme="minorHAnsi" w:cstheme="minorHAnsi"/>
          <w:color w:val="000000" w:themeColor="text1"/>
          <w:shd w:val="clear" w:color="auto" w:fill="FFFFFF"/>
        </w:rPr>
        <w:t xml:space="preserve"> to handle the quality uncertainty in remanufacturing system</w:t>
      </w:r>
      <w:r w:rsidR="0026215E" w:rsidRPr="006337B8">
        <w:rPr>
          <w:rFonts w:asciiTheme="minorHAnsi" w:hAnsiTheme="minorHAnsi" w:cstheme="minorHAnsi"/>
          <w:color w:val="000000" w:themeColor="text1"/>
          <w:shd w:val="clear" w:color="auto" w:fill="FFFFFF"/>
        </w:rPr>
        <w:t xml:space="preserve">, </w:t>
      </w:r>
      <w:r w:rsidR="0026215E" w:rsidRPr="006337B8">
        <w:rPr>
          <w:rFonts w:asciiTheme="minorHAnsi" w:hAnsiTheme="minorHAnsi" w:cstheme="minorHAnsi"/>
          <w:iCs/>
          <w:color w:val="000000" w:themeColor="text1"/>
          <w:lang w:val="en-US" w:eastAsia="en-GB"/>
        </w:rPr>
        <w:t xml:space="preserve">a quality control </w:t>
      </w:r>
      <w:r w:rsidR="000D33DC" w:rsidRPr="006337B8">
        <w:rPr>
          <w:rFonts w:asciiTheme="minorHAnsi" w:hAnsiTheme="minorHAnsi" w:cstheme="minorHAnsi"/>
          <w:iCs/>
          <w:color w:val="000000" w:themeColor="text1"/>
          <w:lang w:val="en-US" w:eastAsia="en-GB"/>
        </w:rPr>
        <w:t>framework have been</w:t>
      </w:r>
      <w:r w:rsidR="000624D5" w:rsidRPr="006337B8">
        <w:rPr>
          <w:rFonts w:asciiTheme="minorHAnsi" w:hAnsiTheme="minorHAnsi" w:cstheme="minorHAnsi"/>
          <w:iCs/>
          <w:color w:val="000000" w:themeColor="text1"/>
          <w:lang w:val="en-US" w:eastAsia="en-GB"/>
        </w:rPr>
        <w:t xml:space="preserve"> proposed by </w:t>
      </w:r>
      <w:r w:rsidR="000624D5" w:rsidRPr="006337B8">
        <w:rPr>
          <w:rFonts w:asciiTheme="minorHAnsi" w:hAnsiTheme="minorHAnsi" w:cstheme="minorHAnsi"/>
          <w:color w:val="000000" w:themeColor="text1"/>
        </w:rPr>
        <w:fldChar w:fldCharType="begin" w:fldLock="1"/>
      </w:r>
      <w:r w:rsidR="000624D5" w:rsidRPr="006337B8">
        <w:rPr>
          <w:rFonts w:asciiTheme="minorHAnsi" w:hAnsiTheme="minorHAnsi" w:cstheme="minorHAnsi"/>
          <w:color w:val="000000" w:themeColor="text1"/>
        </w:rPr>
        <w:instrText>ADDIN CSL_CITATION {"citationItems":[{"id":"ITEM-1","itemData":{"author":[{"dropping-particle":"","family":"Mustajib","given":"M. Imron","non-dropping-particle":"","parse-names":false,"suffix":""},{"dropping-particle":"","family":"Kurniati","given":"Nani","non-dropping-particle":"","parse-names":false,"suffix":""},{"dropping-particle":"","family":"Ciptomulyono","given":"Udisubakti","non-dropping-particle":"","parse-names":false,"suffix":""}],"container-title":"The 18th Asia Pasific Industrial Engineering and Management System Conference (APIEMS)","id":"ITEM-1","issue":"December","issued":{"date-parts":[["2017"]]},"page":"C5-12 - C5-18","publisher-place":"Yogyakarta","title":"Remanufacturing Quality Control Strategies : A Literature Review and Proposed Conceptual Framework","type":"paper-conference"},"uris":["http://www.mendeley.com/documents/?uuid=c9e98f26-62c0-4d4b-98cf-a4bf9023dca4"]}],"mendeley":{"formattedCitation":"(M. Imron Mustajib, Kurniati, &amp; Ciptomulyono, 2017)","manualFormatting":"Mustajib et al. (2017)","plainTextFormattedCitation":"(M. Imron Mustajib, Kurniati, &amp; Ciptomulyono, 2017)","previouslyFormattedCitation":"(M. Imron Mustajib, Kurniati, &amp; Ciptomulyono, 2017)"},"properties":{"noteIndex":0},"schema":"https://github.com/citation-style-language/schema/raw/master/csl-citation.json"}</w:instrText>
      </w:r>
      <w:r w:rsidR="000624D5" w:rsidRPr="006337B8">
        <w:rPr>
          <w:rFonts w:asciiTheme="minorHAnsi" w:hAnsiTheme="minorHAnsi" w:cstheme="minorHAnsi"/>
          <w:color w:val="000000" w:themeColor="text1"/>
        </w:rPr>
        <w:fldChar w:fldCharType="separate"/>
      </w:r>
      <w:r w:rsidR="000624D5" w:rsidRPr="006337B8">
        <w:rPr>
          <w:rFonts w:asciiTheme="minorHAnsi" w:hAnsiTheme="minorHAnsi" w:cstheme="minorHAnsi"/>
          <w:noProof/>
          <w:color w:val="000000" w:themeColor="text1"/>
        </w:rPr>
        <w:t>Mustajib et al.</w:t>
      </w:r>
      <w:r w:rsidR="006337B8" w:rsidRPr="006337B8">
        <w:rPr>
          <w:rFonts w:asciiTheme="minorHAnsi" w:hAnsiTheme="minorHAnsi" w:cstheme="minorHAnsi"/>
          <w:noProof/>
          <w:color w:val="000000" w:themeColor="text1"/>
        </w:rPr>
        <w:t xml:space="preserve"> </w:t>
      </w:r>
      <w:r w:rsidR="003117B9" w:rsidRPr="006337B8">
        <w:rPr>
          <w:rFonts w:asciiTheme="minorHAnsi" w:hAnsiTheme="minorHAnsi" w:cstheme="minorHAnsi"/>
          <w:noProof/>
          <w:color w:val="000000" w:themeColor="text1"/>
        </w:rPr>
        <w:t>[12</w:t>
      </w:r>
      <w:r w:rsidR="005844C3" w:rsidRPr="006337B8">
        <w:rPr>
          <w:rFonts w:asciiTheme="minorHAnsi" w:hAnsiTheme="minorHAnsi" w:cstheme="minorHAnsi"/>
          <w:noProof/>
          <w:color w:val="000000" w:themeColor="text1"/>
        </w:rPr>
        <w:t>]</w:t>
      </w:r>
      <w:r w:rsidR="006337B8" w:rsidRPr="006337B8">
        <w:rPr>
          <w:rFonts w:asciiTheme="minorHAnsi" w:hAnsiTheme="minorHAnsi" w:cstheme="minorHAnsi"/>
          <w:noProof/>
          <w:color w:val="000000" w:themeColor="text1"/>
        </w:rPr>
        <w:t>.</w:t>
      </w:r>
      <w:r w:rsidR="000624D5" w:rsidRPr="006337B8">
        <w:rPr>
          <w:rFonts w:asciiTheme="minorHAnsi" w:hAnsiTheme="minorHAnsi" w:cstheme="minorHAnsi"/>
          <w:noProof/>
          <w:color w:val="000000" w:themeColor="text1"/>
        </w:rPr>
        <w:t xml:space="preserve"> </w:t>
      </w:r>
      <w:r w:rsidR="000624D5" w:rsidRPr="006337B8">
        <w:rPr>
          <w:rFonts w:asciiTheme="minorHAnsi" w:hAnsiTheme="minorHAnsi" w:cstheme="minorHAnsi"/>
          <w:color w:val="000000" w:themeColor="text1"/>
        </w:rPr>
        <w:fldChar w:fldCharType="end"/>
      </w:r>
      <w:r w:rsidR="000624D5" w:rsidRPr="006337B8">
        <w:rPr>
          <w:rFonts w:asciiTheme="minorHAnsi" w:hAnsiTheme="minorHAnsi" w:cstheme="minorHAnsi"/>
          <w:color w:val="000000" w:themeColor="text1"/>
        </w:rPr>
        <w:t xml:space="preserve"> </w:t>
      </w:r>
      <w:r w:rsidR="000624D5" w:rsidRPr="006337B8">
        <w:rPr>
          <w:rFonts w:asciiTheme="minorHAnsi" w:hAnsiTheme="minorHAnsi" w:cstheme="minorHAnsi"/>
          <w:color w:val="000000" w:themeColor="text1"/>
          <w:lang w:val="en-US" w:eastAsia="en-GB"/>
        </w:rPr>
        <w:t xml:space="preserve"> In their study, suggested a possible quality control to reduce the uncertainty of </w:t>
      </w:r>
      <w:r w:rsidR="000624D5" w:rsidRPr="006337B8">
        <w:rPr>
          <w:rFonts w:asciiTheme="minorHAnsi" w:hAnsiTheme="minorHAnsi" w:cstheme="minorHAnsi"/>
          <w:color w:val="000000" w:themeColor="text1"/>
        </w:rPr>
        <w:t xml:space="preserve">core variability </w:t>
      </w:r>
      <w:r w:rsidR="000624D5" w:rsidRPr="006337B8">
        <w:rPr>
          <w:rFonts w:asciiTheme="minorHAnsi" w:hAnsiTheme="minorHAnsi" w:cstheme="minorHAnsi"/>
          <w:color w:val="000000" w:themeColor="text1"/>
          <w:lang w:val="en-US" w:eastAsia="en-GB"/>
        </w:rPr>
        <w:t xml:space="preserve">by dividing into three levels of the area; strategic, </w:t>
      </w:r>
      <w:r w:rsidRPr="006337B8">
        <w:rPr>
          <w:rFonts w:asciiTheme="minorHAnsi" w:hAnsiTheme="minorHAnsi" w:cstheme="minorHAnsi"/>
          <w:color w:val="000000" w:themeColor="text1"/>
          <w:lang w:val="en-US" w:eastAsia="en-GB"/>
        </w:rPr>
        <w:t>tactical, and operational.</w:t>
      </w:r>
      <w:r w:rsidRPr="006337B8">
        <w:rPr>
          <w:rFonts w:asciiTheme="minorHAnsi" w:hAnsiTheme="minorHAnsi" w:cstheme="minorHAnsi"/>
          <w:color w:val="000000" w:themeColor="text1"/>
        </w:rPr>
        <w:t xml:space="preserve"> </w:t>
      </w:r>
      <w:r w:rsidR="000F1AD7" w:rsidRPr="006337B8">
        <w:rPr>
          <w:rFonts w:asciiTheme="minorHAnsi" w:hAnsiTheme="minorHAnsi" w:cstheme="minorHAnsi"/>
          <w:color w:val="000000" w:themeColor="text1"/>
        </w:rPr>
        <w:t>At</w:t>
      </w:r>
      <w:r w:rsidRPr="006337B8">
        <w:rPr>
          <w:rFonts w:asciiTheme="minorHAnsi" w:hAnsiTheme="minorHAnsi" w:cstheme="minorHAnsi"/>
          <w:color w:val="000000" w:themeColor="text1"/>
        </w:rPr>
        <w:t xml:space="preserve"> an operational level, core variability is graded by sorting and classifying manually which can be time-consuming</w:t>
      </w:r>
      <w:r w:rsidRPr="006337B8">
        <w:rPr>
          <w:b/>
          <w:color w:val="000000" w:themeColor="text1"/>
          <w:sz w:val="24"/>
          <w:szCs w:val="24"/>
        </w:rPr>
        <w:t xml:space="preserve"> </w:t>
      </w:r>
      <w:r w:rsidRPr="006337B8">
        <w:rPr>
          <w:rFonts w:asciiTheme="minorHAnsi" w:hAnsiTheme="minorHAnsi" w:cstheme="minorHAnsi"/>
          <w:color w:val="000000" w:themeColor="text1"/>
        </w:rPr>
        <w:t>and depends on the labo</w:t>
      </w:r>
      <w:r w:rsidR="000D33DC" w:rsidRPr="006337B8">
        <w:rPr>
          <w:rFonts w:asciiTheme="minorHAnsi" w:hAnsiTheme="minorHAnsi" w:cstheme="minorHAnsi"/>
          <w:color w:val="000000" w:themeColor="text1"/>
        </w:rPr>
        <w:t>u</w:t>
      </w:r>
      <w:r w:rsidRPr="006337B8">
        <w:rPr>
          <w:rFonts w:asciiTheme="minorHAnsi" w:hAnsiTheme="minorHAnsi" w:cstheme="minorHAnsi"/>
          <w:color w:val="000000" w:themeColor="text1"/>
        </w:rPr>
        <w:t>r skills and knowledge, whereas fast sorting can be realized by installing an information and communication technology application.</w:t>
      </w:r>
    </w:p>
    <w:p w:rsidR="00F750B8" w:rsidRPr="006337B8" w:rsidRDefault="00D903F8" w:rsidP="00263519">
      <w:pPr>
        <w:pStyle w:val="BodyChar"/>
        <w:ind w:left="113" w:right="113" w:firstLine="596"/>
        <w:rPr>
          <w:rFonts w:ascii="Calibri" w:hAnsi="Calibri" w:cs="Calibri"/>
          <w:color w:val="000000" w:themeColor="text1"/>
        </w:rPr>
      </w:pPr>
      <w:r w:rsidRPr="006337B8">
        <w:rPr>
          <w:rFonts w:ascii="Calibri" w:hAnsi="Calibri" w:cs="Calibri"/>
          <w:color w:val="000000" w:themeColor="text1"/>
        </w:rPr>
        <w:t>Sorting and quality classification</w:t>
      </w:r>
      <w:r w:rsidRPr="006337B8">
        <w:rPr>
          <w:rFonts w:ascii="Calibri" w:hAnsi="Calibri" w:cs="Calibri"/>
          <w:color w:val="000000" w:themeColor="text1"/>
          <w:shd w:val="clear" w:color="auto" w:fill="FFFFFF"/>
        </w:rPr>
        <w:t xml:space="preserve"> are important components in quality control and play a key role in </w:t>
      </w:r>
      <w:r w:rsidR="000F1AD7" w:rsidRPr="006337B8">
        <w:rPr>
          <w:rFonts w:ascii="Calibri" w:hAnsi="Calibri" w:cs="Calibri"/>
          <w:color w:val="000000" w:themeColor="text1"/>
          <w:shd w:val="clear" w:color="auto" w:fill="FFFFFF"/>
        </w:rPr>
        <w:t xml:space="preserve">the </w:t>
      </w:r>
      <w:r w:rsidRPr="006337B8">
        <w:rPr>
          <w:rFonts w:ascii="Calibri" w:hAnsi="Calibri" w:cs="Calibri"/>
          <w:color w:val="000000" w:themeColor="text1"/>
          <w:shd w:val="clear" w:color="auto" w:fill="FFFFFF"/>
        </w:rPr>
        <w:t xml:space="preserve">operational level of </w:t>
      </w:r>
      <w:r w:rsidRPr="006337B8">
        <w:rPr>
          <w:rFonts w:ascii="Calibri" w:hAnsi="Calibri" w:cs="Calibri"/>
          <w:color w:val="000000" w:themeColor="text1"/>
        </w:rPr>
        <w:t xml:space="preserve">remanufacturing systems to handle the variability of </w:t>
      </w:r>
      <w:r w:rsidR="000F1AD7" w:rsidRPr="006337B8">
        <w:rPr>
          <w:rFonts w:ascii="Calibri" w:hAnsi="Calibri" w:cs="Calibri"/>
          <w:color w:val="000000" w:themeColor="text1"/>
        </w:rPr>
        <w:t xml:space="preserve">the </w:t>
      </w:r>
      <w:r w:rsidRPr="006337B8">
        <w:rPr>
          <w:rFonts w:ascii="Calibri" w:hAnsi="Calibri" w:cs="Calibri"/>
          <w:color w:val="000000" w:themeColor="text1"/>
        </w:rPr>
        <w:t>incoming core</w:t>
      </w:r>
      <w:r w:rsidRPr="006337B8">
        <w:rPr>
          <w:rFonts w:ascii="Calibri" w:hAnsi="Calibri" w:cs="Calibri"/>
          <w:color w:val="000000" w:themeColor="text1"/>
          <w:shd w:val="clear" w:color="auto" w:fill="FFFFFF"/>
        </w:rPr>
        <w:t>. In the literature of decision science</w:t>
      </w:r>
      <w:r w:rsidR="005D366B" w:rsidRPr="006337B8">
        <w:rPr>
          <w:rFonts w:ascii="Calibri" w:hAnsi="Calibri" w:cs="Calibri"/>
          <w:color w:val="000000" w:themeColor="text1"/>
          <w:shd w:val="clear" w:color="auto" w:fill="FFFFFF"/>
        </w:rPr>
        <w:t xml:space="preserve"> </w:t>
      </w:r>
      <w:r w:rsidR="003117B9" w:rsidRPr="006337B8">
        <w:rPr>
          <w:rFonts w:ascii="Calibri" w:hAnsi="Calibri" w:cs="Calibri"/>
          <w:color w:val="000000" w:themeColor="text1"/>
          <w:shd w:val="clear" w:color="auto" w:fill="FFFFFF"/>
        </w:rPr>
        <w:t>[13</w:t>
      </w:r>
      <w:proofErr w:type="gramStart"/>
      <w:r w:rsidR="003117B9" w:rsidRPr="006337B8">
        <w:rPr>
          <w:rFonts w:ascii="Calibri" w:hAnsi="Calibri" w:cs="Calibri"/>
          <w:color w:val="000000" w:themeColor="text1"/>
          <w:shd w:val="clear" w:color="auto" w:fill="FFFFFF"/>
        </w:rPr>
        <w:t>,14</w:t>
      </w:r>
      <w:proofErr w:type="gramEnd"/>
      <w:r w:rsidR="005844C3" w:rsidRPr="006337B8">
        <w:rPr>
          <w:rFonts w:ascii="Calibri" w:hAnsi="Calibri" w:cs="Calibri"/>
          <w:color w:val="000000" w:themeColor="text1"/>
          <w:shd w:val="clear" w:color="auto" w:fill="FFFFFF"/>
        </w:rPr>
        <w:t>]</w:t>
      </w:r>
      <w:r w:rsidRPr="006337B8">
        <w:rPr>
          <w:rFonts w:ascii="Calibri" w:hAnsi="Calibri" w:cs="Calibri"/>
          <w:color w:val="000000" w:themeColor="text1"/>
          <w:shd w:val="clear" w:color="auto" w:fill="FFFFFF"/>
        </w:rPr>
        <w:t>, the term classification has come to be used to refer to the assignment of a finite set of alternatives into predefined clusters or classes (see fig</w:t>
      </w:r>
      <w:r w:rsidR="003117B9" w:rsidRPr="006337B8">
        <w:rPr>
          <w:rFonts w:ascii="Calibri" w:hAnsi="Calibri" w:cs="Calibri"/>
          <w:color w:val="000000" w:themeColor="text1"/>
          <w:shd w:val="clear" w:color="auto" w:fill="FFFFFF"/>
        </w:rPr>
        <w:t>ure</w:t>
      </w:r>
      <w:r w:rsidRPr="006337B8">
        <w:rPr>
          <w:rFonts w:ascii="Calibri" w:hAnsi="Calibri" w:cs="Calibri"/>
          <w:color w:val="000000" w:themeColor="text1"/>
          <w:shd w:val="clear" w:color="auto" w:fill="FFFFFF"/>
        </w:rPr>
        <w:t xml:space="preserve"> 1). On the other hand, sorting refers to problems where the groups are defined in an ordinal way. </w:t>
      </w:r>
      <w:r w:rsidR="005D366B" w:rsidRPr="006337B8">
        <w:rPr>
          <w:rFonts w:asciiTheme="minorHAnsi" w:hAnsiTheme="minorHAnsi" w:cstheme="minorHAnsi"/>
          <w:color w:val="000000" w:themeColor="text1"/>
          <w:shd w:val="clear" w:color="auto" w:fill="FFFFFF"/>
        </w:rPr>
        <w:t>These definition have been widely used by multi</w:t>
      </w:r>
      <w:r w:rsidR="00562A1D" w:rsidRPr="006337B8">
        <w:rPr>
          <w:rFonts w:asciiTheme="minorHAnsi" w:hAnsiTheme="minorHAnsi" w:cstheme="minorHAnsi"/>
          <w:color w:val="000000" w:themeColor="text1"/>
          <w:shd w:val="clear" w:color="auto" w:fill="FFFFFF"/>
        </w:rPr>
        <w:t>-</w:t>
      </w:r>
      <w:r w:rsidR="005D366B" w:rsidRPr="006337B8">
        <w:rPr>
          <w:rFonts w:asciiTheme="minorHAnsi" w:hAnsiTheme="minorHAnsi" w:cstheme="minorHAnsi"/>
          <w:color w:val="000000" w:themeColor="text1"/>
          <w:shd w:val="clear" w:color="auto" w:fill="FFFFFF"/>
        </w:rPr>
        <w:t>criteria decision aiding (MCDA) researcher</w:t>
      </w:r>
      <w:r w:rsidR="00562A1D" w:rsidRPr="006337B8">
        <w:rPr>
          <w:rFonts w:asciiTheme="minorHAnsi" w:hAnsiTheme="minorHAnsi" w:cstheme="minorHAnsi"/>
          <w:color w:val="000000" w:themeColor="text1"/>
          <w:shd w:val="clear" w:color="auto" w:fill="FFFFFF"/>
        </w:rPr>
        <w:t>s</w:t>
      </w:r>
      <w:r w:rsidR="005D366B" w:rsidRPr="006337B8">
        <w:rPr>
          <w:rFonts w:asciiTheme="minorHAnsi" w:hAnsiTheme="minorHAnsi" w:cstheme="minorHAnsi"/>
          <w:color w:val="000000" w:themeColor="text1"/>
          <w:shd w:val="clear" w:color="auto" w:fill="FFFFFF"/>
        </w:rPr>
        <w:t>.</w:t>
      </w:r>
      <w:r w:rsidR="005D366B" w:rsidRPr="006337B8">
        <w:rPr>
          <w:rFonts w:asciiTheme="minorHAnsi" w:hAnsiTheme="minorHAnsi" w:cstheme="minorHAnsi"/>
          <w:color w:val="000000" w:themeColor="text1"/>
        </w:rPr>
        <w:t xml:space="preserve"> </w:t>
      </w:r>
      <w:r w:rsidRPr="006337B8">
        <w:rPr>
          <w:rFonts w:ascii="Calibri" w:hAnsi="Calibri" w:cs="Calibri"/>
          <w:color w:val="000000" w:themeColor="text1"/>
          <w:shd w:val="clear" w:color="auto" w:fill="FFFFFF"/>
        </w:rPr>
        <w:t xml:space="preserve">The decision making of </w:t>
      </w:r>
      <w:r w:rsidRPr="006337B8">
        <w:rPr>
          <w:rFonts w:ascii="Calibri" w:hAnsi="Calibri" w:cs="Calibri"/>
          <w:color w:val="000000" w:themeColor="text1"/>
        </w:rPr>
        <w:t>sorting and quality classification</w:t>
      </w:r>
      <w:r w:rsidRPr="006337B8">
        <w:rPr>
          <w:rFonts w:ascii="Calibri" w:hAnsi="Calibri" w:cs="Calibri"/>
          <w:color w:val="000000" w:themeColor="text1"/>
          <w:shd w:val="clear" w:color="auto" w:fill="FFFFFF"/>
        </w:rPr>
        <w:t xml:space="preserve"> </w:t>
      </w:r>
      <w:r w:rsidR="000F1AD7" w:rsidRPr="006337B8">
        <w:rPr>
          <w:rFonts w:ascii="Calibri" w:hAnsi="Calibri" w:cs="Calibri"/>
          <w:color w:val="000000" w:themeColor="text1"/>
          <w:shd w:val="clear" w:color="auto" w:fill="FFFFFF"/>
        </w:rPr>
        <w:t>is</w:t>
      </w:r>
      <w:r w:rsidRPr="006337B8">
        <w:rPr>
          <w:rFonts w:ascii="Calibri" w:hAnsi="Calibri" w:cs="Calibri"/>
          <w:color w:val="000000" w:themeColor="text1"/>
          <w:shd w:val="clear" w:color="auto" w:fill="FFFFFF"/>
        </w:rPr>
        <w:t xml:space="preserve"> technically challenging, </w:t>
      </w:r>
      <w:r w:rsidRPr="006337B8">
        <w:rPr>
          <w:rFonts w:ascii="Calibri" w:hAnsi="Calibri" w:cs="Calibri"/>
          <w:color w:val="000000" w:themeColor="text1"/>
          <w:lang w:val="en-US" w:eastAsia="en-GB"/>
        </w:rPr>
        <w:t xml:space="preserve">as </w:t>
      </w:r>
      <w:r w:rsidRPr="006337B8">
        <w:rPr>
          <w:rFonts w:ascii="Calibri" w:hAnsi="Calibri" w:cs="Calibri"/>
          <w:color w:val="000000" w:themeColor="text1"/>
        </w:rPr>
        <w:t xml:space="preserve">any classification process covers </w:t>
      </w:r>
      <w:r w:rsidR="000F1AD7" w:rsidRPr="006337B8">
        <w:rPr>
          <w:rFonts w:ascii="Calibri" w:hAnsi="Calibri" w:cs="Calibri"/>
          <w:color w:val="000000" w:themeColor="text1"/>
        </w:rPr>
        <w:t xml:space="preserve">a </w:t>
      </w:r>
      <w:r w:rsidRPr="006337B8">
        <w:rPr>
          <w:rFonts w:ascii="Calibri" w:hAnsi="Calibri" w:cs="Calibri"/>
          <w:color w:val="000000" w:themeColor="text1"/>
        </w:rPr>
        <w:t>high degree of uncertainty implicit in the quantified information.</w:t>
      </w:r>
      <w:r w:rsidR="005D366B" w:rsidRPr="006337B8">
        <w:rPr>
          <w:rFonts w:ascii="Calibri" w:hAnsi="Calibri" w:cs="Calibri"/>
          <w:color w:val="000000" w:themeColor="text1"/>
        </w:rPr>
        <w:t xml:space="preserve"> </w:t>
      </w:r>
      <w:r w:rsidRPr="006337B8">
        <w:rPr>
          <w:rFonts w:ascii="Calibri" w:hAnsi="Calibri" w:cs="Calibri"/>
          <w:color w:val="000000" w:themeColor="text1"/>
        </w:rPr>
        <w:fldChar w:fldCharType="begin" w:fldLock="1"/>
      </w:r>
      <w:r w:rsidRPr="006337B8">
        <w:rPr>
          <w:rFonts w:ascii="Calibri" w:hAnsi="Calibri" w:cs="Calibri"/>
          <w:color w:val="000000" w:themeColor="text1"/>
        </w:rPr>
        <w:instrText>ADDIN CSL_CITATION {"citationItems":[{"id":"ITEM-1","itemData":{"DOI":"10.1016/j.jclepro.2014.11.040","ISSN":"09596526","abstract":"Remanufacturing facilitates multiple usages of products by providing several life cycles and contributes to more sustainable societies by the reduction of raw materials and energy consumption. Previous studies on sustainability assessment in remanufacturing focus predominantly on the life cycle design and the life cycle engineering approach. There is a research gap regarding the assessment of remanufacturing operational excellence as far as sustainability issues are concerned. The problem in the application of the principles of sustainable development in everyday business operations is the lack of clearly defined sustainability indicators, which might be used in the assessment of remanufacturing activities. In this paper authors present a set of indicators which are used as the criteria for sustainability assessment and to address company classification. Authors define three classes of companies, which respond to the different sustainability levels. The aim of this paper is to provide a new tool for decision making based on Grey Decisions Making. This tool helps in classifying the current state of remanufacturing operations, and then identifying and prioritizing operations in the company which need improvement actions. The authors present the numerical example in order to explain the decision making process and indicate how the application of Grey Decision Making (GDM) can contribute towards more sustainable societies.","author":[{"dropping-particle":"","family":"Golinska","given":"Paulina","non-dropping-particle":"","parse-names":false,"suffix":""},{"dropping-particle":"","family":"Kosacka","given":"Monika","non-dropping-particle":"","parse-names":false,"suffix":""},{"dropping-particle":"","family":"Mierzwiak","given":"Rafal","non-dropping-particle":"","parse-names":false,"suffix":""},{"dropping-particle":"","family":"Werner-Lewandowska","given":"Karolina","non-dropping-particle":"","parse-names":false,"suffix":""}],"container-title":"Journal of Cleaner Production","id":"ITEM-1","issued":{"date-parts":[["2015"]]},"page":"28-40","publisher":"Elsevier Ltd","title":"Grey Decision Making as a tool for the classification of the sustainability level of remanufacturing companies","type":"article-journal","volume":"105"},"uris":["http://www.mendeley.com/documents/?uuid=7a05f330-25ca-470a-adb5-56b1d4b8e790"]}],"mendeley":{"formattedCitation":"(Golinska, Kosacka, Mierzwiak, &amp; Werner-Lewandowska, 2015)","manualFormatting":"According to Golinska et al. (2015)","plainTextFormattedCitation":"(Golinska, Kosacka, Mierzwiak, &amp; Werner-Lewandowska, 2015)","previouslyFormattedCitation":"(Golinska, Kosacka, Mierzwiak, &amp; Werner-Lewandowska, 2015)"},"properties":{"noteIndex":0},"schema":"https://github.com/citation-style-language/schema/raw/master/csl-citation.json"}</w:instrText>
      </w:r>
      <w:r w:rsidRPr="006337B8">
        <w:rPr>
          <w:rFonts w:ascii="Calibri" w:hAnsi="Calibri" w:cs="Calibri"/>
          <w:color w:val="000000" w:themeColor="text1"/>
        </w:rPr>
        <w:fldChar w:fldCharType="separate"/>
      </w:r>
      <w:r w:rsidRPr="006337B8">
        <w:rPr>
          <w:rFonts w:ascii="Calibri" w:hAnsi="Calibri" w:cs="Calibri"/>
          <w:noProof/>
          <w:color w:val="000000" w:themeColor="text1"/>
        </w:rPr>
        <w:t xml:space="preserve">According to Golinska et al. </w:t>
      </w:r>
      <w:r w:rsidR="003117B9" w:rsidRPr="006337B8">
        <w:rPr>
          <w:rFonts w:ascii="Calibri" w:hAnsi="Calibri" w:cs="Calibri"/>
          <w:noProof/>
          <w:color w:val="000000" w:themeColor="text1"/>
        </w:rPr>
        <w:t>[15</w:t>
      </w:r>
      <w:r w:rsidR="005844C3" w:rsidRPr="006337B8">
        <w:rPr>
          <w:rFonts w:ascii="Calibri" w:hAnsi="Calibri" w:cs="Calibri"/>
          <w:noProof/>
          <w:color w:val="000000" w:themeColor="text1"/>
        </w:rPr>
        <w:t xml:space="preserve">] </w:t>
      </w:r>
      <w:r w:rsidRPr="006337B8">
        <w:rPr>
          <w:rFonts w:ascii="Calibri" w:hAnsi="Calibri" w:cs="Calibri"/>
          <w:color w:val="000000" w:themeColor="text1"/>
        </w:rPr>
        <w:fldChar w:fldCharType="end"/>
      </w:r>
      <w:r w:rsidRPr="006337B8">
        <w:rPr>
          <w:rFonts w:ascii="Calibri" w:hAnsi="Calibri" w:cs="Calibri"/>
          <w:i/>
          <w:color w:val="000000" w:themeColor="text1"/>
        </w:rPr>
        <w:t xml:space="preserve"> </w:t>
      </w:r>
      <w:r w:rsidRPr="006337B8">
        <w:rPr>
          <w:rFonts w:ascii="Calibri" w:hAnsi="Calibri" w:cs="Calibri"/>
          <w:color w:val="000000" w:themeColor="text1"/>
        </w:rPr>
        <w:t>this is</w:t>
      </w:r>
      <w:r w:rsidR="00F750B8" w:rsidRPr="006337B8">
        <w:rPr>
          <w:rFonts w:ascii="Calibri" w:hAnsi="Calibri" w:cs="Calibri"/>
          <w:color w:val="000000" w:themeColor="text1"/>
        </w:rPr>
        <w:t xml:space="preserve"> occurred because of</w:t>
      </w:r>
      <w:r w:rsidRPr="006337B8">
        <w:rPr>
          <w:rFonts w:ascii="Calibri" w:hAnsi="Calibri" w:cs="Calibri"/>
          <w:color w:val="000000" w:themeColor="text1"/>
        </w:rPr>
        <w:t xml:space="preserve"> </w:t>
      </w:r>
      <w:r w:rsidR="00F750B8" w:rsidRPr="006337B8">
        <w:rPr>
          <w:rFonts w:ascii="Calibri" w:hAnsi="Calibri" w:cs="Calibri"/>
          <w:color w:val="000000" w:themeColor="text1"/>
        </w:rPr>
        <w:t xml:space="preserve">an </w:t>
      </w:r>
      <w:r w:rsidR="00F750B8" w:rsidRPr="006337B8">
        <w:rPr>
          <w:rFonts w:ascii="Calibri" w:hAnsi="Calibri" w:cs="Calibri"/>
          <w:color w:val="000000" w:themeColor="text1"/>
          <w:lang w:val="en-US"/>
        </w:rPr>
        <w:t>approximation </w:t>
      </w:r>
      <w:r w:rsidRPr="006337B8">
        <w:rPr>
          <w:rFonts w:ascii="Calibri" w:hAnsi="Calibri" w:cs="Calibri"/>
          <w:color w:val="000000" w:themeColor="text1"/>
        </w:rPr>
        <w:t>wh</w:t>
      </w:r>
      <w:r w:rsidR="00F750B8" w:rsidRPr="006337B8">
        <w:rPr>
          <w:rFonts w:ascii="Calibri" w:hAnsi="Calibri" w:cs="Calibri"/>
          <w:color w:val="000000" w:themeColor="text1"/>
        </w:rPr>
        <w:t>en using the experts' knowledge</w:t>
      </w:r>
      <w:r w:rsidRPr="006337B8">
        <w:rPr>
          <w:rFonts w:ascii="Calibri" w:hAnsi="Calibri" w:cs="Calibri"/>
          <w:color w:val="000000" w:themeColor="text1"/>
        </w:rPr>
        <w:t>.</w:t>
      </w:r>
    </w:p>
    <w:p w:rsidR="00C21FAF" w:rsidRPr="006337B8" w:rsidRDefault="00D903F8" w:rsidP="00C21FAF">
      <w:pPr>
        <w:pStyle w:val="BodyChar"/>
        <w:ind w:left="113" w:right="113" w:firstLine="454"/>
        <w:rPr>
          <w:rFonts w:ascii="Calibri" w:hAnsi="Calibri" w:cs="Calibri"/>
          <w:color w:val="000000" w:themeColor="text1"/>
        </w:rPr>
      </w:pPr>
      <w:r w:rsidRPr="006337B8">
        <w:rPr>
          <w:rFonts w:asciiTheme="minorHAnsi" w:hAnsiTheme="minorHAnsi" w:cstheme="minorHAnsi"/>
          <w:color w:val="000000" w:themeColor="text1"/>
        </w:rPr>
        <w:t>In recent years, there has been an increasing interest study on sorting and quality grading</w:t>
      </w:r>
      <w:r w:rsidRPr="006337B8">
        <w:rPr>
          <w:rFonts w:asciiTheme="minorHAnsi" w:hAnsiTheme="minorHAnsi" w:cstheme="minorHAnsi"/>
          <w:color w:val="000000" w:themeColor="text1"/>
          <w:shd w:val="clear" w:color="auto" w:fill="FFFFFF"/>
        </w:rPr>
        <w:t xml:space="preserve"> for </w:t>
      </w:r>
      <w:r w:rsidRPr="006337B8">
        <w:rPr>
          <w:rFonts w:asciiTheme="minorHAnsi" w:hAnsiTheme="minorHAnsi" w:cstheme="minorHAnsi"/>
          <w:color w:val="000000" w:themeColor="text1"/>
        </w:rPr>
        <w:t xml:space="preserve">evaluating the quality of used products. It is only since the work of </w:t>
      </w:r>
      <w:r w:rsidRPr="006337B8">
        <w:rPr>
          <w:rFonts w:asciiTheme="minorHAnsi" w:hAnsiTheme="minorHAnsi" w:cstheme="minorHAnsi"/>
          <w:color w:val="000000" w:themeColor="text1"/>
        </w:rPr>
        <w:fldChar w:fldCharType="begin" w:fldLock="1"/>
      </w:r>
      <w:r w:rsidRPr="006337B8">
        <w:rPr>
          <w:rFonts w:asciiTheme="minorHAnsi" w:hAnsiTheme="minorHAnsi" w:cstheme="minorHAnsi"/>
          <w:color w:val="000000" w:themeColor="text1"/>
        </w:rPr>
        <w:instrText>ADDIN CSL_CITATION {"citationItems":[{"id":"ITEM-1","itemData":{"DOI":"10.1111/j.1937-5956.2001.tb00075.x","ISBN":"1937-5956","ISSN":"10591478","abstract":"Firms are often encouraged to offer environmentally friendly products as a demonstration of corporate citizenship. However, this may prove to be an unrealistic expectation since a rational firm will only engage in profitable ventures; those that increase shareholder wealth. We develop a framework for analyzing the profitability of reuse activities and show how the management of product returns influences operational requirements. We show that the acquisition of used products may be used as the control lever for the management and profitability of reuse activities. These activities, termed product acquisition management, affect several important business decisions. First, if a firm is to pursue reuse activities, these reuse activities must be value-creating. Second, if a firm is to compete by offering remanufactured products, then we show how product returns management influences the overall profitability of such activities via a trial and error EVA approach. Third, we show how operational issues are strongly affected by the approach used to manage product returns. There is a need for future research specifying the mathematical relationship between acquisition price and the nominal quality of the returned product.","author":[{"dropping-particle":"","family":"Guide","given":"V. Daniel R.","non-dropping-particle":"","parse-names":false,"suffix":""},{"dropping-particle":"","family":"Wassenhove","given":"Luk N.","non-dropping-particle":"","parse-names":false,"suffix":""}],"container-title":"Production and Operations Management","id":"ITEM-1","issue":"2","issued":{"date-parts":[["2001"]]},"page":"142-155","title":"Managing Product Returns for Remanufacturing","type":"article-journal","volume":"10"},"uris":["http://www.mendeley.com/documents/?uuid=cfee57ac-b0fb-42c6-abe5-83a344e802d6"]}],"mendeley":{"formattedCitation":"(Guide &amp; Wassenhove, 2001)","manualFormatting":"Guide &amp; Wassenhove, (2001)","plainTextFormattedCitation":"(Guide &amp; Wassenhove, 2001)","previouslyFormattedCitation":"(Guide &amp; Wassenhove, 2001)"},"properties":{"noteIndex":0},"schema":"https://github.com/citation-style-language/schema/raw/master/csl-citation.json"}</w:instrText>
      </w:r>
      <w:r w:rsidRPr="006337B8">
        <w:rPr>
          <w:rFonts w:asciiTheme="minorHAnsi" w:hAnsiTheme="minorHAnsi" w:cstheme="minorHAnsi"/>
          <w:color w:val="000000" w:themeColor="text1"/>
        </w:rPr>
        <w:fldChar w:fldCharType="separate"/>
      </w:r>
      <w:r w:rsidR="003117B9" w:rsidRPr="006337B8">
        <w:rPr>
          <w:rFonts w:asciiTheme="minorHAnsi" w:hAnsiTheme="minorHAnsi" w:cstheme="minorHAnsi"/>
          <w:noProof/>
          <w:color w:val="000000" w:themeColor="text1"/>
        </w:rPr>
        <w:t>Guide and Wassenhove</w:t>
      </w:r>
      <w:r w:rsidRPr="006337B8">
        <w:rPr>
          <w:rFonts w:asciiTheme="minorHAnsi" w:hAnsiTheme="minorHAnsi" w:cstheme="minorHAnsi"/>
          <w:noProof/>
          <w:color w:val="000000" w:themeColor="text1"/>
        </w:rPr>
        <w:t xml:space="preserve"> </w:t>
      </w:r>
      <w:r w:rsidR="003117B9" w:rsidRPr="006337B8">
        <w:rPr>
          <w:rFonts w:asciiTheme="minorHAnsi" w:hAnsiTheme="minorHAnsi" w:cstheme="minorHAnsi"/>
          <w:noProof/>
          <w:color w:val="000000" w:themeColor="text1"/>
        </w:rPr>
        <w:t>[16</w:t>
      </w:r>
      <w:r w:rsidR="005844C3" w:rsidRPr="006337B8">
        <w:rPr>
          <w:rFonts w:asciiTheme="minorHAnsi" w:hAnsiTheme="minorHAnsi" w:cstheme="minorHAnsi"/>
          <w:noProof/>
          <w:color w:val="000000" w:themeColor="text1"/>
        </w:rPr>
        <w:t xml:space="preserve">] </w:t>
      </w:r>
      <w:r w:rsidRPr="006337B8">
        <w:rPr>
          <w:rFonts w:asciiTheme="minorHAnsi" w:hAnsiTheme="minorHAnsi" w:cstheme="minorHAnsi"/>
          <w:color w:val="000000" w:themeColor="text1"/>
        </w:rPr>
        <w:fldChar w:fldCharType="end"/>
      </w:r>
      <w:r w:rsidRPr="006337B8">
        <w:rPr>
          <w:rFonts w:asciiTheme="minorHAnsi" w:hAnsiTheme="minorHAnsi" w:cstheme="minorHAnsi"/>
          <w:color w:val="000000" w:themeColor="text1"/>
        </w:rPr>
        <w:t xml:space="preserve"> that the study of sorting and grading of used mobile phones quality has gained momentum. </w:t>
      </w:r>
      <w:r w:rsidRPr="006337B8">
        <w:rPr>
          <w:rFonts w:asciiTheme="minorHAnsi" w:hAnsiTheme="minorHAnsi" w:cstheme="minorHAnsi"/>
          <w:color w:val="000000" w:themeColor="text1"/>
          <w:shd w:val="clear" w:color="auto" w:fill="FFFFFF"/>
        </w:rPr>
        <w:t xml:space="preserve">Five years later, </w:t>
      </w:r>
      <w:r w:rsidRPr="006337B8">
        <w:rPr>
          <w:rFonts w:asciiTheme="minorHAnsi" w:hAnsiTheme="minorHAnsi" w:cstheme="minorHAnsi"/>
          <w:color w:val="000000" w:themeColor="text1"/>
        </w:rPr>
        <w:fldChar w:fldCharType="begin" w:fldLock="1"/>
      </w:r>
      <w:r w:rsidRPr="006337B8">
        <w:rPr>
          <w:rFonts w:asciiTheme="minorHAnsi" w:hAnsiTheme="minorHAnsi" w:cstheme="minorHAnsi"/>
          <w:color w:val="000000" w:themeColor="text1"/>
        </w:rPr>
        <w:instrText>ADDIN CSL_CITATION {"citationItems":[{"id":"ITEM-1","itemData":{"author":[{"dropping-particle":"","family":"Seliger","given":"Günther","non-dropping-particle":"","parse-names":false,"suffix":""},{"dropping-particle":"","family":"Kernbaum","given":"Sebastian","non-dropping-particle":"","parse-names":false,"suffix":""},{"dropping-particle":"","family":"Zettl","given":"Marco","non-dropping-particle":"","parse-names":false,"suffix":""}],"container-title":"Gestão &amp; Produção","id":"ITEM-1","issue":"3","issued":{"date-parts":[["2006"]]},"page":"367-384","title":"Remanufacturing Approaches Contributing to Sustainable Engineering","type":"article-journal","volume":"13"},"uris":["http://www.mendeley.com/documents/?uuid=a50521b4-5a72-474f-a8e9-308f756403a7"]}],"mendeley":{"formattedCitation":"(Seliger, Kernbaum, &amp; Zettl, 2006)","manualFormatting":"Seliger et al. (2006)","plainTextFormattedCitation":"(Seliger, Kernbaum, &amp; Zettl, 2006)","previouslyFormattedCitation":"(Seliger, Kernbaum, &amp; Zettl, 2006)"},"properties":{"noteIndex":0},"schema":"https://github.com/citation-style-language/schema/raw/master/csl-citation.json"}</w:instrText>
      </w:r>
      <w:r w:rsidRPr="006337B8">
        <w:rPr>
          <w:rFonts w:asciiTheme="minorHAnsi" w:hAnsiTheme="minorHAnsi" w:cstheme="minorHAnsi"/>
          <w:color w:val="000000" w:themeColor="text1"/>
        </w:rPr>
        <w:fldChar w:fldCharType="separate"/>
      </w:r>
      <w:r w:rsidRPr="006337B8">
        <w:rPr>
          <w:rFonts w:asciiTheme="minorHAnsi" w:hAnsiTheme="minorHAnsi" w:cstheme="minorHAnsi"/>
          <w:noProof/>
          <w:color w:val="000000" w:themeColor="text1"/>
        </w:rPr>
        <w:t xml:space="preserve">Seliger et al. </w:t>
      </w:r>
      <w:r w:rsidR="003117B9" w:rsidRPr="006337B8">
        <w:rPr>
          <w:rFonts w:asciiTheme="minorHAnsi" w:hAnsiTheme="minorHAnsi" w:cstheme="minorHAnsi"/>
          <w:noProof/>
          <w:color w:val="000000" w:themeColor="text1"/>
        </w:rPr>
        <w:t>[17</w:t>
      </w:r>
      <w:r w:rsidR="005844C3" w:rsidRPr="006337B8">
        <w:rPr>
          <w:rFonts w:asciiTheme="minorHAnsi" w:hAnsiTheme="minorHAnsi" w:cstheme="minorHAnsi"/>
          <w:noProof/>
          <w:color w:val="000000" w:themeColor="text1"/>
        </w:rPr>
        <w:t xml:space="preserve">] </w:t>
      </w:r>
      <w:r w:rsidRPr="006337B8">
        <w:rPr>
          <w:rFonts w:asciiTheme="minorHAnsi" w:hAnsiTheme="minorHAnsi" w:cstheme="minorHAnsi"/>
          <w:color w:val="000000" w:themeColor="text1"/>
        </w:rPr>
        <w:fldChar w:fldCharType="end"/>
      </w:r>
      <w:r w:rsidRPr="006337B8">
        <w:rPr>
          <w:rFonts w:asciiTheme="minorHAnsi" w:hAnsiTheme="minorHAnsi" w:cstheme="minorHAnsi"/>
          <w:color w:val="000000" w:themeColor="text1"/>
        </w:rPr>
        <w:t xml:space="preserve"> </w:t>
      </w:r>
      <w:r w:rsidRPr="006337B8">
        <w:rPr>
          <w:rFonts w:asciiTheme="minorHAnsi" w:hAnsiTheme="minorHAnsi" w:cstheme="minorHAnsi"/>
          <w:color w:val="000000" w:themeColor="text1"/>
          <w:shd w:val="clear" w:color="auto" w:fill="FFFFFF"/>
        </w:rPr>
        <w:t xml:space="preserve">reported </w:t>
      </w:r>
      <w:r w:rsidR="000F1AD7" w:rsidRPr="006337B8">
        <w:rPr>
          <w:rFonts w:asciiTheme="minorHAnsi" w:hAnsiTheme="minorHAnsi" w:cstheme="minorHAnsi"/>
          <w:color w:val="000000" w:themeColor="text1"/>
          <w:shd w:val="clear" w:color="auto" w:fill="FFFFFF"/>
        </w:rPr>
        <w:t xml:space="preserve">a </w:t>
      </w:r>
      <w:r w:rsidRPr="006337B8">
        <w:rPr>
          <w:rFonts w:asciiTheme="minorHAnsi" w:hAnsiTheme="minorHAnsi" w:cstheme="minorHAnsi"/>
          <w:color w:val="000000" w:themeColor="text1"/>
          <w:shd w:val="clear" w:color="auto" w:fill="FFFFFF"/>
        </w:rPr>
        <w:t xml:space="preserve">case of quality classification for Liquid Crystal Display (LCD) </w:t>
      </w:r>
      <w:r w:rsidRPr="006337B8">
        <w:rPr>
          <w:rFonts w:asciiTheme="minorHAnsi" w:hAnsiTheme="minorHAnsi" w:cstheme="minorHAnsi"/>
          <w:color w:val="000000" w:themeColor="text1"/>
          <w:shd w:val="clear" w:color="auto" w:fill="FFFFFF"/>
        </w:rPr>
        <w:lastRenderedPageBreak/>
        <w:t xml:space="preserve">monitor components based on visual, mechanical, electrical, audio, display, and logical testing. In their major study, </w:t>
      </w:r>
      <w:r w:rsidRPr="006337B8">
        <w:rPr>
          <w:rFonts w:asciiTheme="minorHAnsi" w:hAnsiTheme="minorHAnsi" w:cstheme="minorHAnsi"/>
          <w:color w:val="000000" w:themeColor="text1"/>
          <w:shd w:val="clear" w:color="auto" w:fill="FFFFFF"/>
        </w:rPr>
        <w:fldChar w:fldCharType="begin" w:fldLock="1"/>
      </w:r>
      <w:r w:rsidRPr="006337B8">
        <w:rPr>
          <w:rFonts w:asciiTheme="minorHAnsi" w:hAnsiTheme="minorHAnsi" w:cstheme="minorHAnsi"/>
          <w:color w:val="000000" w:themeColor="text1"/>
          <w:shd w:val="clear" w:color="auto" w:fill="FFFFFF"/>
        </w:rPr>
        <w:instrText>ADDIN CSL_CITATION {"citationItems":[{"id":"ITEM-1","itemData":{"DOI":"10.1115/DETC2011-47879","ISBN":"978-0-7918-5486-0","abstract":"Refurbishing companies receive used products with varying levels of quality. One challenge facing the remanufacturer is the extent to which upgrading should be conducted. An analytical approach is proposed to evaluate the product recovery system with stochastic variability of the quality of the components/parts returned to the remanufacturing environment. The decision process is formulated via a discrete time Markov chain model. Then, a linear program approach is applied to solve the model to determine up to which level a returned product should be upgraded. The effects of different policies (the level of upgrade) on the total expected value are studied and the optimal decision which maximizes expected average revenue is determined. An example of a copy machine is used to illustrate an application of the model. Finally, the results of the model are further investigated applying a systems dynamics approach to determine the effects of the suggested upgrade strategy on the amount of reusable inventory","author":[{"dropping-particle":"","family":"Behdad","given":"Sara","non-dropping-particle":"","parse-names":false,"suffix":""},{"dropping-particle":"","family":"Thurston","given":"Deborah","non-dropping-particle":"","parse-names":false,"suffix":""}],"container-title":"Volume 9: 23rd International Conference on Design Theory and Methodology; 16th Design for Manufacturing and the Life Cycle Conference","id":"ITEM-1","issued":{"date-parts":[["2011"]]},"page":"951-959","title":"A Markov Chain Model to Maximize Revenue by Varying Refurbished Product Upgrade Levels","type":"article-journal"},"uris":["http://www.mendeley.com/documents/?uuid=cb4af5f5-54ba-4d05-9a47-5e94e0819f84"]}],"mendeley":{"formattedCitation":"(Behdad &amp; Thurston, 2011)","manualFormatting":"Behdad &amp; Thurston (2011)","plainTextFormattedCitation":"(Behdad &amp; Thurston, 2011)","previouslyFormattedCitation":"(Behdad &amp; Thurston, 2011)"},"properties":{"noteIndex":0},"schema":"https://github.com/citation-style-language/schema/raw/master/csl-citation.json"}</w:instrText>
      </w:r>
      <w:r w:rsidRPr="006337B8">
        <w:rPr>
          <w:rFonts w:asciiTheme="minorHAnsi" w:hAnsiTheme="minorHAnsi" w:cstheme="minorHAnsi"/>
          <w:color w:val="000000" w:themeColor="text1"/>
          <w:shd w:val="clear" w:color="auto" w:fill="FFFFFF"/>
        </w:rPr>
        <w:fldChar w:fldCharType="separate"/>
      </w:r>
      <w:r w:rsidR="003117B9" w:rsidRPr="006337B8">
        <w:rPr>
          <w:rFonts w:asciiTheme="minorHAnsi" w:hAnsiTheme="minorHAnsi" w:cstheme="minorHAnsi"/>
          <w:noProof/>
          <w:color w:val="000000" w:themeColor="text1"/>
          <w:shd w:val="clear" w:color="auto" w:fill="FFFFFF"/>
        </w:rPr>
        <w:t>Behdad and</w:t>
      </w:r>
      <w:r w:rsidRPr="006337B8">
        <w:rPr>
          <w:rFonts w:asciiTheme="minorHAnsi" w:hAnsiTheme="minorHAnsi" w:cstheme="minorHAnsi"/>
          <w:noProof/>
          <w:color w:val="000000" w:themeColor="text1"/>
          <w:shd w:val="clear" w:color="auto" w:fill="FFFFFF"/>
        </w:rPr>
        <w:t xml:space="preserve"> Thurston </w:t>
      </w:r>
      <w:r w:rsidR="003117B9" w:rsidRPr="006337B8">
        <w:rPr>
          <w:rFonts w:asciiTheme="minorHAnsi" w:hAnsiTheme="minorHAnsi" w:cstheme="minorHAnsi"/>
          <w:noProof/>
          <w:color w:val="000000" w:themeColor="text1"/>
          <w:shd w:val="clear" w:color="auto" w:fill="FFFFFF"/>
        </w:rPr>
        <w:t>[18</w:t>
      </w:r>
      <w:r w:rsidR="005844C3" w:rsidRPr="006337B8">
        <w:rPr>
          <w:rFonts w:asciiTheme="minorHAnsi" w:hAnsiTheme="minorHAnsi" w:cstheme="minorHAnsi"/>
          <w:noProof/>
          <w:color w:val="000000" w:themeColor="text1"/>
          <w:shd w:val="clear" w:color="auto" w:fill="FFFFFF"/>
        </w:rPr>
        <w:t xml:space="preserve">] </w:t>
      </w:r>
      <w:r w:rsidRPr="006337B8">
        <w:rPr>
          <w:rFonts w:asciiTheme="minorHAnsi" w:hAnsiTheme="minorHAnsi" w:cstheme="minorHAnsi"/>
          <w:color w:val="000000" w:themeColor="text1"/>
          <w:shd w:val="clear" w:color="auto" w:fill="FFFFFF"/>
        </w:rPr>
        <w:fldChar w:fldCharType="end"/>
      </w:r>
      <w:r w:rsidRPr="006337B8">
        <w:rPr>
          <w:rFonts w:asciiTheme="minorHAnsi" w:hAnsiTheme="minorHAnsi" w:cstheme="minorHAnsi"/>
          <w:color w:val="000000" w:themeColor="text1"/>
          <w:shd w:val="clear" w:color="auto" w:fill="FFFFFF"/>
        </w:rPr>
        <w:t xml:space="preserve"> have proposed </w:t>
      </w:r>
      <w:r w:rsidRPr="006337B8">
        <w:rPr>
          <w:rFonts w:asciiTheme="minorHAnsi" w:hAnsiTheme="minorHAnsi" w:cstheme="minorHAnsi"/>
          <w:color w:val="000000" w:themeColor="text1"/>
        </w:rPr>
        <w:t>an analytical approach to evaluate the process of upgrading used house-hold electric appliances which are graded into different quality levels. A quality evaluation model based on the fuzzy analytic hierarchy process (AHP) to evaluate the reusability degree of the end-of-life wheel loader</w:t>
      </w:r>
      <w:r w:rsidRPr="006337B8">
        <w:rPr>
          <w:rFonts w:asciiTheme="minorHAnsi" w:hAnsiTheme="minorHAnsi" w:cstheme="minorHAnsi"/>
          <w:color w:val="000000" w:themeColor="text1"/>
          <w:shd w:val="clear" w:color="auto" w:fill="FFFFFF"/>
        </w:rPr>
        <w:t xml:space="preserve"> was presented by </w:t>
      </w:r>
      <w:r w:rsidRPr="006337B8">
        <w:rPr>
          <w:rFonts w:asciiTheme="minorHAnsi" w:hAnsiTheme="minorHAnsi" w:cstheme="minorHAnsi"/>
          <w:color w:val="000000" w:themeColor="text1"/>
          <w:shd w:val="clear" w:color="auto" w:fill="FFFFFF"/>
        </w:rPr>
        <w:fldChar w:fldCharType="begin" w:fldLock="1"/>
      </w:r>
      <w:r w:rsidRPr="006337B8">
        <w:rPr>
          <w:rFonts w:asciiTheme="minorHAnsi" w:hAnsiTheme="minorHAnsi" w:cstheme="minorHAnsi"/>
          <w:color w:val="000000" w:themeColor="text1"/>
          <w:shd w:val="clear" w:color="auto" w:fill="FFFFFF"/>
        </w:rPr>
        <w:instrText>ADDIN CSL_CITATION {"citationItems":[{"id":"ITEM-1","itemData":{"DOI":"10.1016/j.jclepro.2012.05.037","ISSN":"0959-6526","author":[{"dropping-particle":"","family":"Zhou","given":"Jun","non-dropping-particle":"","parse-names":false,"suffix":""},{"dropping-particle":"","family":"Huang","given":"Panling","non-dropping-particle":"","parse-names":false,"suffix":""},{"dropping-particle":"","family":"Zhu","given":"Yaguang","non-dropping-particle":"","parse-names":false,"suffix":""},{"dropping-particle":"","family":"Deng","given":"Jianxin","non-dropping-particle":"","parse-names":false,"suffix":""}],"container-title":"Journal of Cleaner Production","id":"ITEM-1","issued":{"date-parts":[["2012"]]},"page":"239-249","publisher":"Elsevier Ltd","title":"A quality evaluation model of reuse parts and its management system development for end-of-life wheel loaders","type":"article-journal","volume":"35"},"uris":["http://www.mendeley.com/documents/?uuid=412eeb18-8b56-456e-b70f-4a6b64de46db"]}],"mendeley":{"formattedCitation":"(Zhou, Huang, Zhu, &amp; Deng, 2012)","manualFormatting":"Zhou et al. (2012)","plainTextFormattedCitation":"(Zhou, Huang, Zhu, &amp; Deng, 2012)","previouslyFormattedCitation":"(Zhou, Huang, Zhu, &amp; Deng, 2012)"},"properties":{"noteIndex":0},"schema":"https://github.com/citation-style-language/schema/raw/master/csl-citation.json"}</w:instrText>
      </w:r>
      <w:r w:rsidRPr="006337B8">
        <w:rPr>
          <w:rFonts w:asciiTheme="minorHAnsi" w:hAnsiTheme="minorHAnsi" w:cstheme="minorHAnsi"/>
          <w:color w:val="000000" w:themeColor="text1"/>
          <w:shd w:val="clear" w:color="auto" w:fill="FFFFFF"/>
        </w:rPr>
        <w:fldChar w:fldCharType="separate"/>
      </w:r>
      <w:r w:rsidRPr="006337B8">
        <w:rPr>
          <w:rFonts w:asciiTheme="minorHAnsi" w:hAnsiTheme="minorHAnsi" w:cstheme="minorHAnsi"/>
          <w:noProof/>
          <w:color w:val="000000" w:themeColor="text1"/>
          <w:shd w:val="clear" w:color="auto" w:fill="FFFFFF"/>
        </w:rPr>
        <w:t>Zhou et al.</w:t>
      </w:r>
      <w:r w:rsidR="003117B9" w:rsidRPr="006337B8">
        <w:rPr>
          <w:rFonts w:asciiTheme="minorHAnsi" w:hAnsiTheme="minorHAnsi" w:cstheme="minorHAnsi"/>
          <w:noProof/>
          <w:color w:val="000000" w:themeColor="text1"/>
          <w:shd w:val="clear" w:color="auto" w:fill="FFFFFF"/>
        </w:rPr>
        <w:t xml:space="preserve"> [19</w:t>
      </w:r>
      <w:r w:rsidR="005844C3" w:rsidRPr="006337B8">
        <w:rPr>
          <w:rFonts w:asciiTheme="minorHAnsi" w:hAnsiTheme="minorHAnsi" w:cstheme="minorHAnsi"/>
          <w:noProof/>
          <w:color w:val="000000" w:themeColor="text1"/>
          <w:shd w:val="clear" w:color="auto" w:fill="FFFFFF"/>
        </w:rPr>
        <w:t>]</w:t>
      </w:r>
      <w:r w:rsidRPr="006337B8">
        <w:rPr>
          <w:rFonts w:asciiTheme="minorHAnsi" w:hAnsiTheme="minorHAnsi" w:cstheme="minorHAnsi"/>
          <w:noProof/>
          <w:color w:val="000000" w:themeColor="text1"/>
          <w:shd w:val="clear" w:color="auto" w:fill="FFFFFF"/>
        </w:rPr>
        <w:t xml:space="preserve"> </w:t>
      </w:r>
      <w:r w:rsidRPr="006337B8">
        <w:rPr>
          <w:rFonts w:asciiTheme="minorHAnsi" w:hAnsiTheme="minorHAnsi" w:cstheme="minorHAnsi"/>
          <w:color w:val="000000" w:themeColor="text1"/>
          <w:shd w:val="clear" w:color="auto" w:fill="FFFFFF"/>
        </w:rPr>
        <w:fldChar w:fldCharType="end"/>
      </w:r>
      <w:r w:rsidRPr="006337B8">
        <w:rPr>
          <w:rFonts w:asciiTheme="minorHAnsi" w:hAnsiTheme="minorHAnsi" w:cstheme="minorHAnsi"/>
          <w:color w:val="000000" w:themeColor="text1"/>
          <w:shd w:val="clear" w:color="auto" w:fill="FFFFFF"/>
        </w:rPr>
        <w:t>. Their model and its management system are useful to</w:t>
      </w:r>
      <w:r w:rsidRPr="006337B8">
        <w:rPr>
          <w:rFonts w:asciiTheme="minorHAnsi" w:hAnsiTheme="minorHAnsi" w:cstheme="minorHAnsi"/>
          <w:color w:val="000000" w:themeColor="text1"/>
        </w:rPr>
        <w:t xml:space="preserve"> </w:t>
      </w:r>
      <w:r w:rsidRPr="006337B8">
        <w:rPr>
          <w:rFonts w:asciiTheme="minorHAnsi" w:hAnsiTheme="minorHAnsi" w:cstheme="minorHAnsi"/>
          <w:color w:val="000000" w:themeColor="text1"/>
          <w:shd w:val="clear" w:color="auto" w:fill="FFFFFF"/>
        </w:rPr>
        <w:t xml:space="preserve">increase </w:t>
      </w:r>
      <w:r w:rsidR="000F1AD7" w:rsidRPr="006337B8">
        <w:rPr>
          <w:rFonts w:asciiTheme="minorHAnsi" w:hAnsiTheme="minorHAnsi" w:cstheme="minorHAnsi"/>
          <w:color w:val="000000" w:themeColor="text1"/>
          <w:shd w:val="clear" w:color="auto" w:fill="FFFFFF"/>
        </w:rPr>
        <w:t xml:space="preserve">the </w:t>
      </w:r>
      <w:r w:rsidRPr="006337B8">
        <w:rPr>
          <w:rFonts w:asciiTheme="minorHAnsi" w:hAnsiTheme="minorHAnsi" w:cstheme="minorHAnsi"/>
          <w:color w:val="000000" w:themeColor="text1"/>
          <w:shd w:val="clear" w:color="auto" w:fill="FFFFFF"/>
        </w:rPr>
        <w:t>efficiency</w:t>
      </w:r>
      <w:r w:rsidRPr="006337B8">
        <w:rPr>
          <w:rFonts w:asciiTheme="minorHAnsi" w:hAnsiTheme="minorHAnsi" w:cstheme="minorHAnsi"/>
          <w:color w:val="000000" w:themeColor="text1"/>
        </w:rPr>
        <w:t xml:space="preserve"> </w:t>
      </w:r>
      <w:r w:rsidRPr="006337B8">
        <w:rPr>
          <w:rFonts w:asciiTheme="minorHAnsi" w:hAnsiTheme="minorHAnsi" w:cstheme="minorHAnsi"/>
          <w:color w:val="000000" w:themeColor="text1"/>
          <w:shd w:val="clear" w:color="auto" w:fill="FFFFFF"/>
        </w:rPr>
        <w:t xml:space="preserve">of workflow. Meanwhile, to determine </w:t>
      </w:r>
      <w:r w:rsidRPr="006337B8">
        <w:rPr>
          <w:rFonts w:asciiTheme="minorHAnsi" w:hAnsiTheme="minorHAnsi" w:cstheme="minorHAnsi"/>
          <w:color w:val="000000" w:themeColor="text1"/>
        </w:rPr>
        <w:t xml:space="preserve">the best upgrade level for a received product with </w:t>
      </w:r>
      <w:r w:rsidR="000F1AD7" w:rsidRPr="006337B8">
        <w:rPr>
          <w:rFonts w:asciiTheme="minorHAnsi" w:hAnsiTheme="minorHAnsi" w:cstheme="minorHAnsi"/>
          <w:color w:val="000000" w:themeColor="text1"/>
        </w:rPr>
        <w:t xml:space="preserve">a </w:t>
      </w:r>
      <w:r w:rsidRPr="006337B8">
        <w:rPr>
          <w:rFonts w:asciiTheme="minorHAnsi" w:hAnsiTheme="minorHAnsi" w:cstheme="minorHAnsi"/>
          <w:color w:val="000000" w:themeColor="text1"/>
        </w:rPr>
        <w:t>certain quality grade level</w:t>
      </w:r>
      <w:r w:rsidRPr="006337B8">
        <w:rPr>
          <w:rFonts w:asciiTheme="minorHAnsi" w:hAnsiTheme="minorHAnsi" w:cstheme="minorHAnsi"/>
          <w:color w:val="000000" w:themeColor="text1"/>
          <w:shd w:val="clear" w:color="auto" w:fill="FFFFFF"/>
        </w:rPr>
        <w:t xml:space="preserve">, </w:t>
      </w:r>
      <w:r w:rsidRPr="006337B8">
        <w:rPr>
          <w:rFonts w:asciiTheme="minorHAnsi" w:hAnsiTheme="minorHAnsi" w:cstheme="minorHAnsi"/>
          <w:color w:val="000000" w:themeColor="text1"/>
          <w:shd w:val="clear" w:color="auto" w:fill="FFFFFF"/>
        </w:rPr>
        <w:fldChar w:fldCharType="begin" w:fldLock="1"/>
      </w:r>
      <w:r w:rsidRPr="006337B8">
        <w:rPr>
          <w:rFonts w:asciiTheme="minorHAnsi" w:hAnsiTheme="minorHAnsi" w:cstheme="minorHAnsi"/>
          <w:color w:val="000000" w:themeColor="text1"/>
          <w:shd w:val="clear" w:color="auto" w:fill="FFFFFF"/>
        </w:rPr>
        <w:instrText>ADDIN CSL_CITATION {"citationItems":[{"id":"ITEM-1","itemData":{"DOI":"10.1115/1.4029759","ISSN":"03759393","abstract":"© 2015 by ASME. As market demand for remanufactured products increases and environmental legislation puts further enforcement on original equipment manufacturers (OEMs), remanufacturing is becoming an important business. However, profitability of salvaging operations is still a challenge in remanufacturing industry. Several factors influence the cost effectiveness of remanufacturing operations, including uncertainties in the quantity of return flows and market demand as well as variability in the quality of received items. The objective of this paper is to develop a stochastic optimization model based on chance-constrained programming to deal with these sources of uncertainties in take-back and inventory planning systems. The main purpose of the model is to determine the best upgrade level for a received product with certain quality level with the aim of maximizing profit. An example of personal computer is provided to show the application of the method.","author":[{"dropping-particle":"","family":"Mashhadi","given":"A. Raihanian","non-dropping-particle":"","parse-names":false,"suffix":""},{"dropping-particle":"","family":"Esmaeilian","given":"Behzad","non-dropping-particle":"","parse-names":false,"suffix":""},{"dropping-particle":"","family":"Behdad","given":"Sara","non-dropping-particle":"","parse-names":false,"suffix":""}],"container-title":"ASCE-ASME Journal of Risk and Uncertainty in Engineering Systems Part B: Mechanical Engineerin","id":"ITEM-1","issue":"4 Suppl 1","issued":{"date-parts":[["2015"]]},"page":"129-132","title":"Uncertainty Management in Remanufacturing Decisions: A Consideration of Uncertainties in Market Demand, Quantity, and Quality of Returns","type":"article-journal","volume":"1"},"uris":["http://www.mendeley.com/documents/?uuid=32899fd9-7a97-4bcc-8090-c389c02fd955"]}],"mendeley":{"formattedCitation":"(A. Raihanian Mashhadi, Esmaeilian, &amp; Behdad, 2015)","manualFormatting":"Mashhadi et al. (2015)","plainTextFormattedCitation":"(A. Raihanian Mashhadi, Esmaeilian, &amp; Behdad, 2015)","previouslyFormattedCitation":"(A. Raihanian Mashhadi, Esmaeilian, &amp; Behdad, 2015)"},"properties":{"noteIndex":0},"schema":"https://github.com/citation-style-language/schema/raw/master/csl-citation.json"}</w:instrText>
      </w:r>
      <w:r w:rsidRPr="006337B8">
        <w:rPr>
          <w:rFonts w:asciiTheme="minorHAnsi" w:hAnsiTheme="minorHAnsi" w:cstheme="minorHAnsi"/>
          <w:color w:val="000000" w:themeColor="text1"/>
          <w:shd w:val="clear" w:color="auto" w:fill="FFFFFF"/>
        </w:rPr>
        <w:fldChar w:fldCharType="separate"/>
      </w:r>
      <w:r w:rsidRPr="006337B8">
        <w:rPr>
          <w:rFonts w:asciiTheme="minorHAnsi" w:hAnsiTheme="minorHAnsi" w:cstheme="minorHAnsi"/>
          <w:noProof/>
          <w:color w:val="000000" w:themeColor="text1"/>
          <w:shd w:val="clear" w:color="auto" w:fill="FFFFFF"/>
        </w:rPr>
        <w:t xml:space="preserve">Mashhadi et al. </w:t>
      </w:r>
      <w:r w:rsidR="003117B9" w:rsidRPr="006337B8">
        <w:rPr>
          <w:rFonts w:asciiTheme="minorHAnsi" w:hAnsiTheme="minorHAnsi" w:cstheme="minorHAnsi"/>
          <w:noProof/>
          <w:color w:val="000000" w:themeColor="text1"/>
          <w:shd w:val="clear" w:color="auto" w:fill="FFFFFF"/>
        </w:rPr>
        <w:t>[20</w:t>
      </w:r>
      <w:r w:rsidR="005844C3" w:rsidRPr="006337B8">
        <w:rPr>
          <w:rFonts w:asciiTheme="minorHAnsi" w:hAnsiTheme="minorHAnsi" w:cstheme="minorHAnsi"/>
          <w:noProof/>
          <w:color w:val="000000" w:themeColor="text1"/>
          <w:shd w:val="clear" w:color="auto" w:fill="FFFFFF"/>
        </w:rPr>
        <w:t xml:space="preserve">] </w:t>
      </w:r>
      <w:r w:rsidRPr="006337B8">
        <w:rPr>
          <w:rFonts w:asciiTheme="minorHAnsi" w:hAnsiTheme="minorHAnsi" w:cstheme="minorHAnsi"/>
          <w:color w:val="000000" w:themeColor="text1"/>
          <w:shd w:val="clear" w:color="auto" w:fill="FFFFFF"/>
        </w:rPr>
        <w:fldChar w:fldCharType="end"/>
      </w:r>
      <w:r w:rsidRPr="006337B8">
        <w:rPr>
          <w:rFonts w:asciiTheme="minorHAnsi" w:hAnsiTheme="minorHAnsi" w:cstheme="minorHAnsi"/>
          <w:color w:val="000000" w:themeColor="text1"/>
          <w:shd w:val="clear" w:color="auto" w:fill="FFFFFF"/>
        </w:rPr>
        <w:t xml:space="preserve"> developed a stochastic optimization model based on chance-constrained programming. In another major study, </w:t>
      </w:r>
      <w:r w:rsidRPr="006337B8">
        <w:rPr>
          <w:rFonts w:asciiTheme="minorHAnsi" w:hAnsiTheme="minorHAnsi" w:cstheme="minorHAnsi"/>
          <w:color w:val="000000" w:themeColor="text1"/>
          <w:shd w:val="clear" w:color="auto" w:fill="FFFFFF"/>
        </w:rPr>
        <w:fldChar w:fldCharType="begin" w:fldLock="1"/>
      </w:r>
      <w:r w:rsidRPr="006337B8">
        <w:rPr>
          <w:rFonts w:asciiTheme="minorHAnsi" w:hAnsiTheme="minorHAnsi" w:cstheme="minorHAnsi"/>
          <w:color w:val="000000" w:themeColor="text1"/>
          <w:shd w:val="clear" w:color="auto" w:fill="FFFFFF"/>
        </w:rPr>
        <w:instrText>ADDIN CSL_CITATION {"citationItems":[{"id":"ITEM-1","itemData":{"DOI":"10.1016/j.jmsy.2017.02.006","ISBN":"0278-6125","ISSN":"02786125","abstract":"The quality of used products returned to recovery facilities is often highly uncertain. Quality grading and sorting policies are immediate solutions that are used in remanufacturing systems to handle this source of variability in incoming products. The sorting policies offered in the literature so far are mainly based on external criteria such as market trends, corporate policies and assessment of the product's physical condition. In this study, we offer a new sorting method based on both product's internal factors such as future reusability of components, product identity data, and product health status as well as external factors such as market trends. The purpose of this paper is to improve decision making in remanufacturing operations by integrating the product life cycle information, particularly product usage phase data, into determining both optimal sorting policies and End-of-Life/End-of-Use (EoL/EoU) decisions. To achieve this, two related analyses are conducted: first, a reusability index is derived for each product unit based on the reusability of its components, product features, and the product usage phase information. Second, the reusability index is used as a quality measure to derive the optimal EoU decision for each product category. Clustering algorithms are employed to identify similar products that could go through the same recovery process. A data set of hard disk drive Self-Monitoring Analysis and Reporting Technology (S.M.A.R.T.) coupled with simulated data has been analyzed to illustrate the application of the model. The proposed framework helps decision makers include product identity data in the EoU recovery decision making under the quality heterogeneity.","author":[{"dropping-particle":"","family":"Mashhadi","given":"Ardeshir R.","non-dropping-particle":"","parse-names":false,"suffix":""},{"dropping-particle":"","family":"Behdad","given":"Sara","non-dropping-particle":"","parse-names":false,"suffix":""}],"container-title":"Journal of Manufacturing Systems","id":"ITEM-1","issued":{"date-parts":[["2017"]]},"page":"15-24","publisher":"The Society of Manufacturing Engineers","title":"Optimal sorting policies in remanufacturing systems: Application of product life-cycle data in quality grading and end-of-use recovery","type":"article-journal","volume":"43"},"uris":["http://www.mendeley.com/documents/?uuid=5b1071ff-abad-46cc-8f86-167cbc39853a"]}],"mendeley":{"formattedCitation":"(Ardeshir R. Mashhadi &amp; Behdad, 2017)","manualFormatting":"Mashhadi &amp; Behdad (2017)","plainTextFormattedCitation":"(Ardeshir R. Mashhadi &amp; Behdad, 2017)","previouslyFormattedCitation":"(Ardeshir R. Mashhadi &amp; Behdad, 2017)"},"properties":{"noteIndex":0},"schema":"https://github.com/citation-style-language/schema/raw/master/csl-citation.json"}</w:instrText>
      </w:r>
      <w:r w:rsidRPr="006337B8">
        <w:rPr>
          <w:rFonts w:asciiTheme="minorHAnsi" w:hAnsiTheme="minorHAnsi" w:cstheme="minorHAnsi"/>
          <w:color w:val="000000" w:themeColor="text1"/>
          <w:shd w:val="clear" w:color="auto" w:fill="FFFFFF"/>
        </w:rPr>
        <w:fldChar w:fldCharType="separate"/>
      </w:r>
      <w:r w:rsidRPr="006337B8">
        <w:rPr>
          <w:rFonts w:asciiTheme="minorHAnsi" w:hAnsiTheme="minorHAnsi" w:cstheme="minorHAnsi"/>
          <w:noProof/>
          <w:color w:val="000000" w:themeColor="text1"/>
          <w:shd w:val="clear" w:color="auto" w:fill="FFFFFF"/>
        </w:rPr>
        <w:t xml:space="preserve">Mashhadi &amp; Behdad </w:t>
      </w:r>
      <w:r w:rsidR="003117B9" w:rsidRPr="006337B8">
        <w:rPr>
          <w:rFonts w:asciiTheme="minorHAnsi" w:hAnsiTheme="minorHAnsi" w:cstheme="minorHAnsi"/>
          <w:noProof/>
          <w:color w:val="000000" w:themeColor="text1"/>
          <w:shd w:val="clear" w:color="auto" w:fill="FFFFFF"/>
        </w:rPr>
        <w:t>[21</w:t>
      </w:r>
      <w:r w:rsidR="005844C3" w:rsidRPr="006337B8">
        <w:rPr>
          <w:rFonts w:asciiTheme="minorHAnsi" w:hAnsiTheme="minorHAnsi" w:cstheme="minorHAnsi"/>
          <w:noProof/>
          <w:color w:val="000000" w:themeColor="text1"/>
          <w:shd w:val="clear" w:color="auto" w:fill="FFFFFF"/>
        </w:rPr>
        <w:t xml:space="preserve">] </w:t>
      </w:r>
      <w:r w:rsidRPr="006337B8">
        <w:rPr>
          <w:rFonts w:asciiTheme="minorHAnsi" w:hAnsiTheme="minorHAnsi" w:cstheme="minorHAnsi"/>
          <w:color w:val="000000" w:themeColor="text1"/>
          <w:shd w:val="clear" w:color="auto" w:fill="FFFFFF"/>
        </w:rPr>
        <w:fldChar w:fldCharType="end"/>
      </w:r>
      <w:r w:rsidRPr="006337B8">
        <w:rPr>
          <w:rFonts w:asciiTheme="minorHAnsi" w:hAnsiTheme="minorHAnsi" w:cstheme="minorHAnsi"/>
          <w:color w:val="000000" w:themeColor="text1"/>
          <w:shd w:val="clear" w:color="auto" w:fill="FFFFFF"/>
        </w:rPr>
        <w:t xml:space="preserve"> have proposed a new sorting method based on both of product’s internal and external factors to better decision making in remanufacturing. This data-driven method was provided by </w:t>
      </w:r>
      <w:r w:rsidR="000F1AD7" w:rsidRPr="006337B8">
        <w:rPr>
          <w:rFonts w:asciiTheme="minorHAnsi" w:hAnsiTheme="minorHAnsi" w:cstheme="minorHAnsi"/>
          <w:color w:val="000000" w:themeColor="text1"/>
          <w:shd w:val="clear" w:color="auto" w:fill="FFFFFF"/>
        </w:rPr>
        <w:t xml:space="preserve">an </w:t>
      </w:r>
      <w:r w:rsidRPr="006337B8">
        <w:rPr>
          <w:rFonts w:asciiTheme="minorHAnsi" w:hAnsiTheme="minorHAnsi" w:cstheme="minorHAnsi"/>
          <w:color w:val="000000" w:themeColor="text1"/>
          <w:shd w:val="clear" w:color="auto" w:fill="FFFFFF"/>
        </w:rPr>
        <w:t>application of sensor data. In two related analyses are carried, first</w:t>
      </w:r>
      <w:r w:rsidR="000F1AD7" w:rsidRPr="006337B8">
        <w:rPr>
          <w:rFonts w:asciiTheme="minorHAnsi" w:hAnsiTheme="minorHAnsi" w:cstheme="minorHAnsi"/>
          <w:color w:val="000000" w:themeColor="text1"/>
          <w:shd w:val="clear" w:color="auto" w:fill="FFFFFF"/>
        </w:rPr>
        <w:t>,</w:t>
      </w:r>
      <w:r w:rsidRPr="006337B8">
        <w:rPr>
          <w:rFonts w:asciiTheme="minorHAnsi" w:hAnsiTheme="minorHAnsi" w:cstheme="minorHAnsi"/>
          <w:color w:val="000000" w:themeColor="text1"/>
          <w:shd w:val="clear" w:color="auto" w:fill="FFFFFF"/>
        </w:rPr>
        <w:t xml:space="preserve"> they proposed </w:t>
      </w:r>
      <w:r w:rsidR="000F1AD7" w:rsidRPr="006337B8">
        <w:rPr>
          <w:rFonts w:asciiTheme="minorHAnsi" w:hAnsiTheme="minorHAnsi" w:cstheme="minorHAnsi"/>
          <w:color w:val="000000" w:themeColor="text1"/>
          <w:shd w:val="clear" w:color="auto" w:fill="FFFFFF"/>
        </w:rPr>
        <w:t xml:space="preserve">a </w:t>
      </w:r>
      <w:r w:rsidRPr="006337B8">
        <w:rPr>
          <w:rFonts w:asciiTheme="minorHAnsi" w:hAnsiTheme="minorHAnsi" w:cstheme="minorHAnsi"/>
          <w:color w:val="000000" w:themeColor="text1"/>
          <w:shd w:val="clear" w:color="auto" w:fill="FFFFFF"/>
        </w:rPr>
        <w:t>reusability index of used product</w:t>
      </w:r>
      <w:r w:rsidR="000F1AD7" w:rsidRPr="006337B8">
        <w:rPr>
          <w:rFonts w:asciiTheme="minorHAnsi" w:hAnsiTheme="minorHAnsi" w:cstheme="minorHAnsi"/>
          <w:color w:val="000000" w:themeColor="text1"/>
          <w:shd w:val="clear" w:color="auto" w:fill="FFFFFF"/>
        </w:rPr>
        <w:t>s</w:t>
      </w:r>
      <w:r w:rsidRPr="006337B8">
        <w:rPr>
          <w:rFonts w:asciiTheme="minorHAnsi" w:hAnsiTheme="minorHAnsi" w:cstheme="minorHAnsi"/>
          <w:color w:val="000000" w:themeColor="text1"/>
          <w:shd w:val="clear" w:color="auto" w:fill="FFFFFF"/>
        </w:rPr>
        <w:t xml:space="preserve">, </w:t>
      </w:r>
      <w:proofErr w:type="gramStart"/>
      <w:r w:rsidRPr="006337B8">
        <w:rPr>
          <w:rFonts w:asciiTheme="minorHAnsi" w:hAnsiTheme="minorHAnsi" w:cstheme="minorHAnsi"/>
          <w:color w:val="000000" w:themeColor="text1"/>
          <w:shd w:val="clear" w:color="auto" w:fill="FFFFFF"/>
        </w:rPr>
        <w:t>second</w:t>
      </w:r>
      <w:proofErr w:type="gramEnd"/>
      <w:r w:rsidR="000F1AD7" w:rsidRPr="006337B8">
        <w:rPr>
          <w:rFonts w:asciiTheme="minorHAnsi" w:hAnsiTheme="minorHAnsi" w:cstheme="minorHAnsi"/>
          <w:color w:val="000000" w:themeColor="text1"/>
          <w:shd w:val="clear" w:color="auto" w:fill="FFFFFF"/>
        </w:rPr>
        <w:t>,</w:t>
      </w:r>
      <w:r w:rsidRPr="006337B8">
        <w:rPr>
          <w:rFonts w:asciiTheme="minorHAnsi" w:hAnsiTheme="minorHAnsi" w:cstheme="minorHAnsi"/>
          <w:color w:val="000000" w:themeColor="text1"/>
          <w:shd w:val="clear" w:color="auto" w:fill="FFFFFF"/>
        </w:rPr>
        <w:t xml:space="preserve"> they built </w:t>
      </w:r>
      <w:r w:rsidR="000F1AD7" w:rsidRPr="006337B8">
        <w:rPr>
          <w:rFonts w:asciiTheme="minorHAnsi" w:hAnsiTheme="minorHAnsi" w:cstheme="minorHAnsi"/>
          <w:color w:val="000000" w:themeColor="text1"/>
          <w:shd w:val="clear" w:color="auto" w:fill="FFFFFF"/>
        </w:rPr>
        <w:t xml:space="preserve">a </w:t>
      </w:r>
      <w:r w:rsidRPr="006337B8">
        <w:rPr>
          <w:rFonts w:asciiTheme="minorHAnsi" w:hAnsiTheme="minorHAnsi" w:cstheme="minorHAnsi"/>
          <w:color w:val="000000" w:themeColor="text1"/>
          <w:shd w:val="clear" w:color="auto" w:fill="FFFFFF"/>
        </w:rPr>
        <w:t>clustering algorithm to identify similar characteristics of products based on the index.</w:t>
      </w:r>
      <w:r w:rsidRPr="006337B8">
        <w:rPr>
          <w:rFonts w:asciiTheme="minorHAnsi" w:hAnsiTheme="minorHAnsi" w:cstheme="minorHAnsi"/>
          <w:color w:val="000000" w:themeColor="text1"/>
        </w:rPr>
        <w:t xml:space="preserve">  </w:t>
      </w:r>
    </w:p>
    <w:p w:rsidR="00C21FAF" w:rsidRPr="006337B8" w:rsidRDefault="00D903F8" w:rsidP="00C21FAF">
      <w:pPr>
        <w:pStyle w:val="BodyChar"/>
        <w:ind w:left="113" w:right="113" w:firstLine="454"/>
        <w:rPr>
          <w:rFonts w:asciiTheme="minorHAnsi" w:hAnsiTheme="minorHAnsi" w:cstheme="minorHAnsi"/>
          <w:noProof/>
          <w:color w:val="000000" w:themeColor="text1"/>
          <w:shd w:val="clear" w:color="auto" w:fill="FFFFFF"/>
        </w:rPr>
      </w:pPr>
      <w:r w:rsidRPr="006337B8">
        <w:rPr>
          <w:rFonts w:asciiTheme="minorHAnsi" w:hAnsiTheme="minorHAnsi" w:cstheme="minorHAnsi"/>
          <w:color w:val="000000" w:themeColor="text1"/>
          <w:shd w:val="clear" w:color="auto" w:fill="FFFFFF"/>
        </w:rPr>
        <w:t>As noted by</w:t>
      </w:r>
      <w:r w:rsidRPr="006337B8">
        <w:rPr>
          <w:rFonts w:asciiTheme="minorHAnsi" w:hAnsiTheme="minorHAnsi" w:cstheme="minorHAnsi"/>
          <w:color w:val="000000" w:themeColor="text1"/>
          <w:shd w:val="clear" w:color="auto" w:fill="FFFFFF"/>
        </w:rPr>
        <w:fldChar w:fldCharType="begin" w:fldLock="1"/>
      </w:r>
      <w:r w:rsidRPr="006337B8">
        <w:rPr>
          <w:rFonts w:asciiTheme="minorHAnsi" w:hAnsiTheme="minorHAnsi" w:cstheme="minorHAnsi"/>
          <w:color w:val="000000" w:themeColor="text1"/>
        </w:rPr>
        <w:instrText>ADDIN CSL_CITATION {"citationItems":[{"id":"ITEM-1","itemData":{"DOI":"10.1108/GS-08-2016-0022","author":[{"dropping-particle":"","family":"Xin","given":"Jianghui","non-dropping-particle":"","parse-names":false,"suffix":""}],"container-title":"Grey Systems: Theory and Applications","id":"ITEM-1","issue":"3","issued":{"date-parts":[["2016"]]},"page":"296-308","title":"Evaluation of auto parts remanufacturing by grey cluster model","type":"article-journal","volume":"6"},"uris":["http://www.mendeley.com/documents/?uuid=6b9db0e2-daa1-4cd9-82be-6a3ffa92e718"]}],"mendeley":{"formattedCitation":"(Xin, 2016)","manualFormatting":" Xin (2016)","plainTextFormattedCitation":"(Xin, 2016)","previouslyFormattedCitation":"(Xin, 2016)"},"properties":{"noteIndex":0},"schema":"https://github.com/citation-style-language/schema/raw/master/csl-citation.json"}</w:instrText>
      </w:r>
      <w:r w:rsidRPr="006337B8">
        <w:rPr>
          <w:rFonts w:asciiTheme="minorHAnsi" w:hAnsiTheme="minorHAnsi" w:cstheme="minorHAnsi"/>
          <w:color w:val="000000" w:themeColor="text1"/>
          <w:shd w:val="clear" w:color="auto" w:fill="FFFFFF"/>
        </w:rPr>
        <w:fldChar w:fldCharType="separate"/>
      </w:r>
      <w:r w:rsidRPr="006337B8">
        <w:rPr>
          <w:rFonts w:asciiTheme="minorHAnsi" w:hAnsiTheme="minorHAnsi" w:cstheme="minorHAnsi"/>
          <w:noProof/>
          <w:color w:val="000000" w:themeColor="text1"/>
          <w:shd w:val="clear" w:color="auto" w:fill="FFFFFF"/>
        </w:rPr>
        <w:t xml:space="preserve"> Xin </w:t>
      </w:r>
      <w:r w:rsidR="005844C3" w:rsidRPr="006337B8">
        <w:rPr>
          <w:rFonts w:asciiTheme="minorHAnsi" w:hAnsiTheme="minorHAnsi" w:cstheme="minorHAnsi"/>
          <w:noProof/>
          <w:color w:val="000000" w:themeColor="text1"/>
          <w:shd w:val="clear" w:color="auto" w:fill="FFFFFF"/>
        </w:rPr>
        <w:t xml:space="preserve"> </w:t>
      </w:r>
      <w:r w:rsidR="003117B9" w:rsidRPr="006337B8">
        <w:rPr>
          <w:rFonts w:asciiTheme="minorHAnsi" w:hAnsiTheme="minorHAnsi" w:cstheme="minorHAnsi"/>
          <w:noProof/>
          <w:color w:val="000000" w:themeColor="text1"/>
          <w:shd w:val="clear" w:color="auto" w:fill="FFFFFF"/>
        </w:rPr>
        <w:t>[22</w:t>
      </w:r>
      <w:r w:rsidR="005844C3" w:rsidRPr="006337B8">
        <w:rPr>
          <w:rFonts w:asciiTheme="minorHAnsi" w:hAnsiTheme="minorHAnsi" w:cstheme="minorHAnsi"/>
          <w:noProof/>
          <w:color w:val="000000" w:themeColor="text1"/>
          <w:shd w:val="clear" w:color="auto" w:fill="FFFFFF"/>
        </w:rPr>
        <w:t xml:space="preserve">] </w:t>
      </w:r>
      <w:r w:rsidRPr="006337B8">
        <w:rPr>
          <w:rFonts w:asciiTheme="minorHAnsi" w:hAnsiTheme="minorHAnsi" w:cstheme="minorHAnsi"/>
          <w:color w:val="000000" w:themeColor="text1"/>
          <w:shd w:val="clear" w:color="auto" w:fill="FFFFFF"/>
        </w:rPr>
        <w:fldChar w:fldCharType="end"/>
      </w:r>
      <w:r w:rsidRPr="006337B8">
        <w:rPr>
          <w:rFonts w:asciiTheme="minorHAnsi" w:hAnsiTheme="minorHAnsi" w:cstheme="minorHAnsi"/>
          <w:color w:val="000000" w:themeColor="text1"/>
        </w:rPr>
        <w:t xml:space="preserve"> the condition of </w:t>
      </w:r>
      <w:r w:rsidR="000F1AD7" w:rsidRPr="006337B8">
        <w:rPr>
          <w:rFonts w:asciiTheme="minorHAnsi" w:hAnsiTheme="minorHAnsi" w:cstheme="minorHAnsi"/>
          <w:color w:val="000000" w:themeColor="text1"/>
        </w:rPr>
        <w:t xml:space="preserve">the </w:t>
      </w:r>
      <w:r w:rsidRPr="006337B8">
        <w:rPr>
          <w:rFonts w:asciiTheme="minorHAnsi" w:hAnsiTheme="minorHAnsi" w:cstheme="minorHAnsi"/>
          <w:color w:val="000000" w:themeColor="text1"/>
        </w:rPr>
        <w:t xml:space="preserve">used product have </w:t>
      </w:r>
      <w:r w:rsidR="000F1AD7" w:rsidRPr="006337B8">
        <w:rPr>
          <w:rFonts w:asciiTheme="minorHAnsi" w:hAnsiTheme="minorHAnsi" w:cstheme="minorHAnsi"/>
          <w:color w:val="000000" w:themeColor="text1"/>
        </w:rPr>
        <w:t xml:space="preserve">a </w:t>
      </w:r>
      <w:r w:rsidRPr="006337B8">
        <w:rPr>
          <w:rFonts w:asciiTheme="minorHAnsi" w:hAnsiTheme="minorHAnsi" w:cstheme="minorHAnsi"/>
          <w:color w:val="000000" w:themeColor="text1"/>
        </w:rPr>
        <w:t xml:space="preserve">different degree of uncertainty has made </w:t>
      </w:r>
      <w:r w:rsidR="000F1AD7" w:rsidRPr="006337B8">
        <w:rPr>
          <w:rFonts w:asciiTheme="minorHAnsi" w:hAnsiTheme="minorHAnsi" w:cstheme="minorHAnsi"/>
          <w:color w:val="000000" w:themeColor="text1"/>
        </w:rPr>
        <w:t xml:space="preserve">the </w:t>
      </w:r>
      <w:r w:rsidRPr="006337B8">
        <w:rPr>
          <w:rFonts w:asciiTheme="minorHAnsi" w:hAnsiTheme="minorHAnsi" w:cstheme="minorHAnsi"/>
          <w:color w:val="000000" w:themeColor="text1"/>
        </w:rPr>
        <w:t xml:space="preserve">evaluation process is more complicated, therefore need index evaluation model more scientific to improve </w:t>
      </w:r>
      <w:r w:rsidR="000F1AD7" w:rsidRPr="006337B8">
        <w:rPr>
          <w:rFonts w:asciiTheme="minorHAnsi" w:hAnsiTheme="minorHAnsi" w:cstheme="minorHAnsi"/>
          <w:color w:val="000000" w:themeColor="text1"/>
        </w:rPr>
        <w:t xml:space="preserve">the </w:t>
      </w:r>
      <w:r w:rsidR="0069649B">
        <w:rPr>
          <w:rFonts w:asciiTheme="minorHAnsi" w:hAnsiTheme="minorHAnsi" w:cstheme="minorHAnsi"/>
          <w:color w:val="000000" w:themeColor="text1"/>
        </w:rPr>
        <w:t>decision-making process</w:t>
      </w:r>
      <w:r w:rsidR="001C5B84" w:rsidRPr="006337B8">
        <w:rPr>
          <w:rFonts w:ascii="Calibri" w:hAnsi="Calibri" w:cs="Calibri"/>
          <w:color w:val="000000" w:themeColor="text1"/>
        </w:rPr>
        <w:t xml:space="preserve">. </w:t>
      </w:r>
      <w:r w:rsidRPr="006337B8">
        <w:rPr>
          <w:rFonts w:asciiTheme="minorHAnsi" w:eastAsia="MinionPro-Regular" w:hAnsiTheme="minorHAnsi" w:cstheme="minorHAnsi"/>
          <w:color w:val="000000" w:themeColor="text1"/>
          <w:lang w:val="en-US" w:eastAsia="en-GB"/>
        </w:rPr>
        <w:t xml:space="preserve">It is necessary to provide an index system to address the variability quality condition of incoming cores. </w:t>
      </w:r>
      <w:r w:rsidRPr="006337B8">
        <w:rPr>
          <w:rFonts w:asciiTheme="minorHAnsi" w:hAnsiTheme="minorHAnsi" w:cstheme="minorHAnsi"/>
          <w:iCs/>
          <w:color w:val="000000" w:themeColor="text1"/>
          <w:lang w:val="en-US" w:eastAsia="en-GB"/>
        </w:rPr>
        <w:t>To do this, the aim of this study was to</w:t>
      </w:r>
      <w:r w:rsidRPr="006337B8">
        <w:rPr>
          <w:rFonts w:asciiTheme="minorHAnsi" w:hAnsiTheme="minorHAnsi" w:cstheme="minorHAnsi"/>
          <w:color w:val="000000" w:themeColor="text1"/>
          <w:shd w:val="clear" w:color="auto" w:fill="FFFFFF"/>
        </w:rPr>
        <w:t xml:space="preserve"> </w:t>
      </w:r>
      <w:r w:rsidRPr="006337B8">
        <w:rPr>
          <w:rFonts w:asciiTheme="minorHAnsi" w:hAnsiTheme="minorHAnsi" w:cstheme="minorHAnsi"/>
          <w:iCs/>
          <w:color w:val="000000" w:themeColor="text1"/>
          <w:lang w:val="en-US" w:eastAsia="en-GB"/>
        </w:rPr>
        <w:t xml:space="preserve">presents a set of criteria and </w:t>
      </w:r>
      <w:r w:rsidRPr="006337B8">
        <w:rPr>
          <w:rFonts w:asciiTheme="minorHAnsi" w:eastAsia="MinionPro-Regular" w:hAnsiTheme="minorHAnsi" w:cstheme="minorHAnsi"/>
          <w:color w:val="000000" w:themeColor="text1"/>
          <w:lang w:val="en-US" w:eastAsia="en-GB"/>
        </w:rPr>
        <w:t>index system</w:t>
      </w:r>
      <w:r w:rsidR="000F1AD7" w:rsidRPr="006337B8">
        <w:rPr>
          <w:rFonts w:asciiTheme="minorHAnsi" w:eastAsia="MinionPro-Regular" w:hAnsiTheme="minorHAnsi" w:cstheme="minorHAnsi"/>
          <w:color w:val="000000" w:themeColor="text1"/>
          <w:lang w:val="en-US" w:eastAsia="en-GB"/>
        </w:rPr>
        <w:t>s</w:t>
      </w:r>
      <w:r w:rsidRPr="006337B8">
        <w:rPr>
          <w:rFonts w:asciiTheme="minorHAnsi" w:eastAsia="MinionPro-Regular" w:hAnsiTheme="minorHAnsi" w:cstheme="minorHAnsi"/>
          <w:color w:val="000000" w:themeColor="text1"/>
          <w:lang w:val="en-US" w:eastAsia="en-GB"/>
        </w:rPr>
        <w:t xml:space="preserve"> </w:t>
      </w:r>
      <w:r w:rsidRPr="006337B8">
        <w:rPr>
          <w:rFonts w:asciiTheme="minorHAnsi" w:hAnsiTheme="minorHAnsi" w:cstheme="minorHAnsi"/>
          <w:iCs/>
          <w:color w:val="000000" w:themeColor="text1"/>
          <w:lang w:val="en-US" w:eastAsia="en-GB"/>
        </w:rPr>
        <w:t>for</w:t>
      </w:r>
      <w:r w:rsidRPr="006337B8">
        <w:rPr>
          <w:rFonts w:ascii="MinionPro-It" w:hAnsi="MinionPro-It" w:cs="MinionPro-It"/>
          <w:i/>
          <w:iCs/>
          <w:color w:val="000000" w:themeColor="text1"/>
          <w:lang w:val="en-US" w:eastAsia="en-GB"/>
        </w:rPr>
        <w:t xml:space="preserve"> </w:t>
      </w:r>
      <w:r w:rsidRPr="006337B8">
        <w:rPr>
          <w:rFonts w:asciiTheme="minorHAnsi" w:hAnsiTheme="minorHAnsi" w:cstheme="minorHAnsi"/>
          <w:iCs/>
          <w:color w:val="000000" w:themeColor="text1"/>
          <w:lang w:val="en-US" w:eastAsia="en-GB"/>
        </w:rPr>
        <w:t xml:space="preserve">sorting the incoming core into </w:t>
      </w:r>
      <w:r w:rsidRPr="006337B8">
        <w:rPr>
          <w:rFonts w:asciiTheme="minorHAnsi" w:hAnsiTheme="minorHAnsi" w:cstheme="minorHAnsi"/>
          <w:color w:val="000000" w:themeColor="text1"/>
          <w:shd w:val="clear" w:color="auto" w:fill="FFFFFF"/>
        </w:rPr>
        <w:t xml:space="preserve">predefined classes to handle </w:t>
      </w:r>
      <w:r w:rsidRPr="006337B8">
        <w:rPr>
          <w:rFonts w:asciiTheme="minorHAnsi" w:hAnsiTheme="minorHAnsi" w:cstheme="minorHAnsi"/>
          <w:iCs/>
          <w:color w:val="000000" w:themeColor="text1"/>
          <w:lang w:val="en-US" w:eastAsia="en-GB"/>
        </w:rPr>
        <w:t>quality uncertainty</w:t>
      </w:r>
      <w:r w:rsidRPr="006337B8">
        <w:rPr>
          <w:rFonts w:asciiTheme="minorHAnsi" w:eastAsia="MinionPro-Regular" w:hAnsiTheme="minorHAnsi" w:cstheme="minorHAnsi"/>
          <w:color w:val="000000" w:themeColor="text1"/>
          <w:lang w:val="en-US" w:eastAsia="en-GB"/>
        </w:rPr>
        <w:t xml:space="preserve">. Although in many ways similar, the proposed criteria and the index are </w:t>
      </w:r>
      <w:r w:rsidRPr="006337B8">
        <w:rPr>
          <w:rFonts w:asciiTheme="minorHAnsi" w:eastAsia="MinionPro-Regular" w:hAnsiTheme="minorHAnsi" w:cstheme="minorHAnsi"/>
          <w:bCs/>
          <w:color w:val="000000" w:themeColor="text1"/>
          <w:lang w:val="en-US" w:eastAsia="en-GB"/>
        </w:rPr>
        <w:t>significantly different from</w:t>
      </w:r>
      <w:r w:rsidRPr="006337B8">
        <w:rPr>
          <w:rFonts w:asciiTheme="minorHAnsi" w:eastAsia="MinionPro-Regular" w:hAnsiTheme="minorHAnsi" w:cstheme="minorHAnsi"/>
          <w:color w:val="000000" w:themeColor="text1"/>
          <w:lang w:val="en-US" w:eastAsia="en-GB"/>
        </w:rPr>
        <w:t xml:space="preserve"> </w:t>
      </w:r>
      <w:r w:rsidRPr="006337B8">
        <w:rPr>
          <w:rFonts w:asciiTheme="minorHAnsi" w:hAnsiTheme="minorHAnsi" w:cstheme="minorHAnsi"/>
          <w:noProof/>
          <w:color w:val="000000" w:themeColor="text1"/>
          <w:shd w:val="clear" w:color="auto" w:fill="FFFFFF"/>
        </w:rPr>
        <w:t xml:space="preserve">Xin </w:t>
      </w:r>
      <w:r w:rsidR="0069649B">
        <w:rPr>
          <w:rFonts w:asciiTheme="minorHAnsi" w:hAnsiTheme="minorHAnsi" w:cstheme="minorHAnsi"/>
          <w:noProof/>
          <w:color w:val="000000" w:themeColor="text1"/>
          <w:shd w:val="clear" w:color="auto" w:fill="FFFFFF"/>
        </w:rPr>
        <w:t>[22</w:t>
      </w:r>
      <w:r w:rsidR="005844C3" w:rsidRPr="006337B8">
        <w:rPr>
          <w:rFonts w:asciiTheme="minorHAnsi" w:hAnsiTheme="minorHAnsi" w:cstheme="minorHAnsi"/>
          <w:noProof/>
          <w:color w:val="000000" w:themeColor="text1"/>
          <w:shd w:val="clear" w:color="auto" w:fill="FFFFFF"/>
        </w:rPr>
        <w:t>]</w:t>
      </w:r>
      <w:r w:rsidR="006337B8" w:rsidRPr="006337B8">
        <w:rPr>
          <w:rFonts w:asciiTheme="minorHAnsi" w:hAnsiTheme="minorHAnsi" w:cstheme="minorHAnsi"/>
          <w:noProof/>
          <w:color w:val="000000" w:themeColor="text1"/>
          <w:shd w:val="clear" w:color="auto" w:fill="FFFFFF"/>
        </w:rPr>
        <w:t>.</w:t>
      </w:r>
      <w:r w:rsidR="005844C3" w:rsidRPr="006337B8">
        <w:rPr>
          <w:rFonts w:asciiTheme="minorHAnsi" w:hAnsiTheme="minorHAnsi" w:cstheme="minorHAnsi"/>
          <w:noProof/>
          <w:color w:val="000000" w:themeColor="text1"/>
          <w:shd w:val="clear" w:color="auto" w:fill="FFFFFF"/>
        </w:rPr>
        <w:t xml:space="preserve"> </w:t>
      </w:r>
    </w:p>
    <w:p w:rsidR="007C233F" w:rsidRPr="006337B8" w:rsidRDefault="00D903F8" w:rsidP="00C21FAF">
      <w:pPr>
        <w:pStyle w:val="BodyChar"/>
        <w:ind w:left="113" w:right="113" w:firstLine="454"/>
        <w:rPr>
          <w:rFonts w:ascii="Calibri" w:hAnsi="Calibri" w:cs="Calibri"/>
          <w:color w:val="000000" w:themeColor="text1"/>
        </w:rPr>
      </w:pPr>
      <w:r w:rsidRPr="006337B8">
        <w:rPr>
          <w:rFonts w:asciiTheme="minorHAnsi" w:hAnsiTheme="minorHAnsi" w:cstheme="minorHAnsi"/>
          <w:bCs/>
          <w:color w:val="000000" w:themeColor="text1"/>
          <w:lang w:val="en-US" w:eastAsia="en-GB"/>
        </w:rPr>
        <w:t>Furthermore, this paper is organized as follows. First of all, section 1 introduces the backgrounds and problems, literature reviews, and limitations of previous works. Second, in section 2 we provide descriptions about our proposed methodology for sorting problem</w:t>
      </w:r>
      <w:r w:rsidR="000F1AD7" w:rsidRPr="006337B8">
        <w:rPr>
          <w:rFonts w:asciiTheme="minorHAnsi" w:hAnsiTheme="minorHAnsi" w:cstheme="minorHAnsi"/>
          <w:bCs/>
          <w:color w:val="000000" w:themeColor="text1"/>
          <w:lang w:val="en-US" w:eastAsia="en-GB"/>
        </w:rPr>
        <w:t>s</w:t>
      </w:r>
      <w:r w:rsidRPr="006337B8">
        <w:rPr>
          <w:rFonts w:asciiTheme="minorHAnsi" w:hAnsiTheme="minorHAnsi" w:cstheme="minorHAnsi"/>
          <w:bCs/>
          <w:color w:val="000000" w:themeColor="text1"/>
          <w:lang w:val="en-US" w:eastAsia="en-GB"/>
        </w:rPr>
        <w:t xml:space="preserve"> in incoming core quality classification. Section 3 focuses on results and discussion based on a case study presented of heavy equipment part remanufacturing to show the application for quality classification. Finally, we conclude with some summary.</w:t>
      </w:r>
    </w:p>
    <w:p w:rsidR="007C233F" w:rsidRPr="006337B8" w:rsidRDefault="007C233F">
      <w:pPr>
        <w:pStyle w:val="BodyChar"/>
        <w:spacing w:line="240" w:lineRule="exact"/>
        <w:ind w:right="113"/>
        <w:rPr>
          <w:rFonts w:asciiTheme="minorHAnsi" w:hAnsiTheme="minorHAnsi" w:cstheme="minorHAnsi"/>
          <w:color w:val="000000" w:themeColor="text1"/>
        </w:rPr>
      </w:pPr>
    </w:p>
    <w:p w:rsidR="00C21FAF" w:rsidRPr="006337B8" w:rsidRDefault="00D903F8" w:rsidP="00C21FAF">
      <w:pPr>
        <w:pStyle w:val="section"/>
        <w:rPr>
          <w:color w:val="000000" w:themeColor="text1"/>
        </w:rPr>
      </w:pPr>
      <w:r w:rsidRPr="006337B8">
        <w:rPr>
          <w:color w:val="000000" w:themeColor="text1"/>
        </w:rPr>
        <w:t xml:space="preserve">Methods and Materials </w:t>
      </w:r>
    </w:p>
    <w:p w:rsidR="000D33DC" w:rsidRPr="006337B8" w:rsidRDefault="00B2768C" w:rsidP="0069649B">
      <w:pPr>
        <w:pStyle w:val="section"/>
        <w:numPr>
          <w:ilvl w:val="0"/>
          <w:numId w:val="0"/>
        </w:numPr>
        <w:spacing w:line="240" w:lineRule="auto"/>
        <w:ind w:left="113" w:firstLine="454"/>
        <w:rPr>
          <w:color w:val="000000" w:themeColor="text1"/>
        </w:rPr>
      </w:pPr>
      <w:r w:rsidRPr="006337B8">
        <w:rPr>
          <w:b w:val="0"/>
          <w:color w:val="000000" w:themeColor="text1"/>
          <w:shd w:val="clear" w:color="auto" w:fill="FFFFFF"/>
        </w:rPr>
        <w:t xml:space="preserve">There are </w:t>
      </w:r>
      <w:r w:rsidR="001C5B84" w:rsidRPr="006337B8">
        <w:rPr>
          <w:b w:val="0"/>
          <w:color w:val="000000" w:themeColor="text1"/>
          <w:shd w:val="clear" w:color="auto" w:fill="FFFFFF"/>
        </w:rPr>
        <w:t>many</w:t>
      </w:r>
      <w:r w:rsidRPr="006337B8">
        <w:rPr>
          <w:b w:val="0"/>
          <w:color w:val="000000" w:themeColor="text1"/>
          <w:shd w:val="clear" w:color="auto" w:fill="FFFFFF"/>
        </w:rPr>
        <w:t xml:space="preserve"> methodologies available </w:t>
      </w:r>
      <w:r w:rsidR="001C5B84" w:rsidRPr="006337B8">
        <w:rPr>
          <w:b w:val="0"/>
          <w:color w:val="000000" w:themeColor="text1"/>
          <w:shd w:val="clear" w:color="auto" w:fill="FFFFFF"/>
        </w:rPr>
        <w:t xml:space="preserve">that </w:t>
      </w:r>
      <w:r w:rsidRPr="006337B8">
        <w:rPr>
          <w:b w:val="0"/>
          <w:color w:val="000000" w:themeColor="text1"/>
          <w:shd w:val="clear" w:color="auto" w:fill="FFFFFF"/>
        </w:rPr>
        <w:t xml:space="preserve">have been developed from a wide range of research disciplines for addressing the classification and sorting problems. </w:t>
      </w:r>
      <w:r w:rsidR="00D903F8" w:rsidRPr="006337B8">
        <w:rPr>
          <w:b w:val="0"/>
          <w:color w:val="000000" w:themeColor="text1"/>
          <w:shd w:val="clear" w:color="auto" w:fill="FFFFFF"/>
        </w:rPr>
        <w:t>Several methods currently exist for the investigation of uncertain systems: fuzzy mathematics, grey system theory, probability</w:t>
      </w:r>
      <w:r w:rsidR="000F1AD7" w:rsidRPr="006337B8">
        <w:rPr>
          <w:b w:val="0"/>
          <w:color w:val="000000" w:themeColor="text1"/>
          <w:shd w:val="clear" w:color="auto" w:fill="FFFFFF"/>
        </w:rPr>
        <w:t>,</w:t>
      </w:r>
      <w:r w:rsidR="00D903F8" w:rsidRPr="006337B8">
        <w:rPr>
          <w:b w:val="0"/>
          <w:color w:val="000000" w:themeColor="text1"/>
          <w:shd w:val="clear" w:color="auto" w:fill="FFFFFF"/>
        </w:rPr>
        <w:t xml:space="preserve"> and statistics. </w:t>
      </w:r>
      <w:r w:rsidR="0069649B">
        <w:rPr>
          <w:b w:val="0"/>
          <w:color w:val="000000" w:themeColor="text1"/>
        </w:rPr>
        <w:t>In a</w:t>
      </w:r>
      <w:r w:rsidR="000D33DC" w:rsidRPr="006337B8">
        <w:rPr>
          <w:b w:val="0"/>
          <w:color w:val="000000" w:themeColor="text1"/>
        </w:rPr>
        <w:t xml:space="preserve"> grey clustering model acts as a system that transforms an input into an output. The input contains an object and quality index system, while the output is the quality class of the incoming cores. Generally speaking, the quality class is a collection of information on the qualitative properties of the evaluated object, which enables the identification of the criteria and the identification of the results obtained</w:t>
      </w:r>
      <w:r w:rsidR="005844C3" w:rsidRPr="006337B8">
        <w:rPr>
          <w:b w:val="0"/>
          <w:color w:val="000000" w:themeColor="text1"/>
        </w:rPr>
        <w:t xml:space="preserve"> </w:t>
      </w:r>
      <w:r w:rsidR="0069649B">
        <w:rPr>
          <w:b w:val="0"/>
          <w:color w:val="000000" w:themeColor="text1"/>
        </w:rPr>
        <w:t>[23</w:t>
      </w:r>
      <w:r w:rsidR="005844C3" w:rsidRPr="006337B8">
        <w:rPr>
          <w:b w:val="0"/>
          <w:color w:val="000000" w:themeColor="text1"/>
        </w:rPr>
        <w:t>]</w:t>
      </w:r>
      <w:r w:rsidR="003117B9" w:rsidRPr="006337B8">
        <w:rPr>
          <w:b w:val="0"/>
          <w:color w:val="000000" w:themeColor="text1"/>
        </w:rPr>
        <w:t>.</w:t>
      </w:r>
    </w:p>
    <w:p w:rsidR="000624D5" w:rsidRPr="006337B8" w:rsidRDefault="00BA2C58" w:rsidP="002B41C3">
      <w:pPr>
        <w:pStyle w:val="section"/>
        <w:numPr>
          <w:ilvl w:val="0"/>
          <w:numId w:val="0"/>
        </w:numPr>
        <w:spacing w:line="240" w:lineRule="auto"/>
        <w:ind w:left="113" w:firstLine="738"/>
        <w:rPr>
          <w:color w:val="000000" w:themeColor="text1"/>
        </w:rPr>
      </w:pPr>
      <w:r w:rsidRPr="006337B8">
        <w:rPr>
          <w:b w:val="0"/>
          <w:color w:val="000000" w:themeColor="text1"/>
        </w:rPr>
        <w:t xml:space="preserve">The first step in this sorting process was to determine the criteria for classifying the incoming core. </w:t>
      </w:r>
      <w:r w:rsidR="005D366B" w:rsidRPr="006337B8">
        <w:rPr>
          <w:b w:val="0"/>
          <w:color w:val="000000" w:themeColor="text1"/>
        </w:rPr>
        <w:t xml:space="preserve">Once the criteria </w:t>
      </w:r>
      <m:oMath>
        <m:d>
          <m:dPr>
            <m:ctrlPr>
              <w:rPr>
                <w:rFonts w:ascii="Cambria Math" w:hAnsi="Cambria Math"/>
                <w:b w:val="0"/>
                <w:i/>
                <w:color w:val="000000" w:themeColor="text1"/>
              </w:rPr>
            </m:ctrlPr>
          </m:dPr>
          <m:e>
            <m:r>
              <m:rPr>
                <m:sty m:val="bi"/>
              </m:rPr>
              <w:rPr>
                <w:rFonts w:ascii="Cambria Math" w:hAnsi="Cambria Math"/>
                <w:color w:val="000000" w:themeColor="text1"/>
              </w:rPr>
              <m:t>1,⋯j,⋯J</m:t>
            </m:r>
          </m:e>
        </m:d>
      </m:oMath>
      <w:r w:rsidR="005D366B" w:rsidRPr="006337B8">
        <w:rPr>
          <w:b w:val="0"/>
          <w:color w:val="000000" w:themeColor="text1"/>
        </w:rPr>
        <w:t xml:space="preserve"> were available, the sub criteria and its index system to measure the quality level can be defined. After that, setting for the </w:t>
      </w:r>
      <w:r w:rsidR="00196CD6" w:rsidRPr="006337B8">
        <w:rPr>
          <w:b w:val="0"/>
          <w:color w:val="000000" w:themeColor="text1"/>
        </w:rPr>
        <w:t>incoming core into object of</w:t>
      </w:r>
      <m:oMath>
        <m:d>
          <m:dPr>
            <m:ctrlPr>
              <w:rPr>
                <w:rFonts w:ascii="Cambria Math" w:hAnsi="Cambria Math"/>
                <w:b w:val="0"/>
                <w:i/>
                <w:color w:val="000000" w:themeColor="text1"/>
              </w:rPr>
            </m:ctrlPr>
          </m:dPr>
          <m:e>
            <m:r>
              <m:rPr>
                <m:sty m:val="bi"/>
              </m:rPr>
              <w:rPr>
                <w:rFonts w:ascii="Cambria Math" w:hAnsi="Cambria Math"/>
                <w:color w:val="000000" w:themeColor="text1"/>
              </w:rPr>
              <m:t>1,⋯i,⋯I</m:t>
            </m:r>
          </m:e>
        </m:d>
      </m:oMath>
      <w:r w:rsidR="00196CD6" w:rsidRPr="006337B8">
        <w:rPr>
          <w:b w:val="0"/>
          <w:color w:val="000000" w:themeColor="text1"/>
        </w:rPr>
        <w:t xml:space="preserve"> and the quality classes were divided into</w:t>
      </w:r>
      <m:oMath>
        <m:r>
          <m:rPr>
            <m:sty m:val="bi"/>
          </m:rPr>
          <w:rPr>
            <w:rFonts w:ascii="Cambria Math" w:hAnsi="Cambria Math"/>
            <w:color w:val="000000" w:themeColor="text1"/>
          </w:rPr>
          <m:t xml:space="preserve"> </m:t>
        </m:r>
        <m:d>
          <m:dPr>
            <m:ctrlPr>
              <w:rPr>
                <w:rFonts w:ascii="Cambria Math" w:hAnsi="Cambria Math"/>
                <w:b w:val="0"/>
                <w:i/>
                <w:color w:val="000000" w:themeColor="text1"/>
              </w:rPr>
            </m:ctrlPr>
          </m:dPr>
          <m:e>
            <m:r>
              <m:rPr>
                <m:sty m:val="bi"/>
              </m:rPr>
              <w:rPr>
                <w:rFonts w:ascii="Cambria Math" w:hAnsi="Cambria Math"/>
                <w:color w:val="000000" w:themeColor="text1"/>
              </w:rPr>
              <m:t>1,⋯k,⋯K</m:t>
            </m:r>
          </m:e>
        </m:d>
        <m:r>
          <m:rPr>
            <m:sty m:val="bi"/>
          </m:rPr>
          <w:rPr>
            <w:rFonts w:ascii="Cambria Math" w:hAnsi="Cambria Math"/>
            <w:color w:val="000000" w:themeColor="text1"/>
          </w:rPr>
          <m:t xml:space="preserve">. </m:t>
        </m:r>
      </m:oMath>
      <w:proofErr w:type="gramStart"/>
      <w:r w:rsidR="00196CD6" w:rsidRPr="006337B8">
        <w:rPr>
          <w:b w:val="0"/>
          <w:color w:val="000000" w:themeColor="text1"/>
        </w:rPr>
        <w:t>When</w:t>
      </w:r>
      <w:proofErr w:type="gramEnd"/>
      <w:r w:rsidR="00196CD6" w:rsidRPr="006337B8">
        <w:rPr>
          <w:b w:val="0"/>
          <w:color w:val="000000" w:themeColor="text1"/>
        </w:rPr>
        <w:t xml:space="preserve"> dividing quality classes, care was taken to the evaluation requirements. </w:t>
      </w:r>
      <w:r w:rsidR="007F31E4" w:rsidRPr="006337B8">
        <w:rPr>
          <w:b w:val="0"/>
          <w:color w:val="000000" w:themeColor="text1"/>
        </w:rPr>
        <w:t>Following this step, the data form w</w:t>
      </w:r>
      <w:r w:rsidR="003F6B76" w:rsidRPr="006337B8">
        <w:rPr>
          <w:b w:val="0"/>
          <w:color w:val="000000" w:themeColor="text1"/>
        </w:rPr>
        <w:t>as</w:t>
      </w:r>
      <w:r w:rsidR="007F31E4" w:rsidRPr="006337B8">
        <w:rPr>
          <w:b w:val="0"/>
          <w:color w:val="000000" w:themeColor="text1"/>
        </w:rPr>
        <w:t xml:space="preserve"> transferred according to the different indexes polarity. Prior to determining the clustering weight </w:t>
      </w:r>
      <m:oMath>
        <m:sSub>
          <m:sSubPr>
            <m:ctrlPr>
              <w:rPr>
                <w:rFonts w:ascii="Cambria Math" w:hAnsi="Cambria Math"/>
                <w:b w:val="0"/>
                <w:i/>
                <w:color w:val="000000" w:themeColor="text1"/>
              </w:rPr>
            </m:ctrlPr>
          </m:sSubPr>
          <m:e>
            <m:r>
              <m:rPr>
                <m:sty m:val="bi"/>
              </m:rPr>
              <w:rPr>
                <w:rFonts w:ascii="Cambria Math" w:hAnsi="Cambria Math"/>
                <w:color w:val="000000" w:themeColor="text1"/>
              </w:rPr>
              <m:t>η</m:t>
            </m:r>
          </m:e>
          <m:sub>
            <m:r>
              <m:rPr>
                <m:sty m:val="bi"/>
              </m:rPr>
              <w:rPr>
                <w:rFonts w:ascii="Cambria Math" w:hAnsi="Cambria Math"/>
                <w:color w:val="000000" w:themeColor="text1"/>
              </w:rPr>
              <m:t>j</m:t>
            </m:r>
          </m:sub>
        </m:sSub>
        <m:d>
          <m:dPr>
            <m:ctrlPr>
              <w:rPr>
                <w:rFonts w:ascii="Cambria Math" w:hAnsi="Cambria Math"/>
                <w:b w:val="0"/>
                <w:i/>
                <w:color w:val="000000" w:themeColor="text1"/>
              </w:rPr>
            </m:ctrlPr>
          </m:dPr>
          <m:e>
            <m:r>
              <m:rPr>
                <m:sty m:val="bi"/>
              </m:rPr>
              <w:rPr>
                <w:rFonts w:ascii="Cambria Math" w:hAnsi="Cambria Math"/>
                <w:color w:val="000000" w:themeColor="text1"/>
              </w:rPr>
              <m:t>1,⋯j,⋯J</m:t>
            </m:r>
          </m:e>
        </m:d>
      </m:oMath>
      <w:r w:rsidR="007F31E4" w:rsidRPr="006337B8">
        <w:rPr>
          <w:b w:val="0"/>
          <w:color w:val="000000" w:themeColor="text1"/>
        </w:rPr>
        <w:t xml:space="preserve"> of each index, </w:t>
      </w:r>
      <w:r w:rsidR="007F31E4" w:rsidRPr="006337B8">
        <w:rPr>
          <w:rFonts w:eastAsia="MinionPro-Regular"/>
          <w:b w:val="0"/>
          <w:color w:val="000000" w:themeColor="text1"/>
        </w:rPr>
        <w:t xml:space="preserve">the indexes were whitened using </w:t>
      </w:r>
      <w:r w:rsidR="00FB5D41" w:rsidRPr="006337B8">
        <w:rPr>
          <w:rFonts w:eastAsia="MinionPro-Regular"/>
          <w:b w:val="0"/>
          <w:color w:val="000000" w:themeColor="text1"/>
        </w:rPr>
        <w:t>possibility functions</w:t>
      </w:r>
      <w:r w:rsidR="00FB5D41" w:rsidRPr="006337B8">
        <w:rPr>
          <w:b w:val="0"/>
          <w:color w:val="000000" w:themeColor="text1"/>
        </w:rPr>
        <w:t xml:space="preserve"> for </w:t>
      </w:r>
      <w:proofErr w:type="spellStart"/>
      <w:r w:rsidR="00FB5D41" w:rsidRPr="006337B8">
        <w:rPr>
          <w:rFonts w:eastAsia="MinionPro-Regular"/>
          <w:b w:val="0"/>
          <w:color w:val="000000" w:themeColor="text1"/>
        </w:rPr>
        <w:t>whitenization</w:t>
      </w:r>
      <w:proofErr w:type="spellEnd"/>
      <w:r w:rsidR="00FB5D41" w:rsidRPr="006337B8">
        <w:rPr>
          <w:rFonts w:eastAsia="MinionPro-Regular"/>
          <w:b w:val="0"/>
          <w:color w:val="000000" w:themeColor="text1"/>
        </w:rPr>
        <w:t xml:space="preserve">.  A value of </w:t>
      </w:r>
      <m:oMath>
        <m:sSub>
          <m:sSubPr>
            <m:ctrlPr>
              <w:rPr>
                <w:rFonts w:ascii="Cambria Math" w:hAnsi="Cambria Math"/>
                <w:b w:val="0"/>
                <w:i/>
                <w:color w:val="000000" w:themeColor="text1"/>
              </w:rPr>
            </m:ctrlPr>
          </m:sSubPr>
          <m:e>
            <m:r>
              <m:rPr>
                <m:sty m:val="bi"/>
              </m:rPr>
              <w:rPr>
                <w:rFonts w:ascii="Cambria Math" w:hAnsi="Cambria Math"/>
                <w:color w:val="000000" w:themeColor="text1"/>
              </w:rPr>
              <m:t>η</m:t>
            </m:r>
          </m:e>
          <m:sub>
            <m:r>
              <m:rPr>
                <m:sty m:val="bi"/>
              </m:rPr>
              <w:rPr>
                <w:rFonts w:ascii="Cambria Math" w:hAnsi="Cambria Math"/>
                <w:color w:val="000000" w:themeColor="text1"/>
              </w:rPr>
              <m:t>j</m:t>
            </m:r>
          </m:sub>
        </m:sSub>
      </m:oMath>
      <w:r w:rsidR="00FB5D41" w:rsidRPr="006337B8">
        <w:rPr>
          <w:rFonts w:eastAsia="MinionPro-Regular"/>
          <w:b w:val="0"/>
          <w:color w:val="000000" w:themeColor="text1"/>
        </w:rPr>
        <w:t xml:space="preserve"> that closer 1 mean</w:t>
      </w:r>
      <w:r w:rsidR="003F6B76" w:rsidRPr="006337B8">
        <w:rPr>
          <w:rFonts w:eastAsia="MinionPro-Regular"/>
          <w:b w:val="0"/>
          <w:color w:val="000000" w:themeColor="text1"/>
        </w:rPr>
        <w:t>s</w:t>
      </w:r>
      <w:r w:rsidR="00FB5D41" w:rsidRPr="006337B8">
        <w:rPr>
          <w:rFonts w:eastAsia="MinionPro-Regular"/>
          <w:b w:val="0"/>
          <w:color w:val="000000" w:themeColor="text1"/>
        </w:rPr>
        <w:t xml:space="preserve"> that the most important. After being whitened, the grey fixed weight clustering coefficient was calculated. </w:t>
      </w:r>
      <w:r w:rsidR="00FB5D41" w:rsidRPr="006337B8">
        <w:rPr>
          <w:b w:val="0"/>
          <w:color w:val="000000" w:themeColor="text1"/>
        </w:rPr>
        <w:t>Moreover,</w:t>
      </w:r>
      <w:r w:rsidR="007F31E4" w:rsidRPr="006337B8">
        <w:rPr>
          <w:b w:val="0"/>
          <w:color w:val="000000" w:themeColor="text1"/>
        </w:rPr>
        <w:t xml:space="preserve"> </w:t>
      </w:r>
      <w:r w:rsidR="000624D5" w:rsidRPr="006337B8">
        <w:rPr>
          <w:b w:val="0"/>
          <w:color w:val="000000" w:themeColor="text1"/>
        </w:rPr>
        <w:t>calculate the clustering weight vector according to the fixed weight coefficient of each class, and then find the clustering coefficient matrix. After the matrix was found, the class that certain object belongs to according to the clustering coefficient matrix can be determined. The final step of grey clustering model is to determine the priority orders of objects based on the class and value of clustering coefficient</w:t>
      </w:r>
      <w:r w:rsidR="000624D5" w:rsidRPr="006337B8">
        <w:rPr>
          <w:color w:val="000000" w:themeColor="text1"/>
        </w:rPr>
        <w:t>.</w:t>
      </w:r>
    </w:p>
    <w:p w:rsidR="000624D5" w:rsidRPr="006337B8" w:rsidRDefault="000624D5">
      <w:pPr>
        <w:pStyle w:val="BodyChar"/>
        <w:spacing w:line="240" w:lineRule="exact"/>
        <w:rPr>
          <w:rFonts w:asciiTheme="minorHAnsi" w:hAnsiTheme="minorHAnsi" w:cstheme="minorHAnsi"/>
          <w:color w:val="000000" w:themeColor="text1"/>
        </w:rPr>
      </w:pPr>
    </w:p>
    <w:p w:rsidR="0069649B" w:rsidRPr="006337B8" w:rsidRDefault="0069649B" w:rsidP="0069649B">
      <w:pPr>
        <w:pStyle w:val="section"/>
        <w:rPr>
          <w:color w:val="000000" w:themeColor="text1"/>
        </w:rPr>
      </w:pPr>
      <w:r w:rsidRPr="006337B8">
        <w:rPr>
          <w:color w:val="000000" w:themeColor="text1"/>
        </w:rPr>
        <w:lastRenderedPageBreak/>
        <w:t xml:space="preserve">Results and Discussion </w:t>
      </w:r>
    </w:p>
    <w:p w:rsidR="0069649B" w:rsidRPr="006337B8" w:rsidRDefault="0069649B" w:rsidP="0069649B">
      <w:pPr>
        <w:pStyle w:val="section"/>
        <w:numPr>
          <w:ilvl w:val="0"/>
          <w:numId w:val="0"/>
        </w:numPr>
        <w:ind w:left="113"/>
        <w:rPr>
          <w:color w:val="000000" w:themeColor="text1"/>
        </w:rPr>
      </w:pPr>
    </w:p>
    <w:p w:rsidR="0069649B" w:rsidRDefault="0069649B" w:rsidP="0069649B">
      <w:pPr>
        <w:pStyle w:val="BodyChar"/>
        <w:ind w:left="113" w:right="113" w:firstLine="738"/>
        <w:rPr>
          <w:rFonts w:asciiTheme="minorHAnsi" w:hAnsiTheme="minorHAnsi" w:cstheme="minorHAnsi"/>
          <w:i/>
          <w:color w:val="000000" w:themeColor="text1"/>
          <w:vertAlign w:val="subscript"/>
        </w:rPr>
      </w:pPr>
      <w:r w:rsidRPr="006337B8">
        <w:rPr>
          <w:rFonts w:asciiTheme="minorHAnsi" w:hAnsiTheme="minorHAnsi" w:cstheme="minorHAnsi"/>
          <w:color w:val="000000" w:themeColor="text1"/>
        </w:rPr>
        <w:t xml:space="preserve">The eight dimensions of quality for new products have been proposed by Garvin (1987). Unfortunately, these dimensions do not always can be recognized on used products. There remains need for compatible quality criteria with used products. In order to provide the quality criteria for used product, </w:t>
      </w:r>
      <w:r w:rsidRPr="006337B8">
        <w:rPr>
          <w:rFonts w:asciiTheme="minorHAnsi" w:hAnsiTheme="minorHAnsi" w:cstheme="minorHAnsi"/>
          <w:color w:val="000000" w:themeColor="text1"/>
        </w:rPr>
        <w:fldChar w:fldCharType="begin" w:fldLock="1"/>
      </w:r>
      <w:r w:rsidRPr="006337B8">
        <w:rPr>
          <w:rFonts w:asciiTheme="minorHAnsi" w:hAnsiTheme="minorHAnsi" w:cstheme="minorHAnsi"/>
          <w:color w:val="000000" w:themeColor="text1"/>
        </w:rPr>
        <w:instrText>ADDIN CSL_CITATION {"citationItems":[{"id":"ITEM-1","itemData":{"DOI":"10.6703/IJASE.201906","abstract":"Remanufacturing is a major area of interest within the field of sustainable manufacturing. Since remanufacturing has widely recognized as a strategy to recover of used products. This recovery means that salvaged values in the used products can be generated again in multi-lifecycle of product through many operations in remanufacturing system. Previous research has established that there are many challenges in remanufacturing practices. The crucial challenge is a shortcoming of control respecting uncertainty in quality, quantity, and return time of a used product. The existence of quality uncertainty incurs risks to incoming core, to remanufacturing planning, and to remanufactured product itself. This uncertainty, if unmanaged correctly, could lead to high cost of quality and remanufacturing operations. Therefore, the main problem is how to analyze the causes of quality uncertainty in remanufacturing activities. In this work, the factors of quality uncertainty were investigated using a fish bone diagram as a tool for cause and effect analysis. This tool is particularly useful in investigating factors and root causes of the quality uncertainty problem in remanufacturing system. In the first step we show that the factors exist in core acquisition and remanufacturing activity. The next step, we propose a quality control framework for reducing quality uncertainty. The framework characteristic in this paper is generic in nature, so that it can be potential for general applicability in remanufacturing industries","author":[{"dropping-particle":"","family":"Mustajib","given":"Mohamad Imron","non-dropping-particle":"","parse-names":false,"suffix":""},{"dropping-particle":"","family":"Ciptomulyono","given":"Udisubakti","non-dropping-particle":"","parse-names":false,"suffix":""},{"dropping-particle":"","family":"Kurniati","given":"Nani","non-dropping-particle":"","parse-names":false,"suffix":""}],"container-title":"International Journal of Applied Science Engineering","id":"ITEM-1","issue":"1","issued":{"date-parts":[["2019"]]},"page":"35-45","title":"Determining Factors of Quality Uncertainty and Its Control Analysis in Remanufacturing System","type":"article-journal","volume":"16"},"uris":["http://www.mendeley.com/documents/?uuid=914adc6c-116b-4e23-afc3-780675eb91c0"]}],"mendeley":{"formattedCitation":"(Mohamad Imron Mustajib, Ciptomulyono, &amp; Kurniati, 2019)","manualFormatting":"Mustajib et al. (2019)","plainTextFormattedCitation":"(Mohamad Imron Mustajib, Ciptomulyono, &amp; Kurniati, 2019)","previouslyFormattedCitation":"(Mohamad Imron Mustajib, Ciptomulyono, &amp; Kurniati, 2019)"},"properties":{"noteIndex":0},"schema":"https://github.com/citation-style-language/schema/raw/master/csl-citation.json"}</w:instrText>
      </w:r>
      <w:r w:rsidRPr="006337B8">
        <w:rPr>
          <w:rFonts w:asciiTheme="minorHAnsi" w:hAnsiTheme="minorHAnsi" w:cstheme="minorHAnsi"/>
          <w:color w:val="000000" w:themeColor="text1"/>
        </w:rPr>
        <w:fldChar w:fldCharType="separate"/>
      </w:r>
      <w:r w:rsidRPr="006337B8">
        <w:rPr>
          <w:rFonts w:asciiTheme="minorHAnsi" w:hAnsiTheme="minorHAnsi" w:cstheme="minorHAnsi"/>
          <w:noProof/>
          <w:color w:val="000000" w:themeColor="text1"/>
        </w:rPr>
        <w:t xml:space="preserve">Mustajib et al. </w:t>
      </w:r>
      <w:r w:rsidR="00FB39CE">
        <w:rPr>
          <w:rFonts w:asciiTheme="minorHAnsi" w:hAnsiTheme="minorHAnsi" w:cstheme="minorHAnsi"/>
          <w:noProof/>
          <w:color w:val="000000" w:themeColor="text1"/>
        </w:rPr>
        <w:t>[26</w:t>
      </w:r>
      <w:r w:rsidRPr="006337B8">
        <w:rPr>
          <w:rFonts w:asciiTheme="minorHAnsi" w:hAnsiTheme="minorHAnsi" w:cstheme="minorHAnsi"/>
          <w:noProof/>
          <w:color w:val="000000" w:themeColor="text1"/>
        </w:rPr>
        <w:t xml:space="preserve">] </w:t>
      </w:r>
      <w:r w:rsidRPr="006337B8">
        <w:rPr>
          <w:rFonts w:asciiTheme="minorHAnsi" w:hAnsiTheme="minorHAnsi" w:cstheme="minorHAnsi"/>
          <w:color w:val="000000" w:themeColor="text1"/>
        </w:rPr>
        <w:fldChar w:fldCharType="end"/>
      </w:r>
      <w:r w:rsidRPr="006337B8">
        <w:rPr>
          <w:b/>
          <w:color w:val="000000" w:themeColor="text1"/>
        </w:rPr>
        <w:t xml:space="preserve"> </w:t>
      </w:r>
      <w:r w:rsidRPr="006337B8">
        <w:rPr>
          <w:rFonts w:asciiTheme="minorHAnsi" w:hAnsiTheme="minorHAnsi" w:cstheme="minorHAnsi"/>
          <w:color w:val="000000" w:themeColor="text1"/>
        </w:rPr>
        <w:t>have established that the quality criteria for sorting the incoming core based on: technological, physical, and usage conditions.</w:t>
      </w:r>
      <w:r w:rsidRPr="006337B8">
        <w:rPr>
          <w:b/>
          <w:color w:val="000000" w:themeColor="text1"/>
        </w:rPr>
        <w:t xml:space="preserve"> </w:t>
      </w:r>
      <w:r w:rsidRPr="006337B8">
        <w:rPr>
          <w:rFonts w:asciiTheme="minorHAnsi" w:hAnsiTheme="minorHAnsi" w:cstheme="minorHAnsi"/>
          <w:color w:val="000000" w:themeColor="text1"/>
        </w:rPr>
        <w:t xml:space="preserve">Let us consider, there were eight </w:t>
      </w:r>
      <m:oMath>
        <m:d>
          <m:dPr>
            <m:ctrlPr>
              <w:rPr>
                <w:rFonts w:ascii="Cambria Math" w:hAnsi="Cambria Math" w:cstheme="minorHAnsi"/>
                <w:i/>
                <w:color w:val="000000" w:themeColor="text1"/>
                <w:shd w:val="clear" w:color="auto" w:fill="FFFFFF"/>
              </w:rPr>
            </m:ctrlPr>
          </m:dPr>
          <m:e>
            <m:r>
              <w:rPr>
                <w:rFonts w:ascii="Cambria Math" w:hAnsi="Cambria Math" w:cstheme="minorHAnsi"/>
                <w:color w:val="000000" w:themeColor="text1"/>
              </w:rPr>
              <m:t>I=8</m:t>
            </m:r>
          </m:e>
        </m:d>
      </m:oMath>
      <w:r w:rsidRPr="006337B8">
        <w:rPr>
          <w:rFonts w:asciiTheme="minorHAnsi" w:hAnsiTheme="minorHAnsi" w:cstheme="minorHAnsi"/>
          <w:color w:val="000000" w:themeColor="text1"/>
        </w:rPr>
        <w:t xml:space="preserve"> incoming core of used hydraulic cylinder</w:t>
      </w:r>
      <w:r w:rsidR="006D4663">
        <w:rPr>
          <w:rFonts w:asciiTheme="minorHAnsi" w:hAnsiTheme="minorHAnsi" w:cstheme="minorHAnsi"/>
          <w:color w:val="000000" w:themeColor="text1"/>
        </w:rPr>
        <w:t xml:space="preserve"> of heavy </w:t>
      </w:r>
      <w:proofErr w:type="spellStart"/>
      <w:r w:rsidR="006D4663">
        <w:rPr>
          <w:rFonts w:asciiTheme="minorHAnsi" w:hAnsiTheme="minorHAnsi" w:cstheme="minorHAnsi"/>
          <w:color w:val="000000" w:themeColor="text1"/>
        </w:rPr>
        <w:t>equipments</w:t>
      </w:r>
      <w:proofErr w:type="spellEnd"/>
      <w:r w:rsidRPr="006337B8">
        <w:rPr>
          <w:rFonts w:asciiTheme="minorHAnsi" w:hAnsiTheme="minorHAnsi" w:cstheme="minorHAnsi"/>
          <w:color w:val="000000" w:themeColor="text1"/>
        </w:rPr>
        <w:t xml:space="preserve"> which were acquired by the remanufacturer, and they needed to be classified based on these criteria which are then expanded into 11 sub-criteria </w:t>
      </w:r>
      <m:oMath>
        <m:d>
          <m:dPr>
            <m:ctrlPr>
              <w:rPr>
                <w:rFonts w:ascii="Cambria Math" w:hAnsi="Cambria Math" w:cstheme="minorHAnsi"/>
                <w:i/>
                <w:color w:val="000000" w:themeColor="text1"/>
                <w:shd w:val="clear" w:color="auto" w:fill="FFFFFF"/>
              </w:rPr>
            </m:ctrlPr>
          </m:dPr>
          <m:e>
            <m:r>
              <w:rPr>
                <w:rFonts w:ascii="Cambria Math" w:hAnsi="Cambria Math" w:cstheme="minorHAnsi"/>
                <w:color w:val="000000" w:themeColor="text1"/>
              </w:rPr>
              <m:t>J=11</m:t>
            </m:r>
          </m:e>
        </m:d>
        <m:r>
          <w:rPr>
            <w:rFonts w:ascii="Cambria Math" w:hAnsi="Cambria Math" w:cstheme="minorHAnsi"/>
            <w:color w:val="000000" w:themeColor="text1"/>
            <w:shd w:val="clear" w:color="auto" w:fill="FFFFFF"/>
          </w:rPr>
          <m:t>.</m:t>
        </m:r>
      </m:oMath>
      <w:r w:rsidRPr="006337B8">
        <w:rPr>
          <w:rFonts w:asciiTheme="minorHAnsi" w:hAnsiTheme="minorHAnsi" w:cstheme="minorHAnsi"/>
          <w:color w:val="000000" w:themeColor="text1"/>
        </w:rPr>
        <w:t xml:space="preserve"> Moreover, the hydraulic cylinder are sorted out into three distinctive grey classes</w:t>
      </w:r>
      <m:oMath>
        <m:d>
          <m:dPr>
            <m:ctrlPr>
              <w:rPr>
                <w:rFonts w:ascii="Cambria Math" w:hAnsi="Cambria Math" w:cstheme="minorHAnsi"/>
                <w:i/>
                <w:color w:val="000000" w:themeColor="text1"/>
                <w:shd w:val="clear" w:color="auto" w:fill="FFFFFF"/>
              </w:rPr>
            </m:ctrlPr>
          </m:dPr>
          <m:e>
            <m:r>
              <w:rPr>
                <w:rFonts w:ascii="Cambria Math" w:hAnsi="Cambria Math" w:cstheme="minorHAnsi"/>
                <w:color w:val="000000" w:themeColor="text1"/>
              </w:rPr>
              <m:t>K=3</m:t>
            </m:r>
          </m:e>
        </m:d>
      </m:oMath>
      <w:r w:rsidRPr="006337B8">
        <w:rPr>
          <w:rFonts w:asciiTheme="minorHAnsi" w:hAnsiTheme="minorHAnsi" w:cstheme="minorHAnsi"/>
          <w:color w:val="000000" w:themeColor="text1"/>
        </w:rPr>
        <w:t>, namely: bad, middle, and best.  The classification for the</w:t>
      </w:r>
      <w:r w:rsidRPr="006337B8">
        <w:rPr>
          <w:rFonts w:asciiTheme="minorHAnsi" w:hAnsiTheme="minorHAnsi" w:cstheme="minorHAnsi"/>
          <w:i/>
          <w:color w:val="000000" w:themeColor="text1"/>
        </w:rPr>
        <w:t xml:space="preserve"> </w:t>
      </w:r>
      <w:proofErr w:type="spellStart"/>
      <w:r w:rsidRPr="006337B8">
        <w:rPr>
          <w:rFonts w:asciiTheme="minorHAnsi" w:hAnsiTheme="minorHAnsi" w:cstheme="minorHAnsi"/>
          <w:i/>
          <w:color w:val="000000" w:themeColor="text1"/>
        </w:rPr>
        <w:t>i</w:t>
      </w:r>
      <w:r w:rsidRPr="006337B8">
        <w:rPr>
          <w:rFonts w:asciiTheme="minorHAnsi" w:hAnsiTheme="minorHAnsi" w:cstheme="minorHAnsi"/>
          <w:i/>
          <w:color w:val="000000" w:themeColor="text1"/>
          <w:vertAlign w:val="superscript"/>
        </w:rPr>
        <w:t>th</w:t>
      </w:r>
      <w:proofErr w:type="spellEnd"/>
      <w:r w:rsidRPr="006337B8">
        <w:rPr>
          <w:rFonts w:asciiTheme="minorHAnsi" w:hAnsiTheme="minorHAnsi" w:cstheme="minorHAnsi"/>
          <w:color w:val="000000" w:themeColor="text1"/>
        </w:rPr>
        <w:t xml:space="preserve"> core into the </w:t>
      </w:r>
      <w:proofErr w:type="spellStart"/>
      <w:r w:rsidRPr="006337B8">
        <w:rPr>
          <w:rFonts w:asciiTheme="minorHAnsi" w:hAnsiTheme="minorHAnsi" w:cstheme="minorHAnsi"/>
          <w:i/>
          <w:color w:val="000000" w:themeColor="text1"/>
        </w:rPr>
        <w:t>k</w:t>
      </w:r>
      <w:r w:rsidRPr="006337B8">
        <w:rPr>
          <w:rFonts w:asciiTheme="minorHAnsi" w:hAnsiTheme="minorHAnsi" w:cstheme="minorHAnsi"/>
          <w:i/>
          <w:color w:val="000000" w:themeColor="text1"/>
          <w:vertAlign w:val="superscript"/>
        </w:rPr>
        <w:t>th</w:t>
      </w:r>
      <w:proofErr w:type="spellEnd"/>
      <w:r w:rsidRPr="006337B8">
        <w:rPr>
          <w:rFonts w:asciiTheme="minorHAnsi" w:hAnsiTheme="minorHAnsi" w:cstheme="minorHAnsi"/>
          <w:color w:val="000000" w:themeColor="text1"/>
        </w:rPr>
        <w:t xml:space="preserve"> grey class based on the observed value of the</w:t>
      </w:r>
      <w:r w:rsidRPr="006337B8">
        <w:rPr>
          <w:rFonts w:asciiTheme="minorHAnsi" w:hAnsiTheme="minorHAnsi" w:cstheme="minorHAnsi"/>
          <w:i/>
          <w:color w:val="000000" w:themeColor="text1"/>
        </w:rPr>
        <w:t xml:space="preserve"> </w:t>
      </w:r>
      <w:proofErr w:type="spellStart"/>
      <w:r w:rsidRPr="006337B8">
        <w:rPr>
          <w:rFonts w:asciiTheme="minorHAnsi" w:hAnsiTheme="minorHAnsi" w:cstheme="minorHAnsi"/>
          <w:i/>
          <w:color w:val="000000" w:themeColor="text1"/>
        </w:rPr>
        <w:t>i</w:t>
      </w:r>
      <w:r w:rsidRPr="006337B8">
        <w:rPr>
          <w:rFonts w:asciiTheme="minorHAnsi" w:hAnsiTheme="minorHAnsi" w:cstheme="minorHAnsi"/>
          <w:i/>
          <w:color w:val="000000" w:themeColor="text1"/>
          <w:vertAlign w:val="superscript"/>
        </w:rPr>
        <w:t>th</w:t>
      </w:r>
      <w:proofErr w:type="spellEnd"/>
      <w:r w:rsidRPr="006337B8">
        <w:rPr>
          <w:rFonts w:asciiTheme="minorHAnsi" w:hAnsiTheme="minorHAnsi" w:cstheme="minorHAnsi"/>
          <w:color w:val="000000" w:themeColor="text1"/>
        </w:rPr>
        <w:t xml:space="preserve"> core judged against the </w:t>
      </w:r>
      <w:proofErr w:type="spellStart"/>
      <w:r w:rsidRPr="006337B8">
        <w:rPr>
          <w:rFonts w:asciiTheme="minorHAnsi" w:hAnsiTheme="minorHAnsi" w:cstheme="minorHAnsi"/>
          <w:i/>
          <w:color w:val="000000" w:themeColor="text1"/>
        </w:rPr>
        <w:t>j</w:t>
      </w:r>
      <w:r w:rsidRPr="006337B8">
        <w:rPr>
          <w:rFonts w:asciiTheme="minorHAnsi" w:hAnsiTheme="minorHAnsi" w:cstheme="minorHAnsi"/>
          <w:i/>
          <w:color w:val="000000" w:themeColor="text1"/>
          <w:vertAlign w:val="superscript"/>
        </w:rPr>
        <w:t>th</w:t>
      </w:r>
      <w:proofErr w:type="spellEnd"/>
      <w:r w:rsidRPr="006337B8">
        <w:rPr>
          <w:rFonts w:asciiTheme="minorHAnsi" w:hAnsiTheme="minorHAnsi" w:cstheme="minorHAnsi"/>
          <w:i/>
          <w:color w:val="000000" w:themeColor="text1"/>
        </w:rPr>
        <w:t xml:space="preserve"> </w:t>
      </w:r>
      <w:r w:rsidRPr="006337B8">
        <w:rPr>
          <w:rFonts w:asciiTheme="minorHAnsi" w:hAnsiTheme="minorHAnsi" w:cstheme="minorHAnsi"/>
          <w:color w:val="000000" w:themeColor="text1"/>
        </w:rPr>
        <w:t xml:space="preserve">criterion is indexed by </w:t>
      </w:r>
      <w:proofErr w:type="spellStart"/>
      <w:r w:rsidRPr="006337B8">
        <w:rPr>
          <w:rFonts w:asciiTheme="minorHAnsi" w:hAnsiTheme="minorHAnsi" w:cstheme="minorHAnsi"/>
          <w:i/>
          <w:color w:val="000000" w:themeColor="text1"/>
        </w:rPr>
        <w:t>x</w:t>
      </w:r>
      <w:r w:rsidRPr="006337B8">
        <w:rPr>
          <w:rFonts w:asciiTheme="minorHAnsi" w:hAnsiTheme="minorHAnsi" w:cstheme="minorHAnsi"/>
          <w:i/>
          <w:color w:val="000000" w:themeColor="text1"/>
          <w:vertAlign w:val="subscript"/>
        </w:rPr>
        <w:t>ij</w:t>
      </w:r>
      <w:proofErr w:type="spellEnd"/>
    </w:p>
    <w:p w:rsidR="0069649B" w:rsidRPr="006D4663" w:rsidRDefault="0069649B" w:rsidP="006D4663">
      <w:pPr>
        <w:pStyle w:val="BodyChar"/>
        <w:ind w:left="113" w:right="113" w:firstLine="738"/>
        <w:rPr>
          <w:rFonts w:asciiTheme="minorHAnsi" w:hAnsiTheme="minorHAnsi" w:cstheme="minorHAnsi"/>
          <w:color w:val="000000" w:themeColor="text1"/>
        </w:rPr>
      </w:pPr>
      <w:r w:rsidRPr="006337B8">
        <w:rPr>
          <w:rFonts w:asciiTheme="minorHAnsi" w:hAnsiTheme="minorHAnsi" w:cstheme="minorHAnsi"/>
          <w:color w:val="000000" w:themeColor="text1"/>
        </w:rPr>
        <w:t>Assessment indicators are used to measure the quality condition level of a core. In order to evaluate these indicators, we need to establish an evaluation index system used to control and measure uniformity.</w:t>
      </w:r>
      <w:r w:rsidRPr="006337B8">
        <w:rPr>
          <w:rFonts w:asciiTheme="minorHAnsi" w:hAnsiTheme="minorHAnsi" w:cstheme="minorHAnsi"/>
          <w:b/>
          <w:color w:val="000000" w:themeColor="text1"/>
        </w:rPr>
        <w:t xml:space="preserve"> </w:t>
      </w:r>
      <w:r w:rsidRPr="006337B8">
        <w:rPr>
          <w:rFonts w:ascii="Verdana" w:hAnsi="Verdana"/>
          <w:color w:val="000000" w:themeColor="text1"/>
          <w:sz w:val="19"/>
          <w:szCs w:val="19"/>
          <w:shd w:val="clear" w:color="auto" w:fill="FFFFFF"/>
        </w:rPr>
        <w:t xml:space="preserve">The index developed in </w:t>
      </w:r>
      <w:r w:rsidRPr="006337B8">
        <w:rPr>
          <w:rFonts w:asciiTheme="minorHAnsi" w:hAnsiTheme="minorHAnsi" w:cstheme="minorHAnsi"/>
          <w:color w:val="000000" w:themeColor="text1"/>
        </w:rPr>
        <w:t xml:space="preserve">these indicators </w:t>
      </w:r>
      <w:r w:rsidRPr="006337B8">
        <w:rPr>
          <w:rFonts w:ascii="Verdana" w:hAnsi="Verdana"/>
          <w:color w:val="000000" w:themeColor="text1"/>
          <w:sz w:val="19"/>
          <w:szCs w:val="19"/>
          <w:shd w:val="clear" w:color="auto" w:fill="FFFFFF"/>
        </w:rPr>
        <w:t>are presented</w:t>
      </w:r>
      <w:r w:rsidRPr="006337B8">
        <w:rPr>
          <w:rFonts w:asciiTheme="minorHAnsi" w:hAnsiTheme="minorHAnsi" w:cstheme="minorHAnsi"/>
          <w:color w:val="000000" w:themeColor="text1"/>
        </w:rPr>
        <w:t xml:space="preserve"> in Table 1</w:t>
      </w:r>
      <w:r w:rsidR="00150329">
        <w:rPr>
          <w:rFonts w:asciiTheme="minorHAnsi" w:hAnsiTheme="minorHAnsi" w:cstheme="minorHAnsi"/>
          <w:color w:val="000000" w:themeColor="text1"/>
        </w:rPr>
        <w:t xml:space="preserve"> of appendix</w:t>
      </w:r>
      <w:r w:rsidRPr="006337B8">
        <w:rPr>
          <w:rFonts w:asciiTheme="minorHAnsi" w:hAnsiTheme="minorHAnsi" w:cstheme="minorHAnsi"/>
          <w:color w:val="000000" w:themeColor="text1"/>
        </w:rPr>
        <w:t>. But, due to the high uncertainty in the core conditions, sometimes it is very hard to determine the technical index quantitatively for each criterion as its complexity and the difficulty; thus, it can only be measured qualitatively by expert assessment as can be seen in the table 1</w:t>
      </w:r>
      <w:r w:rsidR="006D4663">
        <w:rPr>
          <w:rFonts w:asciiTheme="minorHAnsi" w:hAnsiTheme="minorHAnsi" w:cstheme="minorHAnsi"/>
          <w:color w:val="000000" w:themeColor="text1"/>
        </w:rPr>
        <w:t>.  Overall, t</w:t>
      </w:r>
      <w:r w:rsidRPr="006337B8">
        <w:rPr>
          <w:rFonts w:asciiTheme="minorHAnsi" w:hAnsiTheme="minorHAnsi" w:cstheme="minorHAnsi"/>
          <w:color w:val="000000" w:themeColor="text1"/>
        </w:rPr>
        <w:t>his research was conducted with the aim of assessing the importance of the quality level in used products.</w:t>
      </w:r>
      <w:r w:rsidRPr="006337B8">
        <w:rPr>
          <w:rFonts w:asciiTheme="minorHAnsi" w:hAnsiTheme="minorHAnsi" w:cstheme="minorHAnsi"/>
          <w:color w:val="000000" w:themeColor="text1"/>
          <w:shd w:val="clear" w:color="auto" w:fill="FFFFFF"/>
        </w:rPr>
        <w:t xml:space="preserve"> The most interesting finding was that the assessment formula can be obtained quantitatively and qualitatively</w:t>
      </w:r>
      <w:r w:rsidR="00FB39CE">
        <w:rPr>
          <w:rFonts w:asciiTheme="minorHAnsi" w:hAnsiTheme="minorHAnsi" w:cstheme="minorHAnsi"/>
          <w:color w:val="000000" w:themeColor="text1"/>
          <w:shd w:val="clear" w:color="auto" w:fill="FFFFFF"/>
        </w:rPr>
        <w:t xml:space="preserve"> of indicators</w:t>
      </w:r>
      <w:r w:rsidRPr="006337B8">
        <w:rPr>
          <w:rFonts w:asciiTheme="minorHAnsi" w:hAnsiTheme="minorHAnsi" w:cstheme="minorHAnsi"/>
          <w:color w:val="000000" w:themeColor="text1"/>
          <w:shd w:val="clear" w:color="auto" w:fill="FFFFFF"/>
        </w:rPr>
        <w:t xml:space="preserve">. </w:t>
      </w:r>
    </w:p>
    <w:p w:rsidR="0069649B" w:rsidRPr="006337B8" w:rsidRDefault="0069649B" w:rsidP="0069649B">
      <w:pPr>
        <w:pStyle w:val="BodyChar"/>
        <w:ind w:left="113" w:right="113" w:firstLine="738"/>
        <w:rPr>
          <w:rFonts w:asciiTheme="minorHAnsi" w:hAnsiTheme="minorHAnsi" w:cstheme="minorHAnsi"/>
          <w:color w:val="000000" w:themeColor="text1"/>
        </w:rPr>
      </w:pPr>
    </w:p>
    <w:p w:rsidR="0069649B" w:rsidRPr="006337B8" w:rsidRDefault="0069649B" w:rsidP="0069649B">
      <w:pPr>
        <w:pStyle w:val="section"/>
        <w:rPr>
          <w:color w:val="000000" w:themeColor="text1"/>
        </w:rPr>
      </w:pPr>
      <w:r w:rsidRPr="006337B8">
        <w:rPr>
          <w:color w:val="000000" w:themeColor="text1"/>
        </w:rPr>
        <w:t xml:space="preserve">Conclusion </w:t>
      </w:r>
    </w:p>
    <w:p w:rsidR="0069649B" w:rsidRPr="006337B8" w:rsidRDefault="0069649B" w:rsidP="0069649B">
      <w:pPr>
        <w:pStyle w:val="section"/>
        <w:numPr>
          <w:ilvl w:val="0"/>
          <w:numId w:val="0"/>
        </w:numPr>
        <w:ind w:left="113"/>
        <w:rPr>
          <w:color w:val="000000" w:themeColor="text1"/>
        </w:rPr>
      </w:pPr>
    </w:p>
    <w:p w:rsidR="0069649B" w:rsidRPr="006337B8" w:rsidRDefault="0069649B" w:rsidP="0069649B">
      <w:pPr>
        <w:pStyle w:val="BodyChar"/>
        <w:rPr>
          <w:rFonts w:ascii="Calibri" w:eastAsia="Calibri" w:hAnsi="Calibri" w:cs="Calibri"/>
          <w:color w:val="000000" w:themeColor="text1"/>
          <w:shd w:val="clear" w:color="auto" w:fill="FFFFFF"/>
          <w:lang w:val="en-ID" w:eastAsia="en-ID"/>
        </w:rPr>
      </w:pPr>
      <w:r w:rsidRPr="006337B8">
        <w:rPr>
          <w:rFonts w:ascii="Calibri" w:eastAsia="Calibri" w:hAnsi="Calibri" w:cs="Calibri"/>
          <w:color w:val="000000" w:themeColor="text1"/>
          <w:shd w:val="clear" w:color="auto" w:fill="FFFFFF"/>
          <w:lang w:val="en-ID" w:eastAsia="en-ID"/>
        </w:rPr>
        <w:t>The purpose of the current study was to extend an existing approach to classify/sort the incoming core quality into predefined classes by using grey decision making. The results of this study show that grey clustering is a powerful method which is concerned to classify observation index or observation objects into definable groups. An implication of this is that quality criteria for sorting the incoming core based on: technological, physical, and usage conditions. This study provides a comprehensive quality assessment of incoming core in the core acquisition of the remanufacturing system. Overall, eleven metrics were suggested, focused on technica</w:t>
      </w:r>
      <w:r w:rsidR="006D4663">
        <w:rPr>
          <w:rFonts w:ascii="Calibri" w:eastAsia="Calibri" w:hAnsi="Calibri" w:cs="Calibri"/>
          <w:color w:val="000000" w:themeColor="text1"/>
          <w:shd w:val="clear" w:color="auto" w:fill="FFFFFF"/>
          <w:lang w:val="en-ID" w:eastAsia="en-ID"/>
        </w:rPr>
        <w:t>l, physical and use conditions.</w:t>
      </w:r>
    </w:p>
    <w:p w:rsidR="0069649B" w:rsidRDefault="0069649B" w:rsidP="0069649B">
      <w:pPr>
        <w:pStyle w:val="BodyChar"/>
        <w:spacing w:before="240"/>
        <w:ind w:right="113"/>
        <w:rPr>
          <w:rFonts w:asciiTheme="minorHAnsi" w:hAnsiTheme="minorHAnsi" w:cstheme="minorHAnsi"/>
          <w:b/>
          <w:color w:val="000000" w:themeColor="text1"/>
        </w:rPr>
      </w:pPr>
    </w:p>
    <w:p w:rsidR="00FB39CE" w:rsidRPr="006337B8" w:rsidRDefault="00FB39CE" w:rsidP="00FB39CE">
      <w:pPr>
        <w:pStyle w:val="section"/>
        <w:rPr>
          <w:color w:val="000000" w:themeColor="text1"/>
        </w:rPr>
      </w:pPr>
      <w:r w:rsidRPr="006337B8">
        <w:rPr>
          <w:color w:val="000000" w:themeColor="text1"/>
        </w:rPr>
        <w:t>Acknowledgement</w:t>
      </w:r>
    </w:p>
    <w:p w:rsidR="00FB39CE" w:rsidRPr="006337B8" w:rsidRDefault="00FB39CE" w:rsidP="00FB39CE">
      <w:pPr>
        <w:pStyle w:val="section"/>
        <w:numPr>
          <w:ilvl w:val="0"/>
          <w:numId w:val="0"/>
        </w:numPr>
        <w:ind w:left="113"/>
        <w:rPr>
          <w:color w:val="000000" w:themeColor="text1"/>
        </w:rPr>
      </w:pPr>
    </w:p>
    <w:p w:rsidR="00FB39CE" w:rsidRPr="006337B8" w:rsidRDefault="00FB39CE" w:rsidP="006D4663">
      <w:pPr>
        <w:ind w:firstLine="567"/>
        <w:jc w:val="both"/>
        <w:rPr>
          <w:color w:val="000000" w:themeColor="text1"/>
        </w:rPr>
      </w:pPr>
      <w:r w:rsidRPr="006337B8">
        <w:rPr>
          <w:color w:val="000000" w:themeColor="text1"/>
        </w:rPr>
        <w:t>The authors would</w:t>
      </w:r>
      <w:r>
        <w:rPr>
          <w:color w:val="000000" w:themeColor="text1"/>
        </w:rPr>
        <w:t xml:space="preserve"> like to thanks DRPM </w:t>
      </w:r>
      <w:proofErr w:type="gramStart"/>
      <w:r>
        <w:rPr>
          <w:color w:val="000000" w:themeColor="text1"/>
        </w:rPr>
        <w:t>ITS</w:t>
      </w:r>
      <w:proofErr w:type="gramEnd"/>
      <w:r w:rsidRPr="006337B8">
        <w:rPr>
          <w:color w:val="000000" w:themeColor="text1"/>
        </w:rPr>
        <w:t xml:space="preserve"> for the funding Postgraduate Research Grant of the year 2020 for doctoral dissertation Research scheme under contract no</w:t>
      </w:r>
      <w:r w:rsidRPr="006337B8">
        <w:rPr>
          <w:rFonts w:asciiTheme="minorHAnsi" w:hAnsiTheme="minorHAnsi" w:cstheme="minorHAnsi"/>
          <w:color w:val="000000" w:themeColor="text1"/>
        </w:rPr>
        <w:t>: 930/PKS/ITS/2020</w:t>
      </w:r>
      <w:r w:rsidRPr="006337B8">
        <w:rPr>
          <w:b/>
          <w:color w:val="000000" w:themeColor="text1"/>
        </w:rPr>
        <w:t xml:space="preserve"> </w:t>
      </w:r>
    </w:p>
    <w:p w:rsidR="00FB39CE" w:rsidRPr="006337B8" w:rsidRDefault="00FB39CE" w:rsidP="00FB39CE">
      <w:pPr>
        <w:pStyle w:val="BodyChar"/>
        <w:rPr>
          <w:rFonts w:asciiTheme="minorHAnsi" w:hAnsiTheme="minorHAnsi" w:cstheme="minorHAnsi"/>
          <w:color w:val="000000" w:themeColor="text1"/>
        </w:rPr>
      </w:pPr>
    </w:p>
    <w:p w:rsidR="00FB39CE" w:rsidRPr="006337B8" w:rsidRDefault="00FB39CE" w:rsidP="00FB39CE">
      <w:pPr>
        <w:pStyle w:val="section"/>
        <w:rPr>
          <w:color w:val="000000" w:themeColor="text1"/>
        </w:rPr>
      </w:pPr>
      <w:r w:rsidRPr="006337B8">
        <w:rPr>
          <w:color w:val="000000" w:themeColor="text1"/>
        </w:rPr>
        <w:t>References</w:t>
      </w:r>
    </w:p>
    <w:p w:rsidR="00FB39CE" w:rsidRPr="006337B8" w:rsidRDefault="00FB39CE" w:rsidP="00FB39CE">
      <w:pPr>
        <w:pStyle w:val="section"/>
        <w:numPr>
          <w:ilvl w:val="0"/>
          <w:numId w:val="0"/>
        </w:numPr>
        <w:ind w:left="113"/>
        <w:rPr>
          <w:color w:val="000000" w:themeColor="text1"/>
        </w:rPr>
      </w:pP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Simatupang, T. M. (2012). Penerapan sistem rantai pasok konstruksi dalam kerangka sistem logistik nasional. Retrieved August 11, 2020, from https://www.slideshare.net/togar/sistem-rantai-pasok-konstruksi-sislognas-samarinda</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Simatupang, T. M. (2013). </w:t>
      </w:r>
      <w:r w:rsidRPr="006337B8">
        <w:rPr>
          <w:rFonts w:ascii="Calibri" w:hAnsi="Calibri" w:cs="Calibri"/>
          <w:i/>
          <w:iCs/>
          <w:noProof/>
          <w:color w:val="000000" w:themeColor="text1"/>
          <w:szCs w:val="24"/>
        </w:rPr>
        <w:t>Logistics and Supply Chain in Indonesia : Emerging Practices</w:t>
      </w:r>
      <w:r w:rsidRPr="006337B8">
        <w:rPr>
          <w:rFonts w:ascii="Calibri" w:hAnsi="Calibri" w:cs="Calibri"/>
          <w:noProof/>
          <w:color w:val="000000" w:themeColor="text1"/>
          <w:szCs w:val="24"/>
        </w:rPr>
        <w:t xml:space="preserve"> (1st ed.). Bandung: School of Busisness and Managment, Institut Teknologi Bandung.</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hyperlink r:id="rId10" w:history="1">
        <w:r w:rsidRPr="006337B8">
          <w:rPr>
            <w:rStyle w:val="Hyperlink"/>
            <w:rFonts w:asciiTheme="minorHAnsi" w:hAnsiTheme="minorHAnsi" w:cstheme="minorHAnsi"/>
            <w:color w:val="000000" w:themeColor="text1"/>
            <w:u w:val="none"/>
          </w:rPr>
          <w:t>https://www.hinabi.org/</w:t>
        </w:r>
      </w:hyperlink>
      <w:r>
        <w:rPr>
          <w:shd w:val="clear" w:color="auto" w:fill="FFFFFF"/>
        </w:rPr>
        <w:t>[Accessed 28 Aug. 2020].</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Sundin, E., &amp; Bras, B. (2005). Making functional sales environmentally and economically beneficial through product remanufacturing. </w:t>
      </w:r>
      <w:r w:rsidRPr="006337B8">
        <w:rPr>
          <w:rFonts w:ascii="Calibri" w:hAnsi="Calibri" w:cs="Calibri"/>
          <w:i/>
          <w:iCs/>
          <w:noProof/>
          <w:color w:val="000000" w:themeColor="text1"/>
          <w:szCs w:val="24"/>
        </w:rPr>
        <w:t>Journal of Cleaner Production</w:t>
      </w:r>
      <w:r w:rsidRPr="006337B8">
        <w:rPr>
          <w:rFonts w:ascii="Calibri" w:hAnsi="Calibri" w:cs="Calibri"/>
          <w:noProof/>
          <w:color w:val="000000" w:themeColor="text1"/>
          <w:szCs w:val="24"/>
        </w:rPr>
        <w:t xml:space="preserve">, </w:t>
      </w:r>
      <w:r w:rsidRPr="006337B8">
        <w:rPr>
          <w:rFonts w:ascii="Calibri" w:hAnsi="Calibri" w:cs="Calibri"/>
          <w:i/>
          <w:iCs/>
          <w:noProof/>
          <w:color w:val="000000" w:themeColor="text1"/>
          <w:szCs w:val="24"/>
        </w:rPr>
        <w:t>13</w:t>
      </w:r>
      <w:r w:rsidRPr="006337B8">
        <w:rPr>
          <w:rFonts w:ascii="Calibri" w:hAnsi="Calibri" w:cs="Calibri"/>
          <w:noProof/>
          <w:color w:val="000000" w:themeColor="text1"/>
          <w:szCs w:val="24"/>
        </w:rPr>
        <w:t xml:space="preserve">(9), 913–925. </w:t>
      </w:r>
      <w:hyperlink r:id="rId11" w:history="1">
        <w:r w:rsidRPr="006337B8">
          <w:rPr>
            <w:rStyle w:val="Hyperlink"/>
            <w:rFonts w:ascii="Calibri" w:hAnsi="Calibri" w:cs="Calibri"/>
            <w:noProof/>
            <w:color w:val="000000" w:themeColor="text1"/>
            <w:szCs w:val="24"/>
            <w:u w:val="none"/>
          </w:rPr>
          <w:t>http://doi.org/10.1016/j.jclepro.2004.04.006</w:t>
        </w:r>
      </w:hyperlink>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Sundin, E., &amp; Bras, B. (2005). Making functional sales environmentally and economically beneficial through product remanufacturing. </w:t>
      </w:r>
      <w:r w:rsidRPr="006337B8">
        <w:rPr>
          <w:rFonts w:ascii="Calibri" w:hAnsi="Calibri" w:cs="Calibri"/>
          <w:i/>
          <w:iCs/>
          <w:noProof/>
          <w:color w:val="000000" w:themeColor="text1"/>
          <w:szCs w:val="24"/>
        </w:rPr>
        <w:t>Journal of Cleaner Production</w:t>
      </w:r>
      <w:r w:rsidRPr="006337B8">
        <w:rPr>
          <w:rFonts w:ascii="Calibri" w:hAnsi="Calibri" w:cs="Calibri"/>
          <w:noProof/>
          <w:color w:val="000000" w:themeColor="text1"/>
          <w:szCs w:val="24"/>
        </w:rPr>
        <w:t xml:space="preserve">, </w:t>
      </w:r>
      <w:r w:rsidRPr="006337B8">
        <w:rPr>
          <w:rFonts w:ascii="Calibri" w:hAnsi="Calibri" w:cs="Calibri"/>
          <w:i/>
          <w:iCs/>
          <w:noProof/>
          <w:color w:val="000000" w:themeColor="text1"/>
          <w:szCs w:val="24"/>
        </w:rPr>
        <w:t>13</w:t>
      </w:r>
      <w:r w:rsidRPr="006337B8">
        <w:rPr>
          <w:rFonts w:ascii="Calibri" w:hAnsi="Calibri" w:cs="Calibri"/>
          <w:noProof/>
          <w:color w:val="000000" w:themeColor="text1"/>
          <w:szCs w:val="24"/>
        </w:rPr>
        <w:t>(9), 913–925. http://doi.org/10.1016/j.jclepro.2004.04.006</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lastRenderedPageBreak/>
        <w:t xml:space="preserve">Gutowski, T. G., Sahni, S., Boustani, A., &amp; Graves, S. C. (2011). Remanufacturing and energy savings. </w:t>
      </w:r>
      <w:r w:rsidRPr="006337B8">
        <w:rPr>
          <w:rFonts w:ascii="Calibri" w:hAnsi="Calibri" w:cs="Calibri"/>
          <w:i/>
          <w:iCs/>
          <w:noProof/>
          <w:color w:val="000000" w:themeColor="text1"/>
          <w:szCs w:val="24"/>
        </w:rPr>
        <w:t>Environmental Science and Technology</w:t>
      </w:r>
      <w:r w:rsidRPr="006337B8">
        <w:rPr>
          <w:rFonts w:ascii="Calibri" w:hAnsi="Calibri" w:cs="Calibri"/>
          <w:noProof/>
          <w:color w:val="000000" w:themeColor="text1"/>
          <w:szCs w:val="24"/>
        </w:rPr>
        <w:t xml:space="preserve">, </w:t>
      </w:r>
      <w:r w:rsidRPr="006337B8">
        <w:rPr>
          <w:rFonts w:ascii="Calibri" w:hAnsi="Calibri" w:cs="Calibri"/>
          <w:i/>
          <w:iCs/>
          <w:noProof/>
          <w:color w:val="000000" w:themeColor="text1"/>
          <w:szCs w:val="24"/>
        </w:rPr>
        <w:t>45</w:t>
      </w:r>
      <w:r w:rsidRPr="006337B8">
        <w:rPr>
          <w:rFonts w:ascii="Calibri" w:hAnsi="Calibri" w:cs="Calibri"/>
          <w:noProof/>
          <w:color w:val="000000" w:themeColor="text1"/>
          <w:szCs w:val="24"/>
        </w:rPr>
        <w:t>(10), 4540–4547. http://doi.org/10.1021/es102598b</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Ilgın, M. A., &amp; Gupta, S. M. (2012). </w:t>
      </w:r>
      <w:r w:rsidRPr="006337B8">
        <w:rPr>
          <w:rFonts w:ascii="Calibri" w:hAnsi="Calibri" w:cs="Calibri"/>
          <w:i/>
          <w:iCs/>
          <w:noProof/>
          <w:color w:val="000000" w:themeColor="text1"/>
          <w:szCs w:val="24"/>
        </w:rPr>
        <w:t>Remanufacturing modeling and analysis-CRC Press (2012).pdf</w:t>
      </w:r>
      <w:r w:rsidRPr="006337B8">
        <w:rPr>
          <w:rFonts w:ascii="Calibri" w:hAnsi="Calibri" w:cs="Calibri"/>
          <w:noProof/>
          <w:color w:val="000000" w:themeColor="text1"/>
          <w:szCs w:val="24"/>
        </w:rPr>
        <w:t xml:space="preserve"> (1st ed.). London: CRC Press.</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Wei, S., Tang, O., &amp; Sundin, E. (2015). Core (product) Acquisition Management for remanufacturing: a review. </w:t>
      </w:r>
      <w:r w:rsidRPr="006337B8">
        <w:rPr>
          <w:rFonts w:ascii="Calibri" w:hAnsi="Calibri" w:cs="Calibri"/>
          <w:i/>
          <w:iCs/>
          <w:noProof/>
          <w:color w:val="000000" w:themeColor="text1"/>
          <w:szCs w:val="24"/>
        </w:rPr>
        <w:t>Journal of Remanufacturing</w:t>
      </w:r>
      <w:r w:rsidRPr="006337B8">
        <w:rPr>
          <w:rFonts w:ascii="Calibri" w:hAnsi="Calibri" w:cs="Calibri"/>
          <w:noProof/>
          <w:color w:val="000000" w:themeColor="text1"/>
          <w:szCs w:val="24"/>
        </w:rPr>
        <w:t xml:space="preserve">, </w:t>
      </w:r>
      <w:r w:rsidRPr="006337B8">
        <w:rPr>
          <w:rFonts w:ascii="Calibri" w:hAnsi="Calibri" w:cs="Calibri"/>
          <w:i/>
          <w:iCs/>
          <w:noProof/>
          <w:color w:val="000000" w:themeColor="text1"/>
          <w:szCs w:val="24"/>
        </w:rPr>
        <w:t>5</w:t>
      </w:r>
      <w:r w:rsidRPr="006337B8">
        <w:rPr>
          <w:rFonts w:ascii="Calibri" w:hAnsi="Calibri" w:cs="Calibri"/>
          <w:noProof/>
          <w:color w:val="000000" w:themeColor="text1"/>
          <w:szCs w:val="24"/>
        </w:rPr>
        <w:t>(1). http://doi.org/10.1186/s13243-015-0014-7</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Rizova, M. I., Wong, T. C., &amp; Ijomah, W. (2020). A systematic review of decision-making in remanufacturing. </w:t>
      </w:r>
      <w:r w:rsidRPr="006337B8">
        <w:rPr>
          <w:rFonts w:ascii="Calibri" w:hAnsi="Calibri" w:cs="Calibri"/>
          <w:i/>
          <w:iCs/>
          <w:noProof/>
          <w:color w:val="000000" w:themeColor="text1"/>
          <w:szCs w:val="24"/>
        </w:rPr>
        <w:t>Computers &amp; Industrial Engineering</w:t>
      </w:r>
      <w:r w:rsidRPr="006337B8">
        <w:rPr>
          <w:rFonts w:ascii="Calibri" w:hAnsi="Calibri" w:cs="Calibri"/>
          <w:noProof/>
          <w:color w:val="000000" w:themeColor="text1"/>
          <w:szCs w:val="24"/>
        </w:rPr>
        <w:t>, 106681 http://doi.org/10.1016/j.cie.2020.106681</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Gao, Y., Feng, Y., Wang, Q., Zheng, H., &amp; Tan, J. (2018). A multi-objective decision making approach for dealing with uncertainty in EOL product recovery. </w:t>
      </w:r>
      <w:r w:rsidRPr="006337B8">
        <w:rPr>
          <w:rFonts w:ascii="Calibri" w:hAnsi="Calibri" w:cs="Calibri"/>
          <w:i/>
          <w:iCs/>
          <w:noProof/>
          <w:color w:val="000000" w:themeColor="text1"/>
          <w:szCs w:val="24"/>
        </w:rPr>
        <w:t>Journal of Cleaner Production</w:t>
      </w:r>
      <w:r w:rsidRPr="006337B8">
        <w:rPr>
          <w:rFonts w:ascii="Calibri" w:hAnsi="Calibri" w:cs="Calibri"/>
          <w:noProof/>
          <w:color w:val="000000" w:themeColor="text1"/>
          <w:szCs w:val="24"/>
        </w:rPr>
        <w:t xml:space="preserve">, </w:t>
      </w:r>
      <w:r w:rsidRPr="006337B8">
        <w:rPr>
          <w:rFonts w:ascii="Calibri" w:hAnsi="Calibri" w:cs="Calibri"/>
          <w:i/>
          <w:iCs/>
          <w:noProof/>
          <w:color w:val="000000" w:themeColor="text1"/>
          <w:szCs w:val="24"/>
        </w:rPr>
        <w:t>204</w:t>
      </w:r>
      <w:r w:rsidRPr="006337B8">
        <w:rPr>
          <w:rFonts w:ascii="Calibri" w:hAnsi="Calibri" w:cs="Calibri"/>
          <w:noProof/>
          <w:color w:val="000000" w:themeColor="text1"/>
          <w:szCs w:val="24"/>
        </w:rPr>
        <w:t>, 712–725. http://doi.org/10.1016/j.jclepro.2018.09.080</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Rausand, M., &amp; Haugen, S. (2020). </w:t>
      </w:r>
      <w:r w:rsidRPr="006337B8">
        <w:rPr>
          <w:rFonts w:ascii="Calibri" w:hAnsi="Calibri" w:cs="Calibri"/>
          <w:i/>
          <w:iCs/>
          <w:noProof/>
          <w:color w:val="000000" w:themeColor="text1"/>
          <w:szCs w:val="24"/>
        </w:rPr>
        <w:t>Risk Assessment: Theory, Methods, and Application</w:t>
      </w:r>
      <w:r w:rsidRPr="006337B8">
        <w:rPr>
          <w:rFonts w:ascii="Calibri" w:hAnsi="Calibri" w:cs="Calibri"/>
          <w:noProof/>
          <w:color w:val="000000" w:themeColor="text1"/>
          <w:szCs w:val="24"/>
        </w:rPr>
        <w:t xml:space="preserve"> (2nd ed.). New Jersey: John Wiley &amp; Sons, Inc.</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Mustajib, M. I., Kurniati, N., &amp; Ciptomulyono, U. (2017). Remanufacturing Quality Control Strategies : A Literature Review and Proposed Conceptual Framework. In </w:t>
      </w:r>
      <w:r w:rsidRPr="006337B8">
        <w:rPr>
          <w:rFonts w:ascii="Calibri" w:hAnsi="Calibri" w:cs="Calibri"/>
          <w:i/>
          <w:iCs/>
          <w:noProof/>
          <w:color w:val="000000" w:themeColor="text1"/>
          <w:szCs w:val="24"/>
        </w:rPr>
        <w:t>The 18th Asia Pasific Industrial Engineering and Management System Conference (APIEMS)</w:t>
      </w:r>
      <w:r w:rsidRPr="006337B8">
        <w:rPr>
          <w:rFonts w:ascii="Calibri" w:hAnsi="Calibri" w:cs="Calibri"/>
          <w:noProof/>
          <w:color w:val="000000" w:themeColor="text1"/>
          <w:szCs w:val="24"/>
        </w:rPr>
        <w:t xml:space="preserve"> (pp. C5-12-C5-18). Yogyakarta.</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rPr>
      </w:pPr>
      <w:r w:rsidRPr="006337B8">
        <w:rPr>
          <w:rFonts w:ascii="Calibri" w:hAnsi="Calibri" w:cs="Calibri"/>
          <w:noProof/>
          <w:color w:val="000000" w:themeColor="text1"/>
          <w:szCs w:val="24"/>
        </w:rPr>
        <w:t xml:space="preserve">Zopounidis, C., &amp; Doumpos, M. (2002). Multicriteria classification and sorting methods : A literature review. </w:t>
      </w:r>
      <w:r w:rsidRPr="006337B8">
        <w:rPr>
          <w:rFonts w:ascii="Calibri" w:hAnsi="Calibri" w:cs="Calibri"/>
          <w:i/>
          <w:iCs/>
          <w:noProof/>
          <w:color w:val="000000" w:themeColor="text1"/>
          <w:szCs w:val="24"/>
        </w:rPr>
        <w:t>European Journal of Operational Research</w:t>
      </w:r>
      <w:r w:rsidRPr="006337B8">
        <w:rPr>
          <w:rFonts w:ascii="Calibri" w:hAnsi="Calibri" w:cs="Calibri"/>
          <w:noProof/>
          <w:color w:val="000000" w:themeColor="text1"/>
          <w:szCs w:val="24"/>
        </w:rPr>
        <w:t xml:space="preserve">, </w:t>
      </w:r>
      <w:r w:rsidRPr="006337B8">
        <w:rPr>
          <w:rFonts w:ascii="Calibri" w:hAnsi="Calibri" w:cs="Calibri"/>
          <w:i/>
          <w:iCs/>
          <w:noProof/>
          <w:color w:val="000000" w:themeColor="text1"/>
          <w:szCs w:val="24"/>
        </w:rPr>
        <w:t>138</w:t>
      </w:r>
      <w:r w:rsidRPr="006337B8">
        <w:rPr>
          <w:rFonts w:ascii="Calibri" w:hAnsi="Calibri" w:cs="Calibri"/>
          <w:noProof/>
          <w:color w:val="000000" w:themeColor="text1"/>
          <w:szCs w:val="24"/>
        </w:rPr>
        <w:t>, 229–246.</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Doumpos, M., &amp; Zopounidis, C. (2004). </w:t>
      </w:r>
      <w:r w:rsidRPr="006337B8">
        <w:rPr>
          <w:rFonts w:ascii="Calibri" w:hAnsi="Calibri" w:cs="Calibri"/>
          <w:i/>
          <w:iCs/>
          <w:noProof/>
          <w:color w:val="000000" w:themeColor="text1"/>
          <w:szCs w:val="24"/>
        </w:rPr>
        <w:t>Multicriteria Decision Aid Classification Methods</w:t>
      </w:r>
      <w:r w:rsidRPr="006337B8">
        <w:rPr>
          <w:rFonts w:ascii="Calibri" w:hAnsi="Calibri" w:cs="Calibri"/>
          <w:noProof/>
          <w:color w:val="000000" w:themeColor="text1"/>
          <w:szCs w:val="24"/>
        </w:rPr>
        <w:t>. (P. M. Pardalos &amp; D. Hearn, Eds.) (1st ed.). New: Kluwers Academic Publishers.</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Golinska, P., Kosacka, M., Mierzwiak, R., &amp; Werner-Lewandowska, K. (2015). Grey Decision Making as a tool for the classification of the sustainability level of remanufacturing companies. </w:t>
      </w:r>
      <w:r w:rsidRPr="006337B8">
        <w:rPr>
          <w:rFonts w:ascii="Calibri" w:hAnsi="Calibri" w:cs="Calibri"/>
          <w:i/>
          <w:iCs/>
          <w:noProof/>
          <w:color w:val="000000" w:themeColor="text1"/>
          <w:szCs w:val="24"/>
        </w:rPr>
        <w:t>Journal of Cleaner Production</w:t>
      </w:r>
      <w:r w:rsidRPr="006337B8">
        <w:rPr>
          <w:rFonts w:ascii="Calibri" w:hAnsi="Calibri" w:cs="Calibri"/>
          <w:noProof/>
          <w:color w:val="000000" w:themeColor="text1"/>
          <w:szCs w:val="24"/>
        </w:rPr>
        <w:t xml:space="preserve">, </w:t>
      </w:r>
      <w:r w:rsidRPr="006337B8">
        <w:rPr>
          <w:rFonts w:ascii="Calibri" w:hAnsi="Calibri" w:cs="Calibri"/>
          <w:i/>
          <w:iCs/>
          <w:noProof/>
          <w:color w:val="000000" w:themeColor="text1"/>
          <w:szCs w:val="24"/>
        </w:rPr>
        <w:t>105</w:t>
      </w:r>
      <w:r w:rsidRPr="006337B8">
        <w:rPr>
          <w:rFonts w:ascii="Calibri" w:hAnsi="Calibri" w:cs="Calibri"/>
          <w:noProof/>
          <w:color w:val="000000" w:themeColor="text1"/>
          <w:szCs w:val="24"/>
        </w:rPr>
        <w:t>, 28–40. http://doi.org/10.1016/j.jclepro.2014.11.040</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Guide, V. D. R., &amp; Wassenhove, L. N. (2001). Managing Product Returns for Remanufacturing. </w:t>
      </w:r>
      <w:r w:rsidRPr="006337B8">
        <w:rPr>
          <w:rFonts w:ascii="Calibri" w:hAnsi="Calibri" w:cs="Calibri"/>
          <w:i/>
          <w:iCs/>
          <w:noProof/>
          <w:color w:val="000000" w:themeColor="text1"/>
          <w:szCs w:val="24"/>
        </w:rPr>
        <w:t>Production and Operations Management</w:t>
      </w:r>
      <w:r w:rsidRPr="006337B8">
        <w:rPr>
          <w:rFonts w:ascii="Calibri" w:hAnsi="Calibri" w:cs="Calibri"/>
          <w:noProof/>
          <w:color w:val="000000" w:themeColor="text1"/>
          <w:szCs w:val="24"/>
        </w:rPr>
        <w:t xml:space="preserve">, </w:t>
      </w:r>
      <w:r w:rsidRPr="006337B8">
        <w:rPr>
          <w:rFonts w:ascii="Calibri" w:hAnsi="Calibri" w:cs="Calibri"/>
          <w:i/>
          <w:iCs/>
          <w:noProof/>
          <w:color w:val="000000" w:themeColor="text1"/>
          <w:szCs w:val="24"/>
        </w:rPr>
        <w:t>10</w:t>
      </w:r>
      <w:r w:rsidRPr="006337B8">
        <w:rPr>
          <w:rFonts w:ascii="Calibri" w:hAnsi="Calibri" w:cs="Calibri"/>
          <w:noProof/>
          <w:color w:val="000000" w:themeColor="text1"/>
          <w:szCs w:val="24"/>
        </w:rPr>
        <w:t xml:space="preserve">(2), 142–155. </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Seliger, G., Kernbaum, S., &amp; Zettl, M. (2006). Remanufacturing Approaches Contributing to Sustainable Engineering. </w:t>
      </w:r>
      <w:r w:rsidRPr="006337B8">
        <w:rPr>
          <w:rFonts w:ascii="Calibri" w:hAnsi="Calibri" w:cs="Calibri"/>
          <w:i/>
          <w:iCs/>
          <w:noProof/>
          <w:color w:val="000000" w:themeColor="text1"/>
          <w:szCs w:val="24"/>
        </w:rPr>
        <w:t>Gestão &amp; Produção</w:t>
      </w:r>
      <w:r w:rsidRPr="006337B8">
        <w:rPr>
          <w:rFonts w:ascii="Calibri" w:hAnsi="Calibri" w:cs="Calibri"/>
          <w:noProof/>
          <w:color w:val="000000" w:themeColor="text1"/>
          <w:szCs w:val="24"/>
        </w:rPr>
        <w:t xml:space="preserve">, </w:t>
      </w:r>
      <w:r w:rsidRPr="006337B8">
        <w:rPr>
          <w:rFonts w:ascii="Calibri" w:hAnsi="Calibri" w:cs="Calibri"/>
          <w:i/>
          <w:iCs/>
          <w:noProof/>
          <w:color w:val="000000" w:themeColor="text1"/>
          <w:szCs w:val="24"/>
        </w:rPr>
        <w:t>13</w:t>
      </w:r>
      <w:r w:rsidRPr="006337B8">
        <w:rPr>
          <w:rFonts w:ascii="Calibri" w:hAnsi="Calibri" w:cs="Calibri"/>
          <w:noProof/>
          <w:color w:val="000000" w:themeColor="text1"/>
          <w:szCs w:val="24"/>
        </w:rPr>
        <w:t>(3), 367–384.</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Behdad, S., &amp; Thurston, D. (2011). A Markov Chain Model to Maximize Revenue by Varying Refurbished Product Upgrade Levels. </w:t>
      </w:r>
      <w:r w:rsidRPr="006337B8">
        <w:rPr>
          <w:rFonts w:ascii="Calibri" w:hAnsi="Calibri" w:cs="Calibri"/>
          <w:i/>
          <w:iCs/>
          <w:noProof/>
          <w:color w:val="000000" w:themeColor="text1"/>
          <w:szCs w:val="24"/>
        </w:rPr>
        <w:t>Volume 9: 23rd International Conference on Design Theory and Methodology; 16th Design for Manufacturing and the Life Cycle Conference</w:t>
      </w:r>
      <w:r w:rsidRPr="006337B8">
        <w:rPr>
          <w:rFonts w:ascii="Calibri" w:hAnsi="Calibri" w:cs="Calibri"/>
          <w:noProof/>
          <w:color w:val="000000" w:themeColor="text1"/>
          <w:szCs w:val="24"/>
        </w:rPr>
        <w:t>, 951–959. http://doi.org/10.1115/DETC2011-47879</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Zhou, J., Huang, P., Zhu, Y., &amp; Deng, J. (2012). A quality evaluation model of reuse parts and its management system development for end-of-life wheel loaders. </w:t>
      </w:r>
      <w:r w:rsidRPr="006337B8">
        <w:rPr>
          <w:rFonts w:ascii="Calibri" w:hAnsi="Calibri" w:cs="Calibri"/>
          <w:i/>
          <w:iCs/>
          <w:noProof/>
          <w:color w:val="000000" w:themeColor="text1"/>
          <w:szCs w:val="24"/>
        </w:rPr>
        <w:t>Journal of Cleaner Production</w:t>
      </w:r>
      <w:r w:rsidRPr="006337B8">
        <w:rPr>
          <w:rFonts w:ascii="Calibri" w:hAnsi="Calibri" w:cs="Calibri"/>
          <w:noProof/>
          <w:color w:val="000000" w:themeColor="text1"/>
          <w:szCs w:val="24"/>
        </w:rPr>
        <w:t xml:space="preserve">, </w:t>
      </w:r>
      <w:r w:rsidRPr="006337B8">
        <w:rPr>
          <w:rFonts w:ascii="Calibri" w:hAnsi="Calibri" w:cs="Calibri"/>
          <w:i/>
          <w:iCs/>
          <w:noProof/>
          <w:color w:val="000000" w:themeColor="text1"/>
          <w:szCs w:val="24"/>
        </w:rPr>
        <w:t>35</w:t>
      </w:r>
      <w:r w:rsidRPr="006337B8">
        <w:rPr>
          <w:rFonts w:ascii="Calibri" w:hAnsi="Calibri" w:cs="Calibri"/>
          <w:noProof/>
          <w:color w:val="000000" w:themeColor="text1"/>
          <w:szCs w:val="24"/>
        </w:rPr>
        <w:t>, 239–249. http://doi.org/10.1016/j.jclepro.2012.05.037</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Mashhadi, A. R., Esmaeilian, B., &amp; Behdad, S. (2015). Uncertainty Management in Remanufacturing Decisions: A Consideration of Uncertainties in Market Demand, Quantity, and Quality of Returns. </w:t>
      </w:r>
      <w:r w:rsidRPr="006337B8">
        <w:rPr>
          <w:rFonts w:ascii="Calibri" w:hAnsi="Calibri" w:cs="Calibri"/>
          <w:i/>
          <w:iCs/>
          <w:noProof/>
          <w:color w:val="000000" w:themeColor="text1"/>
          <w:szCs w:val="24"/>
        </w:rPr>
        <w:t>ASCE-ASME Journal of Risk and Uncertainty in Engineering Systems Part B: Mechanical Engineerin</w:t>
      </w:r>
      <w:r w:rsidRPr="006337B8">
        <w:rPr>
          <w:rFonts w:ascii="Calibri" w:hAnsi="Calibri" w:cs="Calibri"/>
          <w:noProof/>
          <w:color w:val="000000" w:themeColor="text1"/>
          <w:szCs w:val="24"/>
        </w:rPr>
        <w:t xml:space="preserve">, </w:t>
      </w:r>
      <w:r w:rsidRPr="006337B8">
        <w:rPr>
          <w:rFonts w:ascii="Calibri" w:hAnsi="Calibri" w:cs="Calibri"/>
          <w:i/>
          <w:iCs/>
          <w:noProof/>
          <w:color w:val="000000" w:themeColor="text1"/>
          <w:szCs w:val="24"/>
        </w:rPr>
        <w:t>1</w:t>
      </w:r>
      <w:r w:rsidRPr="006337B8">
        <w:rPr>
          <w:rFonts w:ascii="Calibri" w:hAnsi="Calibri" w:cs="Calibri"/>
          <w:noProof/>
          <w:color w:val="000000" w:themeColor="text1"/>
          <w:szCs w:val="24"/>
        </w:rPr>
        <w:t>(4 Suppl 1), 129–132. http://doi.org/10.1115/1.4029759</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Mashhadi, A. R., &amp; Behdad, S. (2017). Optimal sorting policies in remanufacturing systems: Application of product life-cycle data in quality grading and end-of-use recovery. </w:t>
      </w:r>
      <w:r w:rsidRPr="006337B8">
        <w:rPr>
          <w:rFonts w:ascii="Calibri" w:hAnsi="Calibri" w:cs="Calibri"/>
          <w:i/>
          <w:iCs/>
          <w:noProof/>
          <w:color w:val="000000" w:themeColor="text1"/>
          <w:szCs w:val="24"/>
        </w:rPr>
        <w:t>Journal of Manufacturing Systems</w:t>
      </w:r>
      <w:r w:rsidRPr="006337B8">
        <w:rPr>
          <w:rFonts w:ascii="Calibri" w:hAnsi="Calibri" w:cs="Calibri"/>
          <w:noProof/>
          <w:color w:val="000000" w:themeColor="text1"/>
          <w:szCs w:val="24"/>
        </w:rPr>
        <w:t xml:space="preserve">, </w:t>
      </w:r>
      <w:r w:rsidRPr="006337B8">
        <w:rPr>
          <w:rFonts w:ascii="Calibri" w:hAnsi="Calibri" w:cs="Calibri"/>
          <w:i/>
          <w:iCs/>
          <w:noProof/>
          <w:color w:val="000000" w:themeColor="text1"/>
          <w:szCs w:val="24"/>
        </w:rPr>
        <w:t>43</w:t>
      </w:r>
      <w:r w:rsidRPr="006337B8">
        <w:rPr>
          <w:rFonts w:ascii="Calibri" w:hAnsi="Calibri" w:cs="Calibri"/>
          <w:noProof/>
          <w:color w:val="000000" w:themeColor="text1"/>
          <w:szCs w:val="24"/>
        </w:rPr>
        <w:t>, 15–24. http://doi.org/10.1016/j.jmsy.2017.02.006</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Xin, J. (2016). Evaluation of auto parts remanufacturing by grey cluster model. </w:t>
      </w:r>
      <w:r w:rsidRPr="006337B8">
        <w:rPr>
          <w:rFonts w:ascii="Calibri" w:hAnsi="Calibri" w:cs="Calibri"/>
          <w:i/>
          <w:iCs/>
          <w:noProof/>
          <w:color w:val="000000" w:themeColor="text1"/>
          <w:szCs w:val="24"/>
        </w:rPr>
        <w:t>Grey Systems: Theory and Applications</w:t>
      </w:r>
      <w:r w:rsidRPr="006337B8">
        <w:rPr>
          <w:rFonts w:ascii="Calibri" w:hAnsi="Calibri" w:cs="Calibri"/>
          <w:noProof/>
          <w:color w:val="000000" w:themeColor="text1"/>
          <w:szCs w:val="24"/>
        </w:rPr>
        <w:t xml:space="preserve">, </w:t>
      </w:r>
      <w:r w:rsidRPr="006337B8">
        <w:rPr>
          <w:rFonts w:ascii="Calibri" w:hAnsi="Calibri" w:cs="Calibri"/>
          <w:i/>
          <w:iCs/>
          <w:noProof/>
          <w:color w:val="000000" w:themeColor="text1"/>
          <w:szCs w:val="24"/>
        </w:rPr>
        <w:t>6</w:t>
      </w:r>
      <w:r w:rsidRPr="006337B8">
        <w:rPr>
          <w:rFonts w:ascii="Calibri" w:hAnsi="Calibri" w:cs="Calibri"/>
          <w:noProof/>
          <w:color w:val="000000" w:themeColor="text1"/>
          <w:szCs w:val="24"/>
        </w:rPr>
        <w:t>(3), 296–308. http://doi.org/10.1108/GS-08-2016-0022</w:t>
      </w:r>
    </w:p>
    <w:p w:rsidR="00FB39CE" w:rsidRPr="006337B8" w:rsidRDefault="00FB39CE" w:rsidP="00FB39CE">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2E3061">
        <w:rPr>
          <w:rFonts w:ascii="Calibri" w:hAnsi="Calibri" w:cs="Calibri"/>
          <w:noProof/>
          <w:color w:val="000000" w:themeColor="text1"/>
          <w:szCs w:val="24"/>
        </w:rPr>
        <w:t>Kosacka, M., Mierzwiak, R., &amp; Golinska-Dawson</w:t>
      </w:r>
      <w:r w:rsidRPr="006337B8">
        <w:rPr>
          <w:rFonts w:ascii="Calibri" w:hAnsi="Calibri" w:cs="Calibri"/>
          <w:noProof/>
          <w:color w:val="000000" w:themeColor="text1"/>
          <w:szCs w:val="24"/>
        </w:rPr>
        <w:t xml:space="preserve">, P. (2015). Sustainability Classification for SMEs—A Guidance of Sustainability Assessment with the Use of Averaged Traits Quality Method. In V. Kachitvichyanukul, P. Golinska-Dawson, &amp; K. Sethanan (Eds.), </w:t>
      </w:r>
      <w:r w:rsidRPr="006337B8">
        <w:rPr>
          <w:rFonts w:ascii="Calibri" w:hAnsi="Calibri" w:cs="Calibri"/>
          <w:i/>
          <w:iCs/>
          <w:noProof/>
          <w:color w:val="000000" w:themeColor="text1"/>
          <w:szCs w:val="24"/>
        </w:rPr>
        <w:t>Toward Sustainable Operations of Supply Chain and Logistics Systems</w:t>
      </w:r>
      <w:r w:rsidRPr="006337B8">
        <w:rPr>
          <w:rFonts w:ascii="Calibri" w:hAnsi="Calibri" w:cs="Calibri"/>
          <w:noProof/>
          <w:color w:val="000000" w:themeColor="text1"/>
          <w:szCs w:val="24"/>
        </w:rPr>
        <w:t xml:space="preserve"> (1st ed., pp. 141–152). Springer International Publishing AG. Retrieved from http://www.springer.com/series/10152</w:t>
      </w:r>
    </w:p>
    <w:p w:rsidR="006D4663" w:rsidRPr="00150329" w:rsidRDefault="00FB39CE" w:rsidP="00150329">
      <w:pPr>
        <w:pStyle w:val="ListParagraph"/>
        <w:widowControl w:val="0"/>
        <w:numPr>
          <w:ilvl w:val="0"/>
          <w:numId w:val="43"/>
        </w:numPr>
        <w:autoSpaceDE w:val="0"/>
        <w:autoSpaceDN w:val="0"/>
        <w:adjustRightInd w:val="0"/>
        <w:spacing w:line="240" w:lineRule="exact"/>
        <w:ind w:left="426"/>
        <w:rPr>
          <w:rFonts w:ascii="Calibri" w:hAnsi="Calibri" w:cs="Calibri"/>
          <w:noProof/>
          <w:color w:val="000000" w:themeColor="text1"/>
          <w:szCs w:val="24"/>
        </w:rPr>
      </w:pPr>
      <w:r w:rsidRPr="006337B8">
        <w:rPr>
          <w:rFonts w:ascii="Calibri" w:hAnsi="Calibri" w:cs="Calibri"/>
          <w:noProof/>
          <w:color w:val="000000" w:themeColor="text1"/>
          <w:szCs w:val="24"/>
        </w:rPr>
        <w:t xml:space="preserve">Mustajib, M. I., Ciptomulyono, U., &amp; Kurniati, N. (2019). Determining Factors of Quality Uncertainty and Its Control Analysis in Remanufacturing System. </w:t>
      </w:r>
      <w:r w:rsidRPr="006337B8">
        <w:rPr>
          <w:rFonts w:ascii="Calibri" w:hAnsi="Calibri" w:cs="Calibri"/>
          <w:i/>
          <w:iCs/>
          <w:noProof/>
          <w:color w:val="000000" w:themeColor="text1"/>
          <w:szCs w:val="24"/>
        </w:rPr>
        <w:t>International Journal of Applied Science Engineering</w:t>
      </w:r>
      <w:r w:rsidRPr="006337B8">
        <w:rPr>
          <w:rFonts w:ascii="Calibri" w:hAnsi="Calibri" w:cs="Calibri"/>
          <w:noProof/>
          <w:color w:val="000000" w:themeColor="text1"/>
          <w:szCs w:val="24"/>
        </w:rPr>
        <w:t xml:space="preserve">, </w:t>
      </w:r>
      <w:r w:rsidRPr="006337B8">
        <w:rPr>
          <w:rFonts w:ascii="Calibri" w:hAnsi="Calibri" w:cs="Calibri"/>
          <w:i/>
          <w:iCs/>
          <w:noProof/>
          <w:color w:val="000000" w:themeColor="text1"/>
          <w:szCs w:val="24"/>
        </w:rPr>
        <w:t>16</w:t>
      </w:r>
      <w:r w:rsidRPr="006337B8">
        <w:rPr>
          <w:rFonts w:ascii="Calibri" w:hAnsi="Calibri" w:cs="Calibri"/>
          <w:noProof/>
          <w:color w:val="000000" w:themeColor="text1"/>
          <w:szCs w:val="24"/>
        </w:rPr>
        <w:t>(1), 35–45. http://doi.org/10.6703/IJASE.201906</w:t>
      </w:r>
    </w:p>
    <w:p w:rsidR="006D4663" w:rsidRDefault="006D4663" w:rsidP="006D4663">
      <w:pPr>
        <w:pStyle w:val="BodyChar"/>
        <w:spacing w:before="240"/>
        <w:ind w:left="113" w:right="113"/>
        <w:jc w:val="left"/>
        <w:rPr>
          <w:rFonts w:asciiTheme="minorHAnsi" w:hAnsiTheme="minorHAnsi" w:cstheme="minorHAnsi"/>
          <w:b/>
          <w:color w:val="000000" w:themeColor="text1"/>
        </w:rPr>
        <w:sectPr w:rsidR="006D4663">
          <w:headerReference w:type="default" r:id="rId12"/>
          <w:footnotePr>
            <w:pos w:val="beneathText"/>
          </w:footnotePr>
          <w:endnotePr>
            <w:numFmt w:val="chicago"/>
            <w:numStart w:val="4"/>
          </w:endnotePr>
          <w:pgSz w:w="11907" w:h="16840" w:code="9"/>
          <w:pgMar w:top="1985" w:right="1418" w:bottom="1418" w:left="1418" w:header="0" w:footer="0" w:gutter="0"/>
          <w:cols w:space="720"/>
        </w:sectPr>
      </w:pPr>
    </w:p>
    <w:p w:rsidR="006D4663" w:rsidRDefault="006D4663" w:rsidP="006D4663">
      <w:pPr>
        <w:pStyle w:val="BodyChar"/>
        <w:spacing w:before="240"/>
        <w:ind w:left="113" w:right="113"/>
        <w:jc w:val="left"/>
        <w:rPr>
          <w:rFonts w:asciiTheme="minorHAnsi" w:hAnsiTheme="minorHAnsi" w:cstheme="minorHAnsi"/>
          <w:b/>
          <w:color w:val="000000" w:themeColor="text1"/>
        </w:rPr>
      </w:pPr>
      <w:r>
        <w:rPr>
          <w:rFonts w:asciiTheme="minorHAnsi" w:hAnsiTheme="minorHAnsi" w:cstheme="minorHAnsi"/>
          <w:b/>
          <w:color w:val="000000" w:themeColor="text1"/>
        </w:rPr>
        <w:lastRenderedPageBreak/>
        <w:t>Ap</w:t>
      </w:r>
      <w:bookmarkStart w:id="0" w:name="_GoBack"/>
      <w:bookmarkEnd w:id="0"/>
      <w:r>
        <w:rPr>
          <w:rFonts w:asciiTheme="minorHAnsi" w:hAnsiTheme="minorHAnsi" w:cstheme="minorHAnsi"/>
          <w:b/>
          <w:color w:val="000000" w:themeColor="text1"/>
        </w:rPr>
        <w:t>pendix</w:t>
      </w:r>
    </w:p>
    <w:p w:rsidR="006D4663" w:rsidRDefault="006D4663" w:rsidP="006D4663">
      <w:pPr>
        <w:pStyle w:val="BodyChar"/>
        <w:spacing w:before="240"/>
        <w:ind w:left="113" w:right="113"/>
        <w:jc w:val="left"/>
        <w:rPr>
          <w:rFonts w:asciiTheme="minorHAnsi" w:hAnsiTheme="minorHAnsi" w:cstheme="minorHAnsi"/>
          <w:color w:val="000000" w:themeColor="text1"/>
        </w:rPr>
      </w:pPr>
      <w:r w:rsidRPr="006337B8">
        <w:rPr>
          <w:rFonts w:asciiTheme="minorHAnsi" w:hAnsiTheme="minorHAnsi" w:cstheme="minorHAnsi"/>
          <w:b/>
          <w:color w:val="000000" w:themeColor="text1"/>
        </w:rPr>
        <w:t>Table 1.</w:t>
      </w:r>
      <w:r w:rsidRPr="006337B8">
        <w:rPr>
          <w:rFonts w:asciiTheme="minorHAnsi" w:hAnsiTheme="minorHAnsi" w:cstheme="minorHAnsi"/>
          <w:color w:val="000000" w:themeColor="text1"/>
        </w:rPr>
        <w:t xml:space="preserve"> Criteria for assessing the quality level of incoming cores </w:t>
      </w:r>
    </w:p>
    <w:tbl>
      <w:tblPr>
        <w:tblStyle w:val="TableGrid"/>
        <w:tblW w:w="13882" w:type="dxa"/>
        <w:tblLayout w:type="fixed"/>
        <w:tblLook w:val="04A0" w:firstRow="1" w:lastRow="0" w:firstColumn="1" w:lastColumn="0" w:noHBand="0" w:noVBand="1"/>
      </w:tblPr>
      <w:tblGrid>
        <w:gridCol w:w="2093"/>
        <w:gridCol w:w="3686"/>
        <w:gridCol w:w="4961"/>
        <w:gridCol w:w="1275"/>
        <w:gridCol w:w="1069"/>
        <w:gridCol w:w="798"/>
      </w:tblGrid>
      <w:tr w:rsidR="006D4663" w:rsidRPr="006D4663" w:rsidTr="00A20289">
        <w:tc>
          <w:tcPr>
            <w:tcW w:w="2093" w:type="dxa"/>
          </w:tcPr>
          <w:p w:rsidR="006D4663" w:rsidRPr="006D4663" w:rsidRDefault="006D4663" w:rsidP="00A20289">
            <w:pPr>
              <w:pStyle w:val="section"/>
              <w:numPr>
                <w:ilvl w:val="0"/>
                <w:numId w:val="0"/>
              </w:numPr>
              <w:spacing w:line="240" w:lineRule="auto"/>
              <w:rPr>
                <w:color w:val="000000" w:themeColor="text1"/>
                <w:sz w:val="16"/>
                <w:szCs w:val="16"/>
              </w:rPr>
            </w:pPr>
            <w:r w:rsidRPr="006D4663">
              <w:rPr>
                <w:color w:val="000000" w:themeColor="text1"/>
                <w:sz w:val="16"/>
                <w:szCs w:val="16"/>
              </w:rPr>
              <w:t>Sub-Criteria</w:t>
            </w:r>
          </w:p>
          <w:p w:rsidR="006D4663" w:rsidRPr="006D4663" w:rsidRDefault="006D4663" w:rsidP="00A20289">
            <w:pPr>
              <w:pStyle w:val="section"/>
              <w:numPr>
                <w:ilvl w:val="0"/>
                <w:numId w:val="0"/>
              </w:numPr>
              <w:spacing w:line="240" w:lineRule="auto"/>
              <w:rPr>
                <w:color w:val="000000" w:themeColor="text1"/>
                <w:sz w:val="16"/>
                <w:szCs w:val="16"/>
              </w:rPr>
            </w:pPr>
            <w:r w:rsidRPr="006D4663">
              <w:rPr>
                <w:color w:val="000000" w:themeColor="text1"/>
                <w:sz w:val="16"/>
                <w:szCs w:val="16"/>
              </w:rPr>
              <w:t>(Assessment indicator)</w:t>
            </w:r>
          </w:p>
        </w:tc>
        <w:tc>
          <w:tcPr>
            <w:tcW w:w="3686" w:type="dxa"/>
          </w:tcPr>
          <w:p w:rsidR="006D4663" w:rsidRPr="006D4663" w:rsidRDefault="006D4663" w:rsidP="00A20289">
            <w:pPr>
              <w:pStyle w:val="section"/>
              <w:numPr>
                <w:ilvl w:val="0"/>
                <w:numId w:val="0"/>
              </w:numPr>
              <w:spacing w:line="240" w:lineRule="auto"/>
              <w:rPr>
                <w:color w:val="000000" w:themeColor="text1"/>
                <w:sz w:val="16"/>
                <w:szCs w:val="16"/>
              </w:rPr>
            </w:pPr>
            <w:r w:rsidRPr="006D4663">
              <w:rPr>
                <w:color w:val="000000" w:themeColor="text1"/>
                <w:sz w:val="16"/>
                <w:szCs w:val="16"/>
              </w:rPr>
              <w:t>Description</w:t>
            </w:r>
          </w:p>
        </w:tc>
        <w:tc>
          <w:tcPr>
            <w:tcW w:w="4961" w:type="dxa"/>
          </w:tcPr>
          <w:p w:rsidR="006D4663" w:rsidRPr="006D4663" w:rsidRDefault="006D4663" w:rsidP="00A20289">
            <w:pPr>
              <w:pStyle w:val="section"/>
              <w:numPr>
                <w:ilvl w:val="0"/>
                <w:numId w:val="0"/>
              </w:numPr>
              <w:spacing w:line="240" w:lineRule="auto"/>
              <w:ind w:left="113"/>
              <w:rPr>
                <w:color w:val="000000" w:themeColor="text1"/>
                <w:sz w:val="16"/>
                <w:szCs w:val="16"/>
              </w:rPr>
            </w:pPr>
            <w:r w:rsidRPr="006D4663">
              <w:rPr>
                <w:color w:val="000000" w:themeColor="text1"/>
                <w:sz w:val="16"/>
                <w:szCs w:val="16"/>
              </w:rPr>
              <w:t>Assessment Formula (index)</w:t>
            </w:r>
          </w:p>
        </w:tc>
        <w:tc>
          <w:tcPr>
            <w:tcW w:w="1275" w:type="dxa"/>
          </w:tcPr>
          <w:p w:rsidR="006D4663" w:rsidRPr="006D4663" w:rsidRDefault="006D4663" w:rsidP="00A20289">
            <w:pPr>
              <w:pStyle w:val="section"/>
              <w:numPr>
                <w:ilvl w:val="0"/>
                <w:numId w:val="0"/>
              </w:numPr>
              <w:spacing w:line="240" w:lineRule="auto"/>
              <w:ind w:left="113"/>
              <w:rPr>
                <w:color w:val="000000" w:themeColor="text1"/>
                <w:sz w:val="16"/>
                <w:szCs w:val="16"/>
              </w:rPr>
            </w:pPr>
            <w:r w:rsidRPr="006D4663">
              <w:rPr>
                <w:color w:val="000000" w:themeColor="text1"/>
                <w:sz w:val="16"/>
                <w:szCs w:val="16"/>
              </w:rPr>
              <w:t>Value range</w:t>
            </w:r>
          </w:p>
        </w:tc>
        <w:tc>
          <w:tcPr>
            <w:tcW w:w="1069" w:type="dxa"/>
          </w:tcPr>
          <w:p w:rsidR="006D4663" w:rsidRPr="006D4663" w:rsidRDefault="006D4663" w:rsidP="00A20289">
            <w:pPr>
              <w:pStyle w:val="section"/>
              <w:numPr>
                <w:ilvl w:val="0"/>
                <w:numId w:val="0"/>
              </w:numPr>
              <w:spacing w:line="240" w:lineRule="auto"/>
              <w:rPr>
                <w:color w:val="000000" w:themeColor="text1"/>
                <w:sz w:val="16"/>
                <w:szCs w:val="16"/>
              </w:rPr>
            </w:pPr>
            <w:r w:rsidRPr="006D4663">
              <w:rPr>
                <w:color w:val="000000" w:themeColor="text1"/>
                <w:sz w:val="16"/>
                <w:szCs w:val="16"/>
              </w:rPr>
              <w:t>Reference</w:t>
            </w:r>
          </w:p>
          <w:p w:rsidR="006D4663" w:rsidRPr="006D4663" w:rsidRDefault="006D4663" w:rsidP="00A20289">
            <w:pPr>
              <w:pStyle w:val="section"/>
              <w:numPr>
                <w:ilvl w:val="0"/>
                <w:numId w:val="0"/>
              </w:numPr>
              <w:spacing w:line="240" w:lineRule="auto"/>
              <w:ind w:left="113"/>
              <w:rPr>
                <w:color w:val="000000" w:themeColor="text1"/>
                <w:sz w:val="16"/>
                <w:szCs w:val="16"/>
              </w:rPr>
            </w:pPr>
          </w:p>
        </w:tc>
        <w:tc>
          <w:tcPr>
            <w:tcW w:w="798" w:type="dxa"/>
          </w:tcPr>
          <w:p w:rsidR="006D4663" w:rsidRPr="006D4663" w:rsidRDefault="006D4663" w:rsidP="00A20289">
            <w:pPr>
              <w:pStyle w:val="section"/>
              <w:numPr>
                <w:ilvl w:val="0"/>
                <w:numId w:val="0"/>
              </w:numPr>
              <w:spacing w:line="240" w:lineRule="auto"/>
              <w:ind w:left="16"/>
              <w:jc w:val="center"/>
              <w:rPr>
                <w:color w:val="000000" w:themeColor="text1"/>
                <w:sz w:val="16"/>
                <w:szCs w:val="16"/>
              </w:rPr>
            </w:pPr>
            <w:r w:rsidRPr="006D4663">
              <w:rPr>
                <w:color w:val="000000" w:themeColor="text1"/>
                <w:sz w:val="16"/>
                <w:szCs w:val="16"/>
              </w:rPr>
              <w:t>Target</w:t>
            </w:r>
          </w:p>
          <w:p w:rsidR="006D4663" w:rsidRPr="006D4663" w:rsidRDefault="006D4663" w:rsidP="00A20289">
            <w:pPr>
              <w:pStyle w:val="section"/>
              <w:numPr>
                <w:ilvl w:val="0"/>
                <w:numId w:val="0"/>
              </w:numPr>
              <w:spacing w:line="240" w:lineRule="auto"/>
              <w:ind w:left="16"/>
              <w:jc w:val="center"/>
              <w:rPr>
                <w:color w:val="000000" w:themeColor="text1"/>
                <w:sz w:val="16"/>
                <w:szCs w:val="16"/>
              </w:rPr>
            </w:pPr>
            <w:r w:rsidRPr="006D4663">
              <w:rPr>
                <w:color w:val="000000" w:themeColor="text1"/>
                <w:sz w:val="16"/>
                <w:szCs w:val="16"/>
              </w:rPr>
              <w:t>value</w:t>
            </w:r>
          </w:p>
        </w:tc>
      </w:tr>
      <w:tr w:rsidR="006D4663" w:rsidRPr="006D4663" w:rsidTr="00A20289">
        <w:tc>
          <w:tcPr>
            <w:tcW w:w="13882" w:type="dxa"/>
            <w:gridSpan w:val="6"/>
          </w:tcPr>
          <w:p w:rsidR="006D4663" w:rsidRPr="006D4663" w:rsidRDefault="006D4663" w:rsidP="00A20289">
            <w:pPr>
              <w:pStyle w:val="section"/>
              <w:numPr>
                <w:ilvl w:val="0"/>
                <w:numId w:val="0"/>
              </w:numPr>
              <w:spacing w:line="240" w:lineRule="auto"/>
              <w:rPr>
                <w:color w:val="000000" w:themeColor="text1"/>
                <w:sz w:val="16"/>
                <w:szCs w:val="16"/>
              </w:rPr>
            </w:pPr>
            <w:r w:rsidRPr="006D4663">
              <w:rPr>
                <w:color w:val="000000" w:themeColor="text1"/>
                <w:sz w:val="16"/>
                <w:szCs w:val="16"/>
              </w:rPr>
              <w:t>Technological conditions:</w:t>
            </w:r>
          </w:p>
        </w:tc>
      </w:tr>
      <w:tr w:rsidR="006D4663" w:rsidRPr="006D4663" w:rsidTr="00A20289">
        <w:tc>
          <w:tcPr>
            <w:tcW w:w="2093" w:type="dxa"/>
          </w:tcPr>
          <w:p w:rsidR="006D4663" w:rsidRPr="006D4663" w:rsidRDefault="006D4663" w:rsidP="00A20289">
            <w:pPr>
              <w:pStyle w:val="section"/>
              <w:numPr>
                <w:ilvl w:val="0"/>
                <w:numId w:val="0"/>
              </w:numPr>
              <w:spacing w:line="240" w:lineRule="auto"/>
              <w:rPr>
                <w:b w:val="0"/>
                <w:color w:val="000000" w:themeColor="text1"/>
                <w:sz w:val="16"/>
                <w:szCs w:val="16"/>
              </w:rPr>
            </w:pPr>
            <w:r w:rsidRPr="006D4663">
              <w:rPr>
                <w:b w:val="0"/>
                <w:color w:val="000000" w:themeColor="text1"/>
                <w:sz w:val="16"/>
                <w:szCs w:val="16"/>
              </w:rPr>
              <w:t>A</w:t>
            </w:r>
            <w:r w:rsidRPr="006D4663">
              <w:rPr>
                <w:b w:val="0"/>
                <w:color w:val="000000" w:themeColor="text1"/>
                <w:sz w:val="16"/>
                <w:szCs w:val="16"/>
                <w:vertAlign w:val="subscript"/>
              </w:rPr>
              <w:t>1</w:t>
            </w:r>
            <w:r w:rsidRPr="006D4663">
              <w:rPr>
                <w:b w:val="0"/>
                <w:color w:val="000000" w:themeColor="text1"/>
                <w:sz w:val="16"/>
                <w:szCs w:val="16"/>
              </w:rPr>
              <w:t>:</w:t>
            </w:r>
          </w:p>
          <w:p w:rsidR="006D4663" w:rsidRPr="006D4663" w:rsidRDefault="006D4663" w:rsidP="00A20289">
            <w:pPr>
              <w:pStyle w:val="section"/>
              <w:numPr>
                <w:ilvl w:val="0"/>
                <w:numId w:val="0"/>
              </w:numPr>
              <w:spacing w:line="240" w:lineRule="auto"/>
              <w:rPr>
                <w:b w:val="0"/>
                <w:color w:val="000000" w:themeColor="text1"/>
                <w:sz w:val="16"/>
                <w:szCs w:val="16"/>
              </w:rPr>
            </w:pPr>
            <w:r w:rsidRPr="006D4663">
              <w:rPr>
                <w:b w:val="0"/>
                <w:color w:val="000000" w:themeColor="text1"/>
                <w:sz w:val="16"/>
                <w:szCs w:val="16"/>
              </w:rPr>
              <w:t xml:space="preserve"> Obsolescence</w:t>
            </w:r>
          </w:p>
        </w:tc>
        <w:tc>
          <w:tcPr>
            <w:tcW w:w="3686" w:type="dxa"/>
          </w:tcPr>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The condition in which the technology of used product has shown its out of date, as the product's life cycle was longer than the design life and the emergence of new technological innovations</w:t>
            </w:r>
          </w:p>
        </w:tc>
        <w:tc>
          <w:tcPr>
            <w:tcW w:w="4961" w:type="dxa"/>
          </w:tcPr>
          <w:p w:rsidR="006D4663" w:rsidRPr="006D4663" w:rsidRDefault="006D4663" w:rsidP="00A20289">
            <w:pPr>
              <w:pStyle w:val="section"/>
              <w:numPr>
                <w:ilvl w:val="0"/>
                <w:numId w:val="0"/>
              </w:numPr>
              <w:spacing w:line="240" w:lineRule="auto"/>
              <w:ind w:left="113"/>
              <w:rPr>
                <w:b w:val="0"/>
                <w:color w:val="000000" w:themeColor="text1"/>
                <w:sz w:val="16"/>
                <w:szCs w:val="16"/>
              </w:rPr>
            </w:pPr>
            <w:r w:rsidRPr="006D4663">
              <w:rPr>
                <w:b w:val="0"/>
                <w:color w:val="000000" w:themeColor="text1"/>
                <w:sz w:val="16"/>
                <w:szCs w:val="16"/>
              </w:rPr>
              <w:t>Expert’s questionnaire, or</w:t>
            </w:r>
          </w:p>
          <w:p w:rsidR="006D4663" w:rsidRPr="006D4663" w:rsidRDefault="006D4663" w:rsidP="00A20289">
            <w:pPr>
              <w:pStyle w:val="section"/>
              <w:numPr>
                <w:ilvl w:val="0"/>
                <w:numId w:val="0"/>
              </w:numPr>
              <w:spacing w:line="240" w:lineRule="auto"/>
              <w:ind w:left="113"/>
              <w:rPr>
                <w:b w:val="0"/>
                <w:color w:val="000000" w:themeColor="text1"/>
                <w:sz w:val="16"/>
                <w:szCs w:val="16"/>
              </w:rPr>
            </w:pPr>
          </w:p>
        </w:tc>
        <w:tc>
          <w:tcPr>
            <w:tcW w:w="1275"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1-5</w:t>
            </w:r>
          </w:p>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(scale)</w:t>
            </w:r>
          </w:p>
        </w:tc>
        <w:tc>
          <w:tcPr>
            <w:tcW w:w="1069"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5</w:t>
            </w:r>
          </w:p>
        </w:tc>
        <w:tc>
          <w:tcPr>
            <w:tcW w:w="798" w:type="dxa"/>
          </w:tcPr>
          <w:p w:rsidR="006D4663" w:rsidRPr="006D4663" w:rsidRDefault="006D4663" w:rsidP="00A20289">
            <w:pPr>
              <w:pStyle w:val="section"/>
              <w:numPr>
                <w:ilvl w:val="0"/>
                <w:numId w:val="0"/>
              </w:numPr>
              <w:spacing w:line="240" w:lineRule="auto"/>
              <w:ind w:left="113"/>
              <w:rPr>
                <w:b w:val="0"/>
                <w:color w:val="000000" w:themeColor="text1"/>
                <w:sz w:val="16"/>
                <w:szCs w:val="16"/>
              </w:rPr>
            </w:pPr>
            <w:r w:rsidRPr="006D4663">
              <w:rPr>
                <w:b w:val="0"/>
                <w:color w:val="000000" w:themeColor="text1"/>
                <w:sz w:val="16"/>
                <w:szCs w:val="16"/>
              </w:rPr>
              <w:t>Max</w:t>
            </w:r>
          </w:p>
        </w:tc>
      </w:tr>
      <w:tr w:rsidR="006D4663" w:rsidRPr="006D4663" w:rsidTr="00A20289">
        <w:tc>
          <w:tcPr>
            <w:tcW w:w="2093" w:type="dxa"/>
          </w:tcPr>
          <w:p w:rsidR="006D4663" w:rsidRPr="006D4663" w:rsidRDefault="006D4663" w:rsidP="00A20289">
            <w:pPr>
              <w:pStyle w:val="section"/>
              <w:numPr>
                <w:ilvl w:val="0"/>
                <w:numId w:val="0"/>
              </w:numPr>
              <w:spacing w:line="240" w:lineRule="auto"/>
              <w:rPr>
                <w:b w:val="0"/>
                <w:color w:val="000000" w:themeColor="text1"/>
                <w:sz w:val="16"/>
                <w:szCs w:val="16"/>
              </w:rPr>
            </w:pPr>
            <w:r w:rsidRPr="006D4663">
              <w:rPr>
                <w:b w:val="0"/>
                <w:color w:val="000000" w:themeColor="text1"/>
                <w:sz w:val="16"/>
                <w:szCs w:val="16"/>
              </w:rPr>
              <w:t>A</w:t>
            </w:r>
            <w:r w:rsidRPr="006D4663">
              <w:rPr>
                <w:b w:val="0"/>
                <w:color w:val="000000" w:themeColor="text1"/>
                <w:sz w:val="16"/>
                <w:szCs w:val="16"/>
                <w:vertAlign w:val="subscript"/>
              </w:rPr>
              <w:t>2</w:t>
            </w:r>
            <w:r w:rsidRPr="006D4663">
              <w:rPr>
                <w:b w:val="0"/>
                <w:color w:val="000000" w:themeColor="text1"/>
                <w:sz w:val="16"/>
                <w:szCs w:val="16"/>
              </w:rPr>
              <w:t xml:space="preserve">: </w:t>
            </w:r>
          </w:p>
          <w:p w:rsidR="006D4663" w:rsidRPr="006D4663" w:rsidRDefault="006D4663" w:rsidP="00A20289">
            <w:pPr>
              <w:pStyle w:val="section"/>
              <w:numPr>
                <w:ilvl w:val="0"/>
                <w:numId w:val="0"/>
              </w:numPr>
              <w:spacing w:line="240" w:lineRule="auto"/>
              <w:rPr>
                <w:b w:val="0"/>
                <w:color w:val="000000" w:themeColor="text1"/>
                <w:sz w:val="16"/>
                <w:szCs w:val="16"/>
              </w:rPr>
            </w:pPr>
            <w:r w:rsidRPr="006D4663">
              <w:rPr>
                <w:b w:val="0"/>
                <w:color w:val="000000" w:themeColor="text1"/>
                <w:sz w:val="16"/>
                <w:szCs w:val="16"/>
              </w:rPr>
              <w:t>Upgradability</w:t>
            </w:r>
          </w:p>
        </w:tc>
        <w:tc>
          <w:tcPr>
            <w:tcW w:w="3686" w:type="dxa"/>
          </w:tcPr>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The ability of a used product when in the remanufacturing process is easier to upgrade for  functional or feature enrichment process so that the product is easier to adapt to new technology to avoid obsolescence</w:t>
            </w:r>
          </w:p>
        </w:tc>
        <w:tc>
          <w:tcPr>
            <w:tcW w:w="4961" w:type="dxa"/>
          </w:tcPr>
          <w:p w:rsidR="006D4663" w:rsidRPr="006D4663" w:rsidRDefault="006D4663" w:rsidP="00A20289">
            <w:pPr>
              <w:pStyle w:val="section"/>
              <w:numPr>
                <w:ilvl w:val="0"/>
                <w:numId w:val="0"/>
              </w:numPr>
              <w:spacing w:line="240" w:lineRule="auto"/>
              <w:ind w:left="113"/>
              <w:rPr>
                <w:b w:val="0"/>
                <w:color w:val="000000" w:themeColor="text1"/>
                <w:sz w:val="16"/>
                <w:szCs w:val="16"/>
              </w:rPr>
            </w:pPr>
            <w:r w:rsidRPr="006D4663">
              <w:rPr>
                <w:b w:val="0"/>
                <w:color w:val="000000" w:themeColor="text1"/>
                <w:sz w:val="16"/>
                <w:szCs w:val="16"/>
              </w:rPr>
              <w:t>Expert’s questionnaire, or</w:t>
            </w:r>
          </w:p>
          <w:p w:rsidR="006D4663" w:rsidRPr="006D4663" w:rsidRDefault="006D4663" w:rsidP="00A20289">
            <w:pPr>
              <w:pStyle w:val="section"/>
              <w:numPr>
                <w:ilvl w:val="0"/>
                <w:numId w:val="0"/>
              </w:numPr>
              <w:spacing w:line="240" w:lineRule="auto"/>
              <w:ind w:left="113"/>
              <w:rPr>
                <w:b w:val="0"/>
                <w:color w:val="000000" w:themeColor="text1"/>
                <w:sz w:val="16"/>
                <w:szCs w:val="16"/>
              </w:rPr>
            </w:pPr>
          </w:p>
        </w:tc>
        <w:tc>
          <w:tcPr>
            <w:tcW w:w="1275"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1-5</w:t>
            </w:r>
          </w:p>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(scale)</w:t>
            </w:r>
          </w:p>
        </w:tc>
        <w:tc>
          <w:tcPr>
            <w:tcW w:w="1069"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5</w:t>
            </w:r>
          </w:p>
        </w:tc>
        <w:tc>
          <w:tcPr>
            <w:tcW w:w="798" w:type="dxa"/>
          </w:tcPr>
          <w:p w:rsidR="006D4663" w:rsidRPr="006D4663" w:rsidRDefault="006D4663" w:rsidP="00A20289">
            <w:pPr>
              <w:pStyle w:val="section"/>
              <w:numPr>
                <w:ilvl w:val="0"/>
                <w:numId w:val="0"/>
              </w:numPr>
              <w:spacing w:line="240" w:lineRule="auto"/>
              <w:ind w:left="113"/>
              <w:rPr>
                <w:b w:val="0"/>
                <w:color w:val="000000" w:themeColor="text1"/>
                <w:sz w:val="16"/>
                <w:szCs w:val="16"/>
              </w:rPr>
            </w:pPr>
            <w:r w:rsidRPr="006D4663">
              <w:rPr>
                <w:b w:val="0"/>
                <w:color w:val="000000" w:themeColor="text1"/>
                <w:sz w:val="16"/>
                <w:szCs w:val="16"/>
              </w:rPr>
              <w:t>Max</w:t>
            </w:r>
          </w:p>
        </w:tc>
      </w:tr>
      <w:tr w:rsidR="006D4663" w:rsidRPr="006D4663" w:rsidTr="00A20289">
        <w:tc>
          <w:tcPr>
            <w:tcW w:w="2093" w:type="dxa"/>
          </w:tcPr>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 xml:space="preserve">A3: </w:t>
            </w:r>
          </w:p>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Multi-lifecycle</w:t>
            </w:r>
          </w:p>
        </w:tc>
        <w:tc>
          <w:tcPr>
            <w:tcW w:w="3686" w:type="dxa"/>
          </w:tcPr>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The condition of the used product life cycle that can be recovered for its useful life</w:t>
            </w:r>
          </w:p>
        </w:tc>
        <w:tc>
          <w:tcPr>
            <w:tcW w:w="4961" w:type="dxa"/>
          </w:tcPr>
          <w:p w:rsidR="006D4663" w:rsidRPr="006D4663" w:rsidRDefault="006D4663" w:rsidP="00A20289">
            <w:pPr>
              <w:pStyle w:val="section"/>
              <w:numPr>
                <w:ilvl w:val="0"/>
                <w:numId w:val="0"/>
              </w:numPr>
              <w:spacing w:line="240" w:lineRule="auto"/>
              <w:ind w:left="113"/>
              <w:rPr>
                <w:b w:val="0"/>
                <w:color w:val="000000" w:themeColor="text1"/>
                <w:sz w:val="16"/>
                <w:szCs w:val="16"/>
              </w:rPr>
            </w:pPr>
            <w:r w:rsidRPr="006D4663">
              <w:rPr>
                <w:b w:val="0"/>
                <w:color w:val="000000" w:themeColor="text1"/>
                <w:sz w:val="16"/>
                <w:szCs w:val="16"/>
              </w:rPr>
              <w:t>Expert’s questionnaire</w:t>
            </w:r>
          </w:p>
        </w:tc>
        <w:tc>
          <w:tcPr>
            <w:tcW w:w="1275"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1-5</w:t>
            </w:r>
          </w:p>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(scale)</w:t>
            </w:r>
          </w:p>
        </w:tc>
        <w:tc>
          <w:tcPr>
            <w:tcW w:w="1069"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5</w:t>
            </w:r>
          </w:p>
        </w:tc>
        <w:tc>
          <w:tcPr>
            <w:tcW w:w="798" w:type="dxa"/>
          </w:tcPr>
          <w:p w:rsidR="006D4663" w:rsidRPr="006D4663" w:rsidRDefault="006D4663" w:rsidP="00A20289">
            <w:pPr>
              <w:pStyle w:val="section"/>
              <w:numPr>
                <w:ilvl w:val="0"/>
                <w:numId w:val="0"/>
              </w:numPr>
              <w:spacing w:line="240" w:lineRule="auto"/>
              <w:ind w:left="113"/>
              <w:rPr>
                <w:b w:val="0"/>
                <w:color w:val="000000" w:themeColor="text1"/>
                <w:sz w:val="16"/>
                <w:szCs w:val="16"/>
              </w:rPr>
            </w:pPr>
            <w:r w:rsidRPr="006D4663">
              <w:rPr>
                <w:b w:val="0"/>
                <w:color w:val="000000" w:themeColor="text1"/>
                <w:sz w:val="16"/>
                <w:szCs w:val="16"/>
              </w:rPr>
              <w:t>Max</w:t>
            </w:r>
          </w:p>
        </w:tc>
      </w:tr>
      <w:tr w:rsidR="006D4663" w:rsidRPr="006D4663" w:rsidTr="00A20289">
        <w:tc>
          <w:tcPr>
            <w:tcW w:w="2093" w:type="dxa"/>
          </w:tcPr>
          <w:p w:rsidR="006D4663" w:rsidRPr="006D4663" w:rsidRDefault="006D4663" w:rsidP="00A20289">
            <w:pPr>
              <w:pStyle w:val="section"/>
              <w:numPr>
                <w:ilvl w:val="0"/>
                <w:numId w:val="0"/>
              </w:numPr>
              <w:spacing w:line="240" w:lineRule="auto"/>
              <w:rPr>
                <w:b w:val="0"/>
                <w:color w:val="000000" w:themeColor="text1"/>
                <w:sz w:val="16"/>
                <w:szCs w:val="16"/>
              </w:rPr>
            </w:pPr>
            <w:r w:rsidRPr="006D4663">
              <w:rPr>
                <w:b w:val="0"/>
                <w:color w:val="000000" w:themeColor="text1"/>
                <w:sz w:val="16"/>
                <w:szCs w:val="16"/>
              </w:rPr>
              <w:t xml:space="preserve">A4: </w:t>
            </w:r>
          </w:p>
          <w:p w:rsidR="006D4663" w:rsidRPr="006D4663" w:rsidRDefault="006D4663" w:rsidP="00A20289">
            <w:pPr>
              <w:pStyle w:val="section"/>
              <w:numPr>
                <w:ilvl w:val="0"/>
                <w:numId w:val="0"/>
              </w:numPr>
              <w:spacing w:line="240" w:lineRule="auto"/>
              <w:rPr>
                <w:b w:val="0"/>
                <w:color w:val="000000" w:themeColor="text1"/>
                <w:sz w:val="16"/>
                <w:szCs w:val="16"/>
              </w:rPr>
            </w:pPr>
            <w:r w:rsidRPr="006D4663">
              <w:rPr>
                <w:b w:val="0"/>
                <w:color w:val="000000" w:themeColor="text1"/>
                <w:sz w:val="16"/>
                <w:szCs w:val="16"/>
              </w:rPr>
              <w:t>Disassembly capability</w:t>
            </w:r>
          </w:p>
        </w:tc>
        <w:tc>
          <w:tcPr>
            <w:tcW w:w="3686" w:type="dxa"/>
          </w:tcPr>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The ability  of  the product or core to  be easier for dismantling</w:t>
            </w:r>
          </w:p>
        </w:tc>
        <w:tc>
          <w:tcPr>
            <w:tcW w:w="4961" w:type="dxa"/>
          </w:tcPr>
          <w:p w:rsidR="006D4663" w:rsidRPr="006D4663" w:rsidRDefault="006D4663" w:rsidP="00A20289">
            <w:pPr>
              <w:pStyle w:val="section"/>
              <w:numPr>
                <w:ilvl w:val="0"/>
                <w:numId w:val="0"/>
              </w:numPr>
              <w:spacing w:line="240" w:lineRule="auto"/>
              <w:ind w:left="113"/>
              <w:rPr>
                <w:b w:val="0"/>
                <w:color w:val="000000" w:themeColor="text1"/>
                <w:sz w:val="16"/>
                <w:szCs w:val="16"/>
              </w:rPr>
            </w:pPr>
            <w:r w:rsidRPr="006D4663">
              <w:rPr>
                <w:b w:val="0"/>
                <w:color w:val="000000" w:themeColor="text1"/>
                <w:sz w:val="16"/>
                <w:szCs w:val="16"/>
              </w:rPr>
              <w:t>Expert’s questionnaire</w:t>
            </w:r>
          </w:p>
        </w:tc>
        <w:tc>
          <w:tcPr>
            <w:tcW w:w="1275"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1-5</w:t>
            </w:r>
          </w:p>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(scale)</w:t>
            </w:r>
          </w:p>
        </w:tc>
        <w:tc>
          <w:tcPr>
            <w:tcW w:w="1069"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5</w:t>
            </w:r>
          </w:p>
        </w:tc>
        <w:tc>
          <w:tcPr>
            <w:tcW w:w="798" w:type="dxa"/>
          </w:tcPr>
          <w:p w:rsidR="006D4663" w:rsidRPr="006D4663" w:rsidRDefault="006D4663" w:rsidP="00A20289">
            <w:pPr>
              <w:pStyle w:val="section"/>
              <w:numPr>
                <w:ilvl w:val="0"/>
                <w:numId w:val="0"/>
              </w:numPr>
              <w:spacing w:line="240" w:lineRule="auto"/>
              <w:ind w:left="113"/>
              <w:rPr>
                <w:b w:val="0"/>
                <w:color w:val="000000" w:themeColor="text1"/>
                <w:sz w:val="16"/>
                <w:szCs w:val="16"/>
              </w:rPr>
            </w:pPr>
            <w:r w:rsidRPr="006D4663">
              <w:rPr>
                <w:b w:val="0"/>
                <w:color w:val="000000" w:themeColor="text1"/>
                <w:sz w:val="16"/>
                <w:szCs w:val="16"/>
              </w:rPr>
              <w:t>Max</w:t>
            </w:r>
          </w:p>
        </w:tc>
      </w:tr>
      <w:tr w:rsidR="006D4663" w:rsidRPr="006D4663" w:rsidTr="00A20289">
        <w:tc>
          <w:tcPr>
            <w:tcW w:w="13882" w:type="dxa"/>
            <w:gridSpan w:val="6"/>
          </w:tcPr>
          <w:p w:rsidR="006D4663" w:rsidRPr="006D4663" w:rsidRDefault="006D4663" w:rsidP="00A20289">
            <w:pPr>
              <w:pStyle w:val="section"/>
              <w:numPr>
                <w:ilvl w:val="0"/>
                <w:numId w:val="0"/>
              </w:numPr>
              <w:spacing w:line="240" w:lineRule="auto"/>
              <w:rPr>
                <w:b w:val="0"/>
                <w:color w:val="000000" w:themeColor="text1"/>
                <w:sz w:val="16"/>
                <w:szCs w:val="16"/>
              </w:rPr>
            </w:pPr>
            <w:r w:rsidRPr="006D4663">
              <w:rPr>
                <w:color w:val="000000" w:themeColor="text1"/>
                <w:sz w:val="16"/>
                <w:szCs w:val="16"/>
              </w:rPr>
              <w:t>Physical conditions:</w:t>
            </w:r>
          </w:p>
        </w:tc>
      </w:tr>
      <w:tr w:rsidR="006D4663" w:rsidRPr="006D4663" w:rsidTr="00A20289">
        <w:tc>
          <w:tcPr>
            <w:tcW w:w="2093" w:type="dxa"/>
          </w:tcPr>
          <w:p w:rsidR="006D4663" w:rsidRPr="006D4663" w:rsidRDefault="006D4663" w:rsidP="00A20289">
            <w:pPr>
              <w:pStyle w:val="section"/>
              <w:numPr>
                <w:ilvl w:val="0"/>
                <w:numId w:val="0"/>
              </w:numPr>
              <w:spacing w:line="240" w:lineRule="auto"/>
              <w:rPr>
                <w:b w:val="0"/>
                <w:color w:val="000000" w:themeColor="text1"/>
                <w:sz w:val="16"/>
                <w:szCs w:val="16"/>
              </w:rPr>
            </w:pPr>
            <w:r w:rsidRPr="006D4663">
              <w:rPr>
                <w:b w:val="0"/>
                <w:color w:val="000000" w:themeColor="text1"/>
                <w:sz w:val="16"/>
                <w:szCs w:val="16"/>
              </w:rPr>
              <w:t xml:space="preserve">B1: </w:t>
            </w:r>
          </w:p>
          <w:p w:rsidR="006D4663" w:rsidRPr="006D4663" w:rsidRDefault="006D4663" w:rsidP="00A20289">
            <w:pPr>
              <w:pStyle w:val="section"/>
              <w:numPr>
                <w:ilvl w:val="0"/>
                <w:numId w:val="0"/>
              </w:numPr>
              <w:spacing w:line="240" w:lineRule="auto"/>
              <w:rPr>
                <w:b w:val="0"/>
                <w:color w:val="000000" w:themeColor="text1"/>
                <w:sz w:val="16"/>
                <w:szCs w:val="16"/>
              </w:rPr>
            </w:pPr>
            <w:r w:rsidRPr="006D4663">
              <w:rPr>
                <w:b w:val="0"/>
                <w:color w:val="000000" w:themeColor="text1"/>
                <w:sz w:val="16"/>
                <w:szCs w:val="16"/>
              </w:rPr>
              <w:t>Damage level</w:t>
            </w:r>
          </w:p>
        </w:tc>
        <w:tc>
          <w:tcPr>
            <w:tcW w:w="3686" w:type="dxa"/>
          </w:tcPr>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Indicating a grade of physical defect or damage. For example cracks, corrosion, wear</w:t>
            </w:r>
          </w:p>
        </w:tc>
        <w:tc>
          <w:tcPr>
            <w:tcW w:w="4961" w:type="dxa"/>
          </w:tcPr>
          <w:p w:rsidR="006D4663" w:rsidRPr="006D4663" w:rsidRDefault="006D4663" w:rsidP="00A20289">
            <w:pPr>
              <w:pStyle w:val="BodyChar"/>
              <w:ind w:left="113" w:right="113" w:firstLine="738"/>
              <w:jc w:val="left"/>
              <w:rPr>
                <w:rFonts w:asciiTheme="minorHAnsi" w:hAnsiTheme="minorHAnsi" w:cstheme="minorHAnsi"/>
                <w:color w:val="000000" w:themeColor="text1"/>
                <w:sz w:val="16"/>
                <w:szCs w:val="16"/>
              </w:rPr>
            </w:pPr>
            <m:oMathPara>
              <m:oMathParaPr>
                <m:jc m:val="left"/>
              </m:oMathParaPr>
              <m:oMath>
                <m:f>
                  <m:fPr>
                    <m:ctrlPr>
                      <w:rPr>
                        <w:rFonts w:ascii="Cambria Math" w:hAnsi="Cambria Math" w:cstheme="minorHAnsi"/>
                        <w:color w:val="000000" w:themeColor="text1"/>
                        <w:sz w:val="16"/>
                        <w:szCs w:val="16"/>
                      </w:rPr>
                    </m:ctrlPr>
                  </m:fPr>
                  <m:num>
                    <m:r>
                      <w:rPr>
                        <w:rFonts w:ascii="Cambria Math" w:hAnsi="Cambria Math" w:cstheme="minorHAnsi"/>
                        <w:color w:val="000000" w:themeColor="text1"/>
                        <w:sz w:val="16"/>
                        <w:szCs w:val="16"/>
                      </w:rPr>
                      <m:t>Number</m:t>
                    </m:r>
                    <m:r>
                      <m:rPr>
                        <m:sty m:val="p"/>
                      </m:rPr>
                      <w:rPr>
                        <w:rFonts w:ascii="Cambria Math" w:hAnsi="Cambria Math" w:cstheme="minorHAnsi"/>
                        <w:color w:val="000000" w:themeColor="text1"/>
                        <w:sz w:val="16"/>
                        <w:szCs w:val="16"/>
                      </w:rPr>
                      <m:t xml:space="preserve"> </m:t>
                    </m:r>
                    <m:r>
                      <w:rPr>
                        <w:rFonts w:ascii="Cambria Math" w:hAnsi="Cambria Math" w:cstheme="minorHAnsi"/>
                        <w:color w:val="000000" w:themeColor="text1"/>
                        <w:sz w:val="16"/>
                        <w:szCs w:val="16"/>
                      </w:rPr>
                      <m:t>ofdamages</m:t>
                    </m:r>
                  </m:num>
                  <m:den>
                    <m:r>
                      <w:rPr>
                        <w:rFonts w:ascii="Cambria Math" w:hAnsi="Cambria Math" w:cstheme="minorHAnsi"/>
                        <w:color w:val="000000" w:themeColor="text1"/>
                        <w:sz w:val="16"/>
                        <w:szCs w:val="16"/>
                      </w:rPr>
                      <m:t>Total</m:t>
                    </m:r>
                    <m:r>
                      <m:rPr>
                        <m:sty m:val="p"/>
                      </m:rPr>
                      <w:rPr>
                        <w:rFonts w:ascii="Cambria Math" w:hAnsi="Cambria Math" w:cstheme="minorHAnsi"/>
                        <w:color w:val="000000" w:themeColor="text1"/>
                        <w:sz w:val="16"/>
                        <w:szCs w:val="16"/>
                      </w:rPr>
                      <m:t xml:space="preserve"> </m:t>
                    </m:r>
                    <m:r>
                      <w:rPr>
                        <w:rFonts w:ascii="Cambria Math" w:hAnsi="Cambria Math" w:cstheme="minorHAnsi"/>
                        <w:color w:val="000000" w:themeColor="text1"/>
                        <w:sz w:val="16"/>
                        <w:szCs w:val="16"/>
                      </w:rPr>
                      <m:t>number</m:t>
                    </m:r>
                    <m:r>
                      <m:rPr>
                        <m:sty m:val="p"/>
                      </m:rPr>
                      <w:rPr>
                        <w:rFonts w:ascii="Cambria Math" w:hAnsi="Cambria Math" w:cstheme="minorHAnsi"/>
                        <w:color w:val="000000" w:themeColor="text1"/>
                        <w:sz w:val="16"/>
                        <w:szCs w:val="16"/>
                      </w:rPr>
                      <m:t xml:space="preserve"> </m:t>
                    </m:r>
                    <m:r>
                      <w:rPr>
                        <w:rFonts w:ascii="Cambria Math" w:hAnsi="Cambria Math" w:cstheme="minorHAnsi"/>
                        <w:color w:val="000000" w:themeColor="text1"/>
                        <w:sz w:val="16"/>
                        <w:szCs w:val="16"/>
                      </w:rPr>
                      <m:t>of</m:t>
                    </m:r>
                    <m:r>
                      <m:rPr>
                        <m:sty m:val="p"/>
                      </m:rPr>
                      <w:rPr>
                        <w:rFonts w:ascii="Cambria Math" w:hAnsi="Cambria Math" w:cstheme="minorHAnsi"/>
                        <w:color w:val="000000" w:themeColor="text1"/>
                        <w:sz w:val="16"/>
                        <w:szCs w:val="16"/>
                      </w:rPr>
                      <m:t xml:space="preserve"> </m:t>
                    </m:r>
                    <m:r>
                      <w:rPr>
                        <w:rFonts w:ascii="Cambria Math" w:hAnsi="Cambria Math" w:cstheme="minorHAnsi"/>
                        <w:color w:val="000000" w:themeColor="text1"/>
                        <w:sz w:val="16"/>
                        <w:szCs w:val="16"/>
                      </w:rPr>
                      <m:t>allowable</m:t>
                    </m:r>
                    <m:r>
                      <m:rPr>
                        <m:sty m:val="p"/>
                      </m:rPr>
                      <w:rPr>
                        <w:rFonts w:ascii="Cambria Math" w:hAnsi="Cambria Math" w:cstheme="minorHAnsi"/>
                        <w:color w:val="000000" w:themeColor="text1"/>
                        <w:sz w:val="16"/>
                        <w:szCs w:val="16"/>
                      </w:rPr>
                      <m:t xml:space="preserve"> </m:t>
                    </m:r>
                    <m:r>
                      <w:rPr>
                        <w:rFonts w:ascii="Cambria Math" w:hAnsi="Cambria Math" w:cstheme="minorHAnsi"/>
                        <w:color w:val="000000" w:themeColor="text1"/>
                        <w:sz w:val="16"/>
                        <w:szCs w:val="16"/>
                      </w:rPr>
                      <m:t>damages</m:t>
                    </m:r>
                  </m:den>
                </m:f>
                <m:r>
                  <m:rPr>
                    <m:sty m:val="p"/>
                  </m:rPr>
                  <w:rPr>
                    <w:rFonts w:ascii="Cambria Math" w:hAnsi="Cambria Math" w:cstheme="minorHAnsi"/>
                    <w:color w:val="000000" w:themeColor="text1"/>
                    <w:sz w:val="16"/>
                    <w:szCs w:val="16"/>
                  </w:rPr>
                  <m:t>×100%</m:t>
                </m:r>
              </m:oMath>
            </m:oMathPara>
          </w:p>
          <w:p w:rsidR="006D4663" w:rsidRPr="006D4663" w:rsidRDefault="006D4663" w:rsidP="00A20289">
            <w:pPr>
              <w:pStyle w:val="section"/>
              <w:numPr>
                <w:ilvl w:val="0"/>
                <w:numId w:val="0"/>
              </w:numPr>
              <w:tabs>
                <w:tab w:val="clear" w:pos="567"/>
              </w:tabs>
              <w:spacing w:line="240" w:lineRule="auto"/>
              <w:ind w:left="-121"/>
              <w:jc w:val="left"/>
              <w:rPr>
                <w:b w:val="0"/>
                <w:color w:val="000000" w:themeColor="text1"/>
                <w:sz w:val="16"/>
                <w:szCs w:val="16"/>
              </w:rPr>
            </w:pPr>
          </w:p>
        </w:tc>
        <w:tc>
          <w:tcPr>
            <w:tcW w:w="1275"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0-100</w:t>
            </w:r>
          </w:p>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w:t>
            </w:r>
          </w:p>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p>
        </w:tc>
        <w:tc>
          <w:tcPr>
            <w:tcW w:w="1069"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0%</w:t>
            </w:r>
          </w:p>
        </w:tc>
        <w:tc>
          <w:tcPr>
            <w:tcW w:w="798" w:type="dxa"/>
          </w:tcPr>
          <w:p w:rsidR="006D4663" w:rsidRPr="006D4663" w:rsidRDefault="006D4663" w:rsidP="00A20289">
            <w:pPr>
              <w:pStyle w:val="section"/>
              <w:numPr>
                <w:ilvl w:val="0"/>
                <w:numId w:val="0"/>
              </w:numPr>
              <w:spacing w:line="240" w:lineRule="auto"/>
              <w:ind w:left="113"/>
              <w:rPr>
                <w:b w:val="0"/>
                <w:color w:val="000000" w:themeColor="text1"/>
                <w:sz w:val="16"/>
                <w:szCs w:val="16"/>
              </w:rPr>
            </w:pPr>
            <w:r w:rsidRPr="006D4663">
              <w:rPr>
                <w:b w:val="0"/>
                <w:color w:val="000000" w:themeColor="text1"/>
                <w:sz w:val="16"/>
                <w:szCs w:val="16"/>
              </w:rPr>
              <w:t>Min</w:t>
            </w:r>
          </w:p>
        </w:tc>
      </w:tr>
      <w:tr w:rsidR="006D4663" w:rsidRPr="006D4663" w:rsidTr="00A20289">
        <w:tc>
          <w:tcPr>
            <w:tcW w:w="2093" w:type="dxa"/>
          </w:tcPr>
          <w:p w:rsidR="006D4663" w:rsidRPr="006D4663" w:rsidRDefault="006D4663" w:rsidP="00A20289">
            <w:pPr>
              <w:pStyle w:val="section"/>
              <w:numPr>
                <w:ilvl w:val="0"/>
                <w:numId w:val="0"/>
              </w:numPr>
              <w:tabs>
                <w:tab w:val="clear" w:pos="567"/>
              </w:tabs>
              <w:spacing w:line="240" w:lineRule="auto"/>
              <w:jc w:val="left"/>
              <w:rPr>
                <w:b w:val="0"/>
                <w:color w:val="000000" w:themeColor="text1"/>
                <w:sz w:val="16"/>
                <w:szCs w:val="16"/>
              </w:rPr>
            </w:pPr>
            <w:r w:rsidRPr="006D4663">
              <w:rPr>
                <w:b w:val="0"/>
                <w:color w:val="000000" w:themeColor="text1"/>
                <w:sz w:val="16"/>
                <w:szCs w:val="16"/>
              </w:rPr>
              <w:t xml:space="preserve">B2: </w:t>
            </w:r>
          </w:p>
          <w:p w:rsidR="006D4663" w:rsidRPr="006D4663" w:rsidRDefault="006D4663" w:rsidP="00A20289">
            <w:pPr>
              <w:pStyle w:val="section"/>
              <w:numPr>
                <w:ilvl w:val="0"/>
                <w:numId w:val="0"/>
              </w:numPr>
              <w:tabs>
                <w:tab w:val="clear" w:pos="567"/>
              </w:tabs>
              <w:spacing w:line="240" w:lineRule="auto"/>
              <w:jc w:val="left"/>
              <w:rPr>
                <w:b w:val="0"/>
                <w:color w:val="000000" w:themeColor="text1"/>
                <w:sz w:val="16"/>
                <w:szCs w:val="16"/>
              </w:rPr>
            </w:pPr>
            <w:r w:rsidRPr="006D4663">
              <w:rPr>
                <w:b w:val="0"/>
                <w:color w:val="000000" w:themeColor="text1"/>
                <w:sz w:val="16"/>
                <w:szCs w:val="16"/>
              </w:rPr>
              <w:t>Components          completeness</w:t>
            </w:r>
          </w:p>
        </w:tc>
        <w:tc>
          <w:tcPr>
            <w:tcW w:w="3686" w:type="dxa"/>
          </w:tcPr>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The level of completeness of the components as a whole system of used products</w:t>
            </w:r>
          </w:p>
        </w:tc>
        <w:tc>
          <w:tcPr>
            <w:tcW w:w="4961" w:type="dxa"/>
          </w:tcPr>
          <w:p w:rsidR="006D4663" w:rsidRPr="006D4663" w:rsidRDefault="006D4663" w:rsidP="00A20289">
            <w:pPr>
              <w:pStyle w:val="BodyChar"/>
              <w:ind w:left="113" w:right="113" w:firstLine="738"/>
              <w:jc w:val="left"/>
              <w:rPr>
                <w:rFonts w:asciiTheme="minorHAnsi" w:hAnsiTheme="minorHAnsi" w:cstheme="minorHAnsi"/>
                <w:color w:val="000000" w:themeColor="text1"/>
                <w:sz w:val="16"/>
                <w:szCs w:val="16"/>
              </w:rPr>
            </w:pPr>
            <m:oMathPara>
              <m:oMathParaPr>
                <m:jc m:val="left"/>
              </m:oMathParaPr>
              <m:oMath>
                <m:f>
                  <m:fPr>
                    <m:ctrlPr>
                      <w:rPr>
                        <w:rFonts w:ascii="Cambria Math" w:hAnsi="Cambria Math" w:cstheme="minorHAnsi"/>
                        <w:color w:val="000000" w:themeColor="text1"/>
                        <w:sz w:val="16"/>
                        <w:szCs w:val="16"/>
                      </w:rPr>
                    </m:ctrlPr>
                  </m:fPr>
                  <m:num>
                    <m:r>
                      <w:rPr>
                        <w:rFonts w:ascii="Cambria Math" w:hAnsi="Cambria Math" w:cstheme="minorHAnsi"/>
                        <w:color w:val="000000" w:themeColor="text1"/>
                        <w:sz w:val="16"/>
                        <w:szCs w:val="16"/>
                      </w:rPr>
                      <m:t>Number</m:t>
                    </m:r>
                    <m:r>
                      <m:rPr>
                        <m:sty m:val="p"/>
                      </m:rPr>
                      <w:rPr>
                        <w:rFonts w:ascii="Cambria Math" w:hAnsi="Cambria Math" w:cstheme="minorHAnsi"/>
                        <w:color w:val="000000" w:themeColor="text1"/>
                        <w:sz w:val="16"/>
                        <w:szCs w:val="16"/>
                      </w:rPr>
                      <m:t xml:space="preserve"> </m:t>
                    </m:r>
                    <m:r>
                      <w:rPr>
                        <w:rFonts w:ascii="Cambria Math" w:hAnsi="Cambria Math" w:cstheme="minorHAnsi"/>
                        <w:color w:val="000000" w:themeColor="text1"/>
                        <w:sz w:val="16"/>
                        <w:szCs w:val="16"/>
                      </w:rPr>
                      <m:t>ofavailable components</m:t>
                    </m:r>
                  </m:num>
                  <m:den>
                    <m:r>
                      <w:rPr>
                        <w:rFonts w:ascii="Cambria Math" w:hAnsi="Cambria Math" w:cstheme="minorHAnsi"/>
                        <w:color w:val="000000" w:themeColor="text1"/>
                        <w:sz w:val="16"/>
                        <w:szCs w:val="16"/>
                      </w:rPr>
                      <m:t>Total</m:t>
                    </m:r>
                    <m:r>
                      <m:rPr>
                        <m:sty m:val="p"/>
                      </m:rPr>
                      <w:rPr>
                        <w:rFonts w:ascii="Cambria Math" w:hAnsi="Cambria Math" w:cstheme="minorHAnsi"/>
                        <w:color w:val="000000" w:themeColor="text1"/>
                        <w:sz w:val="16"/>
                        <w:szCs w:val="16"/>
                      </w:rPr>
                      <m:t xml:space="preserve"> </m:t>
                    </m:r>
                    <m:r>
                      <w:rPr>
                        <w:rFonts w:ascii="Cambria Math" w:hAnsi="Cambria Math" w:cstheme="minorHAnsi"/>
                        <w:color w:val="000000" w:themeColor="text1"/>
                        <w:sz w:val="16"/>
                        <w:szCs w:val="16"/>
                      </w:rPr>
                      <m:t>number</m:t>
                    </m:r>
                    <m:r>
                      <m:rPr>
                        <m:sty m:val="p"/>
                      </m:rPr>
                      <w:rPr>
                        <w:rFonts w:ascii="Cambria Math" w:hAnsi="Cambria Math" w:cstheme="minorHAnsi"/>
                        <w:color w:val="000000" w:themeColor="text1"/>
                        <w:sz w:val="16"/>
                        <w:szCs w:val="16"/>
                      </w:rPr>
                      <m:t xml:space="preserve"> </m:t>
                    </m:r>
                    <m:r>
                      <w:rPr>
                        <w:rFonts w:ascii="Cambria Math" w:hAnsi="Cambria Math" w:cstheme="minorHAnsi"/>
                        <w:color w:val="000000" w:themeColor="text1"/>
                        <w:sz w:val="16"/>
                        <w:szCs w:val="16"/>
                      </w:rPr>
                      <m:t>of</m:t>
                    </m:r>
                    <m:r>
                      <m:rPr>
                        <m:sty m:val="p"/>
                      </m:rPr>
                      <w:rPr>
                        <w:rFonts w:ascii="Cambria Math" w:hAnsi="Cambria Math" w:cstheme="minorHAnsi"/>
                        <w:color w:val="000000" w:themeColor="text1"/>
                        <w:sz w:val="16"/>
                        <w:szCs w:val="16"/>
                      </w:rPr>
                      <m:t xml:space="preserve"> </m:t>
                    </m:r>
                    <m:r>
                      <w:rPr>
                        <w:rFonts w:ascii="Cambria Math" w:hAnsi="Cambria Math" w:cstheme="minorHAnsi"/>
                        <w:color w:val="000000" w:themeColor="text1"/>
                        <w:sz w:val="16"/>
                        <w:szCs w:val="16"/>
                      </w:rPr>
                      <m:t>components</m:t>
                    </m:r>
                  </m:den>
                </m:f>
                <m:r>
                  <m:rPr>
                    <m:sty m:val="p"/>
                  </m:rPr>
                  <w:rPr>
                    <w:rFonts w:ascii="Cambria Math" w:hAnsi="Cambria Math" w:cstheme="minorHAnsi"/>
                    <w:color w:val="000000" w:themeColor="text1"/>
                    <w:sz w:val="16"/>
                    <w:szCs w:val="16"/>
                  </w:rPr>
                  <m:t>×100%</m:t>
                </m:r>
              </m:oMath>
            </m:oMathPara>
          </w:p>
          <w:p w:rsidR="006D4663" w:rsidRPr="006D4663" w:rsidRDefault="006D4663" w:rsidP="00A20289">
            <w:pPr>
              <w:pStyle w:val="section"/>
              <w:numPr>
                <w:ilvl w:val="0"/>
                <w:numId w:val="0"/>
              </w:numPr>
              <w:spacing w:line="240" w:lineRule="auto"/>
              <w:ind w:left="113"/>
              <w:jc w:val="left"/>
              <w:rPr>
                <w:b w:val="0"/>
                <w:color w:val="000000" w:themeColor="text1"/>
                <w:sz w:val="16"/>
                <w:szCs w:val="16"/>
              </w:rPr>
            </w:pPr>
          </w:p>
        </w:tc>
        <w:tc>
          <w:tcPr>
            <w:tcW w:w="1275"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0-100</w:t>
            </w:r>
          </w:p>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w:t>
            </w:r>
          </w:p>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p>
        </w:tc>
        <w:tc>
          <w:tcPr>
            <w:tcW w:w="1069"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0%</w:t>
            </w:r>
          </w:p>
        </w:tc>
        <w:tc>
          <w:tcPr>
            <w:tcW w:w="798" w:type="dxa"/>
          </w:tcPr>
          <w:p w:rsidR="006D4663" w:rsidRPr="006D4663" w:rsidRDefault="006D4663" w:rsidP="00A20289">
            <w:pPr>
              <w:pStyle w:val="section"/>
              <w:numPr>
                <w:ilvl w:val="0"/>
                <w:numId w:val="0"/>
              </w:numPr>
              <w:spacing w:line="240" w:lineRule="auto"/>
              <w:ind w:left="113"/>
              <w:rPr>
                <w:b w:val="0"/>
                <w:color w:val="000000" w:themeColor="text1"/>
                <w:sz w:val="16"/>
                <w:szCs w:val="16"/>
              </w:rPr>
            </w:pPr>
            <w:r w:rsidRPr="006D4663">
              <w:rPr>
                <w:b w:val="0"/>
                <w:color w:val="000000" w:themeColor="text1"/>
                <w:sz w:val="16"/>
                <w:szCs w:val="16"/>
              </w:rPr>
              <w:t>Max</w:t>
            </w:r>
          </w:p>
        </w:tc>
      </w:tr>
      <w:tr w:rsidR="006D4663" w:rsidRPr="006D4663" w:rsidTr="00A20289">
        <w:tc>
          <w:tcPr>
            <w:tcW w:w="2093" w:type="dxa"/>
          </w:tcPr>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 xml:space="preserve">B3: </w:t>
            </w:r>
          </w:p>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Traceability of identity</w:t>
            </w:r>
          </w:p>
        </w:tc>
        <w:tc>
          <w:tcPr>
            <w:tcW w:w="3686" w:type="dxa"/>
          </w:tcPr>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Easiness of tracing for the product variation information of the model or type. For example the manufacturer's number as an identification number.</w:t>
            </w:r>
          </w:p>
        </w:tc>
        <w:tc>
          <w:tcPr>
            <w:tcW w:w="4961" w:type="dxa"/>
          </w:tcPr>
          <w:p w:rsidR="006D4663" w:rsidRPr="006D4663" w:rsidRDefault="006D4663" w:rsidP="00A20289">
            <w:pPr>
              <w:pStyle w:val="section"/>
              <w:numPr>
                <w:ilvl w:val="0"/>
                <w:numId w:val="0"/>
              </w:numPr>
              <w:spacing w:line="240" w:lineRule="auto"/>
              <w:ind w:left="113"/>
              <w:jc w:val="left"/>
              <w:rPr>
                <w:b w:val="0"/>
                <w:color w:val="000000" w:themeColor="text1"/>
                <w:sz w:val="16"/>
                <w:szCs w:val="16"/>
              </w:rPr>
            </w:pPr>
            <w:r w:rsidRPr="006D4663">
              <w:rPr>
                <w:b w:val="0"/>
                <w:color w:val="000000" w:themeColor="text1"/>
                <w:sz w:val="16"/>
                <w:szCs w:val="16"/>
              </w:rPr>
              <w:t>Expert’s questionnaire</w:t>
            </w:r>
          </w:p>
        </w:tc>
        <w:tc>
          <w:tcPr>
            <w:tcW w:w="1275"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1-5</w:t>
            </w:r>
          </w:p>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(scale)</w:t>
            </w:r>
          </w:p>
        </w:tc>
        <w:tc>
          <w:tcPr>
            <w:tcW w:w="1069"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5</w:t>
            </w:r>
          </w:p>
        </w:tc>
        <w:tc>
          <w:tcPr>
            <w:tcW w:w="798" w:type="dxa"/>
          </w:tcPr>
          <w:p w:rsidR="006D4663" w:rsidRPr="006D4663" w:rsidRDefault="006D4663" w:rsidP="00A20289">
            <w:pPr>
              <w:pStyle w:val="section"/>
              <w:numPr>
                <w:ilvl w:val="0"/>
                <w:numId w:val="0"/>
              </w:numPr>
              <w:spacing w:line="240" w:lineRule="auto"/>
              <w:ind w:left="113"/>
              <w:rPr>
                <w:b w:val="0"/>
                <w:color w:val="000000" w:themeColor="text1"/>
                <w:sz w:val="16"/>
                <w:szCs w:val="16"/>
              </w:rPr>
            </w:pPr>
            <w:r w:rsidRPr="006D4663">
              <w:rPr>
                <w:b w:val="0"/>
                <w:color w:val="000000" w:themeColor="text1"/>
                <w:sz w:val="16"/>
                <w:szCs w:val="16"/>
              </w:rPr>
              <w:t>Max</w:t>
            </w:r>
          </w:p>
        </w:tc>
      </w:tr>
      <w:tr w:rsidR="006D4663" w:rsidRPr="006D4663" w:rsidTr="00A20289">
        <w:tc>
          <w:tcPr>
            <w:tcW w:w="2093" w:type="dxa"/>
          </w:tcPr>
          <w:p w:rsidR="006D4663" w:rsidRPr="006D4663" w:rsidRDefault="006D4663" w:rsidP="00A20289">
            <w:pPr>
              <w:pStyle w:val="section"/>
              <w:numPr>
                <w:ilvl w:val="0"/>
                <w:numId w:val="0"/>
              </w:numPr>
              <w:spacing w:line="240" w:lineRule="auto"/>
              <w:rPr>
                <w:b w:val="0"/>
                <w:color w:val="000000" w:themeColor="text1"/>
                <w:sz w:val="16"/>
                <w:szCs w:val="16"/>
              </w:rPr>
            </w:pPr>
            <w:r w:rsidRPr="006D4663">
              <w:rPr>
                <w:b w:val="0"/>
                <w:color w:val="000000" w:themeColor="text1"/>
                <w:sz w:val="16"/>
                <w:szCs w:val="16"/>
              </w:rPr>
              <w:t xml:space="preserve">B4: </w:t>
            </w:r>
          </w:p>
          <w:p w:rsidR="006D4663" w:rsidRPr="006D4663" w:rsidRDefault="006D4663" w:rsidP="00A20289">
            <w:pPr>
              <w:pStyle w:val="section"/>
              <w:numPr>
                <w:ilvl w:val="0"/>
                <w:numId w:val="0"/>
              </w:numPr>
              <w:spacing w:line="240" w:lineRule="auto"/>
              <w:rPr>
                <w:b w:val="0"/>
                <w:color w:val="000000" w:themeColor="text1"/>
                <w:sz w:val="16"/>
                <w:szCs w:val="16"/>
              </w:rPr>
            </w:pPr>
            <w:r w:rsidRPr="006D4663">
              <w:rPr>
                <w:b w:val="0"/>
                <w:color w:val="000000" w:themeColor="text1"/>
                <w:sz w:val="16"/>
                <w:szCs w:val="16"/>
              </w:rPr>
              <w:t>Dimensional tolerance</w:t>
            </w:r>
          </w:p>
        </w:tc>
        <w:tc>
          <w:tcPr>
            <w:tcW w:w="3686" w:type="dxa"/>
          </w:tcPr>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The allowable dimensional or geometrical variation limit at the core</w:t>
            </w:r>
          </w:p>
        </w:tc>
        <w:tc>
          <w:tcPr>
            <w:tcW w:w="4961" w:type="dxa"/>
          </w:tcPr>
          <w:p w:rsidR="006D4663" w:rsidRPr="006D4663" w:rsidRDefault="006D4663" w:rsidP="00A20289">
            <w:pPr>
              <w:pStyle w:val="BodyChar"/>
              <w:ind w:left="113" w:right="113" w:firstLine="738"/>
              <w:jc w:val="left"/>
              <w:rPr>
                <w:rFonts w:asciiTheme="minorHAnsi" w:hAnsiTheme="minorHAnsi" w:cstheme="minorHAnsi"/>
                <w:color w:val="000000" w:themeColor="text1"/>
                <w:sz w:val="16"/>
                <w:szCs w:val="16"/>
              </w:rPr>
            </w:pPr>
            <m:oMathPara>
              <m:oMathParaPr>
                <m:jc m:val="left"/>
              </m:oMathParaPr>
              <m:oMath>
                <m:f>
                  <m:fPr>
                    <m:ctrlPr>
                      <w:rPr>
                        <w:rFonts w:ascii="Cambria Math" w:hAnsi="Cambria Math" w:cstheme="minorHAnsi"/>
                        <w:color w:val="000000" w:themeColor="text1"/>
                        <w:sz w:val="16"/>
                        <w:szCs w:val="16"/>
                      </w:rPr>
                    </m:ctrlPr>
                  </m:fPr>
                  <m:num>
                    <m:r>
                      <w:rPr>
                        <w:rFonts w:ascii="Cambria Math" w:hAnsi="Cambria Math" w:cstheme="minorHAnsi"/>
                        <w:color w:val="000000" w:themeColor="text1"/>
                        <w:sz w:val="16"/>
                        <w:szCs w:val="16"/>
                      </w:rPr>
                      <m:t>Amount of variation</m:t>
                    </m:r>
                  </m:num>
                  <m:den>
                    <m:r>
                      <w:rPr>
                        <w:rFonts w:ascii="Cambria Math" w:hAnsi="Cambria Math" w:cstheme="minorHAnsi"/>
                        <w:color w:val="000000" w:themeColor="text1"/>
                        <w:sz w:val="16"/>
                        <w:szCs w:val="16"/>
                      </w:rPr>
                      <m:t>Amount</m:t>
                    </m:r>
                    <m:r>
                      <m:rPr>
                        <m:sty m:val="p"/>
                      </m:rPr>
                      <w:rPr>
                        <w:rFonts w:ascii="Cambria Math" w:hAnsi="Cambria Math" w:cstheme="minorHAnsi"/>
                        <w:color w:val="000000" w:themeColor="text1"/>
                        <w:sz w:val="16"/>
                        <w:szCs w:val="16"/>
                      </w:rPr>
                      <m:t xml:space="preserve"> </m:t>
                    </m:r>
                    <m:r>
                      <w:rPr>
                        <w:rFonts w:ascii="Cambria Math" w:hAnsi="Cambria Math" w:cstheme="minorHAnsi"/>
                        <w:color w:val="000000" w:themeColor="text1"/>
                        <w:sz w:val="16"/>
                        <w:szCs w:val="16"/>
                      </w:rPr>
                      <m:t>of</m:t>
                    </m:r>
                    <m:r>
                      <m:rPr>
                        <m:sty m:val="p"/>
                      </m:rPr>
                      <w:rPr>
                        <w:rFonts w:ascii="Cambria Math" w:hAnsi="Cambria Math" w:cstheme="minorHAnsi"/>
                        <w:color w:val="000000" w:themeColor="text1"/>
                        <w:sz w:val="16"/>
                        <w:szCs w:val="16"/>
                      </w:rPr>
                      <m:t xml:space="preserve"> </m:t>
                    </m:r>
                    <m:r>
                      <w:rPr>
                        <w:rFonts w:ascii="Cambria Math" w:hAnsi="Cambria Math" w:cstheme="minorHAnsi"/>
                        <w:color w:val="000000" w:themeColor="text1"/>
                        <w:sz w:val="16"/>
                        <w:szCs w:val="16"/>
                      </w:rPr>
                      <m:t>variation limit</m:t>
                    </m:r>
                  </m:den>
                </m:f>
                <m:r>
                  <m:rPr>
                    <m:sty m:val="p"/>
                  </m:rPr>
                  <w:rPr>
                    <w:rFonts w:ascii="Cambria Math" w:hAnsi="Cambria Math" w:cstheme="minorHAnsi"/>
                    <w:color w:val="000000" w:themeColor="text1"/>
                    <w:sz w:val="16"/>
                    <w:szCs w:val="16"/>
                  </w:rPr>
                  <m:t>×100%</m:t>
                </m:r>
              </m:oMath>
            </m:oMathPara>
          </w:p>
        </w:tc>
        <w:tc>
          <w:tcPr>
            <w:tcW w:w="1275"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0-100</w:t>
            </w:r>
          </w:p>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w:t>
            </w:r>
          </w:p>
        </w:tc>
        <w:tc>
          <w:tcPr>
            <w:tcW w:w="1069"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0%</w:t>
            </w:r>
          </w:p>
        </w:tc>
        <w:tc>
          <w:tcPr>
            <w:tcW w:w="798" w:type="dxa"/>
          </w:tcPr>
          <w:p w:rsidR="006D4663" w:rsidRPr="006D4663" w:rsidRDefault="006D4663" w:rsidP="00A20289">
            <w:pPr>
              <w:pStyle w:val="section"/>
              <w:numPr>
                <w:ilvl w:val="0"/>
                <w:numId w:val="0"/>
              </w:numPr>
              <w:spacing w:line="240" w:lineRule="auto"/>
              <w:ind w:left="113"/>
              <w:rPr>
                <w:b w:val="0"/>
                <w:color w:val="000000" w:themeColor="text1"/>
                <w:sz w:val="16"/>
                <w:szCs w:val="16"/>
              </w:rPr>
            </w:pPr>
            <w:r w:rsidRPr="006D4663">
              <w:rPr>
                <w:b w:val="0"/>
                <w:color w:val="000000" w:themeColor="text1"/>
                <w:sz w:val="16"/>
                <w:szCs w:val="16"/>
              </w:rPr>
              <w:t>Min</w:t>
            </w:r>
          </w:p>
        </w:tc>
      </w:tr>
      <w:tr w:rsidR="006D4663" w:rsidRPr="006D4663" w:rsidTr="00A20289">
        <w:tc>
          <w:tcPr>
            <w:tcW w:w="13882" w:type="dxa"/>
            <w:gridSpan w:val="6"/>
          </w:tcPr>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color w:val="000000" w:themeColor="text1"/>
                <w:sz w:val="16"/>
                <w:szCs w:val="16"/>
              </w:rPr>
              <w:t>Usage conditions:</w:t>
            </w:r>
          </w:p>
        </w:tc>
      </w:tr>
      <w:tr w:rsidR="006D4663" w:rsidRPr="006D4663" w:rsidTr="00A20289">
        <w:tc>
          <w:tcPr>
            <w:tcW w:w="2093" w:type="dxa"/>
          </w:tcPr>
          <w:p w:rsidR="006D4663" w:rsidRPr="006D4663" w:rsidRDefault="006D4663" w:rsidP="00A20289">
            <w:pPr>
              <w:pStyle w:val="section"/>
              <w:numPr>
                <w:ilvl w:val="0"/>
                <w:numId w:val="0"/>
              </w:numPr>
              <w:spacing w:line="240" w:lineRule="auto"/>
              <w:rPr>
                <w:b w:val="0"/>
                <w:color w:val="000000" w:themeColor="text1"/>
                <w:sz w:val="16"/>
                <w:szCs w:val="16"/>
              </w:rPr>
            </w:pPr>
            <w:r w:rsidRPr="006D4663">
              <w:rPr>
                <w:b w:val="0"/>
                <w:color w:val="000000" w:themeColor="text1"/>
                <w:sz w:val="16"/>
                <w:szCs w:val="16"/>
              </w:rPr>
              <w:t xml:space="preserve">C1: </w:t>
            </w:r>
          </w:p>
          <w:p w:rsidR="006D4663" w:rsidRPr="006D4663" w:rsidRDefault="006D4663" w:rsidP="00A20289">
            <w:pPr>
              <w:pStyle w:val="section"/>
              <w:numPr>
                <w:ilvl w:val="0"/>
                <w:numId w:val="0"/>
              </w:numPr>
              <w:spacing w:line="240" w:lineRule="auto"/>
              <w:rPr>
                <w:b w:val="0"/>
                <w:color w:val="000000" w:themeColor="text1"/>
                <w:sz w:val="16"/>
                <w:szCs w:val="16"/>
              </w:rPr>
            </w:pPr>
            <w:r w:rsidRPr="006D4663">
              <w:rPr>
                <w:b w:val="0"/>
                <w:color w:val="000000" w:themeColor="text1"/>
                <w:sz w:val="16"/>
                <w:szCs w:val="16"/>
              </w:rPr>
              <w:t>Frequency of uses</w:t>
            </w:r>
          </w:p>
        </w:tc>
        <w:tc>
          <w:tcPr>
            <w:tcW w:w="3686" w:type="dxa"/>
          </w:tcPr>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The frequency of using the product during the usage phase</w:t>
            </w:r>
          </w:p>
        </w:tc>
        <w:tc>
          <w:tcPr>
            <w:tcW w:w="4961" w:type="dxa"/>
          </w:tcPr>
          <w:p w:rsidR="006D4663" w:rsidRPr="006D4663" w:rsidRDefault="006D4663" w:rsidP="00A20289">
            <w:pPr>
              <w:pStyle w:val="BodyChar"/>
              <w:tabs>
                <w:tab w:val="clear" w:pos="567"/>
              </w:tabs>
              <w:ind w:left="113" w:right="113" w:hanging="51"/>
              <w:jc w:val="left"/>
              <w:rPr>
                <w:rFonts w:asciiTheme="minorHAnsi" w:hAnsiTheme="minorHAnsi" w:cstheme="minorHAnsi"/>
                <w:color w:val="000000" w:themeColor="text1"/>
                <w:sz w:val="16"/>
                <w:szCs w:val="16"/>
              </w:rPr>
            </w:pPr>
            <m:oMathPara>
              <m:oMathParaPr>
                <m:jc m:val="left"/>
              </m:oMathParaPr>
              <m:oMath>
                <m:f>
                  <m:fPr>
                    <m:ctrlPr>
                      <w:rPr>
                        <w:rFonts w:ascii="Cambria Math" w:hAnsi="Cambria Math" w:cstheme="minorHAnsi"/>
                        <w:color w:val="000000" w:themeColor="text1"/>
                        <w:sz w:val="16"/>
                        <w:szCs w:val="16"/>
                      </w:rPr>
                    </m:ctrlPr>
                  </m:fPr>
                  <m:num>
                    <m:r>
                      <w:rPr>
                        <w:rFonts w:ascii="Cambria Math" w:hAnsi="Cambria Math" w:cstheme="minorHAnsi"/>
                        <w:color w:val="000000" w:themeColor="text1"/>
                        <w:sz w:val="16"/>
                        <w:szCs w:val="16"/>
                      </w:rPr>
                      <m:t>Number of executed uses in period t</m:t>
                    </m:r>
                  </m:num>
                  <m:den>
                    <m:r>
                      <w:rPr>
                        <w:rFonts w:ascii="Cambria Math" w:hAnsi="Cambria Math" w:cstheme="minorHAnsi"/>
                        <w:color w:val="000000" w:themeColor="text1"/>
                        <w:sz w:val="16"/>
                        <w:szCs w:val="16"/>
                      </w:rPr>
                      <m:t>Total number</m:t>
                    </m:r>
                    <m:r>
                      <m:rPr>
                        <m:sty m:val="p"/>
                      </m:rPr>
                      <w:rPr>
                        <w:rFonts w:ascii="Cambria Math" w:hAnsi="Cambria Math" w:cstheme="minorHAnsi"/>
                        <w:color w:val="000000" w:themeColor="text1"/>
                        <w:sz w:val="16"/>
                        <w:szCs w:val="16"/>
                      </w:rPr>
                      <m:t xml:space="preserve"> </m:t>
                    </m:r>
                    <m:r>
                      <w:rPr>
                        <w:rFonts w:ascii="Cambria Math" w:hAnsi="Cambria Math" w:cstheme="minorHAnsi"/>
                        <w:color w:val="000000" w:themeColor="text1"/>
                        <w:sz w:val="16"/>
                        <w:szCs w:val="16"/>
                      </w:rPr>
                      <m:t>of</m:t>
                    </m:r>
                    <m:r>
                      <m:rPr>
                        <m:sty m:val="p"/>
                      </m:rPr>
                      <w:rPr>
                        <w:rFonts w:ascii="Cambria Math" w:hAnsi="Cambria Math" w:cstheme="minorHAnsi"/>
                        <w:color w:val="000000" w:themeColor="text1"/>
                        <w:sz w:val="16"/>
                        <w:szCs w:val="16"/>
                      </w:rPr>
                      <m:t xml:space="preserve"> </m:t>
                    </m:r>
                    <m:r>
                      <w:rPr>
                        <w:rFonts w:ascii="Cambria Math" w:hAnsi="Cambria Math" w:cstheme="minorHAnsi"/>
                        <w:color w:val="000000" w:themeColor="text1"/>
                        <w:sz w:val="16"/>
                        <w:szCs w:val="16"/>
                      </w:rPr>
                      <m:t>planned uses in periode t</m:t>
                    </m:r>
                  </m:den>
                </m:f>
                <m:r>
                  <m:rPr>
                    <m:sty m:val="p"/>
                  </m:rPr>
                  <w:rPr>
                    <w:rFonts w:ascii="Cambria Math" w:hAnsi="Cambria Math" w:cstheme="minorHAnsi"/>
                    <w:color w:val="000000" w:themeColor="text1"/>
                    <w:sz w:val="16"/>
                    <w:szCs w:val="16"/>
                  </w:rPr>
                  <m:t>×100%</m:t>
                </m:r>
              </m:oMath>
            </m:oMathPara>
          </w:p>
        </w:tc>
        <w:tc>
          <w:tcPr>
            <w:tcW w:w="1275"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0-100</w:t>
            </w:r>
          </w:p>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w:t>
            </w:r>
          </w:p>
        </w:tc>
        <w:tc>
          <w:tcPr>
            <w:tcW w:w="1069"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0%</w:t>
            </w:r>
          </w:p>
        </w:tc>
        <w:tc>
          <w:tcPr>
            <w:tcW w:w="798" w:type="dxa"/>
          </w:tcPr>
          <w:p w:rsidR="006D4663" w:rsidRPr="006D4663" w:rsidRDefault="006D4663" w:rsidP="00A20289">
            <w:pPr>
              <w:pStyle w:val="section"/>
              <w:numPr>
                <w:ilvl w:val="0"/>
                <w:numId w:val="0"/>
              </w:numPr>
              <w:spacing w:line="240" w:lineRule="auto"/>
              <w:ind w:left="113"/>
              <w:rPr>
                <w:b w:val="0"/>
                <w:color w:val="000000" w:themeColor="text1"/>
                <w:sz w:val="16"/>
                <w:szCs w:val="16"/>
              </w:rPr>
            </w:pPr>
            <w:r w:rsidRPr="006D4663">
              <w:rPr>
                <w:b w:val="0"/>
                <w:color w:val="000000" w:themeColor="text1"/>
                <w:sz w:val="16"/>
                <w:szCs w:val="16"/>
              </w:rPr>
              <w:t>Min</w:t>
            </w:r>
          </w:p>
        </w:tc>
      </w:tr>
      <w:tr w:rsidR="006D4663" w:rsidRPr="006D4663" w:rsidTr="00A20289">
        <w:tc>
          <w:tcPr>
            <w:tcW w:w="2093" w:type="dxa"/>
          </w:tcPr>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 xml:space="preserve">C2: </w:t>
            </w:r>
          </w:p>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Maintenance frequency</w:t>
            </w:r>
          </w:p>
        </w:tc>
        <w:tc>
          <w:tcPr>
            <w:tcW w:w="3686" w:type="dxa"/>
          </w:tcPr>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The intensity of product maintenance is carried out during the use phase</w:t>
            </w:r>
          </w:p>
        </w:tc>
        <w:tc>
          <w:tcPr>
            <w:tcW w:w="4961" w:type="dxa"/>
          </w:tcPr>
          <w:p w:rsidR="006D4663" w:rsidRPr="006D4663" w:rsidRDefault="006D4663" w:rsidP="00A20289">
            <w:pPr>
              <w:pStyle w:val="BodyChar"/>
              <w:tabs>
                <w:tab w:val="clear" w:pos="567"/>
              </w:tabs>
              <w:ind w:left="113" w:right="113" w:firstLine="91"/>
              <w:jc w:val="left"/>
              <w:rPr>
                <w:rFonts w:asciiTheme="minorHAnsi" w:hAnsiTheme="minorHAnsi" w:cstheme="minorHAnsi"/>
                <w:color w:val="000000" w:themeColor="text1"/>
                <w:sz w:val="16"/>
                <w:szCs w:val="16"/>
              </w:rPr>
            </w:pPr>
            <m:oMathPara>
              <m:oMathParaPr>
                <m:jc m:val="left"/>
              </m:oMathParaPr>
              <m:oMath>
                <m:f>
                  <m:fPr>
                    <m:ctrlPr>
                      <w:rPr>
                        <w:rFonts w:ascii="Cambria Math" w:hAnsi="Cambria Math" w:cstheme="minorHAnsi"/>
                        <w:color w:val="000000" w:themeColor="text1"/>
                        <w:sz w:val="16"/>
                        <w:szCs w:val="16"/>
                      </w:rPr>
                    </m:ctrlPr>
                  </m:fPr>
                  <m:num>
                    <m:r>
                      <w:rPr>
                        <w:rFonts w:ascii="Cambria Math" w:hAnsi="Cambria Math" w:cstheme="minorHAnsi"/>
                        <w:color w:val="000000" w:themeColor="text1"/>
                        <w:sz w:val="16"/>
                        <w:szCs w:val="16"/>
                      </w:rPr>
                      <m:t>Number of executed maintenance in period t</m:t>
                    </m:r>
                  </m:num>
                  <m:den>
                    <m:r>
                      <w:rPr>
                        <w:rFonts w:ascii="Cambria Math" w:hAnsi="Cambria Math" w:cstheme="minorHAnsi"/>
                        <w:color w:val="000000" w:themeColor="text1"/>
                        <w:sz w:val="16"/>
                        <w:szCs w:val="16"/>
                      </w:rPr>
                      <m:t>Total number</m:t>
                    </m:r>
                    <m:r>
                      <m:rPr>
                        <m:sty m:val="p"/>
                      </m:rPr>
                      <w:rPr>
                        <w:rFonts w:ascii="Cambria Math" w:hAnsi="Cambria Math" w:cstheme="minorHAnsi"/>
                        <w:color w:val="000000" w:themeColor="text1"/>
                        <w:sz w:val="16"/>
                        <w:szCs w:val="16"/>
                      </w:rPr>
                      <m:t xml:space="preserve"> </m:t>
                    </m:r>
                    <m:r>
                      <w:rPr>
                        <w:rFonts w:ascii="Cambria Math" w:hAnsi="Cambria Math" w:cstheme="minorHAnsi"/>
                        <w:color w:val="000000" w:themeColor="text1"/>
                        <w:sz w:val="16"/>
                        <w:szCs w:val="16"/>
                      </w:rPr>
                      <m:t>of</m:t>
                    </m:r>
                    <m:r>
                      <m:rPr>
                        <m:sty m:val="p"/>
                      </m:rPr>
                      <w:rPr>
                        <w:rFonts w:ascii="Cambria Math" w:hAnsi="Cambria Math" w:cstheme="minorHAnsi"/>
                        <w:color w:val="000000" w:themeColor="text1"/>
                        <w:sz w:val="16"/>
                        <w:szCs w:val="16"/>
                      </w:rPr>
                      <m:t xml:space="preserve"> </m:t>
                    </m:r>
                    <m:r>
                      <w:rPr>
                        <w:rFonts w:ascii="Cambria Math" w:hAnsi="Cambria Math" w:cstheme="minorHAnsi"/>
                        <w:color w:val="000000" w:themeColor="text1"/>
                        <w:sz w:val="16"/>
                        <w:szCs w:val="16"/>
                      </w:rPr>
                      <m:t>planned maintenance in periode t</m:t>
                    </m:r>
                  </m:den>
                </m:f>
                <m:r>
                  <m:rPr>
                    <m:sty m:val="p"/>
                  </m:rPr>
                  <w:rPr>
                    <w:rFonts w:ascii="Cambria Math" w:hAnsi="Cambria Math" w:cstheme="minorHAnsi"/>
                    <w:color w:val="000000" w:themeColor="text1"/>
                    <w:sz w:val="16"/>
                    <w:szCs w:val="16"/>
                  </w:rPr>
                  <m:t>×100%</m:t>
                </m:r>
              </m:oMath>
            </m:oMathPara>
          </w:p>
        </w:tc>
        <w:tc>
          <w:tcPr>
            <w:tcW w:w="1275"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0-100</w:t>
            </w:r>
          </w:p>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w:t>
            </w:r>
          </w:p>
        </w:tc>
        <w:tc>
          <w:tcPr>
            <w:tcW w:w="1069"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100%</w:t>
            </w:r>
          </w:p>
        </w:tc>
        <w:tc>
          <w:tcPr>
            <w:tcW w:w="798" w:type="dxa"/>
          </w:tcPr>
          <w:p w:rsidR="006D4663" w:rsidRPr="006D4663" w:rsidRDefault="006D4663" w:rsidP="00A20289">
            <w:pPr>
              <w:pStyle w:val="section"/>
              <w:numPr>
                <w:ilvl w:val="0"/>
                <w:numId w:val="0"/>
              </w:numPr>
              <w:spacing w:line="240" w:lineRule="auto"/>
              <w:ind w:left="113"/>
              <w:rPr>
                <w:b w:val="0"/>
                <w:color w:val="000000" w:themeColor="text1"/>
                <w:sz w:val="16"/>
                <w:szCs w:val="16"/>
              </w:rPr>
            </w:pPr>
            <w:r w:rsidRPr="006D4663">
              <w:rPr>
                <w:b w:val="0"/>
                <w:color w:val="000000" w:themeColor="text1"/>
                <w:sz w:val="16"/>
                <w:szCs w:val="16"/>
              </w:rPr>
              <w:t>Max</w:t>
            </w:r>
          </w:p>
        </w:tc>
      </w:tr>
      <w:tr w:rsidR="006D4663" w:rsidRPr="006D4663" w:rsidTr="00A20289">
        <w:tc>
          <w:tcPr>
            <w:tcW w:w="2093" w:type="dxa"/>
          </w:tcPr>
          <w:p w:rsidR="006D4663" w:rsidRPr="006D4663" w:rsidRDefault="006D4663" w:rsidP="00A20289">
            <w:pPr>
              <w:pStyle w:val="section"/>
              <w:numPr>
                <w:ilvl w:val="0"/>
                <w:numId w:val="0"/>
              </w:numPr>
              <w:spacing w:line="240" w:lineRule="auto"/>
              <w:rPr>
                <w:b w:val="0"/>
                <w:color w:val="000000" w:themeColor="text1"/>
                <w:sz w:val="16"/>
                <w:szCs w:val="16"/>
              </w:rPr>
            </w:pPr>
            <w:r w:rsidRPr="006D4663">
              <w:rPr>
                <w:b w:val="0"/>
                <w:color w:val="000000" w:themeColor="text1"/>
                <w:sz w:val="16"/>
                <w:szCs w:val="16"/>
              </w:rPr>
              <w:t>C3:</w:t>
            </w:r>
          </w:p>
          <w:p w:rsidR="006D4663" w:rsidRPr="006D4663" w:rsidRDefault="006D4663" w:rsidP="00A20289">
            <w:pPr>
              <w:pStyle w:val="section"/>
              <w:numPr>
                <w:ilvl w:val="0"/>
                <w:numId w:val="0"/>
              </w:numPr>
              <w:spacing w:line="240" w:lineRule="auto"/>
              <w:rPr>
                <w:b w:val="0"/>
                <w:color w:val="000000" w:themeColor="text1"/>
                <w:sz w:val="16"/>
                <w:szCs w:val="16"/>
              </w:rPr>
            </w:pPr>
            <w:r w:rsidRPr="006D4663">
              <w:rPr>
                <w:b w:val="0"/>
                <w:color w:val="000000" w:themeColor="text1"/>
                <w:sz w:val="16"/>
                <w:szCs w:val="16"/>
              </w:rPr>
              <w:t>Remaining useful of life</w:t>
            </w:r>
          </w:p>
        </w:tc>
        <w:tc>
          <w:tcPr>
            <w:tcW w:w="3686" w:type="dxa"/>
          </w:tcPr>
          <w:p w:rsidR="006D4663" w:rsidRPr="006D4663" w:rsidRDefault="006D4663" w:rsidP="00A20289">
            <w:pPr>
              <w:pStyle w:val="section"/>
              <w:numPr>
                <w:ilvl w:val="0"/>
                <w:numId w:val="0"/>
              </w:numPr>
              <w:spacing w:line="240" w:lineRule="auto"/>
              <w:jc w:val="left"/>
              <w:rPr>
                <w:b w:val="0"/>
                <w:color w:val="000000" w:themeColor="text1"/>
                <w:sz w:val="16"/>
                <w:szCs w:val="16"/>
              </w:rPr>
            </w:pPr>
            <w:r w:rsidRPr="006D4663">
              <w:rPr>
                <w:b w:val="0"/>
                <w:color w:val="000000" w:themeColor="text1"/>
                <w:sz w:val="16"/>
                <w:szCs w:val="16"/>
              </w:rPr>
              <w:t xml:space="preserve">The remaining usable time for a specified period. </w:t>
            </w:r>
          </w:p>
        </w:tc>
        <w:tc>
          <w:tcPr>
            <w:tcW w:w="4961" w:type="dxa"/>
          </w:tcPr>
          <w:p w:rsidR="006D4663" w:rsidRPr="006D4663" w:rsidRDefault="006D4663" w:rsidP="00A20289">
            <w:pPr>
              <w:pStyle w:val="section"/>
              <w:numPr>
                <w:ilvl w:val="0"/>
                <w:numId w:val="0"/>
              </w:numPr>
              <w:spacing w:line="240" w:lineRule="auto"/>
              <w:ind w:left="113"/>
              <w:rPr>
                <w:b w:val="0"/>
                <w:color w:val="000000" w:themeColor="text1"/>
                <w:sz w:val="16"/>
                <w:szCs w:val="16"/>
              </w:rPr>
            </w:pPr>
            <w:r w:rsidRPr="006D4663">
              <w:rPr>
                <w:b w:val="0"/>
                <w:color w:val="000000" w:themeColor="text1"/>
                <w:sz w:val="16"/>
                <w:szCs w:val="16"/>
              </w:rPr>
              <w:t>Expert’s questionnaire, or</w:t>
            </w:r>
          </w:p>
          <w:p w:rsidR="006D4663" w:rsidRPr="006D4663" w:rsidRDefault="006D4663" w:rsidP="00A20289">
            <w:pPr>
              <w:pStyle w:val="section"/>
              <w:numPr>
                <w:ilvl w:val="0"/>
                <w:numId w:val="0"/>
              </w:numPr>
              <w:spacing w:line="240" w:lineRule="auto"/>
              <w:ind w:left="113"/>
              <w:rPr>
                <w:b w:val="0"/>
                <w:i/>
                <w:color w:val="000000" w:themeColor="text1"/>
                <w:sz w:val="16"/>
                <w:szCs w:val="16"/>
              </w:rPr>
            </w:pPr>
            <m:oMathPara>
              <m:oMath>
                <m:r>
                  <m:rPr>
                    <m:sty m:val="bi"/>
                  </m:rPr>
                  <w:rPr>
                    <w:rFonts w:ascii="Cambria Math" w:hAnsi="Cambria Math"/>
                    <w:color w:val="000000" w:themeColor="text1"/>
                    <w:sz w:val="16"/>
                    <w:szCs w:val="16"/>
                  </w:rPr>
                  <m:t>RUL = mean useful life</m:t>
                </m:r>
                <m:d>
                  <m:dPr>
                    <m:ctrlPr>
                      <w:rPr>
                        <w:rFonts w:ascii="Cambria Math" w:hAnsi="Cambria Math"/>
                        <w:b w:val="0"/>
                        <w:i/>
                        <w:color w:val="000000" w:themeColor="text1"/>
                        <w:sz w:val="16"/>
                        <w:szCs w:val="16"/>
                      </w:rPr>
                    </m:ctrlPr>
                  </m:dPr>
                  <m:e>
                    <m:sSub>
                      <m:sSubPr>
                        <m:ctrlPr>
                          <w:rPr>
                            <w:rFonts w:ascii="Cambria Math" w:hAnsi="Cambria Math"/>
                            <w:b w:val="0"/>
                            <w:i/>
                            <w:color w:val="000000" w:themeColor="text1"/>
                            <w:sz w:val="16"/>
                            <w:szCs w:val="16"/>
                          </w:rPr>
                        </m:ctrlPr>
                      </m:sSubPr>
                      <m:e>
                        <m:r>
                          <m:rPr>
                            <m:sty m:val="bi"/>
                          </m:rPr>
                          <w:rPr>
                            <w:rFonts w:ascii="Cambria Math" w:hAnsi="Cambria Math"/>
                            <w:color w:val="000000" w:themeColor="text1"/>
                            <w:sz w:val="16"/>
                            <w:szCs w:val="16"/>
                          </w:rPr>
                          <m:t>T</m:t>
                        </m:r>
                      </m:e>
                      <m:sub>
                        <m:r>
                          <m:rPr>
                            <m:sty m:val="bi"/>
                          </m:rPr>
                          <w:rPr>
                            <w:rFonts w:ascii="Cambria Math" w:hAnsi="Cambria Math"/>
                            <w:color w:val="000000" w:themeColor="text1"/>
                            <w:sz w:val="16"/>
                            <w:szCs w:val="16"/>
                          </w:rPr>
                          <m:t>m</m:t>
                        </m:r>
                      </m:sub>
                    </m:sSub>
                  </m:e>
                </m:d>
                <m:r>
                  <m:rPr>
                    <m:sty m:val="bi"/>
                  </m:rPr>
                  <w:rPr>
                    <w:rFonts w:ascii="Cambria Math" w:hAnsi="Cambria Math"/>
                    <w:color w:val="000000" w:themeColor="text1"/>
                    <w:sz w:val="16"/>
                    <w:szCs w:val="16"/>
                  </w:rPr>
                  <m:t>-actual useful life of parts</m:t>
                </m:r>
              </m:oMath>
            </m:oMathPara>
          </w:p>
        </w:tc>
        <w:tc>
          <w:tcPr>
            <w:tcW w:w="1275"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1-5</w:t>
            </w:r>
          </w:p>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(scale)</w:t>
            </w:r>
          </w:p>
        </w:tc>
        <w:tc>
          <w:tcPr>
            <w:tcW w:w="1069" w:type="dxa"/>
          </w:tcPr>
          <w:p w:rsidR="006D4663" w:rsidRPr="006D4663" w:rsidRDefault="006D4663" w:rsidP="00A20289">
            <w:pPr>
              <w:pStyle w:val="section"/>
              <w:numPr>
                <w:ilvl w:val="0"/>
                <w:numId w:val="0"/>
              </w:numPr>
              <w:spacing w:line="240" w:lineRule="auto"/>
              <w:ind w:left="113"/>
              <w:jc w:val="center"/>
              <w:rPr>
                <w:b w:val="0"/>
                <w:color w:val="000000" w:themeColor="text1"/>
                <w:sz w:val="16"/>
                <w:szCs w:val="16"/>
              </w:rPr>
            </w:pPr>
            <w:r w:rsidRPr="006D4663">
              <w:rPr>
                <w:b w:val="0"/>
                <w:color w:val="000000" w:themeColor="text1"/>
                <w:sz w:val="16"/>
                <w:szCs w:val="16"/>
              </w:rPr>
              <w:t>5</w:t>
            </w:r>
          </w:p>
        </w:tc>
        <w:tc>
          <w:tcPr>
            <w:tcW w:w="798" w:type="dxa"/>
          </w:tcPr>
          <w:p w:rsidR="006D4663" w:rsidRPr="006D4663" w:rsidRDefault="006D4663" w:rsidP="00A20289">
            <w:pPr>
              <w:pStyle w:val="section"/>
              <w:numPr>
                <w:ilvl w:val="0"/>
                <w:numId w:val="0"/>
              </w:numPr>
              <w:spacing w:line="240" w:lineRule="auto"/>
              <w:ind w:left="113"/>
              <w:rPr>
                <w:b w:val="0"/>
                <w:color w:val="000000" w:themeColor="text1"/>
                <w:sz w:val="16"/>
                <w:szCs w:val="16"/>
              </w:rPr>
            </w:pPr>
            <w:r w:rsidRPr="006D4663">
              <w:rPr>
                <w:b w:val="0"/>
                <w:color w:val="000000" w:themeColor="text1"/>
                <w:sz w:val="16"/>
                <w:szCs w:val="16"/>
              </w:rPr>
              <w:t>Max</w:t>
            </w:r>
          </w:p>
        </w:tc>
      </w:tr>
    </w:tbl>
    <w:p w:rsidR="00C21FAF" w:rsidRDefault="00C21FAF" w:rsidP="006D4663">
      <w:pPr>
        <w:pStyle w:val="BodyChar"/>
        <w:spacing w:before="240"/>
        <w:ind w:right="113"/>
        <w:jc w:val="left"/>
        <w:rPr>
          <w:rFonts w:asciiTheme="minorHAnsi" w:hAnsiTheme="minorHAnsi" w:cstheme="minorHAnsi"/>
          <w:color w:val="000000" w:themeColor="text1"/>
        </w:rPr>
      </w:pPr>
    </w:p>
    <w:sectPr w:rsidR="00C21FAF" w:rsidSect="00FB39CE">
      <w:footnotePr>
        <w:pos w:val="beneathText"/>
      </w:footnotePr>
      <w:endnotePr>
        <w:numFmt w:val="chicago"/>
        <w:numStart w:val="4"/>
      </w:endnotePr>
      <w:pgSz w:w="16840" w:h="11907" w:orient="landscape" w:code="9"/>
      <w:pgMar w:top="1418" w:right="1418" w:bottom="1418" w:left="1985"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630" w:rsidRDefault="00F22630">
      <w:r>
        <w:separator/>
      </w:r>
    </w:p>
  </w:endnote>
  <w:endnote w:type="continuationSeparator" w:id="0">
    <w:p w:rsidR="00F22630" w:rsidRDefault="00F2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nionPro-Regular">
    <w:altName w:val="MS Mincho"/>
    <w:panose1 w:val="00000000000000000000"/>
    <w:charset w:val="80"/>
    <w:family w:val="auto"/>
    <w:notTrueType/>
    <w:pitch w:val="default"/>
    <w:sig w:usb0="00000003" w:usb1="08070000" w:usb2="00000010" w:usb3="00000000" w:csb0="00020001" w:csb1="00000000"/>
  </w:font>
  <w:font w:name="MinionPro-I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630" w:rsidRDefault="00F22630">
      <w:pPr>
        <w:pStyle w:val="Bulleted"/>
        <w:numPr>
          <w:ilvl w:val="0"/>
          <w:numId w:val="0"/>
        </w:numPr>
        <w:rPr>
          <w:rFonts w:ascii="Sabon" w:hAnsi="Sabon"/>
          <w:color w:val="auto"/>
          <w:szCs w:val="20"/>
        </w:rPr>
      </w:pPr>
      <w:r>
        <w:separator/>
      </w:r>
    </w:p>
  </w:footnote>
  <w:footnote w:type="continuationSeparator" w:id="0">
    <w:p w:rsidR="00F22630" w:rsidRDefault="00F22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31C" w:rsidRDefault="00A7431C">
    <w:pPr>
      <w:pStyle w:val="Header"/>
    </w:pPr>
  </w:p>
  <w:p w:rsidR="00A7431C" w:rsidRDefault="00A7431C">
    <w:pPr>
      <w:pStyle w:val="Header"/>
    </w:pPr>
  </w:p>
  <w:p w:rsidR="00A7431C" w:rsidRDefault="00A7431C">
    <w:pPr>
      <w:pStyle w:val="Header"/>
    </w:pPr>
  </w:p>
  <w:p w:rsidR="00A7431C" w:rsidRDefault="00A7431C">
    <w:pPr>
      <w:pStyle w:val="Header"/>
    </w:pPr>
  </w:p>
  <w:p w:rsidR="00A7431C" w:rsidRDefault="00A7431C">
    <w:pPr>
      <w:pStyle w:val="Header"/>
    </w:pPr>
  </w:p>
  <w:p w:rsidR="00A7431C" w:rsidRDefault="00A743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09DA1EC8"/>
    <w:multiLevelType w:val="hybridMultilevel"/>
    <w:tmpl w:val="20CEC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BC0B49"/>
    <w:multiLevelType w:val="hybridMultilevel"/>
    <w:tmpl w:val="2F0092A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nsid w:val="14B05211"/>
    <w:multiLevelType w:val="hybridMultilevel"/>
    <w:tmpl w:val="FBB28EA2"/>
    <w:lvl w:ilvl="0" w:tplc="E6F4A99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906477"/>
    <w:multiLevelType w:val="hybridMultilevel"/>
    <w:tmpl w:val="0D4C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nsid w:val="21D05B11"/>
    <w:multiLevelType w:val="hybridMultilevel"/>
    <w:tmpl w:val="DF624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803B2D"/>
    <w:multiLevelType w:val="hybridMultilevel"/>
    <w:tmpl w:val="3402B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2B581AF5"/>
    <w:multiLevelType w:val="hybridMultilevel"/>
    <w:tmpl w:val="A24CCA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D793442"/>
    <w:multiLevelType w:val="hybridMultilevel"/>
    <w:tmpl w:val="FA064B2E"/>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3">
    <w:nsid w:val="2E232E17"/>
    <w:multiLevelType w:val="hybridMultilevel"/>
    <w:tmpl w:val="AFA273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5B09EC"/>
    <w:multiLevelType w:val="hybridMultilevel"/>
    <w:tmpl w:val="B1EE9140"/>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25">
    <w:nsid w:val="33BE333A"/>
    <w:multiLevelType w:val="hybridMultilevel"/>
    <w:tmpl w:val="C89C8C4E"/>
    <w:lvl w:ilvl="0" w:tplc="04090003">
      <w:start w:val="1"/>
      <w:numFmt w:val="bullet"/>
      <w:lvlText w:val="o"/>
      <w:lvlJc w:val="left"/>
      <w:pPr>
        <w:ind w:left="833" w:hanging="360"/>
      </w:pPr>
      <w:rPr>
        <w:rFonts w:ascii="Courier New" w:hAnsi="Courier New" w:cs="Courier New"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6">
    <w:nsid w:val="377E1C8D"/>
    <w:multiLevelType w:val="hybridMultilevel"/>
    <w:tmpl w:val="2E08719E"/>
    <w:lvl w:ilvl="0" w:tplc="04090001">
      <w:start w:val="1"/>
      <w:numFmt w:val="bullet"/>
      <w:lvlText w:val=""/>
      <w:lvlJc w:val="left"/>
      <w:pPr>
        <w:ind w:left="1291" w:hanging="360"/>
      </w:pPr>
      <w:rPr>
        <w:rFonts w:ascii="Symbol" w:hAnsi="Symbol" w:hint="default"/>
      </w:rPr>
    </w:lvl>
    <w:lvl w:ilvl="1" w:tplc="04090003" w:tentative="1">
      <w:start w:val="1"/>
      <w:numFmt w:val="bullet"/>
      <w:lvlText w:val="o"/>
      <w:lvlJc w:val="left"/>
      <w:pPr>
        <w:ind w:left="2011" w:hanging="360"/>
      </w:pPr>
      <w:rPr>
        <w:rFonts w:ascii="Courier New" w:hAnsi="Courier New" w:cs="Courier New" w:hint="default"/>
      </w:rPr>
    </w:lvl>
    <w:lvl w:ilvl="2" w:tplc="04090005" w:tentative="1">
      <w:start w:val="1"/>
      <w:numFmt w:val="bullet"/>
      <w:lvlText w:val=""/>
      <w:lvlJc w:val="left"/>
      <w:pPr>
        <w:ind w:left="2731" w:hanging="360"/>
      </w:pPr>
      <w:rPr>
        <w:rFonts w:ascii="Wingdings" w:hAnsi="Wingdings" w:hint="default"/>
      </w:rPr>
    </w:lvl>
    <w:lvl w:ilvl="3" w:tplc="04090001" w:tentative="1">
      <w:start w:val="1"/>
      <w:numFmt w:val="bullet"/>
      <w:lvlText w:val=""/>
      <w:lvlJc w:val="left"/>
      <w:pPr>
        <w:ind w:left="3451" w:hanging="360"/>
      </w:pPr>
      <w:rPr>
        <w:rFonts w:ascii="Symbol" w:hAnsi="Symbol" w:hint="default"/>
      </w:rPr>
    </w:lvl>
    <w:lvl w:ilvl="4" w:tplc="04090003" w:tentative="1">
      <w:start w:val="1"/>
      <w:numFmt w:val="bullet"/>
      <w:lvlText w:val="o"/>
      <w:lvlJc w:val="left"/>
      <w:pPr>
        <w:ind w:left="4171" w:hanging="360"/>
      </w:pPr>
      <w:rPr>
        <w:rFonts w:ascii="Courier New" w:hAnsi="Courier New" w:cs="Courier New" w:hint="default"/>
      </w:rPr>
    </w:lvl>
    <w:lvl w:ilvl="5" w:tplc="04090005" w:tentative="1">
      <w:start w:val="1"/>
      <w:numFmt w:val="bullet"/>
      <w:lvlText w:val=""/>
      <w:lvlJc w:val="left"/>
      <w:pPr>
        <w:ind w:left="4891" w:hanging="360"/>
      </w:pPr>
      <w:rPr>
        <w:rFonts w:ascii="Wingdings" w:hAnsi="Wingdings" w:hint="default"/>
      </w:rPr>
    </w:lvl>
    <w:lvl w:ilvl="6" w:tplc="04090001" w:tentative="1">
      <w:start w:val="1"/>
      <w:numFmt w:val="bullet"/>
      <w:lvlText w:val=""/>
      <w:lvlJc w:val="left"/>
      <w:pPr>
        <w:ind w:left="5611" w:hanging="360"/>
      </w:pPr>
      <w:rPr>
        <w:rFonts w:ascii="Symbol" w:hAnsi="Symbol" w:hint="default"/>
      </w:rPr>
    </w:lvl>
    <w:lvl w:ilvl="7" w:tplc="04090003" w:tentative="1">
      <w:start w:val="1"/>
      <w:numFmt w:val="bullet"/>
      <w:lvlText w:val="o"/>
      <w:lvlJc w:val="left"/>
      <w:pPr>
        <w:ind w:left="6331" w:hanging="360"/>
      </w:pPr>
      <w:rPr>
        <w:rFonts w:ascii="Courier New" w:hAnsi="Courier New" w:cs="Courier New" w:hint="default"/>
      </w:rPr>
    </w:lvl>
    <w:lvl w:ilvl="8" w:tplc="04090005" w:tentative="1">
      <w:start w:val="1"/>
      <w:numFmt w:val="bullet"/>
      <w:lvlText w:val=""/>
      <w:lvlJc w:val="left"/>
      <w:pPr>
        <w:ind w:left="7051" w:hanging="360"/>
      </w:pPr>
      <w:rPr>
        <w:rFonts w:ascii="Wingdings" w:hAnsi="Wingdings" w:hint="default"/>
      </w:rPr>
    </w:lvl>
  </w:abstractNum>
  <w:abstractNum w:abstractNumId="27">
    <w:nsid w:val="3B544D85"/>
    <w:multiLevelType w:val="multilevel"/>
    <w:tmpl w:val="15D87E86"/>
    <w:lvl w:ilvl="0">
      <w:start w:val="1"/>
      <w:numFmt w:val="decimal"/>
      <w:pStyle w:val="section"/>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3BFC7859"/>
    <w:multiLevelType w:val="hybridMultilevel"/>
    <w:tmpl w:val="9DCC36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D2C7663"/>
    <w:multiLevelType w:val="hybridMultilevel"/>
    <w:tmpl w:val="88189A20"/>
    <w:lvl w:ilvl="0" w:tplc="7E5630E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0">
    <w:nsid w:val="3D5814C0"/>
    <w:multiLevelType w:val="hybridMultilevel"/>
    <w:tmpl w:val="4BA0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3ED10F3A"/>
    <w:multiLevelType w:val="hybridMultilevel"/>
    <w:tmpl w:val="8C16C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E555354"/>
    <w:multiLevelType w:val="hybridMultilevel"/>
    <w:tmpl w:val="0DE0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5B4C1B"/>
    <w:multiLevelType w:val="hybridMultilevel"/>
    <w:tmpl w:val="DF7C33D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5">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6AE40427"/>
    <w:multiLevelType w:val="hybridMultilevel"/>
    <w:tmpl w:val="DCE6E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CA7FD4"/>
    <w:multiLevelType w:val="hybridMultilevel"/>
    <w:tmpl w:val="388A870C"/>
    <w:lvl w:ilvl="0" w:tplc="C4322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030E69"/>
    <w:multiLevelType w:val="hybridMultilevel"/>
    <w:tmpl w:val="1792A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D02ED8"/>
    <w:multiLevelType w:val="hybridMultilevel"/>
    <w:tmpl w:val="97BC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31"/>
  </w:num>
  <w:num w:numId="13">
    <w:abstractNumId w:val="17"/>
  </w:num>
  <w:num w:numId="14">
    <w:abstractNumId w:val="10"/>
  </w:num>
  <w:num w:numId="15">
    <w:abstractNumId w:val="40"/>
  </w:num>
  <w:num w:numId="16">
    <w:abstractNumId w:val="12"/>
  </w:num>
  <w:num w:numId="17">
    <w:abstractNumId w:val="11"/>
  </w:num>
  <w:num w:numId="18">
    <w:abstractNumId w:val="35"/>
  </w:num>
  <w:num w:numId="19">
    <w:abstractNumId w:val="29"/>
  </w:num>
  <w:num w:numId="20">
    <w:abstractNumId w:val="19"/>
  </w:num>
  <w:num w:numId="21">
    <w:abstractNumId w:val="18"/>
  </w:num>
  <w:num w:numId="22">
    <w:abstractNumId w:val="36"/>
  </w:num>
  <w:num w:numId="23">
    <w:abstractNumId w:val="38"/>
  </w:num>
  <w:num w:numId="24">
    <w:abstractNumId w:val="26"/>
  </w:num>
  <w:num w:numId="25">
    <w:abstractNumId w:val="39"/>
  </w:num>
  <w:num w:numId="26">
    <w:abstractNumId w:val="27"/>
  </w:num>
  <w:num w:numId="27">
    <w:abstractNumId w:val="28"/>
  </w:num>
  <w:num w:numId="28">
    <w:abstractNumId w:val="32"/>
  </w:num>
  <w:num w:numId="29">
    <w:abstractNumId w:val="23"/>
  </w:num>
  <w:num w:numId="30">
    <w:abstractNumId w:val="25"/>
  </w:num>
  <w:num w:numId="31">
    <w:abstractNumId w:val="22"/>
  </w:num>
  <w:num w:numId="32">
    <w:abstractNumId w:val="16"/>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14"/>
  </w:num>
  <w:num w:numId="36">
    <w:abstractNumId w:val="24"/>
  </w:num>
  <w:num w:numId="37">
    <w:abstractNumId w:val="13"/>
  </w:num>
  <w:num w:numId="38">
    <w:abstractNumId w:val="15"/>
  </w:num>
  <w:num w:numId="39">
    <w:abstractNumId w:val="21"/>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33"/>
  </w:num>
  <w:num w:numId="43">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en-GB" w:vendorID="64" w:dllVersion="131078" w:nlCheck="1" w:checkStyle="1"/>
  <w:activeWritingStyle w:appName="MSWord" w:lang="en-US" w:vendorID="64" w:dllVersion="131078" w:nlCheck="1" w:checkStyle="1"/>
  <w:activeWritingStyle w:appName="MSWord" w:lang="en-ID"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zNDcyNbQ0NAECMyUdpeDU4uLM/DyQAkOLWgAuwPtwLQAAAA=="/>
  </w:docVars>
  <w:rsids>
    <w:rsidRoot w:val="00BA0372"/>
    <w:rsid w:val="00015C2C"/>
    <w:rsid w:val="00024FC8"/>
    <w:rsid w:val="00043FB9"/>
    <w:rsid w:val="000462E2"/>
    <w:rsid w:val="000624D5"/>
    <w:rsid w:val="000636F3"/>
    <w:rsid w:val="00097BCD"/>
    <w:rsid w:val="000A03FD"/>
    <w:rsid w:val="000A36EB"/>
    <w:rsid w:val="000C40E1"/>
    <w:rsid w:val="000D074A"/>
    <w:rsid w:val="000D33DC"/>
    <w:rsid w:val="000F1AD7"/>
    <w:rsid w:val="000F1F3E"/>
    <w:rsid w:val="000F7BB6"/>
    <w:rsid w:val="001003A0"/>
    <w:rsid w:val="00121FDE"/>
    <w:rsid w:val="001259F5"/>
    <w:rsid w:val="00137C3D"/>
    <w:rsid w:val="0014769B"/>
    <w:rsid w:val="00150329"/>
    <w:rsid w:val="00165F2C"/>
    <w:rsid w:val="00171996"/>
    <w:rsid w:val="00196CD6"/>
    <w:rsid w:val="001B1408"/>
    <w:rsid w:val="001B6BFE"/>
    <w:rsid w:val="001C5B84"/>
    <w:rsid w:val="001D44A7"/>
    <w:rsid w:val="001D62BE"/>
    <w:rsid w:val="001E1EF7"/>
    <w:rsid w:val="001F1DB4"/>
    <w:rsid w:val="0023524D"/>
    <w:rsid w:val="00240AC1"/>
    <w:rsid w:val="00243541"/>
    <w:rsid w:val="00251A30"/>
    <w:rsid w:val="002618A0"/>
    <w:rsid w:val="0026215E"/>
    <w:rsid w:val="00263519"/>
    <w:rsid w:val="002B0C13"/>
    <w:rsid w:val="002B11A2"/>
    <w:rsid w:val="002B41C3"/>
    <w:rsid w:val="002C4A86"/>
    <w:rsid w:val="002E02E2"/>
    <w:rsid w:val="002E3061"/>
    <w:rsid w:val="002F694A"/>
    <w:rsid w:val="002F7378"/>
    <w:rsid w:val="00303C92"/>
    <w:rsid w:val="0031121F"/>
    <w:rsid w:val="003117B9"/>
    <w:rsid w:val="00320995"/>
    <w:rsid w:val="00330D71"/>
    <w:rsid w:val="0033786D"/>
    <w:rsid w:val="00344F78"/>
    <w:rsid w:val="00356B21"/>
    <w:rsid w:val="00363C0A"/>
    <w:rsid w:val="0036742E"/>
    <w:rsid w:val="0038219C"/>
    <w:rsid w:val="00382E4C"/>
    <w:rsid w:val="00394984"/>
    <w:rsid w:val="003B5744"/>
    <w:rsid w:val="003C02A1"/>
    <w:rsid w:val="003C2D23"/>
    <w:rsid w:val="003F1113"/>
    <w:rsid w:val="003F4CDE"/>
    <w:rsid w:val="003F6B76"/>
    <w:rsid w:val="004003CC"/>
    <w:rsid w:val="0040271E"/>
    <w:rsid w:val="00402B93"/>
    <w:rsid w:val="004061E7"/>
    <w:rsid w:val="004133F3"/>
    <w:rsid w:val="00414412"/>
    <w:rsid w:val="00434650"/>
    <w:rsid w:val="00451556"/>
    <w:rsid w:val="00451B91"/>
    <w:rsid w:val="0046411D"/>
    <w:rsid w:val="00465B5A"/>
    <w:rsid w:val="00474B55"/>
    <w:rsid w:val="00481C34"/>
    <w:rsid w:val="004861F4"/>
    <w:rsid w:val="004A4986"/>
    <w:rsid w:val="004B60A5"/>
    <w:rsid w:val="004C4140"/>
    <w:rsid w:val="004F4399"/>
    <w:rsid w:val="00516393"/>
    <w:rsid w:val="00523600"/>
    <w:rsid w:val="00526BEF"/>
    <w:rsid w:val="00547CF6"/>
    <w:rsid w:val="005535A6"/>
    <w:rsid w:val="00562A1D"/>
    <w:rsid w:val="00573BFD"/>
    <w:rsid w:val="00573EB4"/>
    <w:rsid w:val="00582424"/>
    <w:rsid w:val="005844C3"/>
    <w:rsid w:val="005866A7"/>
    <w:rsid w:val="00594FB0"/>
    <w:rsid w:val="005C38F3"/>
    <w:rsid w:val="005D366B"/>
    <w:rsid w:val="005F612F"/>
    <w:rsid w:val="00611CE6"/>
    <w:rsid w:val="006337B8"/>
    <w:rsid w:val="006425DF"/>
    <w:rsid w:val="006549F4"/>
    <w:rsid w:val="006564F3"/>
    <w:rsid w:val="006567A8"/>
    <w:rsid w:val="0065790D"/>
    <w:rsid w:val="00663737"/>
    <w:rsid w:val="0067618E"/>
    <w:rsid w:val="00682416"/>
    <w:rsid w:val="006865C7"/>
    <w:rsid w:val="00694E07"/>
    <w:rsid w:val="0069649B"/>
    <w:rsid w:val="006D4663"/>
    <w:rsid w:val="006E16A9"/>
    <w:rsid w:val="006F672F"/>
    <w:rsid w:val="00712F8B"/>
    <w:rsid w:val="0071506D"/>
    <w:rsid w:val="007406FF"/>
    <w:rsid w:val="0074726C"/>
    <w:rsid w:val="00756F02"/>
    <w:rsid w:val="00757E8F"/>
    <w:rsid w:val="0076723F"/>
    <w:rsid w:val="007719B6"/>
    <w:rsid w:val="007762A6"/>
    <w:rsid w:val="00782A49"/>
    <w:rsid w:val="00785B4E"/>
    <w:rsid w:val="007A4D30"/>
    <w:rsid w:val="007C233F"/>
    <w:rsid w:val="007D3ADA"/>
    <w:rsid w:val="007D4C51"/>
    <w:rsid w:val="007E52AF"/>
    <w:rsid w:val="007F31E4"/>
    <w:rsid w:val="00800020"/>
    <w:rsid w:val="00811AAE"/>
    <w:rsid w:val="00822384"/>
    <w:rsid w:val="008275BD"/>
    <w:rsid w:val="00827D2C"/>
    <w:rsid w:val="0084250A"/>
    <w:rsid w:val="00844CCA"/>
    <w:rsid w:val="00874DC2"/>
    <w:rsid w:val="0088009D"/>
    <w:rsid w:val="008836CC"/>
    <w:rsid w:val="00887A27"/>
    <w:rsid w:val="008A4DF5"/>
    <w:rsid w:val="008C536F"/>
    <w:rsid w:val="008D14E6"/>
    <w:rsid w:val="00902C59"/>
    <w:rsid w:val="00906BED"/>
    <w:rsid w:val="0094165B"/>
    <w:rsid w:val="00961FDF"/>
    <w:rsid w:val="00963020"/>
    <w:rsid w:val="0097236D"/>
    <w:rsid w:val="009927AB"/>
    <w:rsid w:val="00992B9E"/>
    <w:rsid w:val="009C1749"/>
    <w:rsid w:val="009D1FDC"/>
    <w:rsid w:val="009D4E33"/>
    <w:rsid w:val="009E1CE7"/>
    <w:rsid w:val="009E41E3"/>
    <w:rsid w:val="00A02892"/>
    <w:rsid w:val="00A04558"/>
    <w:rsid w:val="00A068E5"/>
    <w:rsid w:val="00A07D6A"/>
    <w:rsid w:val="00A1199F"/>
    <w:rsid w:val="00A16C91"/>
    <w:rsid w:val="00A229BE"/>
    <w:rsid w:val="00A25B14"/>
    <w:rsid w:val="00A266C5"/>
    <w:rsid w:val="00A4342A"/>
    <w:rsid w:val="00A51659"/>
    <w:rsid w:val="00A62F99"/>
    <w:rsid w:val="00A7431C"/>
    <w:rsid w:val="00A75CCB"/>
    <w:rsid w:val="00A82965"/>
    <w:rsid w:val="00AB1C16"/>
    <w:rsid w:val="00AC1940"/>
    <w:rsid w:val="00AD414D"/>
    <w:rsid w:val="00AD437E"/>
    <w:rsid w:val="00AE2F12"/>
    <w:rsid w:val="00AE5291"/>
    <w:rsid w:val="00AE7227"/>
    <w:rsid w:val="00AF47B5"/>
    <w:rsid w:val="00B2768C"/>
    <w:rsid w:val="00B35950"/>
    <w:rsid w:val="00B44863"/>
    <w:rsid w:val="00B6017D"/>
    <w:rsid w:val="00B62F96"/>
    <w:rsid w:val="00B75352"/>
    <w:rsid w:val="00B77FB8"/>
    <w:rsid w:val="00B8322A"/>
    <w:rsid w:val="00BA0372"/>
    <w:rsid w:val="00BA1455"/>
    <w:rsid w:val="00BA24FE"/>
    <w:rsid w:val="00BA2C58"/>
    <w:rsid w:val="00BA543C"/>
    <w:rsid w:val="00BB1429"/>
    <w:rsid w:val="00BB2546"/>
    <w:rsid w:val="00BE7B29"/>
    <w:rsid w:val="00BF2203"/>
    <w:rsid w:val="00C10B10"/>
    <w:rsid w:val="00C21FAF"/>
    <w:rsid w:val="00C2313D"/>
    <w:rsid w:val="00C2689A"/>
    <w:rsid w:val="00C300E0"/>
    <w:rsid w:val="00C36E2B"/>
    <w:rsid w:val="00C448C3"/>
    <w:rsid w:val="00C50928"/>
    <w:rsid w:val="00C65851"/>
    <w:rsid w:val="00C708D5"/>
    <w:rsid w:val="00C80551"/>
    <w:rsid w:val="00C835FD"/>
    <w:rsid w:val="00C83B44"/>
    <w:rsid w:val="00C86A87"/>
    <w:rsid w:val="00C86D7B"/>
    <w:rsid w:val="00CA5BF3"/>
    <w:rsid w:val="00CB491D"/>
    <w:rsid w:val="00CB616A"/>
    <w:rsid w:val="00CC63CA"/>
    <w:rsid w:val="00CD19E8"/>
    <w:rsid w:val="00CE163E"/>
    <w:rsid w:val="00D064A5"/>
    <w:rsid w:val="00D10CBD"/>
    <w:rsid w:val="00D128DB"/>
    <w:rsid w:val="00D4615F"/>
    <w:rsid w:val="00D4639F"/>
    <w:rsid w:val="00D50FF6"/>
    <w:rsid w:val="00D52DC5"/>
    <w:rsid w:val="00D73F52"/>
    <w:rsid w:val="00D82071"/>
    <w:rsid w:val="00D871EC"/>
    <w:rsid w:val="00D903F8"/>
    <w:rsid w:val="00D93CDD"/>
    <w:rsid w:val="00DA36BB"/>
    <w:rsid w:val="00DB6D36"/>
    <w:rsid w:val="00DC2298"/>
    <w:rsid w:val="00DD2BEE"/>
    <w:rsid w:val="00DF08D7"/>
    <w:rsid w:val="00DF70E9"/>
    <w:rsid w:val="00E02BFD"/>
    <w:rsid w:val="00E0665E"/>
    <w:rsid w:val="00E14566"/>
    <w:rsid w:val="00E14DCB"/>
    <w:rsid w:val="00E21DE5"/>
    <w:rsid w:val="00E22EF1"/>
    <w:rsid w:val="00E27ACA"/>
    <w:rsid w:val="00E31DE8"/>
    <w:rsid w:val="00E33324"/>
    <w:rsid w:val="00E34FDB"/>
    <w:rsid w:val="00E529F2"/>
    <w:rsid w:val="00E66200"/>
    <w:rsid w:val="00E7248E"/>
    <w:rsid w:val="00E83F2E"/>
    <w:rsid w:val="00E90F2A"/>
    <w:rsid w:val="00E95AA4"/>
    <w:rsid w:val="00E97AC2"/>
    <w:rsid w:val="00EA2237"/>
    <w:rsid w:val="00EB4874"/>
    <w:rsid w:val="00EC38F2"/>
    <w:rsid w:val="00ED7616"/>
    <w:rsid w:val="00EE5586"/>
    <w:rsid w:val="00EF14E1"/>
    <w:rsid w:val="00EF326E"/>
    <w:rsid w:val="00F22630"/>
    <w:rsid w:val="00F30623"/>
    <w:rsid w:val="00F534E1"/>
    <w:rsid w:val="00F750B8"/>
    <w:rsid w:val="00F757B4"/>
    <w:rsid w:val="00FA04F1"/>
    <w:rsid w:val="00FA2800"/>
    <w:rsid w:val="00FB39CE"/>
    <w:rsid w:val="00FB5D41"/>
    <w:rsid w:val="00FB73EE"/>
    <w:rsid w:val="00FD13BB"/>
    <w:rsid w:val="00FE1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537659A-D276-4F0E-872A-5348AA2E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D903F8"/>
    <w:pPr>
      <w:tabs>
        <w:tab w:val="left" w:pos="567"/>
      </w:tabs>
      <w:ind w:firstLine="567"/>
      <w:jc w:val="both"/>
    </w:pPr>
    <w:rPr>
      <w:rFonts w:asciiTheme="minorHAnsi" w:hAnsiTheme="minorHAnsi" w:cstheme="minorHAnsi"/>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D903F8"/>
    <w:rPr>
      <w:rFonts w:asciiTheme="minorHAnsi" w:hAnsiTheme="minorHAnsi" w:cstheme="minorHAnsi"/>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547CF6"/>
    <w:pPr>
      <w:numPr>
        <w:numId w:val="26"/>
      </w:numPr>
      <w:tabs>
        <w:tab w:val="left" w:pos="567"/>
      </w:tabs>
      <w:spacing w:line="240" w:lineRule="exact"/>
      <w:ind w:left="113" w:firstLine="0"/>
      <w:jc w:val="both"/>
    </w:pPr>
    <w:rPr>
      <w:rFonts w:asciiTheme="minorHAnsi" w:hAnsiTheme="minorHAnsi" w:cstheme="minorHAnsi"/>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547CF6"/>
    <w:rPr>
      <w:rFonts w:asciiTheme="minorHAnsi" w:hAnsiTheme="minorHAnsi" w:cstheme="minorHAnsi"/>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spacing w:after="0" w:line="240" w:lineRule="exact"/>
      <w:ind w:left="113" w:right="113"/>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Pr>
      <w:rFonts w:ascii="Sabon" w:hAnsi="Sabon"/>
      <w:sz w:val="22"/>
      <w:lang w:eastAsia="en-US"/>
    </w:rPr>
  </w:style>
  <w:style w:type="paragraph" w:styleId="ListParagraph">
    <w:name w:val="List Paragraph"/>
    <w:basedOn w:val="Normal"/>
    <w:uiPriority w:val="34"/>
    <w:qFormat/>
    <w:pPr>
      <w:ind w:left="720"/>
      <w:contextualSpacing/>
    </w:pPr>
  </w:style>
  <w:style w:type="paragraph" w:customStyle="1" w:styleId="Default">
    <w:name w:val="Default"/>
    <w:rsid w:val="007C233F"/>
    <w:pPr>
      <w:autoSpaceDE w:val="0"/>
      <w:autoSpaceDN w:val="0"/>
      <w:adjustRightInd w:val="0"/>
    </w:pPr>
    <w:rPr>
      <w:rFonts w:ascii="Calibri" w:hAnsi="Calibri" w:cs="Calibri"/>
      <w:color w:val="000000"/>
      <w:sz w:val="24"/>
      <w:szCs w:val="24"/>
      <w:lang w:val="en-US"/>
    </w:rPr>
  </w:style>
  <w:style w:type="paragraph" w:styleId="Caption">
    <w:name w:val="caption"/>
    <w:basedOn w:val="Normal"/>
    <w:next w:val="Normal"/>
    <w:uiPriority w:val="35"/>
    <w:unhideWhenUsed/>
    <w:qFormat/>
    <w:rsid w:val="00D903F8"/>
    <w:pPr>
      <w:spacing w:after="200"/>
    </w:pPr>
    <w:rPr>
      <w:i/>
      <w:iCs/>
      <w:color w:val="1F497D" w:themeColor="text2"/>
      <w:sz w:val="18"/>
      <w:szCs w:val="18"/>
    </w:rPr>
  </w:style>
  <w:style w:type="character" w:customStyle="1" w:styleId="nd-word">
    <w:name w:val="nd-word"/>
    <w:basedOn w:val="DefaultParagraphFont"/>
    <w:rsid w:val="00F750B8"/>
  </w:style>
  <w:style w:type="character" w:styleId="PlaceholderText">
    <w:name w:val="Placeholder Text"/>
    <w:basedOn w:val="DefaultParagraphFont"/>
    <w:uiPriority w:val="99"/>
    <w:semiHidden/>
    <w:rsid w:val="00240A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21447">
      <w:bodyDiv w:val="1"/>
      <w:marLeft w:val="0"/>
      <w:marRight w:val="0"/>
      <w:marTop w:val="0"/>
      <w:marBottom w:val="0"/>
      <w:divBdr>
        <w:top w:val="none" w:sz="0" w:space="0" w:color="auto"/>
        <w:left w:val="none" w:sz="0" w:space="0" w:color="auto"/>
        <w:bottom w:val="none" w:sz="0" w:space="0" w:color="auto"/>
        <w:right w:val="none" w:sz="0" w:space="0" w:color="auto"/>
      </w:divBdr>
      <w:divsChild>
        <w:div w:id="1467745284">
          <w:marLeft w:val="0"/>
          <w:marRight w:val="0"/>
          <w:marTop w:val="0"/>
          <w:marBottom w:val="0"/>
          <w:divBdr>
            <w:top w:val="none" w:sz="0" w:space="0" w:color="auto"/>
            <w:left w:val="none" w:sz="0" w:space="0" w:color="auto"/>
            <w:bottom w:val="none" w:sz="0" w:space="0" w:color="auto"/>
            <w:right w:val="none" w:sz="0" w:space="0" w:color="auto"/>
          </w:divBdr>
          <w:divsChild>
            <w:div w:id="306320488">
              <w:marLeft w:val="0"/>
              <w:marRight w:val="0"/>
              <w:marTop w:val="0"/>
              <w:marBottom w:val="0"/>
              <w:divBdr>
                <w:top w:val="none" w:sz="0" w:space="0" w:color="auto"/>
                <w:left w:val="none" w:sz="0" w:space="0" w:color="auto"/>
                <w:bottom w:val="none" w:sz="0" w:space="0" w:color="auto"/>
                <w:right w:val="none" w:sz="0" w:space="0" w:color="auto"/>
              </w:divBdr>
              <w:divsChild>
                <w:div w:id="76367187">
                  <w:marLeft w:val="0"/>
                  <w:marRight w:val="0"/>
                  <w:marTop w:val="0"/>
                  <w:marBottom w:val="0"/>
                  <w:divBdr>
                    <w:top w:val="none" w:sz="0" w:space="0" w:color="auto"/>
                    <w:left w:val="none" w:sz="0" w:space="0" w:color="auto"/>
                    <w:bottom w:val="none" w:sz="0" w:space="0" w:color="auto"/>
                    <w:right w:val="none" w:sz="0" w:space="0" w:color="auto"/>
                  </w:divBdr>
                  <w:divsChild>
                    <w:div w:id="170533233">
                      <w:marLeft w:val="0"/>
                      <w:marRight w:val="0"/>
                      <w:marTop w:val="0"/>
                      <w:marBottom w:val="0"/>
                      <w:divBdr>
                        <w:top w:val="none" w:sz="0" w:space="0" w:color="auto"/>
                        <w:left w:val="none" w:sz="0" w:space="0" w:color="auto"/>
                        <w:bottom w:val="none" w:sz="0" w:space="0" w:color="auto"/>
                        <w:right w:val="none" w:sz="0" w:space="0" w:color="auto"/>
                      </w:divBdr>
                      <w:divsChild>
                        <w:div w:id="1216240360">
                          <w:marLeft w:val="0"/>
                          <w:marRight w:val="0"/>
                          <w:marTop w:val="0"/>
                          <w:marBottom w:val="0"/>
                          <w:divBdr>
                            <w:top w:val="none" w:sz="0" w:space="0" w:color="auto"/>
                            <w:left w:val="none" w:sz="0" w:space="0" w:color="auto"/>
                            <w:bottom w:val="none" w:sz="0" w:space="0" w:color="auto"/>
                            <w:right w:val="none" w:sz="0" w:space="0" w:color="auto"/>
                          </w:divBdr>
                          <w:divsChild>
                            <w:div w:id="1753891613">
                              <w:marLeft w:val="0"/>
                              <w:marRight w:val="300"/>
                              <w:marTop w:val="180"/>
                              <w:marBottom w:val="0"/>
                              <w:divBdr>
                                <w:top w:val="none" w:sz="0" w:space="0" w:color="auto"/>
                                <w:left w:val="none" w:sz="0" w:space="0" w:color="auto"/>
                                <w:bottom w:val="none" w:sz="0" w:space="0" w:color="auto"/>
                                <w:right w:val="none" w:sz="0" w:space="0" w:color="auto"/>
                              </w:divBdr>
                              <w:divsChild>
                                <w:div w:id="6638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991341">
          <w:marLeft w:val="0"/>
          <w:marRight w:val="0"/>
          <w:marTop w:val="0"/>
          <w:marBottom w:val="0"/>
          <w:divBdr>
            <w:top w:val="none" w:sz="0" w:space="0" w:color="auto"/>
            <w:left w:val="none" w:sz="0" w:space="0" w:color="auto"/>
            <w:bottom w:val="none" w:sz="0" w:space="0" w:color="auto"/>
            <w:right w:val="none" w:sz="0" w:space="0" w:color="auto"/>
          </w:divBdr>
          <w:divsChild>
            <w:div w:id="918950383">
              <w:marLeft w:val="0"/>
              <w:marRight w:val="0"/>
              <w:marTop w:val="0"/>
              <w:marBottom w:val="0"/>
              <w:divBdr>
                <w:top w:val="none" w:sz="0" w:space="0" w:color="auto"/>
                <w:left w:val="none" w:sz="0" w:space="0" w:color="auto"/>
                <w:bottom w:val="none" w:sz="0" w:space="0" w:color="auto"/>
                <w:right w:val="none" w:sz="0" w:space="0" w:color="auto"/>
              </w:divBdr>
              <w:divsChild>
                <w:div w:id="1607496340">
                  <w:marLeft w:val="0"/>
                  <w:marRight w:val="0"/>
                  <w:marTop w:val="0"/>
                  <w:marBottom w:val="0"/>
                  <w:divBdr>
                    <w:top w:val="none" w:sz="0" w:space="0" w:color="auto"/>
                    <w:left w:val="none" w:sz="0" w:space="0" w:color="auto"/>
                    <w:bottom w:val="none" w:sz="0" w:space="0" w:color="auto"/>
                    <w:right w:val="none" w:sz="0" w:space="0" w:color="auto"/>
                  </w:divBdr>
                  <w:divsChild>
                    <w:div w:id="1475637375">
                      <w:marLeft w:val="0"/>
                      <w:marRight w:val="0"/>
                      <w:marTop w:val="0"/>
                      <w:marBottom w:val="0"/>
                      <w:divBdr>
                        <w:top w:val="none" w:sz="0" w:space="0" w:color="auto"/>
                        <w:left w:val="none" w:sz="0" w:space="0" w:color="auto"/>
                        <w:bottom w:val="none" w:sz="0" w:space="0" w:color="auto"/>
                        <w:right w:val="none" w:sz="0" w:space="0" w:color="auto"/>
                      </w:divBdr>
                      <w:divsChild>
                        <w:div w:id="65051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471397">
      <w:bodyDiv w:val="1"/>
      <w:marLeft w:val="0"/>
      <w:marRight w:val="0"/>
      <w:marTop w:val="0"/>
      <w:marBottom w:val="0"/>
      <w:divBdr>
        <w:top w:val="none" w:sz="0" w:space="0" w:color="auto"/>
        <w:left w:val="none" w:sz="0" w:space="0" w:color="auto"/>
        <w:bottom w:val="none" w:sz="0" w:space="0" w:color="auto"/>
        <w:right w:val="none" w:sz="0" w:space="0" w:color="auto"/>
      </w:divBdr>
      <w:divsChild>
        <w:div w:id="480121693">
          <w:marLeft w:val="0"/>
          <w:marRight w:val="0"/>
          <w:marTop w:val="0"/>
          <w:marBottom w:val="0"/>
          <w:divBdr>
            <w:top w:val="none" w:sz="0" w:space="0" w:color="auto"/>
            <w:left w:val="none" w:sz="0" w:space="0" w:color="auto"/>
            <w:bottom w:val="none" w:sz="0" w:space="0" w:color="auto"/>
            <w:right w:val="none" w:sz="0" w:space="0" w:color="auto"/>
          </w:divBdr>
        </w:div>
        <w:div w:id="1679499121">
          <w:marLeft w:val="0"/>
          <w:marRight w:val="0"/>
          <w:marTop w:val="0"/>
          <w:marBottom w:val="0"/>
          <w:divBdr>
            <w:top w:val="none" w:sz="0" w:space="0" w:color="auto"/>
            <w:left w:val="none" w:sz="0" w:space="0" w:color="auto"/>
            <w:bottom w:val="none" w:sz="0" w:space="0" w:color="auto"/>
            <w:right w:val="none" w:sz="0" w:space="0" w:color="auto"/>
          </w:divBdr>
        </w:div>
      </w:divsChild>
    </w:div>
    <w:div w:id="1181431307">
      <w:bodyDiv w:val="1"/>
      <w:marLeft w:val="0"/>
      <w:marRight w:val="0"/>
      <w:marTop w:val="0"/>
      <w:marBottom w:val="0"/>
      <w:divBdr>
        <w:top w:val="none" w:sz="0" w:space="0" w:color="auto"/>
        <w:left w:val="none" w:sz="0" w:space="0" w:color="auto"/>
        <w:bottom w:val="none" w:sz="0" w:space="0" w:color="auto"/>
        <w:right w:val="none" w:sz="0" w:space="0" w:color="auto"/>
      </w:divBdr>
      <w:divsChild>
        <w:div w:id="655645534">
          <w:marLeft w:val="0"/>
          <w:marRight w:val="0"/>
          <w:marTop w:val="0"/>
          <w:marBottom w:val="0"/>
          <w:divBdr>
            <w:top w:val="none" w:sz="0" w:space="0" w:color="auto"/>
            <w:left w:val="none" w:sz="0" w:space="0" w:color="auto"/>
            <w:bottom w:val="none" w:sz="0" w:space="0" w:color="auto"/>
            <w:right w:val="none" w:sz="0" w:space="0" w:color="auto"/>
          </w:divBdr>
        </w:div>
        <w:div w:id="1058481880">
          <w:marLeft w:val="0"/>
          <w:marRight w:val="0"/>
          <w:marTop w:val="0"/>
          <w:marBottom w:val="0"/>
          <w:divBdr>
            <w:top w:val="none" w:sz="0" w:space="0" w:color="auto"/>
            <w:left w:val="none" w:sz="0" w:space="0" w:color="auto"/>
            <w:bottom w:val="none" w:sz="0" w:space="0" w:color="auto"/>
            <w:right w:val="none" w:sz="0" w:space="0" w:color="auto"/>
          </w:divBdr>
        </w:div>
      </w:divsChild>
    </w:div>
    <w:div w:id="1419641984">
      <w:bodyDiv w:val="1"/>
      <w:marLeft w:val="0"/>
      <w:marRight w:val="0"/>
      <w:marTop w:val="0"/>
      <w:marBottom w:val="0"/>
      <w:divBdr>
        <w:top w:val="none" w:sz="0" w:space="0" w:color="auto"/>
        <w:left w:val="none" w:sz="0" w:space="0" w:color="auto"/>
        <w:bottom w:val="none" w:sz="0" w:space="0" w:color="auto"/>
        <w:right w:val="none" w:sz="0" w:space="0" w:color="auto"/>
      </w:divBdr>
      <w:divsChild>
        <w:div w:id="562568123">
          <w:marLeft w:val="0"/>
          <w:marRight w:val="0"/>
          <w:marTop w:val="0"/>
          <w:marBottom w:val="0"/>
          <w:divBdr>
            <w:top w:val="none" w:sz="0" w:space="0" w:color="auto"/>
            <w:left w:val="none" w:sz="0" w:space="0" w:color="auto"/>
            <w:bottom w:val="none" w:sz="0" w:space="0" w:color="auto"/>
            <w:right w:val="none" w:sz="0" w:space="0" w:color="auto"/>
          </w:divBdr>
        </w:div>
        <w:div w:id="1042513169">
          <w:marLeft w:val="0"/>
          <w:marRight w:val="0"/>
          <w:marTop w:val="0"/>
          <w:marBottom w:val="0"/>
          <w:divBdr>
            <w:top w:val="none" w:sz="0" w:space="0" w:color="auto"/>
            <w:left w:val="none" w:sz="0" w:space="0" w:color="auto"/>
            <w:bottom w:val="none" w:sz="0" w:space="0" w:color="auto"/>
            <w:right w:val="none" w:sz="0" w:space="0" w:color="auto"/>
          </w:divBdr>
        </w:div>
      </w:divsChild>
    </w:div>
    <w:div w:id="1623345655">
      <w:bodyDiv w:val="1"/>
      <w:marLeft w:val="0"/>
      <w:marRight w:val="0"/>
      <w:marTop w:val="0"/>
      <w:marBottom w:val="0"/>
      <w:divBdr>
        <w:top w:val="none" w:sz="0" w:space="0" w:color="auto"/>
        <w:left w:val="none" w:sz="0" w:space="0" w:color="auto"/>
        <w:bottom w:val="none" w:sz="0" w:space="0" w:color="auto"/>
        <w:right w:val="none" w:sz="0" w:space="0" w:color="auto"/>
      </w:divBdr>
      <w:divsChild>
        <w:div w:id="355349036">
          <w:marLeft w:val="0"/>
          <w:marRight w:val="0"/>
          <w:marTop w:val="0"/>
          <w:marBottom w:val="0"/>
          <w:divBdr>
            <w:top w:val="none" w:sz="0" w:space="0" w:color="auto"/>
            <w:left w:val="none" w:sz="0" w:space="0" w:color="auto"/>
            <w:bottom w:val="none" w:sz="0" w:space="0" w:color="auto"/>
            <w:right w:val="none" w:sz="0" w:space="0" w:color="auto"/>
          </w:divBdr>
        </w:div>
        <w:div w:id="1266571573">
          <w:marLeft w:val="0"/>
          <w:marRight w:val="0"/>
          <w:marTop w:val="0"/>
          <w:marBottom w:val="0"/>
          <w:divBdr>
            <w:top w:val="none" w:sz="0" w:space="0" w:color="auto"/>
            <w:left w:val="none" w:sz="0" w:space="0" w:color="auto"/>
            <w:bottom w:val="none" w:sz="0" w:space="0" w:color="auto"/>
            <w:right w:val="none" w:sz="0" w:space="0" w:color="auto"/>
          </w:divBdr>
        </w:div>
      </w:divsChild>
    </w:div>
    <w:div w:id="1801681080">
      <w:bodyDiv w:val="1"/>
      <w:marLeft w:val="0"/>
      <w:marRight w:val="0"/>
      <w:marTop w:val="0"/>
      <w:marBottom w:val="0"/>
      <w:divBdr>
        <w:top w:val="none" w:sz="0" w:space="0" w:color="auto"/>
        <w:left w:val="none" w:sz="0" w:space="0" w:color="auto"/>
        <w:bottom w:val="none" w:sz="0" w:space="0" w:color="auto"/>
        <w:right w:val="none" w:sz="0" w:space="0" w:color="auto"/>
      </w:divBdr>
      <w:divsChild>
        <w:div w:id="383720101">
          <w:marLeft w:val="0"/>
          <w:marRight w:val="0"/>
          <w:marTop w:val="0"/>
          <w:marBottom w:val="0"/>
          <w:divBdr>
            <w:top w:val="none" w:sz="0" w:space="0" w:color="auto"/>
            <w:left w:val="none" w:sz="0" w:space="0" w:color="auto"/>
            <w:bottom w:val="none" w:sz="0" w:space="0" w:color="auto"/>
            <w:right w:val="none" w:sz="0" w:space="0" w:color="auto"/>
          </w:divBdr>
        </w:div>
        <w:div w:id="1237133274">
          <w:marLeft w:val="0"/>
          <w:marRight w:val="0"/>
          <w:marTop w:val="0"/>
          <w:marBottom w:val="0"/>
          <w:divBdr>
            <w:top w:val="none" w:sz="0" w:space="0" w:color="auto"/>
            <w:left w:val="none" w:sz="0" w:space="0" w:color="auto"/>
            <w:bottom w:val="none" w:sz="0" w:space="0" w:color="auto"/>
            <w:right w:val="none" w:sz="0" w:space="0" w:color="auto"/>
          </w:divBdr>
        </w:div>
      </w:divsChild>
    </w:div>
    <w:div w:id="1868909231">
      <w:bodyDiv w:val="1"/>
      <w:marLeft w:val="0"/>
      <w:marRight w:val="0"/>
      <w:marTop w:val="0"/>
      <w:marBottom w:val="0"/>
      <w:divBdr>
        <w:top w:val="none" w:sz="0" w:space="0" w:color="auto"/>
        <w:left w:val="none" w:sz="0" w:space="0" w:color="auto"/>
        <w:bottom w:val="none" w:sz="0" w:space="0" w:color="auto"/>
        <w:right w:val="none" w:sz="0" w:space="0" w:color="auto"/>
      </w:divBdr>
      <w:divsChild>
        <w:div w:id="699861825">
          <w:marLeft w:val="0"/>
          <w:marRight w:val="0"/>
          <w:marTop w:val="0"/>
          <w:marBottom w:val="0"/>
          <w:divBdr>
            <w:top w:val="none" w:sz="0" w:space="0" w:color="auto"/>
            <w:left w:val="none" w:sz="0" w:space="0" w:color="auto"/>
            <w:bottom w:val="none" w:sz="0" w:space="0" w:color="auto"/>
            <w:right w:val="none" w:sz="0" w:space="0" w:color="auto"/>
          </w:divBdr>
        </w:div>
        <w:div w:id="1229347125">
          <w:marLeft w:val="0"/>
          <w:marRight w:val="0"/>
          <w:marTop w:val="0"/>
          <w:marBottom w:val="0"/>
          <w:divBdr>
            <w:top w:val="none" w:sz="0" w:space="0" w:color="auto"/>
            <w:left w:val="none" w:sz="0" w:space="0" w:color="auto"/>
            <w:bottom w:val="none" w:sz="0" w:space="0" w:color="auto"/>
            <w:right w:val="none" w:sz="0" w:space="0" w:color="auto"/>
          </w:divBdr>
        </w:div>
      </w:divsChild>
    </w:div>
    <w:div w:id="2057385871">
      <w:bodyDiv w:val="1"/>
      <w:marLeft w:val="0"/>
      <w:marRight w:val="0"/>
      <w:marTop w:val="0"/>
      <w:marBottom w:val="0"/>
      <w:divBdr>
        <w:top w:val="none" w:sz="0" w:space="0" w:color="auto"/>
        <w:left w:val="none" w:sz="0" w:space="0" w:color="auto"/>
        <w:bottom w:val="none" w:sz="0" w:space="0" w:color="auto"/>
        <w:right w:val="none" w:sz="0" w:space="0" w:color="auto"/>
      </w:divBdr>
      <w:divsChild>
        <w:div w:id="996151951">
          <w:marLeft w:val="0"/>
          <w:marRight w:val="0"/>
          <w:marTop w:val="0"/>
          <w:marBottom w:val="0"/>
          <w:divBdr>
            <w:top w:val="none" w:sz="0" w:space="0" w:color="auto"/>
            <w:left w:val="none" w:sz="0" w:space="0" w:color="auto"/>
            <w:bottom w:val="none" w:sz="0" w:space="0" w:color="auto"/>
            <w:right w:val="none" w:sz="0" w:space="0" w:color="auto"/>
          </w:divBdr>
        </w:div>
        <w:div w:id="2138452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ron.mustajib15@mhs.ie.its.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1016/j.jclepro.2004.04.006" TargetMode="External"/><Relationship Id="rId5" Type="http://schemas.openxmlformats.org/officeDocument/2006/relationships/webSettings" Target="webSettings.xml"/><Relationship Id="rId10" Type="http://schemas.openxmlformats.org/officeDocument/2006/relationships/hyperlink" Target="https://www.hinabi.org/" TargetMode="External"/><Relationship Id="rId4" Type="http://schemas.openxmlformats.org/officeDocument/2006/relationships/settings" Target="settings.xml"/><Relationship Id="rId9" Type="http://schemas.openxmlformats.org/officeDocument/2006/relationships/hyperlink" Target="mailto:udisubakti@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221E3-30CA-4638-8349-BDEBBCA22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6</Pages>
  <Words>6739</Words>
  <Characters>38414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45063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subject/>
  <dc:creator>Graham Douglas</dc:creator>
  <cp:keywords>open access, proceedings, template, fast, affordable, flexible</cp:keywords>
  <dc:description/>
  <cp:lastModifiedBy>IMRON MUSTAJIB</cp:lastModifiedBy>
  <cp:revision>13</cp:revision>
  <cp:lastPrinted>2020-09-17T03:15:00Z</cp:lastPrinted>
  <dcterms:created xsi:type="dcterms:W3CDTF">2020-09-16T23:24:00Z</dcterms:created>
  <dcterms:modified xsi:type="dcterms:W3CDTF">2020-11-04T09:42:00Z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39c84352-561d-34ee-b213-f9a0aad5ab7b</vt:lpwstr>
  </property>
  <property fmtid="{D5CDD505-2E9C-101B-9397-08002B2CF9AE}" pid="24" name="Mendeley Citation Style_1">
    <vt:lpwstr>http://www.zotero.org/styles/apa</vt:lpwstr>
  </property>
</Properties>
</file>