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9D" w:rsidRPr="008B0B92" w:rsidRDefault="0059379D" w:rsidP="0059379D">
      <w:pPr>
        <w:jc w:val="center"/>
        <w:rPr>
          <w:b/>
        </w:rPr>
      </w:pPr>
      <w:r w:rsidRPr="008B0B92">
        <w:rPr>
          <w:b/>
        </w:rPr>
        <w:t>UPAYA MENINGKATKAN HASIL BELAJAR FISIKA MELALUI MODEL PEMBELAJARAN INKUIRI TERBIMBING PADA PESERTA DIDIK DI SMP NEGERI 23 MALANG</w:t>
      </w:r>
    </w:p>
    <w:p w:rsidR="0059379D" w:rsidRPr="008B0B92" w:rsidRDefault="0059379D" w:rsidP="0059379D">
      <w:pPr>
        <w:jc w:val="center"/>
        <w:rPr>
          <w:b/>
        </w:rPr>
      </w:pPr>
    </w:p>
    <w:p w:rsidR="0059379D" w:rsidRPr="008B0B92" w:rsidRDefault="0059379D" w:rsidP="0059379D">
      <w:pPr>
        <w:spacing w:line="240" w:lineRule="auto"/>
        <w:jc w:val="center"/>
        <w:rPr>
          <w:b/>
        </w:rPr>
      </w:pPr>
      <w:r w:rsidRPr="008B0B92">
        <w:rPr>
          <w:b/>
        </w:rPr>
        <w:t>Sebastianus Vio’ HestiningtyasYuli Pratiwi’ Hena Dian Ayu</w:t>
      </w:r>
    </w:p>
    <w:p w:rsidR="0059379D" w:rsidRPr="008B0B92" w:rsidRDefault="0059379D" w:rsidP="0059379D">
      <w:pPr>
        <w:spacing w:line="240" w:lineRule="auto"/>
        <w:jc w:val="center"/>
        <w:rPr>
          <w:b/>
        </w:rPr>
      </w:pPr>
      <w:r w:rsidRPr="008B0B92">
        <w:rPr>
          <w:b/>
        </w:rPr>
        <w:t>Sebadtianus@gmail.com</w:t>
      </w:r>
    </w:p>
    <w:p w:rsidR="0059379D" w:rsidRPr="008B0B92" w:rsidRDefault="0059379D" w:rsidP="00C16718">
      <w:pPr>
        <w:spacing w:after="40" w:line="240" w:lineRule="auto"/>
        <w:ind w:left="1701" w:right="1701"/>
        <w:jc w:val="center"/>
        <w:rPr>
          <w:b/>
        </w:rPr>
      </w:pPr>
      <w:r w:rsidRPr="008B0B92">
        <w:rPr>
          <w:b/>
        </w:rPr>
        <w:t>Universitas Kanjuruhan Malang</w:t>
      </w:r>
    </w:p>
    <w:p w:rsidR="0059379D" w:rsidRPr="008B0B92" w:rsidRDefault="0059379D" w:rsidP="0059379D">
      <w:pPr>
        <w:spacing w:line="240" w:lineRule="auto"/>
        <w:jc w:val="center"/>
        <w:rPr>
          <w:b/>
        </w:rPr>
      </w:pPr>
    </w:p>
    <w:p w:rsidR="00C16718" w:rsidRDefault="0059379D" w:rsidP="00C16718">
      <w:pPr>
        <w:spacing w:line="240" w:lineRule="auto"/>
        <w:ind w:left="567" w:right="-22"/>
        <w:jc w:val="both"/>
        <w:rPr>
          <w:sz w:val="20"/>
          <w:szCs w:val="20"/>
        </w:rPr>
      </w:pPr>
      <w:r w:rsidRPr="008B0B92">
        <w:rPr>
          <w:b/>
          <w:sz w:val="20"/>
          <w:szCs w:val="20"/>
        </w:rPr>
        <w:t>ABSTRAK</w:t>
      </w:r>
      <w:r w:rsidRPr="008B0B92">
        <w:rPr>
          <w:sz w:val="20"/>
          <w:szCs w:val="20"/>
        </w:rPr>
        <w:t>: Tujuan penelitian ini yaitu untuk  mengetahui  upaya meningkatkan hasil belajar fisika melalui model pembelajaran inkuiri terbimbing pada peserta didik di smp negeri 23 malang. Bentuk penelitian ini adalah penelitian tindakan kelas dan subjek penelitian ini yaitu siswa kelas VIII 5 SMP Negeri 23 Malang dengan jumlah siswa 35 orang siswa. Penelitian tindakan kelas ini  dilakukan dalam dua siklus. Presentase hasil belajar pada penelitian di lihat dari tiga aspek, yaitu kognitif, afektif dan psikomotorik. Presentase hasil belajar pada aspek kognitif siswa pada siklus I sebesar 68,9% dengan kualitas cukup baik dan pada siklus II meningkat menjadi 81,71% dengan kualitas baik. Untuk aspek afektif yang dinillai dalam penelitian ini yaitu disiplin, keberanian, kerja sama, dan tangungg jawab. Sedangkan untuk aspek psikomotoriknya dilihat pada saat siswa melakukan eksperimen, dimana yang dinilai dalam aspek psikomotorik ini yaitu pada saat siswa merangkai alat dan bahan, melakukan praktikum, dan mengkomunikasikan has</w:t>
      </w:r>
      <w:r w:rsidR="00C16718">
        <w:rPr>
          <w:sz w:val="20"/>
          <w:szCs w:val="20"/>
        </w:rPr>
        <w:t>il praktikum.</w:t>
      </w:r>
    </w:p>
    <w:p w:rsidR="0059379D" w:rsidRPr="008B0B92" w:rsidRDefault="0059379D" w:rsidP="00C16718">
      <w:pPr>
        <w:spacing w:line="240" w:lineRule="auto"/>
        <w:ind w:left="426" w:right="-22" w:firstLine="141"/>
        <w:jc w:val="both"/>
        <w:rPr>
          <w:sz w:val="20"/>
          <w:szCs w:val="20"/>
        </w:rPr>
      </w:pPr>
      <w:r w:rsidRPr="008B0B92">
        <w:rPr>
          <w:sz w:val="20"/>
          <w:szCs w:val="20"/>
        </w:rPr>
        <w:t xml:space="preserve">Kata kunci: Model Inkuiri Terbimbing, Hasil Belajar </w:t>
      </w:r>
      <w:r>
        <w:rPr>
          <w:sz w:val="20"/>
          <w:szCs w:val="20"/>
        </w:rPr>
        <w:t xml:space="preserve">  </w:t>
      </w:r>
    </w:p>
    <w:p w:rsidR="00C16718" w:rsidRDefault="00AB6516" w:rsidP="00C16718">
      <w:pPr>
        <w:spacing w:after="0" w:line="360" w:lineRule="auto"/>
        <w:ind w:firstLine="720"/>
        <w:jc w:val="both"/>
        <w:rPr>
          <w:b/>
          <w:sz w:val="22"/>
          <w:szCs w:val="22"/>
        </w:rPr>
      </w:pPr>
      <w:r>
        <w:rPr>
          <w:b/>
          <w:sz w:val="22"/>
          <w:szCs w:val="22"/>
        </w:rPr>
        <w:t>Pendahuluan</w:t>
      </w:r>
    </w:p>
    <w:p w:rsidR="0059379D" w:rsidRPr="00C16718" w:rsidRDefault="0059379D" w:rsidP="00E34D95">
      <w:pPr>
        <w:spacing w:after="0" w:line="276" w:lineRule="auto"/>
        <w:ind w:left="567" w:firstLine="567"/>
        <w:jc w:val="both"/>
        <w:rPr>
          <w:b/>
          <w:sz w:val="22"/>
          <w:szCs w:val="22"/>
        </w:rPr>
      </w:pPr>
      <w:r w:rsidRPr="009346A4">
        <w:rPr>
          <w:sz w:val="22"/>
          <w:szCs w:val="22"/>
        </w:rPr>
        <w:t>Fisika adalah salah satu bagian dari matapelajaran sains yang dianggap sulit untuk dipahami sehingga pengetahuan siswa akan materi pelajaran menjadi kurang optimal. Hal ini sesuai dengan hasil wawancara dengan guru fisika di SMP Negeri 23 Malang diperoleh bahwa : (1) pembelajaran fisika kurang di minati oleh siswa karena fisika diangap cukup sulit. (2) kurangnya kesempatan siswa untuk memiliki pengalaman belajar aktif. Hasil wawancara tersebut, nilai rata-rata pelajaran fisika telah memperoleh persentasi ketuntasan belajar hanya 50%, dapat dilihat dari hasil belajar pada aspek kognitif yang diperoleh dari nilai ujian semester. Hal ini tidak sesuai dengan KKM ( Kriteria Ketuntasan Minimal) SMP Negeri 23 Malang dengan nilai  75 yang telah disusun oleh guru IPA . Proses belajar dikatakan sukses secara klasikal apabila 70 %  dari siswa dikelas memperoleh nilai presentase ketuntasan belajar 70%. Hal 75  diatas dengan ini berarti aspek kognitif di SMPN 23 Malang masih rendah dan belum optimal.</w:t>
      </w:r>
    </w:p>
    <w:p w:rsidR="0059379D" w:rsidRDefault="0059379D" w:rsidP="0059379D">
      <w:pPr>
        <w:pStyle w:val="ListParagraph"/>
        <w:ind w:left="567" w:right="-45" w:firstLine="567"/>
        <w:jc w:val="both"/>
        <w:rPr>
          <w:rFonts w:ascii="Times New Roman" w:hAnsi="Times New Roman" w:cs="Times New Roman"/>
        </w:rPr>
      </w:pPr>
      <w:r w:rsidRPr="008B0B92">
        <w:rPr>
          <w:rFonts w:ascii="Times New Roman" w:hAnsi="Times New Roman" w:cs="Times New Roman"/>
        </w:rPr>
        <w:t xml:space="preserve">Selain aspek kognitif salah satu tujuan dalam kurikulum 2013 yang mengacu pada pendidikan karakter adalah aspek sikap peserta didik dalam kegiatan pembelajaran. Dalam hal ini berdasarkan hasil observasi sebagian besar peserta didik kurang senang dalam mengerjakan soa-soal latihan fisika, jika diberikan tugas sebagian besar siswa tidak mengerjakannya dan mengerjakan tetapi tidak tepat waktu dalam pengumpulan tugas, kurang aktif dalam kegiatan diskusi kelompok dan dalam melakukan eksperimen.  </w:t>
      </w:r>
      <w:r w:rsidRPr="009346A4">
        <w:rPr>
          <w:rFonts w:ascii="Times New Roman" w:hAnsi="Times New Roman" w:cs="Times New Roman"/>
        </w:rPr>
        <w:t xml:space="preserve">Selain sikap yang harus di capai adalah aspek </w:t>
      </w:r>
      <w:r w:rsidRPr="009346A4">
        <w:rPr>
          <w:rFonts w:ascii="Times New Roman" w:hAnsi="Times New Roman" w:cs="Times New Roman"/>
        </w:rPr>
        <w:lastRenderedPageBreak/>
        <w:t>psikomotorik atau keterampilan. Ranah Psikomotorik yang dicapai siswa di SMPN 23 Malang masih sangat rendah. Berdasarkan hasil wawancara rendahnya kinerja ilmiah dalam pembelajaran fisika dikarenakan pada umumnya dalam kegiatan belajar mengajar lebih sering menggunakan metode pembelajaran ceramah, tugas dan jarangnya melakukan praktikum</w:t>
      </w:r>
      <w:r>
        <w:rPr>
          <w:rFonts w:ascii="Times New Roman" w:hAnsi="Times New Roman" w:cs="Times New Roman"/>
        </w:rPr>
        <w:t xml:space="preserve">. </w:t>
      </w:r>
    </w:p>
    <w:p w:rsidR="0059379D" w:rsidRPr="0059379D" w:rsidRDefault="0059379D" w:rsidP="0059379D">
      <w:pPr>
        <w:pStyle w:val="ListParagraph"/>
        <w:ind w:left="567" w:right="-45"/>
        <w:jc w:val="both"/>
        <w:rPr>
          <w:rFonts w:ascii="Times New Roman" w:hAnsi="Times New Roman" w:cs="Times New Roman"/>
        </w:rPr>
      </w:pPr>
      <w:r w:rsidRPr="0059379D">
        <w:rPr>
          <w:rFonts w:ascii="Times New Roman" w:hAnsi="Times New Roman" w:cs="Times New Roman"/>
        </w:rPr>
        <w:t>Penggunaan model pembelajaran dengan metode ceramah membuat siswa jenuh dalam menerima ilmu terutama pada pembelajaran fisika terdapat banyak konsep dan rumus yang harus dipecahkan. Untuk memecahkan konsep dan rumus, harus melakukan kegiatan praktikum. Melalui praktikum baik aspek kognitif, afketif dan psikomotorik akan dikembangkan</w:t>
      </w:r>
      <w:r>
        <w:rPr>
          <w:rFonts w:ascii="Times New Roman" w:hAnsi="Times New Roman" w:cs="Times New Roman"/>
        </w:rPr>
        <w:t xml:space="preserve">. </w:t>
      </w:r>
    </w:p>
    <w:p w:rsidR="0059379D" w:rsidRPr="008B0B92" w:rsidRDefault="0059379D" w:rsidP="0059379D">
      <w:pPr>
        <w:pStyle w:val="ListParagraph"/>
        <w:ind w:left="567" w:right="-45" w:firstLine="567"/>
        <w:jc w:val="both"/>
        <w:rPr>
          <w:rFonts w:ascii="Times New Roman" w:hAnsi="Times New Roman" w:cs="Times New Roman"/>
        </w:rPr>
      </w:pPr>
      <w:r w:rsidRPr="008B0B92">
        <w:rPr>
          <w:rFonts w:ascii="Times New Roman" w:hAnsi="Times New Roman" w:cs="Times New Roman"/>
        </w:rPr>
        <w:t xml:space="preserve">Berdasarkan pemaparan masalah yang telah diuraikan maka diperlukan suatu model pembelajaran yang dapat meningkatkan hasil belajar siswa baik dari ranah pengetahuan, sikap maupun keterampilan. Meningkatkan ketiga aspek tersebut maka diperlukan suatu model pembelajaran yang berpusat pada peserta didik sehingga peserta didik dapat aktif dalam mencari dan menemukan sendiri materi pelajarannya melalui aktivitasnya sehingga pembelajaran menjadi lebih menyenangkan dan tidak membosankan. Sala satu model pembelajaran yang dapat meningkatkan pengetahuan, sikap dan keterampilan peserta didik adalah model pembelajaran inkuiri terbimbing </w:t>
      </w:r>
      <w:r w:rsidRPr="008B0B92">
        <w:rPr>
          <w:rFonts w:ascii="Times New Roman" w:hAnsi="Times New Roman" w:cs="Times New Roman"/>
        </w:rPr>
        <w:fldChar w:fldCharType="begin" w:fldLock="1"/>
      </w:r>
      <w:r w:rsidRPr="008B0B92">
        <w:rPr>
          <w:rFonts w:ascii="Times New Roman" w:hAnsi="Times New Roman" w:cs="Times New Roman"/>
        </w:rPr>
        <w:instrText>ADDIN CSL_CITATION { "citationItems" : [ { "id" : "ITEM-1", "itemData" : { "DOI" : "10.24815/jpsi.v5i2.9807", "ISSN" : "2338-4379", "abstract" : "AbstrakPenelitian ini bertujuan untuk mengetahui hasil belajar dan tanggapan siswa setelahpenerapan model pembelajaran inkuiri terbimbing pada materi laju reaksi.Pengambilan sampel dilakukan secara random dari 4 kelas XI IPA SMAN 1 Tangse. Metode yang digunakan dalam penelitian ini menggunakan desainberupa one group pretest-posttest desing dengan model inkuri terbimbing. Analisis data hasil belajar menggunakan perhitungan N-gain dan uji t, sedangkan untuk angket menggunakan persentase. Hasil olahan data tes pada \u03b1 (0,05)hasil belajar diperoleh thitung&gt;ttabel, yaitu 13,07&gt;1,71, maka terdapat perbedaan yang signifikan terhadap hasil belajar sebelum dan setelah penerapan model pembelajaran inkuiri terbimbing. Hasil olahan data tanggapan siswa terhadap model pembelajaran inkuiri terbimbing diketahui bahwa 37,31% siswa yang merespon sangat setuju dan 44,99% siswa yang merespon setuju, maka dapat disimpulkan bahwa penerapan model pembelajaran inkuiri terbimbing layak dan efektif digunakan untuk meningkatkan hasil belajar pada materi laju reaksi.Kata kunci: model pembelajaran inkuiri terbimbing, hasil belajar, laju reaksi", "author" : [ { "dropping-particle" : "", "family" : "Yasniati", "given" : "Yasniati", "non-dropping-particle" : "", "parse-names" : false, "suffix" : "" } ], "container-title" : "Jurnal Pendidikan Sains Indonesia", "id" : "ITEM-1", "issue" : "2", "issued" : { "date-parts" : [ [ "2018" ] ] }, "page" : "1-9", "title" : "Penerapan Model Pembelajaran Inkuiri Terbimbing Terhadap Hasil Belajarpada Materi Laju Reaksi", "type" : "article-journal", "volume" : "5" }, "uris" : [ "http://www.mendeley.com/documents/?uuid=37869c55-0529-4502-88c3-4c5ea42a8577" ] } ], "mendeley" : { "formattedCitation" : "(Yasniati, 2018)", "plainTextFormattedCitation" : "(Yasniati, 2018)", "previouslyFormattedCitation" : "(Yasniati, 2018)" }, "properties" : { "noteIndex" : 0 }, "schema" : "https://github.com/citation-style-language/schema/raw/master/csl-citation.json" }</w:instrText>
      </w:r>
      <w:r w:rsidRPr="008B0B92">
        <w:rPr>
          <w:rFonts w:ascii="Times New Roman" w:hAnsi="Times New Roman" w:cs="Times New Roman"/>
        </w:rPr>
        <w:fldChar w:fldCharType="separate"/>
      </w:r>
      <w:r w:rsidRPr="008B0B92">
        <w:rPr>
          <w:rFonts w:ascii="Times New Roman" w:hAnsi="Times New Roman" w:cs="Times New Roman"/>
          <w:noProof/>
        </w:rPr>
        <w:t>(Yasniati, 2018)</w:t>
      </w:r>
      <w:r w:rsidRPr="008B0B92">
        <w:rPr>
          <w:rFonts w:ascii="Times New Roman" w:hAnsi="Times New Roman" w:cs="Times New Roman"/>
        </w:rPr>
        <w:fldChar w:fldCharType="end"/>
      </w:r>
      <w:r w:rsidRPr="008B0B92">
        <w:rPr>
          <w:rFonts w:ascii="Times New Roman" w:hAnsi="Times New Roman" w:cs="Times New Roman"/>
        </w:rPr>
        <w:t>.</w:t>
      </w:r>
    </w:p>
    <w:p w:rsidR="0059379D" w:rsidRPr="008B0B92" w:rsidRDefault="0059379D" w:rsidP="0059379D">
      <w:pPr>
        <w:pStyle w:val="ListParagraph"/>
        <w:ind w:left="567" w:right="-45" w:firstLine="567"/>
        <w:jc w:val="both"/>
        <w:rPr>
          <w:rFonts w:ascii="Times New Roman" w:hAnsi="Times New Roman" w:cs="Times New Roman"/>
        </w:rPr>
      </w:pPr>
      <w:r w:rsidRPr="008B0B92">
        <w:rPr>
          <w:rFonts w:ascii="Times New Roman" w:hAnsi="Times New Roman" w:cs="Times New Roman"/>
        </w:rPr>
        <w:t xml:space="preserve">pembelajaran inkuiri terbimbing adalah model pembelajaran yang memberikan kesempatan kepada siswa dalam menemukan konsep dan informasi tentang materi yang dipelajari melalui bimbingan dari guru </w:t>
      </w:r>
      <w:r w:rsidRPr="008B0B92">
        <w:rPr>
          <w:rFonts w:ascii="Times New Roman" w:hAnsi="Times New Roman" w:cs="Times New Roman"/>
        </w:rPr>
        <w:fldChar w:fldCharType="begin" w:fldLock="1"/>
      </w:r>
      <w:r w:rsidRPr="008B0B92">
        <w:rPr>
          <w:rFonts w:ascii="Times New Roman" w:hAnsi="Times New Roman" w:cs="Times New Roman"/>
        </w:rPr>
        <w:instrText>ADDIN CSL_CITATION { "citationItems" : [ { "id" : "ITEM-1", "itemData" : { "DOI" : "10.21831/jipi.v2i2.11196", "ISSN" : "2406-9205", "abstract" : "Penelitian ini bertujuan untuk meningkatkan sikap ilmiah dan prestasi belajar siswa menggunakan model pembelajaran Inkuiri Terbimbing pada materi pokok kelarutan dan hasil kali kelarutan kelas XI MIPA 3 SMA Negeri 5 Surakarta tahun ajaran 2015/2016. Penelitian ini merupakan Penelitian Tindakan Kelas yang terdiri dari dua siklus. Subjek penelitian adalah siswa kelas XI MIPA 3 SMA Negeri 5 Surakarta tahun pelajaran 2015/2016 yang terdiri dari 30 siswa. Objek penelitian adalah sikap ilmiah siswa dan prestasi belajar kimia siswa. Sumber data adalah siswa dan guru. Teknik pengumpulan data melalui metode observasi, wawancara, dokumen/arsip, angket dan tes. Teknik analisis yang digunakan adalah analisis deskriptif. Berdasarkan hasil penelitian didapatkan bahwa pencapaian sikap ilmiah pada siklus I sebesar 60% dan pada siklus II menjadi 93%. Peningkatan prestasi belajar aspek pengetahuan pada siklus I diperoleh ketuntasan belajar sebesar 63% dan pada siklus II menjadi 93%. Pada prestasi belajar siswa aspek sikap dan aspek keterampilan ketercapaian ketuntasan siswa pada siklus I sebesar 100%,sehingga tidak dilanjutkan ke siklus II karena semua indikator sudah terpenuhi.Kata Kunci: inkuiri terbimbing, kelarutan dan hasil kali kelarutan, penelitian tindakan kelas, prestasi belajar, sikap ilmiah\u00a0Implementation of Guided Inquiry Model to Improve Behaviour Scientific and Student\u2019s Chemistry Learning Achievement\u00a0AbstractThe aims of the research were to improve scientific behaviour and student\u2019s learning achievement by implementing guided inquiry model on primary material of solubility and solubility product at XI MIPA 3 students of SMA Negeri 5 Surakarta in the academic year of 2015/2016. This research was a Classroom Action Research (CAR) which was held in two cycles. The research subject was the students of class XI MIPA 3 at SMA Negeri 5 Surakarta in the academic year of 2015/2016 consisted of 30 students. The object of research was the behavior scientific and student\u2019s chemistry learning achievement. Source of data were students and teacher. Data was obtained through observations, interviews, document, questionnaires, and test. The data were analyzed using technique of qualitative descriptive analysis. The result of the research can be seen from cycle I the percentage of student\u2019s scientific behaviour was 60% and increased to 93% in the cycle II. Improved learning achievement on knowledge aspect from 63% in cycle I to 93% in cycle II. Attitude aspect and skill asp\u2026", "author" : [ { "dropping-particle" : "", "family" : "Murningsih", "given" : "Ira Maya Tri", "non-dropping-particle" : "", "parse-names" : false, "suffix" : "" }, { "dropping-particle" : "", "family" : "Masykuri", "given" : "Mohammad", "non-dropping-particle" : "", "parse-names" : false, "suffix" : "" }, { "dropping-particle" : "", "family" : "Mulyani", "given" : "Bakti", "non-dropping-particle" : "", "parse-names" : false, "suffix" : "" } ], "container-title" : "Jurnal Inovasi Pendidikan IPA", "id" : "ITEM-1", "issue" : "2", "issued" : { "date-parts" : [ [ "2017" ] ] }, "page" : "177", "title" : "Penerapan model pembelajaran inkuiri terbimbing untuk meningkatkan sikap ilmiah dan prestasi belajar kimia siswa", "type" : "article-journal", "volume" : "2" }, "uris" : [ "http://www.mendeley.com/documents/?uuid=5074c838-73ae-4323-ac97-a2c5539e0f5f" ] } ], "mendeley" : { "formattedCitation" : "(Murningsih, Masykuri, &amp; Mulyani, 2017)", "plainTextFormattedCitation" : "(Murningsih, Masykuri, &amp; Mulyani, 2017)", "previouslyFormattedCitation" : "(Murningsih, Masykuri, &amp; Mulyani, 2017)" }, "properties" : { "noteIndex" : 0 }, "schema" : "https://github.com/citation-style-language/schema/raw/master/csl-citation.json" }</w:instrText>
      </w:r>
      <w:r w:rsidRPr="008B0B92">
        <w:rPr>
          <w:rFonts w:ascii="Times New Roman" w:hAnsi="Times New Roman" w:cs="Times New Roman"/>
        </w:rPr>
        <w:fldChar w:fldCharType="separate"/>
      </w:r>
      <w:r w:rsidRPr="008B0B92">
        <w:rPr>
          <w:rFonts w:ascii="Times New Roman" w:hAnsi="Times New Roman" w:cs="Times New Roman"/>
          <w:noProof/>
        </w:rPr>
        <w:t>(Murningsih, Masykuri, &amp; Mulyani, 2017)</w:t>
      </w:r>
      <w:r w:rsidRPr="008B0B92">
        <w:rPr>
          <w:rFonts w:ascii="Times New Roman" w:hAnsi="Times New Roman" w:cs="Times New Roman"/>
        </w:rPr>
        <w:fldChar w:fldCharType="end"/>
      </w:r>
      <w:r w:rsidRPr="008B0B92">
        <w:rPr>
          <w:rFonts w:ascii="Times New Roman" w:hAnsi="Times New Roman" w:cs="Times New Roman"/>
        </w:rPr>
        <w:t xml:space="preserve">. Model pembelajaran inkuiri terbimbing adalah model pemebelajaran dimana guru berperan sebagai fasilitator dan mediator dalam mendorong siswa mengembangkan pengetahuan dan keterampilannya sehingga siswa dituntut untuk mencari dan menemukan sendiri masalah yang dihadapi dalam pembelajaran </w:t>
      </w:r>
      <w:r w:rsidRPr="008B0B92">
        <w:rPr>
          <w:rFonts w:ascii="Times New Roman" w:hAnsi="Times New Roman" w:cs="Times New Roman"/>
        </w:rPr>
        <w:fldChar w:fldCharType="begin" w:fldLock="1"/>
      </w:r>
      <w:r w:rsidRPr="008B0B92">
        <w:rPr>
          <w:rFonts w:ascii="Times New Roman" w:hAnsi="Times New Roman" w:cs="Times New Roman"/>
        </w:rPr>
        <w:instrText>ADDIN CSL_CITATION { "citationItems" : [ { "id" : "ITEM-1", "itemData" : { "author" : [ { "dropping-particle" : "", "family" : "Herimanto", "given" : "", "non-dropping-particle" : "", "parse-names" : false, "suffix" : "" }, { "dropping-particle" : "", "family" : "Murdani", "given" : "Eka", "non-dropping-particle" : "", "parse-names" : false, "suffix" : "" }, { "dropping-particle" : "", "family" : "Kurniawan", "given" : "Yudi", "non-dropping-particle" : "", "parse-names" : false, "suffix" : "" } ], "id" : "ITEM-1", "issue" : "2", "issued" : { "date-parts" : [ [ "2018" ] ] }, "page" : "199-206", "title" : "Penerapan Model Pembelajaran Inkuiri Terbimbing Untuk Meningkatkan Pemahaman Konsep Siswa Kelas Vii Pada Materi Pengukuran", "type" : "article-journal", "volume" : "7" }, "uris" : [ "http://www.mendeley.com/documents/?uuid=7a520a90-257b-4f91-b1c8-499cd445ceaf" ] } ], "mendeley" : { "formattedCitation" : "(Herimanto, Murdani, &amp; Kurniawan, 2018)", "plainTextFormattedCitation" : "(Herimanto, Murdani, &amp; Kurniawan, 2018)", "previouslyFormattedCitation" : "(Herimanto, Murdani, &amp; Kurniawan, 2018)" }, "properties" : { "noteIndex" : 0 }, "schema" : "https://github.com/citation-style-language/schema/raw/master/csl-citation.json" }</w:instrText>
      </w:r>
      <w:r w:rsidRPr="008B0B92">
        <w:rPr>
          <w:rFonts w:ascii="Times New Roman" w:hAnsi="Times New Roman" w:cs="Times New Roman"/>
        </w:rPr>
        <w:fldChar w:fldCharType="separate"/>
      </w:r>
      <w:r w:rsidRPr="008B0B92">
        <w:rPr>
          <w:rFonts w:ascii="Times New Roman" w:hAnsi="Times New Roman" w:cs="Times New Roman"/>
          <w:noProof/>
        </w:rPr>
        <w:t>(Herimanto, Murdani, &amp; Kurniawan, 2018)</w:t>
      </w:r>
      <w:r w:rsidRPr="008B0B92">
        <w:rPr>
          <w:rFonts w:ascii="Times New Roman" w:hAnsi="Times New Roman" w:cs="Times New Roman"/>
        </w:rPr>
        <w:fldChar w:fldCharType="end"/>
      </w:r>
      <w:r w:rsidRPr="008B0B92">
        <w:rPr>
          <w:rFonts w:ascii="Times New Roman" w:hAnsi="Times New Roman" w:cs="Times New Roman"/>
        </w:rPr>
        <w:t>.</w:t>
      </w:r>
    </w:p>
    <w:p w:rsidR="0059379D" w:rsidRPr="009B0F58" w:rsidRDefault="0059379D" w:rsidP="0059379D">
      <w:pPr>
        <w:pStyle w:val="ListParagraph"/>
        <w:spacing w:after="0"/>
        <w:ind w:left="567" w:right="-45" w:firstLine="567"/>
        <w:jc w:val="both"/>
        <w:rPr>
          <w:rFonts w:ascii="Times New Roman" w:hAnsi="Times New Roman" w:cs="Times New Roman"/>
        </w:rPr>
      </w:pPr>
      <w:r w:rsidRPr="008B0B92">
        <w:rPr>
          <w:rFonts w:ascii="Times New Roman" w:hAnsi="Times New Roman" w:cs="Times New Roman"/>
        </w:rPr>
        <w:t>Adapun rumusan masalah yang dikaji dalam penelitian ini adalah Bagaimana kualitas keterlaksanaan model pembelajaran inkuiri terbimbing untuk meningkatkan hasil belajar siswa kelas VIII di SMPN 23 Malang? Apakah model pembelajan inkuiri terbimbing dapat meningkatkan hasil belajar fisika siswa kelas VIII di SMP Negeri 23 Malang?</w:t>
      </w:r>
    </w:p>
    <w:p w:rsidR="0059379D" w:rsidRDefault="0059379D" w:rsidP="0059379D">
      <w:pPr>
        <w:spacing w:after="0" w:line="276" w:lineRule="auto"/>
        <w:ind w:firstLine="414"/>
        <w:jc w:val="both"/>
        <w:rPr>
          <w:b/>
          <w:sz w:val="22"/>
          <w:szCs w:val="22"/>
        </w:rPr>
      </w:pPr>
      <w:r>
        <w:rPr>
          <w:b/>
          <w:sz w:val="22"/>
          <w:szCs w:val="22"/>
        </w:rPr>
        <w:t xml:space="preserve">  </w:t>
      </w:r>
      <w:r w:rsidRPr="008B0B92">
        <w:rPr>
          <w:b/>
          <w:sz w:val="22"/>
          <w:szCs w:val="22"/>
        </w:rPr>
        <w:t xml:space="preserve">Metode </w:t>
      </w:r>
    </w:p>
    <w:p w:rsidR="0059379D" w:rsidRDefault="0059379D" w:rsidP="0059379D">
      <w:pPr>
        <w:spacing w:after="0" w:line="276" w:lineRule="auto"/>
        <w:ind w:left="567" w:right="-45" w:firstLine="567"/>
        <w:jc w:val="both"/>
      </w:pPr>
      <w:r w:rsidRPr="008B0B92">
        <w:rPr>
          <w:sz w:val="22"/>
          <w:szCs w:val="22"/>
        </w:rPr>
        <w:t xml:space="preserve">Penelitian ini merupakan penelitia tindakan kelas (PTK). Penelitian tindakan kelas ini bertujuan untuk memperbaiki proses pembelajaran siswa. Perbaikan proses pembelajaran ini akan terus berlanjut selama penelitian berlangsung. oleh karena itu penelitan tindakan kelas (PTK) dikenal dengan adanya siklus perencanaan berupa pola: perencanaan, pelaksanaan, pengamatan, </w:t>
      </w:r>
      <w:r w:rsidR="008030CC">
        <w:rPr>
          <w:sz w:val="22"/>
          <w:szCs w:val="22"/>
        </w:rPr>
        <w:t xml:space="preserve">dan refleksi. </w:t>
      </w:r>
      <w:r w:rsidRPr="0056693D">
        <w:t xml:space="preserve">Penelitian ini dilaksanakan di </w:t>
      </w:r>
      <w:r>
        <w:t>Kelas VIII. Ta</w:t>
      </w:r>
      <w:r w:rsidRPr="0056693D">
        <w:t xml:space="preserve">hun ajaran 2018/2019 dengan jumlah siswa 34 siswa. </w:t>
      </w:r>
    </w:p>
    <w:p w:rsidR="0059379D" w:rsidRDefault="0059379D" w:rsidP="0059379D">
      <w:pPr>
        <w:spacing w:after="0" w:line="276" w:lineRule="auto"/>
        <w:ind w:left="567" w:right="-45" w:firstLine="567"/>
        <w:jc w:val="both"/>
        <w:rPr>
          <w:sz w:val="22"/>
          <w:szCs w:val="22"/>
        </w:rPr>
      </w:pPr>
      <w:r>
        <w:rPr>
          <w:sz w:val="22"/>
          <w:szCs w:val="22"/>
        </w:rPr>
        <w:t xml:space="preserve">Instrumen yang digunakan dalam proses pengumpulan data adalah Silabus, Rancangan pelaksanaan pembelajaran (RPP), dan Lembar kerja siswa (LKS) yang menggunakan sintaks model pembelajaran inkuiri terbimbing. Teknik analisis data yang digunakan yaitu mereduksi data, menyajikan data, dan menarik kesimpulan. </w:t>
      </w:r>
      <w:r>
        <w:rPr>
          <w:sz w:val="22"/>
          <w:szCs w:val="22"/>
        </w:rPr>
        <w:lastRenderedPageBreak/>
        <w:t xml:space="preserve">penelitian tindakan kelas yang digunakan dalam penelitian ini menggunakan dua siklus, dimana dari setiap siklus meliputi empat tahap yaitu: pelaksanaan, perencanaan, pengamatan, dan refleksi. </w:t>
      </w:r>
    </w:p>
    <w:p w:rsidR="0059379D" w:rsidRDefault="0059379D" w:rsidP="0059379D">
      <w:pPr>
        <w:spacing w:after="0" w:line="276" w:lineRule="auto"/>
        <w:ind w:left="567" w:right="-213"/>
        <w:jc w:val="both"/>
        <w:rPr>
          <w:b/>
          <w:sz w:val="22"/>
          <w:szCs w:val="22"/>
        </w:rPr>
      </w:pPr>
      <w:r>
        <w:rPr>
          <w:b/>
          <w:sz w:val="22"/>
          <w:szCs w:val="22"/>
        </w:rPr>
        <w:t>Hasil d</w:t>
      </w:r>
      <w:r w:rsidRPr="00F00E3D">
        <w:rPr>
          <w:b/>
          <w:sz w:val="22"/>
          <w:szCs w:val="22"/>
        </w:rPr>
        <w:t>an Pembahasan</w:t>
      </w:r>
    </w:p>
    <w:p w:rsidR="0059379D" w:rsidRDefault="006F3563" w:rsidP="002A34FB">
      <w:pPr>
        <w:spacing w:after="0" w:line="276" w:lineRule="auto"/>
        <w:ind w:left="567" w:right="-45" w:firstLine="567"/>
        <w:jc w:val="both"/>
        <w:rPr>
          <w:sz w:val="22"/>
          <w:szCs w:val="22"/>
        </w:rPr>
      </w:pPr>
      <w:r>
        <w:rPr>
          <w:sz w:val="22"/>
          <w:szCs w:val="22"/>
        </w:rPr>
        <w:t>Siklus 1 dilaksanakan selama 2 kali pertemuan yaitu pada hari jumaat tanggal 15 Maret pukul 8.00</w:t>
      </w:r>
      <w:r w:rsidR="002A34FB">
        <w:rPr>
          <w:sz w:val="22"/>
          <w:szCs w:val="22"/>
        </w:rPr>
        <w:t xml:space="preserve">-10.00 karena jeda jam istirahat maka dilanjutkan pukul 10.00-11.40 dan pertemuan kedua dilanjutkan pada hari selasa 19 Maret 2019 pada pukul 13.00-14.00 dilanjutkan 14.10-14.50 Materi yang diberikan pada siklus 1 yaitu tentang getaran dan gelombang. </w:t>
      </w:r>
      <w:r w:rsidR="0059379D">
        <w:rPr>
          <w:sz w:val="22"/>
          <w:szCs w:val="22"/>
        </w:rPr>
        <w:t>P</w:t>
      </w:r>
      <w:r w:rsidR="0059379D" w:rsidRPr="00F00E3D">
        <w:rPr>
          <w:sz w:val="22"/>
          <w:szCs w:val="22"/>
        </w:rPr>
        <w:t xml:space="preserve">ada siklus I  </w:t>
      </w:r>
      <w:r w:rsidR="0059379D">
        <w:rPr>
          <w:sz w:val="22"/>
          <w:szCs w:val="22"/>
        </w:rPr>
        <w:t xml:space="preserve">peneliti melakukan observasi untuk mengetahui kualitas dari model pembelajaran inkuiri terbimbing terhadap hasil belajar siswa melalui lembar observasi keterlaksanaan pembelajaran, lembar observasi penilaian sikap dan keterampilan siswa dan tes akhir untuk hasil belajar kognitif. Peneliti melibatkan dua observer dari pendidikan fisika Universitas Kanjuruhan Malang untuk mengobservasi kualitas proses belajar megajar pada aspek sikap (afektif) dan aspek keterampilan (psikomotorik). </w:t>
      </w:r>
    </w:p>
    <w:p w:rsidR="00292442" w:rsidRDefault="00292442" w:rsidP="00180A44">
      <w:pPr>
        <w:pStyle w:val="ListParagraph"/>
        <w:numPr>
          <w:ilvl w:val="0"/>
          <w:numId w:val="2"/>
        </w:numPr>
        <w:spacing w:after="0"/>
        <w:ind w:left="567" w:right="-45"/>
        <w:jc w:val="both"/>
        <w:rPr>
          <w:rFonts w:ascii="Times New Roman" w:hAnsi="Times New Roman" w:cs="Times New Roman"/>
        </w:rPr>
      </w:pPr>
      <w:r w:rsidRPr="00180A44">
        <w:rPr>
          <w:rFonts w:ascii="Times New Roman" w:hAnsi="Times New Roman" w:cs="Times New Roman"/>
        </w:rPr>
        <w:t>Lembar Observasi Keterlaksanaan Pembelajaran</w:t>
      </w:r>
    </w:p>
    <w:p w:rsidR="00180A44" w:rsidRPr="00180A44" w:rsidRDefault="0059379D" w:rsidP="00292442">
      <w:pPr>
        <w:pStyle w:val="ListParagraph"/>
        <w:spacing w:after="0"/>
        <w:ind w:left="567" w:right="-45" w:firstLine="567"/>
        <w:jc w:val="both"/>
        <w:rPr>
          <w:rFonts w:ascii="Times New Roman" w:hAnsi="Times New Roman" w:cs="Times New Roman"/>
        </w:rPr>
      </w:pPr>
      <w:r w:rsidRPr="00180A44">
        <w:rPr>
          <w:rFonts w:ascii="Times New Roman" w:hAnsi="Times New Roman" w:cs="Times New Roman"/>
        </w:rPr>
        <w:t xml:space="preserve">Lembar observasi keterlaksanaan pembelajaran berisikan semua aktifitas yang dilakukan selama pembelajaran berlangsung. Observasi memberikan penilaian terhadap cara mengajar dari guru berdasarkan lembar observasi yang telah disediakan oleh peneliti. </w:t>
      </w:r>
      <w:r w:rsidR="00180A44" w:rsidRPr="00180A44">
        <w:rPr>
          <w:rFonts w:ascii="Times New Roman" w:hAnsi="Times New Roman" w:cs="Times New Roman"/>
        </w:rPr>
        <w:t xml:space="preserve">berikut akan disajikan dalam bentuk tabel hasil penelitian keterlaksanaan pembelajaran pada siklus I. </w:t>
      </w:r>
    </w:p>
    <w:p w:rsidR="00180A44" w:rsidRPr="00292442" w:rsidRDefault="00180A44" w:rsidP="00292442">
      <w:pPr>
        <w:spacing w:after="0" w:line="276" w:lineRule="auto"/>
        <w:ind w:left="414" w:right="-45" w:firstLine="720"/>
        <w:jc w:val="both"/>
        <w:rPr>
          <w:sz w:val="22"/>
          <w:szCs w:val="22"/>
        </w:rPr>
      </w:pPr>
      <w:r w:rsidRPr="00292442">
        <w:rPr>
          <w:sz w:val="22"/>
          <w:szCs w:val="22"/>
        </w:rPr>
        <w:t>Tabel</w:t>
      </w:r>
      <w:r w:rsidR="00292442" w:rsidRPr="00292442">
        <w:rPr>
          <w:sz w:val="22"/>
          <w:szCs w:val="22"/>
        </w:rPr>
        <w:t xml:space="preserve"> 4.1 </w:t>
      </w:r>
      <w:r w:rsidRPr="00292442">
        <w:rPr>
          <w:sz w:val="22"/>
          <w:szCs w:val="22"/>
        </w:rPr>
        <w:t xml:space="preserve"> keterlaksanaan pembelajaran siklus I</w:t>
      </w:r>
    </w:p>
    <w:tbl>
      <w:tblPr>
        <w:tblStyle w:val="TableGrid"/>
        <w:tblW w:w="0" w:type="auto"/>
        <w:tblInd w:w="742" w:type="dxa"/>
        <w:tblLook w:val="04A0" w:firstRow="1" w:lastRow="0" w:firstColumn="1" w:lastColumn="0" w:noHBand="0" w:noVBand="1"/>
      </w:tblPr>
      <w:tblGrid>
        <w:gridCol w:w="6096"/>
      </w:tblGrid>
      <w:tr w:rsidR="00180A44" w:rsidRPr="00D72767" w:rsidTr="00180A44">
        <w:trPr>
          <w:trHeight w:val="492"/>
        </w:trPr>
        <w:tc>
          <w:tcPr>
            <w:tcW w:w="6096" w:type="dxa"/>
            <w:tcBorders>
              <w:left w:val="nil"/>
              <w:right w:val="nil"/>
            </w:tcBorders>
          </w:tcPr>
          <w:p w:rsidR="00180A44" w:rsidRPr="00180A44" w:rsidRDefault="00180A44" w:rsidP="00180A44">
            <w:pPr>
              <w:pStyle w:val="ListParagraph"/>
              <w:tabs>
                <w:tab w:val="left" w:pos="5660"/>
              </w:tabs>
              <w:spacing w:line="240" w:lineRule="auto"/>
              <w:ind w:left="0"/>
              <w:jc w:val="both"/>
              <w:rPr>
                <w:rFonts w:ascii="Times New Roman" w:hAnsi="Times New Roman" w:cs="Times New Roman"/>
                <w:sz w:val="20"/>
                <w:szCs w:val="20"/>
                <w:lang w:val="id-ID"/>
              </w:rPr>
            </w:pPr>
            <w:r w:rsidRPr="00180A44">
              <w:rPr>
                <w:rFonts w:ascii="Times New Roman" w:hAnsi="Times New Roman" w:cs="Times New Roman"/>
                <w:sz w:val="20"/>
                <w:szCs w:val="20"/>
                <w:lang w:val="id-ID"/>
              </w:rPr>
              <w:t xml:space="preserve">Tahap Kegiatan                        Pertemuan                            Presentase </w:t>
            </w:r>
          </w:p>
          <w:p w:rsidR="00180A44" w:rsidRPr="00180A44" w:rsidRDefault="00180A44" w:rsidP="00180A44">
            <w:pPr>
              <w:pStyle w:val="ListParagraph"/>
              <w:tabs>
                <w:tab w:val="left" w:pos="5660"/>
              </w:tabs>
              <w:spacing w:after="0" w:line="240" w:lineRule="auto"/>
              <w:ind w:left="0"/>
              <w:jc w:val="both"/>
              <w:rPr>
                <w:rFonts w:ascii="Times New Roman" w:hAnsi="Times New Roman" w:cs="Times New Roman"/>
                <w:sz w:val="20"/>
                <w:szCs w:val="20"/>
                <w:lang w:val="id-ID"/>
              </w:rPr>
            </w:pPr>
            <w:r w:rsidRPr="00180A44">
              <w:rPr>
                <w:rFonts w:ascii="Times New Roman" w:hAnsi="Times New Roman" w:cs="Times New Roman"/>
                <w:sz w:val="20"/>
                <w:szCs w:val="20"/>
                <w:lang w:val="id-ID"/>
              </w:rPr>
              <w:t xml:space="preserve">                                         I                          II</w:t>
            </w:r>
          </w:p>
        </w:tc>
      </w:tr>
      <w:tr w:rsidR="00180A44" w:rsidRPr="00D72767" w:rsidTr="00180A44">
        <w:trPr>
          <w:trHeight w:val="942"/>
        </w:trPr>
        <w:tc>
          <w:tcPr>
            <w:tcW w:w="6096" w:type="dxa"/>
            <w:tcBorders>
              <w:left w:val="nil"/>
              <w:bottom w:val="single" w:sz="4" w:space="0" w:color="auto"/>
              <w:right w:val="nil"/>
            </w:tcBorders>
          </w:tcPr>
          <w:p w:rsidR="00180A44" w:rsidRPr="00180A44" w:rsidRDefault="00180A44" w:rsidP="00180A44">
            <w:pPr>
              <w:pStyle w:val="ListParagraph"/>
              <w:tabs>
                <w:tab w:val="left" w:pos="5660"/>
                <w:tab w:val="left" w:pos="7404"/>
              </w:tabs>
              <w:spacing w:after="0" w:line="240" w:lineRule="auto"/>
              <w:ind w:left="0"/>
              <w:jc w:val="both"/>
              <w:rPr>
                <w:rFonts w:ascii="Times New Roman" w:hAnsi="Times New Roman" w:cs="Times New Roman"/>
                <w:sz w:val="20"/>
                <w:szCs w:val="20"/>
                <w:lang w:val="id-ID"/>
              </w:rPr>
            </w:pPr>
            <w:r w:rsidRPr="00180A44">
              <w:rPr>
                <w:rFonts w:ascii="Times New Roman" w:hAnsi="Times New Roman" w:cs="Times New Roman"/>
                <w:sz w:val="20"/>
                <w:szCs w:val="20"/>
                <w:lang w:val="id-ID"/>
              </w:rPr>
              <w:t>Kegiatan pendahuluan     81,25%                  87,5%                      84,38%</w:t>
            </w:r>
          </w:p>
          <w:p w:rsidR="00180A44" w:rsidRPr="00180A44" w:rsidRDefault="00180A44" w:rsidP="00180A44">
            <w:pPr>
              <w:pStyle w:val="ListParagraph"/>
              <w:tabs>
                <w:tab w:val="left" w:pos="5660"/>
              </w:tabs>
              <w:spacing w:after="0" w:line="240" w:lineRule="auto"/>
              <w:ind w:left="0"/>
              <w:jc w:val="both"/>
              <w:rPr>
                <w:rFonts w:ascii="Times New Roman" w:hAnsi="Times New Roman" w:cs="Times New Roman"/>
                <w:sz w:val="20"/>
                <w:szCs w:val="20"/>
                <w:lang w:val="id-ID"/>
              </w:rPr>
            </w:pPr>
            <w:r w:rsidRPr="00180A44">
              <w:rPr>
                <w:rFonts w:ascii="Times New Roman" w:hAnsi="Times New Roman" w:cs="Times New Roman"/>
                <w:sz w:val="20"/>
                <w:szCs w:val="20"/>
                <w:lang w:val="id-ID"/>
              </w:rPr>
              <w:t xml:space="preserve">Kegiatan inti                    69,44%                  73,61%                    71,52% </w:t>
            </w:r>
          </w:p>
          <w:p w:rsidR="00180A44" w:rsidRPr="00180A44" w:rsidRDefault="00180A44" w:rsidP="00180A44">
            <w:pPr>
              <w:pStyle w:val="ListParagraph"/>
              <w:tabs>
                <w:tab w:val="left" w:pos="5660"/>
              </w:tabs>
              <w:spacing w:after="0" w:line="240" w:lineRule="auto"/>
              <w:ind w:left="0"/>
              <w:jc w:val="both"/>
              <w:rPr>
                <w:rFonts w:ascii="Times New Roman" w:hAnsi="Times New Roman" w:cs="Times New Roman"/>
                <w:sz w:val="20"/>
                <w:szCs w:val="20"/>
                <w:lang w:val="id-ID"/>
              </w:rPr>
            </w:pPr>
            <w:r w:rsidRPr="00180A44">
              <w:rPr>
                <w:rFonts w:ascii="Times New Roman" w:hAnsi="Times New Roman" w:cs="Times New Roman"/>
                <w:sz w:val="20"/>
                <w:szCs w:val="20"/>
                <w:lang w:val="id-ID"/>
              </w:rPr>
              <w:t>Kegiatan penutup            87,5%                    87,5%                      87,5%</w:t>
            </w:r>
          </w:p>
          <w:p w:rsidR="00180A44" w:rsidRPr="00180A44" w:rsidRDefault="00180A44" w:rsidP="00180A44">
            <w:pPr>
              <w:pStyle w:val="ListParagraph"/>
              <w:tabs>
                <w:tab w:val="left" w:pos="5660"/>
              </w:tabs>
              <w:spacing w:after="0" w:line="240" w:lineRule="auto"/>
              <w:ind w:left="0"/>
              <w:jc w:val="both"/>
              <w:rPr>
                <w:rFonts w:ascii="Times New Roman" w:hAnsi="Times New Roman" w:cs="Times New Roman"/>
                <w:sz w:val="20"/>
                <w:szCs w:val="20"/>
                <w:lang w:val="id-ID"/>
              </w:rPr>
            </w:pPr>
            <w:r w:rsidRPr="00180A44">
              <w:rPr>
                <w:rFonts w:ascii="Times New Roman" w:hAnsi="Times New Roman" w:cs="Times New Roman"/>
                <w:sz w:val="20"/>
                <w:szCs w:val="20"/>
                <w:lang w:val="id-ID"/>
              </w:rPr>
              <w:t>Rata-rata keterlaksanaan pembelajaran                                          81,13%</w:t>
            </w:r>
          </w:p>
        </w:tc>
      </w:tr>
    </w:tbl>
    <w:p w:rsidR="00180A44" w:rsidRPr="00F00E3D" w:rsidRDefault="00180A44" w:rsidP="0059379D">
      <w:pPr>
        <w:spacing w:after="0" w:line="276" w:lineRule="auto"/>
        <w:ind w:left="567" w:right="-45" w:firstLine="567"/>
        <w:jc w:val="both"/>
        <w:rPr>
          <w:sz w:val="22"/>
          <w:szCs w:val="22"/>
        </w:rPr>
      </w:pPr>
    </w:p>
    <w:p w:rsidR="00450C8E" w:rsidRDefault="00180A44">
      <w:r>
        <w:t xml:space="preserve">            </w:t>
      </w:r>
      <w:r>
        <w:rPr>
          <w:noProof/>
          <w:lang w:eastAsia="id-ID"/>
        </w:rPr>
        <w:drawing>
          <wp:inline distT="0" distB="0" distL="0" distR="0" wp14:anchorId="792A5C27" wp14:editId="691E2DAA">
            <wp:extent cx="4181475" cy="1800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0A44" w:rsidRPr="00292442" w:rsidRDefault="00180A44">
      <w:pPr>
        <w:rPr>
          <w:sz w:val="22"/>
          <w:szCs w:val="22"/>
        </w:rPr>
      </w:pPr>
      <w:r>
        <w:t xml:space="preserve">           </w:t>
      </w:r>
      <w:r>
        <w:tab/>
      </w:r>
      <w:r w:rsidR="00292442">
        <w:tab/>
      </w:r>
      <w:r w:rsidRPr="00292442">
        <w:rPr>
          <w:sz w:val="22"/>
          <w:szCs w:val="22"/>
        </w:rPr>
        <w:t xml:space="preserve">Grafik </w:t>
      </w:r>
      <w:r w:rsidR="00292442" w:rsidRPr="00292442">
        <w:rPr>
          <w:sz w:val="22"/>
          <w:szCs w:val="22"/>
        </w:rPr>
        <w:t xml:space="preserve">4.1 </w:t>
      </w:r>
      <w:r w:rsidRPr="00292442">
        <w:rPr>
          <w:sz w:val="22"/>
          <w:szCs w:val="22"/>
        </w:rPr>
        <w:t>Rata-rata Keterlaksanaan Pembelajaran Siklus I</w:t>
      </w:r>
    </w:p>
    <w:p w:rsidR="00180A44" w:rsidRDefault="00292442" w:rsidP="00292442">
      <w:pPr>
        <w:pStyle w:val="ListParagraph"/>
        <w:numPr>
          <w:ilvl w:val="0"/>
          <w:numId w:val="2"/>
        </w:numPr>
        <w:rPr>
          <w:rFonts w:ascii="Times New Roman" w:hAnsi="Times New Roman" w:cs="Times New Roman"/>
        </w:rPr>
      </w:pPr>
      <w:r w:rsidRPr="00292442">
        <w:rPr>
          <w:rFonts w:ascii="Times New Roman" w:hAnsi="Times New Roman" w:cs="Times New Roman"/>
        </w:rPr>
        <w:t>Hasil Belajar Aspek Afektif (Sikap)</w:t>
      </w:r>
    </w:p>
    <w:p w:rsidR="00292442" w:rsidRDefault="00292442" w:rsidP="00292442">
      <w:pPr>
        <w:pStyle w:val="ListParagraph"/>
        <w:ind w:left="567" w:firstLine="567"/>
        <w:jc w:val="both"/>
        <w:rPr>
          <w:rFonts w:ascii="Times New Roman" w:hAnsi="Times New Roman" w:cs="Times New Roman"/>
        </w:rPr>
      </w:pPr>
      <w:r>
        <w:rPr>
          <w:rFonts w:ascii="Times New Roman" w:hAnsi="Times New Roman" w:cs="Times New Roman"/>
        </w:rPr>
        <w:t xml:space="preserve">Data  hasil belajar afektif (sikap) yang dinilai pada penelitian ini adalah disiplin,  keberanian, kerja sama, dan tanggung jawab.  berdasarkan hasil amatan dan format rubrik penilaian yang telah dibuat. berdasarkan hasil pengamatan yang </w:t>
      </w:r>
      <w:r>
        <w:rPr>
          <w:rFonts w:ascii="Times New Roman" w:hAnsi="Times New Roman" w:cs="Times New Roman"/>
        </w:rPr>
        <w:lastRenderedPageBreak/>
        <w:t xml:space="preserve">telah dibuat, data hasil nilai rata-rata hasil belajar pada aspek afektif atau sikap pada siklus I dapat dilihat pada tabel berikut: </w:t>
      </w:r>
    </w:p>
    <w:p w:rsidR="00292442" w:rsidRDefault="00292442" w:rsidP="00292442">
      <w:pPr>
        <w:pStyle w:val="ListParagraph"/>
        <w:ind w:left="567" w:firstLine="567"/>
        <w:jc w:val="both"/>
        <w:rPr>
          <w:rFonts w:ascii="Times New Roman" w:hAnsi="Times New Roman" w:cs="Times New Roman"/>
        </w:rPr>
      </w:pPr>
      <w:r>
        <w:rPr>
          <w:rFonts w:ascii="Times New Roman" w:hAnsi="Times New Roman" w:cs="Times New Roman"/>
        </w:rPr>
        <w:t>Tabel 4.2 hasil belajar aspek afektif siklus I</w:t>
      </w:r>
    </w:p>
    <w:tbl>
      <w:tblPr>
        <w:tblStyle w:val="TableGrid"/>
        <w:tblW w:w="737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418"/>
        <w:gridCol w:w="1276"/>
        <w:gridCol w:w="1438"/>
        <w:gridCol w:w="971"/>
      </w:tblGrid>
      <w:tr w:rsidR="00292442" w:rsidTr="00292442">
        <w:tc>
          <w:tcPr>
            <w:tcW w:w="1134" w:type="dxa"/>
            <w:tcBorders>
              <w:top w:val="single" w:sz="4" w:space="0" w:color="auto"/>
              <w:bottom w:val="single" w:sz="4" w:space="0" w:color="auto"/>
            </w:tcBorders>
          </w:tcPr>
          <w:p w:rsidR="00292442" w:rsidRPr="004260C5" w:rsidRDefault="00292442" w:rsidP="00292442">
            <w:pPr>
              <w:pStyle w:val="ListParagraph"/>
              <w:tabs>
                <w:tab w:val="left" w:pos="1206"/>
              </w:tabs>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Siklus I</w:t>
            </w:r>
            <w:r w:rsidRPr="004260C5">
              <w:rPr>
                <w:rFonts w:ascii="Times New Roman" w:hAnsi="Times New Roman" w:cs="Times New Roman"/>
                <w:sz w:val="20"/>
                <w:lang w:val="id-ID"/>
              </w:rPr>
              <w:tab/>
            </w:r>
          </w:p>
        </w:tc>
        <w:tc>
          <w:tcPr>
            <w:tcW w:w="1134"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Disiplin</w:t>
            </w:r>
          </w:p>
        </w:tc>
        <w:tc>
          <w:tcPr>
            <w:tcW w:w="1418"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Keberanian</w:t>
            </w:r>
          </w:p>
        </w:tc>
        <w:tc>
          <w:tcPr>
            <w:tcW w:w="1276"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Kerjasama</w:t>
            </w:r>
          </w:p>
        </w:tc>
        <w:tc>
          <w:tcPr>
            <w:tcW w:w="1438"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tanggungjawab</w:t>
            </w:r>
          </w:p>
        </w:tc>
        <w:tc>
          <w:tcPr>
            <w:tcW w:w="971"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Rata-rata</w:t>
            </w:r>
          </w:p>
        </w:tc>
      </w:tr>
      <w:tr w:rsidR="00292442" w:rsidTr="00292442">
        <w:tc>
          <w:tcPr>
            <w:tcW w:w="1134"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Pertemuan 1</w:t>
            </w:r>
          </w:p>
        </w:tc>
        <w:tc>
          <w:tcPr>
            <w:tcW w:w="1134"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80,55%</w:t>
            </w:r>
          </w:p>
        </w:tc>
        <w:tc>
          <w:tcPr>
            <w:tcW w:w="1418"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77,8%</w:t>
            </w:r>
          </w:p>
        </w:tc>
        <w:tc>
          <w:tcPr>
            <w:tcW w:w="1276"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69,45%</w:t>
            </w:r>
          </w:p>
        </w:tc>
        <w:tc>
          <w:tcPr>
            <w:tcW w:w="1438"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86,1%</w:t>
            </w:r>
          </w:p>
        </w:tc>
        <w:tc>
          <w:tcPr>
            <w:tcW w:w="971"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78,47 %</w:t>
            </w:r>
          </w:p>
        </w:tc>
      </w:tr>
      <w:tr w:rsidR="00292442" w:rsidTr="00292442">
        <w:tc>
          <w:tcPr>
            <w:tcW w:w="1134"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Pertemuan II</w:t>
            </w:r>
          </w:p>
        </w:tc>
        <w:tc>
          <w:tcPr>
            <w:tcW w:w="1134"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94,4 %</w:t>
            </w:r>
          </w:p>
        </w:tc>
        <w:tc>
          <w:tcPr>
            <w:tcW w:w="1418"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91,6 %</w:t>
            </w:r>
          </w:p>
        </w:tc>
        <w:tc>
          <w:tcPr>
            <w:tcW w:w="1276"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97,2 %</w:t>
            </w:r>
          </w:p>
        </w:tc>
        <w:tc>
          <w:tcPr>
            <w:tcW w:w="1438"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94,4%</w:t>
            </w:r>
          </w:p>
        </w:tc>
        <w:tc>
          <w:tcPr>
            <w:tcW w:w="971" w:type="dxa"/>
            <w:tcBorders>
              <w:top w:val="single" w:sz="4" w:space="0" w:color="auto"/>
              <w:bottom w:val="single" w:sz="4" w:space="0" w:color="auto"/>
            </w:tcBorders>
          </w:tcPr>
          <w:p w:rsidR="00292442" w:rsidRPr="004260C5" w:rsidRDefault="00292442" w:rsidP="00292442">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94,4 %</w:t>
            </w:r>
          </w:p>
        </w:tc>
      </w:tr>
    </w:tbl>
    <w:p w:rsidR="005E2B31" w:rsidRDefault="005E2B31" w:rsidP="005E2B31">
      <w:pPr>
        <w:rPr>
          <w:sz w:val="22"/>
          <w:szCs w:val="22"/>
        </w:rPr>
      </w:pPr>
    </w:p>
    <w:p w:rsidR="005E2B31" w:rsidRDefault="005E2B31" w:rsidP="005E2B31">
      <w:r>
        <w:rPr>
          <w:sz w:val="22"/>
          <w:szCs w:val="22"/>
        </w:rPr>
        <w:t xml:space="preserve">      </w:t>
      </w:r>
      <w:r>
        <w:t xml:space="preserve">  </w:t>
      </w:r>
      <w:r w:rsidR="00292442">
        <w:rPr>
          <w:noProof/>
          <w:lang w:eastAsia="id-ID"/>
        </w:rPr>
        <w:drawing>
          <wp:inline distT="0" distB="0" distL="0" distR="0" wp14:anchorId="623834EF" wp14:editId="21539ACE">
            <wp:extent cx="4591050" cy="20383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2442" w:rsidRDefault="005E2B31" w:rsidP="005E2B31">
      <w:pPr>
        <w:tabs>
          <w:tab w:val="left" w:pos="3045"/>
        </w:tabs>
        <w:ind w:left="426"/>
        <w:rPr>
          <w:sz w:val="22"/>
          <w:szCs w:val="22"/>
        </w:rPr>
      </w:pPr>
      <w:r w:rsidRPr="005E2B31">
        <w:rPr>
          <w:sz w:val="22"/>
          <w:szCs w:val="22"/>
        </w:rPr>
        <w:t>Grafik 4.2 hasil belajar aspek afektif siklus I</w:t>
      </w:r>
    </w:p>
    <w:p w:rsidR="005E2B31" w:rsidRDefault="00C23AC1" w:rsidP="00F26ACF">
      <w:pPr>
        <w:pStyle w:val="ListParagraph"/>
        <w:numPr>
          <w:ilvl w:val="0"/>
          <w:numId w:val="2"/>
        </w:numPr>
        <w:tabs>
          <w:tab w:val="left" w:pos="3045"/>
        </w:tabs>
        <w:jc w:val="both"/>
        <w:rPr>
          <w:rFonts w:ascii="Times New Roman" w:hAnsi="Times New Roman" w:cs="Times New Roman"/>
        </w:rPr>
      </w:pPr>
      <w:r w:rsidRPr="00C23AC1">
        <w:rPr>
          <w:rFonts w:ascii="Times New Roman" w:hAnsi="Times New Roman" w:cs="Times New Roman"/>
        </w:rPr>
        <w:t>Hasil belajar aspek psikomotorik (keterampilan)</w:t>
      </w:r>
    </w:p>
    <w:p w:rsidR="00C23AC1" w:rsidRDefault="003F67BB" w:rsidP="00F26ACF">
      <w:pPr>
        <w:pStyle w:val="ListParagraph"/>
        <w:tabs>
          <w:tab w:val="left" w:pos="3045"/>
        </w:tabs>
        <w:ind w:left="567" w:firstLine="360"/>
        <w:jc w:val="both"/>
        <w:rPr>
          <w:rFonts w:ascii="Times New Roman" w:hAnsi="Times New Roman" w:cs="Times New Roman"/>
        </w:rPr>
      </w:pPr>
      <w:r>
        <w:rPr>
          <w:rFonts w:ascii="Times New Roman" w:hAnsi="Times New Roman" w:cs="Times New Roman"/>
        </w:rPr>
        <w:t xml:space="preserve">data hasil belajar aspek keterampilan yang dinilai pada penelitian ini </w:t>
      </w:r>
      <w:r w:rsidR="00853A5B">
        <w:rPr>
          <w:rFonts w:ascii="Times New Roman" w:hAnsi="Times New Roman" w:cs="Times New Roman"/>
        </w:rPr>
        <w:t xml:space="preserve">adalah merangkai alat dan bahan, melakukan praktikum, dan mengkomunikasikan hasil praktikum. </w:t>
      </w:r>
      <w:r w:rsidR="00F26ACF">
        <w:rPr>
          <w:rFonts w:ascii="Times New Roman" w:hAnsi="Times New Roman" w:cs="Times New Roman"/>
        </w:rPr>
        <w:t>berdasarkan hasil pengamatan yang telah dibuat, dari hasil nilai rata-rata hasil belajar pada aspek psikomotorik atau keterampilan pada siklus I dapat dilihat pada tabel berikut:</w:t>
      </w:r>
    </w:p>
    <w:p w:rsidR="00F26ACF" w:rsidRDefault="00F26ACF" w:rsidP="00F26ACF">
      <w:pPr>
        <w:pStyle w:val="ListParagraph"/>
        <w:tabs>
          <w:tab w:val="left" w:pos="3045"/>
        </w:tabs>
        <w:ind w:left="567" w:firstLine="360"/>
        <w:rPr>
          <w:rFonts w:ascii="Times New Roman" w:hAnsi="Times New Roman" w:cs="Times New Roman"/>
        </w:rPr>
      </w:pPr>
      <w:r>
        <w:rPr>
          <w:rFonts w:ascii="Times New Roman" w:hAnsi="Times New Roman" w:cs="Times New Roman"/>
        </w:rPr>
        <w:t>Tabel 4.3 hasil belajar pada aspek psikomotorik siklus I</w:t>
      </w:r>
    </w:p>
    <w:tbl>
      <w:tblPr>
        <w:tblStyle w:val="TableGrid"/>
        <w:tblW w:w="7551" w:type="dxa"/>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4"/>
        <w:gridCol w:w="1947"/>
        <w:gridCol w:w="1172"/>
        <w:gridCol w:w="1984"/>
        <w:gridCol w:w="1134"/>
      </w:tblGrid>
      <w:tr w:rsidR="00F26ACF" w:rsidRPr="004260C5" w:rsidTr="00E8192A">
        <w:tc>
          <w:tcPr>
            <w:tcW w:w="1314" w:type="dxa"/>
            <w:tcBorders>
              <w:top w:val="single" w:sz="4" w:space="0" w:color="auto"/>
              <w:bottom w:val="single" w:sz="4" w:space="0" w:color="auto"/>
            </w:tcBorders>
          </w:tcPr>
          <w:p w:rsidR="00F26ACF" w:rsidRPr="004260C5" w:rsidRDefault="00F26ACF" w:rsidP="00F26ACF">
            <w:pPr>
              <w:pStyle w:val="ListParagraph"/>
              <w:tabs>
                <w:tab w:val="left" w:pos="1206"/>
              </w:tabs>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Siklus I</w:t>
            </w:r>
            <w:r w:rsidRPr="004260C5">
              <w:rPr>
                <w:rFonts w:ascii="Times New Roman" w:hAnsi="Times New Roman" w:cs="Times New Roman"/>
                <w:sz w:val="20"/>
                <w:lang w:val="id-ID"/>
              </w:rPr>
              <w:tab/>
            </w:r>
          </w:p>
        </w:tc>
        <w:tc>
          <w:tcPr>
            <w:tcW w:w="1947"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Merangkai alat dan bahan</w:t>
            </w:r>
          </w:p>
        </w:tc>
        <w:tc>
          <w:tcPr>
            <w:tcW w:w="1172"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Melakukan Praktikum</w:t>
            </w:r>
          </w:p>
        </w:tc>
        <w:tc>
          <w:tcPr>
            <w:tcW w:w="1984"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Mengkomunikasikan</w:t>
            </w:r>
            <w:r>
              <w:rPr>
                <w:rFonts w:ascii="Times New Roman" w:hAnsi="Times New Roman" w:cs="Times New Roman"/>
                <w:sz w:val="20"/>
                <w:lang w:val="id-ID"/>
              </w:rPr>
              <w:t xml:space="preserve"> hasil praktikum</w:t>
            </w:r>
          </w:p>
        </w:tc>
        <w:tc>
          <w:tcPr>
            <w:tcW w:w="1134"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Rata-rata</w:t>
            </w:r>
          </w:p>
        </w:tc>
      </w:tr>
      <w:tr w:rsidR="00F26ACF" w:rsidRPr="004260C5" w:rsidTr="00E8192A">
        <w:tc>
          <w:tcPr>
            <w:tcW w:w="1314"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Pertemuan 1</w:t>
            </w:r>
          </w:p>
        </w:tc>
        <w:tc>
          <w:tcPr>
            <w:tcW w:w="1947"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83,3</w:t>
            </w:r>
            <w:r w:rsidRPr="004260C5">
              <w:rPr>
                <w:rFonts w:ascii="Times New Roman" w:hAnsi="Times New Roman" w:cs="Times New Roman"/>
                <w:sz w:val="20"/>
                <w:lang w:val="id-ID"/>
              </w:rPr>
              <w:t>%</w:t>
            </w:r>
          </w:p>
        </w:tc>
        <w:tc>
          <w:tcPr>
            <w:tcW w:w="1172"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69,4</w:t>
            </w:r>
            <w:r w:rsidRPr="004260C5">
              <w:rPr>
                <w:rFonts w:ascii="Times New Roman" w:hAnsi="Times New Roman" w:cs="Times New Roman"/>
                <w:sz w:val="20"/>
                <w:lang w:val="id-ID"/>
              </w:rPr>
              <w:t>%</w:t>
            </w:r>
          </w:p>
        </w:tc>
        <w:tc>
          <w:tcPr>
            <w:tcW w:w="1984"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71,95</w:t>
            </w:r>
            <w:r w:rsidRPr="004260C5">
              <w:rPr>
                <w:rFonts w:ascii="Times New Roman" w:hAnsi="Times New Roman" w:cs="Times New Roman"/>
                <w:sz w:val="20"/>
                <w:lang w:val="id-ID"/>
              </w:rPr>
              <w:t>%</w:t>
            </w:r>
          </w:p>
        </w:tc>
        <w:tc>
          <w:tcPr>
            <w:tcW w:w="1134"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74,8</w:t>
            </w:r>
            <w:r w:rsidRPr="004260C5">
              <w:rPr>
                <w:rFonts w:ascii="Times New Roman" w:hAnsi="Times New Roman" w:cs="Times New Roman"/>
                <w:sz w:val="20"/>
                <w:lang w:val="id-ID"/>
              </w:rPr>
              <w:t>%</w:t>
            </w:r>
          </w:p>
        </w:tc>
      </w:tr>
      <w:tr w:rsidR="00F26ACF" w:rsidRPr="004260C5" w:rsidTr="00E8192A">
        <w:tc>
          <w:tcPr>
            <w:tcW w:w="1314"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Pertemuan II</w:t>
            </w:r>
          </w:p>
        </w:tc>
        <w:tc>
          <w:tcPr>
            <w:tcW w:w="1947"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91,6</w:t>
            </w:r>
            <w:r w:rsidRPr="004260C5">
              <w:rPr>
                <w:rFonts w:ascii="Times New Roman" w:hAnsi="Times New Roman" w:cs="Times New Roman"/>
                <w:sz w:val="20"/>
                <w:lang w:val="id-ID"/>
              </w:rPr>
              <w:t>%</w:t>
            </w:r>
          </w:p>
        </w:tc>
        <w:tc>
          <w:tcPr>
            <w:tcW w:w="1172"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86,1</w:t>
            </w:r>
            <w:r w:rsidRPr="004260C5">
              <w:rPr>
                <w:rFonts w:ascii="Times New Roman" w:hAnsi="Times New Roman" w:cs="Times New Roman"/>
                <w:sz w:val="20"/>
                <w:lang w:val="id-ID"/>
              </w:rPr>
              <w:t xml:space="preserve"> %</w:t>
            </w:r>
          </w:p>
        </w:tc>
        <w:tc>
          <w:tcPr>
            <w:tcW w:w="1984"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86,6</w:t>
            </w:r>
            <w:r w:rsidRPr="004260C5">
              <w:rPr>
                <w:rFonts w:ascii="Times New Roman" w:hAnsi="Times New Roman" w:cs="Times New Roman"/>
                <w:sz w:val="20"/>
                <w:lang w:val="id-ID"/>
              </w:rPr>
              <w:t xml:space="preserve"> %</w:t>
            </w:r>
          </w:p>
        </w:tc>
        <w:tc>
          <w:tcPr>
            <w:tcW w:w="1134" w:type="dxa"/>
            <w:tcBorders>
              <w:top w:val="single" w:sz="4" w:space="0" w:color="auto"/>
              <w:bottom w:val="single" w:sz="4" w:space="0" w:color="auto"/>
            </w:tcBorders>
          </w:tcPr>
          <w:p w:rsidR="00F26ACF" w:rsidRPr="004260C5" w:rsidRDefault="00F26ACF" w:rsidP="00F26ACF">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88,1</w:t>
            </w:r>
            <w:r w:rsidRPr="004260C5">
              <w:rPr>
                <w:rFonts w:ascii="Times New Roman" w:hAnsi="Times New Roman" w:cs="Times New Roman"/>
                <w:sz w:val="20"/>
                <w:lang w:val="id-ID"/>
              </w:rPr>
              <w:t>%</w:t>
            </w:r>
          </w:p>
        </w:tc>
      </w:tr>
    </w:tbl>
    <w:p w:rsidR="00F26ACF" w:rsidRDefault="00F26ACF" w:rsidP="00C23AC1">
      <w:pPr>
        <w:pStyle w:val="ListParagraph"/>
        <w:tabs>
          <w:tab w:val="left" w:pos="3045"/>
        </w:tabs>
        <w:ind w:left="927"/>
        <w:rPr>
          <w:rFonts w:ascii="Times New Roman" w:hAnsi="Times New Roman" w:cs="Times New Roman"/>
        </w:rPr>
      </w:pPr>
    </w:p>
    <w:p w:rsidR="00FA7E23" w:rsidRDefault="00FA7E23" w:rsidP="00C23AC1">
      <w:pPr>
        <w:pStyle w:val="ListParagraph"/>
        <w:tabs>
          <w:tab w:val="left" w:pos="3045"/>
        </w:tabs>
        <w:ind w:left="927"/>
        <w:rPr>
          <w:rFonts w:ascii="Times New Roman" w:hAnsi="Times New Roman" w:cs="Times New Roman"/>
        </w:rPr>
      </w:pPr>
      <w:r>
        <w:rPr>
          <w:noProof/>
          <w:lang w:eastAsia="id-ID"/>
        </w:rPr>
        <w:drawing>
          <wp:inline distT="0" distB="0" distL="0" distR="0" wp14:anchorId="57A8E4AA" wp14:editId="05592B46">
            <wp:extent cx="4162425" cy="17907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7E23" w:rsidRDefault="00FA7E23" w:rsidP="00C23AC1">
      <w:pPr>
        <w:pStyle w:val="ListParagraph"/>
        <w:tabs>
          <w:tab w:val="left" w:pos="3045"/>
        </w:tabs>
        <w:ind w:left="927"/>
        <w:rPr>
          <w:rFonts w:ascii="Times New Roman" w:hAnsi="Times New Roman" w:cs="Times New Roman"/>
        </w:rPr>
      </w:pPr>
      <w:r>
        <w:rPr>
          <w:rFonts w:ascii="Times New Roman" w:hAnsi="Times New Roman" w:cs="Times New Roman"/>
        </w:rPr>
        <w:t xml:space="preserve">         Grafik 4.3 rata-rata penilaian aspek psikomotorik siklus I</w:t>
      </w:r>
    </w:p>
    <w:p w:rsidR="00FA7E23" w:rsidRDefault="00FA7E23" w:rsidP="00C23AC1">
      <w:pPr>
        <w:pStyle w:val="ListParagraph"/>
        <w:tabs>
          <w:tab w:val="left" w:pos="3045"/>
        </w:tabs>
        <w:ind w:left="927"/>
        <w:rPr>
          <w:rFonts w:ascii="Times New Roman" w:hAnsi="Times New Roman" w:cs="Times New Roman"/>
        </w:rPr>
      </w:pPr>
    </w:p>
    <w:p w:rsidR="00FA7E23" w:rsidRDefault="00FA7E23" w:rsidP="00FA7E23">
      <w:pPr>
        <w:pStyle w:val="ListParagraph"/>
        <w:numPr>
          <w:ilvl w:val="0"/>
          <w:numId w:val="2"/>
        </w:numPr>
        <w:tabs>
          <w:tab w:val="left" w:pos="3045"/>
        </w:tabs>
        <w:rPr>
          <w:rFonts w:ascii="Times New Roman" w:hAnsi="Times New Roman" w:cs="Times New Roman"/>
        </w:rPr>
      </w:pPr>
      <w:r>
        <w:rPr>
          <w:rFonts w:ascii="Times New Roman" w:hAnsi="Times New Roman" w:cs="Times New Roman"/>
        </w:rPr>
        <w:t>Hasil Belajar Aspek Kognitif (Pengetahuan)</w:t>
      </w:r>
    </w:p>
    <w:p w:rsidR="00282C4C" w:rsidRDefault="008E4EF4" w:rsidP="00282C4C">
      <w:pPr>
        <w:pStyle w:val="ListParagraph"/>
        <w:tabs>
          <w:tab w:val="left" w:pos="3045"/>
        </w:tabs>
        <w:ind w:left="567" w:firstLine="567"/>
        <w:jc w:val="both"/>
        <w:rPr>
          <w:rFonts w:ascii="Times New Roman" w:hAnsi="Times New Roman" w:cs="Times New Roman"/>
        </w:rPr>
      </w:pPr>
      <w:r>
        <w:rPr>
          <w:rFonts w:ascii="Times New Roman" w:hAnsi="Times New Roman" w:cs="Times New Roman"/>
        </w:rPr>
        <w:t xml:space="preserve">Hasil belajar pada aspek pengetahuan pada penelitian ini dilihat dari hasil tes. tes ini dilakukan setelah diberikan perlakuan dengan model pembelajaran inkuiri terbimbing dengan jumlah soal yang diberikan 10 nomor berbentuk pilihan ganda. tes akhir ini diberikan dengan tujuan untuk mengetahui sejauh mana kemampuan siswa terhadap materi yang diajarkan dengan model pembelajaran inkuiri terbimbing. Data hasil tes belajar siswa adalah sebagai beriku: </w:t>
      </w:r>
      <w:r w:rsidR="009047E2">
        <w:rPr>
          <w:rFonts w:ascii="Times New Roman" w:hAnsi="Times New Roman" w:cs="Times New Roman"/>
        </w:rPr>
        <w:t xml:space="preserve">(1) Nilai rata-rata ulangan harian pada materi sebelumnya adalah 72,7 dengan nilai maksimal yang diperoleh 80 dengan jumlah siswa 8 orang,dan nilai minimum adalah 60 yang diperoleh 2 orang siswa.Dari 35 jumlah siswa sebanyak 19 siswa yang nilainya diatas KKM dengan persentase 54% dan sebanyak 16 siswa yang nilainya dibawah KKM dengan persentase 46%. (2) Nilai rata-rata tes akhir siklus I adalah 68,86 dengan nilai maksimal yang diperoleh siswa adalah 100 dengan jumlah siswa 2 orang ,dan nilai minimum adalah </w:t>
      </w:r>
      <w:r w:rsidR="006F3563">
        <w:rPr>
          <w:rFonts w:ascii="Times New Roman" w:hAnsi="Times New Roman" w:cs="Times New Roman"/>
        </w:rPr>
        <w:t>40 yang diperoleh 4 orang siswa.Dari 35 jumlah siswa banyak 19 siswa yang nilainya di atas KKM dengan persentase 54% siswa dan sebanyak 16 siswa yang nilainya dibawah KKM dengan persentase 46%.</w:t>
      </w:r>
    </w:p>
    <w:p w:rsidR="008F0F51" w:rsidRPr="00080151" w:rsidRDefault="00776901" w:rsidP="00080151">
      <w:pPr>
        <w:pStyle w:val="ListParagraph"/>
        <w:tabs>
          <w:tab w:val="left" w:pos="3045"/>
        </w:tabs>
        <w:ind w:left="567" w:firstLine="567"/>
        <w:jc w:val="both"/>
        <w:rPr>
          <w:rFonts w:ascii="Times New Roman" w:hAnsi="Times New Roman" w:cs="Times New Roman"/>
        </w:rPr>
      </w:pPr>
      <w:r w:rsidRPr="00776901">
        <w:rPr>
          <w:rFonts w:ascii="Times New Roman" w:hAnsi="Times New Roman" w:cs="Times New Roman"/>
        </w:rPr>
        <w:t xml:space="preserve">Dari hasil tes </w:t>
      </w:r>
      <w:r>
        <w:rPr>
          <w:rFonts w:ascii="Times New Roman" w:hAnsi="Times New Roman" w:cs="Times New Roman"/>
        </w:rPr>
        <w:t>belajar aspek kognitif pada siklus I diperoleh skor rata-rata yang belum mencapai KKM dan hampir sebagaian siswa yang nialinya dibawah KKM atau belum tuntas. oleh karena itu peneliti melanjutkan penelitiannya  pada siklus II.</w:t>
      </w:r>
      <w:r w:rsidR="00080151">
        <w:rPr>
          <w:rFonts w:ascii="Times New Roman" w:hAnsi="Times New Roman" w:cs="Times New Roman"/>
        </w:rPr>
        <w:t xml:space="preserve"> </w:t>
      </w:r>
      <w:r w:rsidRPr="00080151">
        <w:rPr>
          <w:rFonts w:ascii="Times New Roman" w:hAnsi="Times New Roman" w:cs="Times New Roman"/>
        </w:rPr>
        <w:t xml:space="preserve">Pada siklus II yang dilaksanakan pada hari jumaat tanggal 22 maret 2019 yang berlangsung pada pukul 08.00-10.00 karena ada jam istirahat maka dilanjutkan jam 10.40-11.40 WIB.  dengan materi yang digunakan yaitu Bunyi. Tahap pengamatan pada siklus II dilaksanakan bersamaan dengan proses pembelajaran. </w:t>
      </w:r>
      <w:r w:rsidR="008E02DF" w:rsidRPr="00080151">
        <w:rPr>
          <w:rFonts w:ascii="Times New Roman" w:hAnsi="Times New Roman" w:cs="Times New Roman"/>
        </w:rPr>
        <w:t xml:space="preserve">Peneliti melibatkan dua observer untuk mengobservasi kualitas proses pembelajaran dan hasil belajar siswa pada aspek kognitif (pengetahuan), aspek afektif (sikap), dan aspek psikomotorik (keterampilan). </w:t>
      </w:r>
      <w:r w:rsidR="008F0F51" w:rsidRPr="00080151">
        <w:rPr>
          <w:rFonts w:ascii="Times New Roman" w:hAnsi="Times New Roman" w:cs="Times New Roman"/>
        </w:rPr>
        <w:t>hasil pengamatan pada siklus II adalah sebagai  berikut:</w:t>
      </w:r>
    </w:p>
    <w:p w:rsidR="00FA4956" w:rsidRDefault="008F0F51" w:rsidP="00FA4956">
      <w:pPr>
        <w:pStyle w:val="ListParagraph"/>
        <w:numPr>
          <w:ilvl w:val="0"/>
          <w:numId w:val="3"/>
        </w:numPr>
        <w:tabs>
          <w:tab w:val="left" w:pos="3045"/>
        </w:tabs>
        <w:ind w:left="567"/>
        <w:jc w:val="both"/>
        <w:rPr>
          <w:rFonts w:ascii="Times New Roman" w:hAnsi="Times New Roman" w:cs="Times New Roman"/>
        </w:rPr>
      </w:pPr>
      <w:r>
        <w:rPr>
          <w:rFonts w:ascii="Times New Roman" w:hAnsi="Times New Roman" w:cs="Times New Roman"/>
        </w:rPr>
        <w:t>Lembar Observasi Keterlaksanaan Pembelajaran</w:t>
      </w:r>
    </w:p>
    <w:p w:rsidR="00AB6516" w:rsidRDefault="00FA4956" w:rsidP="00AB6516">
      <w:pPr>
        <w:pStyle w:val="ListParagraph"/>
        <w:tabs>
          <w:tab w:val="left" w:pos="3045"/>
        </w:tabs>
        <w:ind w:left="567" w:firstLine="567"/>
        <w:jc w:val="both"/>
        <w:rPr>
          <w:rFonts w:ascii="Times New Roman" w:hAnsi="Times New Roman" w:cs="Times New Roman"/>
        </w:rPr>
      </w:pPr>
      <w:r w:rsidRPr="00FA4956">
        <w:rPr>
          <w:rFonts w:ascii="Times New Roman" w:hAnsi="Times New Roman" w:cs="Times New Roman"/>
        </w:rPr>
        <w:t>Lembar observasi keterlaksanaan pembelajaran berisikan semua aktivitas yang dilakukan selama pembelajaran berlangsung. Observer memberikan penilaian terhadap cara mengajar dari guru berdasarkan format lembar observasi yang telah dibuat oleh peneliti. Data mentah dari hasil observasi dianalisis dan hasilnya dibuat dalam bentuk presentase. Berikut akan disajikan dalam tabel hasil penelitian keterlaksanaan pembelajaran pada siklus II.</w:t>
      </w:r>
    </w:p>
    <w:p w:rsidR="00FA4956" w:rsidRPr="00AB6516" w:rsidRDefault="00AB6516" w:rsidP="00AB6516">
      <w:pPr>
        <w:pStyle w:val="ListParagraph"/>
        <w:tabs>
          <w:tab w:val="left" w:pos="3045"/>
        </w:tabs>
        <w:ind w:left="567"/>
        <w:jc w:val="both"/>
        <w:rPr>
          <w:rFonts w:ascii="Times New Roman" w:hAnsi="Times New Roman" w:cs="Times New Roman"/>
        </w:rPr>
      </w:pPr>
      <w:r>
        <w:rPr>
          <w:rFonts w:ascii="Times New Roman" w:hAnsi="Times New Roman" w:cs="Times New Roman"/>
        </w:rPr>
        <w:t xml:space="preserve">                    </w:t>
      </w:r>
      <w:r w:rsidR="00FA4956" w:rsidRPr="00AB6516">
        <w:rPr>
          <w:rFonts w:ascii="Times New Roman" w:hAnsi="Times New Roman" w:cs="Times New Roman"/>
        </w:rPr>
        <w:t>Tabel 4.4 keterlaksanaan pembelajaran siklus II</w:t>
      </w:r>
    </w:p>
    <w:tbl>
      <w:tblPr>
        <w:tblStyle w:val="TableGrid"/>
        <w:tblW w:w="0" w:type="auto"/>
        <w:tblInd w:w="993" w:type="dxa"/>
        <w:tblLook w:val="04A0" w:firstRow="1" w:lastRow="0" w:firstColumn="1" w:lastColumn="0" w:noHBand="0" w:noVBand="1"/>
      </w:tblPr>
      <w:tblGrid>
        <w:gridCol w:w="6595"/>
      </w:tblGrid>
      <w:tr w:rsidR="00FA4956" w:rsidRPr="001323ED" w:rsidTr="00E8192A">
        <w:trPr>
          <w:trHeight w:val="335"/>
        </w:trPr>
        <w:tc>
          <w:tcPr>
            <w:tcW w:w="6595" w:type="dxa"/>
            <w:tcBorders>
              <w:left w:val="nil"/>
              <w:right w:val="nil"/>
            </w:tcBorders>
          </w:tcPr>
          <w:p w:rsidR="00FA4956" w:rsidRPr="00FA4956" w:rsidRDefault="00FA4956" w:rsidP="00FA4956">
            <w:pPr>
              <w:pStyle w:val="ListParagraph"/>
              <w:spacing w:after="0"/>
              <w:ind w:left="0"/>
              <w:jc w:val="both"/>
              <w:rPr>
                <w:rFonts w:ascii="Times New Roman" w:hAnsi="Times New Roman" w:cs="Times New Roman"/>
                <w:sz w:val="20"/>
                <w:szCs w:val="20"/>
                <w:lang w:val="id-ID"/>
              </w:rPr>
            </w:pPr>
            <w:r w:rsidRPr="00FA4956">
              <w:rPr>
                <w:rFonts w:ascii="Times New Roman" w:hAnsi="Times New Roman" w:cs="Times New Roman"/>
                <w:sz w:val="20"/>
                <w:szCs w:val="20"/>
                <w:lang w:val="id-ID"/>
              </w:rPr>
              <w:t xml:space="preserve">No     Tahap Kegiatan               Pertemuan                   Presentase </w:t>
            </w:r>
          </w:p>
        </w:tc>
      </w:tr>
      <w:tr w:rsidR="00FA4956" w:rsidTr="00E8192A">
        <w:trPr>
          <w:trHeight w:val="335"/>
        </w:trPr>
        <w:tc>
          <w:tcPr>
            <w:tcW w:w="6595" w:type="dxa"/>
            <w:tcBorders>
              <w:left w:val="nil"/>
              <w:bottom w:val="single" w:sz="4" w:space="0" w:color="auto"/>
              <w:right w:val="nil"/>
            </w:tcBorders>
          </w:tcPr>
          <w:p w:rsidR="00FA4956" w:rsidRPr="00FA4956" w:rsidRDefault="00FA4956" w:rsidP="00FA4956">
            <w:pPr>
              <w:pStyle w:val="ListParagraph"/>
              <w:numPr>
                <w:ilvl w:val="0"/>
                <w:numId w:val="4"/>
              </w:numPr>
              <w:spacing w:after="0"/>
              <w:jc w:val="both"/>
              <w:rPr>
                <w:rFonts w:ascii="Times New Roman" w:hAnsi="Times New Roman" w:cs="Times New Roman"/>
                <w:sz w:val="20"/>
                <w:szCs w:val="20"/>
                <w:lang w:val="id-ID"/>
              </w:rPr>
            </w:pPr>
            <w:r w:rsidRPr="00FA4956">
              <w:rPr>
                <w:rFonts w:ascii="Times New Roman" w:hAnsi="Times New Roman" w:cs="Times New Roman"/>
                <w:sz w:val="20"/>
                <w:szCs w:val="20"/>
                <w:lang w:val="id-ID"/>
              </w:rPr>
              <w:t xml:space="preserve">  kegiatan pendahuluan          93,75 %</w:t>
            </w:r>
          </w:p>
          <w:p w:rsidR="00FA4956" w:rsidRPr="00FA4956" w:rsidRDefault="00FA4956" w:rsidP="00FA4956">
            <w:pPr>
              <w:spacing w:after="0" w:line="276" w:lineRule="auto"/>
              <w:jc w:val="both"/>
              <w:rPr>
                <w:sz w:val="20"/>
                <w:szCs w:val="20"/>
                <w:lang w:val="id-ID"/>
              </w:rPr>
            </w:pPr>
            <w:r w:rsidRPr="00FA4956">
              <w:rPr>
                <w:sz w:val="20"/>
                <w:szCs w:val="20"/>
                <w:lang w:val="id-ID"/>
              </w:rPr>
              <w:t xml:space="preserve"> 2      kegiatan inti                        84,72 %                                  90,74 %</w:t>
            </w:r>
          </w:p>
          <w:p w:rsidR="00FA4956" w:rsidRPr="00FA4956" w:rsidRDefault="00FA4956" w:rsidP="00FA4956">
            <w:pPr>
              <w:pStyle w:val="ListParagraph"/>
              <w:spacing w:after="0"/>
              <w:ind w:left="0"/>
              <w:jc w:val="both"/>
              <w:rPr>
                <w:rFonts w:ascii="Times New Roman" w:hAnsi="Times New Roman" w:cs="Times New Roman"/>
                <w:sz w:val="20"/>
                <w:szCs w:val="20"/>
              </w:rPr>
            </w:pPr>
            <w:r w:rsidRPr="00FA4956">
              <w:rPr>
                <w:rFonts w:ascii="Times New Roman" w:hAnsi="Times New Roman" w:cs="Times New Roman"/>
                <w:sz w:val="20"/>
                <w:szCs w:val="20"/>
                <w:lang w:val="id-ID"/>
              </w:rPr>
              <w:t xml:space="preserve"> 3      Kegiatan penutup                 93,75 %       </w:t>
            </w:r>
          </w:p>
        </w:tc>
      </w:tr>
    </w:tbl>
    <w:p w:rsidR="00FA4956" w:rsidRPr="00FA4956" w:rsidRDefault="00FA4956" w:rsidP="00FA4956">
      <w:pPr>
        <w:pStyle w:val="ListParagraph"/>
        <w:tabs>
          <w:tab w:val="left" w:pos="3045"/>
        </w:tabs>
        <w:ind w:left="567" w:firstLine="567"/>
        <w:jc w:val="both"/>
        <w:rPr>
          <w:rFonts w:ascii="Times New Roman" w:hAnsi="Times New Roman" w:cs="Times New Roman"/>
        </w:rPr>
      </w:pPr>
    </w:p>
    <w:p w:rsidR="008F0F51" w:rsidRDefault="00FA4956" w:rsidP="008F0F51">
      <w:pPr>
        <w:pStyle w:val="ListParagraph"/>
        <w:tabs>
          <w:tab w:val="left" w:pos="3045"/>
        </w:tabs>
        <w:ind w:left="567"/>
        <w:jc w:val="both"/>
        <w:rPr>
          <w:rFonts w:ascii="Times New Roman" w:hAnsi="Times New Roman" w:cs="Times New Roman"/>
        </w:rPr>
      </w:pPr>
      <w:r>
        <w:rPr>
          <w:rFonts w:ascii="Times New Roman" w:hAnsi="Times New Roman" w:cs="Times New Roman"/>
        </w:rPr>
        <w:lastRenderedPageBreak/>
        <w:t xml:space="preserve">         </w:t>
      </w:r>
      <w:r>
        <w:rPr>
          <w:noProof/>
          <w:lang w:eastAsia="id-ID"/>
        </w:rPr>
        <w:drawing>
          <wp:inline distT="0" distB="0" distL="0" distR="0" wp14:anchorId="4F48B1C9" wp14:editId="32D94662">
            <wp:extent cx="3838575" cy="15144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4956" w:rsidRDefault="00FA4956" w:rsidP="0000084E">
      <w:pPr>
        <w:pStyle w:val="ListParagraph"/>
        <w:tabs>
          <w:tab w:val="left" w:pos="3045"/>
        </w:tabs>
        <w:ind w:left="1494"/>
        <w:jc w:val="both"/>
        <w:rPr>
          <w:rFonts w:ascii="Times New Roman" w:hAnsi="Times New Roman" w:cs="Times New Roman"/>
        </w:rPr>
      </w:pPr>
      <w:r w:rsidRPr="00FA4956">
        <w:rPr>
          <w:rFonts w:ascii="Times New Roman" w:hAnsi="Times New Roman" w:cs="Times New Roman"/>
        </w:rPr>
        <w:t>Grafik 4.4 hasil keterlaksanaan pembelajaran siklus II</w:t>
      </w:r>
      <w:r w:rsidR="008E02DF" w:rsidRPr="00FA4956">
        <w:rPr>
          <w:rFonts w:ascii="Times New Roman" w:hAnsi="Times New Roman" w:cs="Times New Roman"/>
        </w:rPr>
        <w:t xml:space="preserve">  </w:t>
      </w:r>
    </w:p>
    <w:p w:rsidR="0000084E" w:rsidRPr="0000084E" w:rsidRDefault="0000084E" w:rsidP="0000084E">
      <w:pPr>
        <w:pStyle w:val="ListParagraph"/>
        <w:tabs>
          <w:tab w:val="left" w:pos="3045"/>
        </w:tabs>
        <w:ind w:left="1494"/>
        <w:jc w:val="both"/>
        <w:rPr>
          <w:rFonts w:ascii="Times New Roman" w:hAnsi="Times New Roman" w:cs="Times New Roman"/>
        </w:rPr>
      </w:pPr>
    </w:p>
    <w:p w:rsidR="00FA4956" w:rsidRDefault="00FA4956" w:rsidP="00C10FDE">
      <w:pPr>
        <w:pStyle w:val="ListParagraph"/>
        <w:numPr>
          <w:ilvl w:val="0"/>
          <w:numId w:val="3"/>
        </w:numPr>
        <w:tabs>
          <w:tab w:val="left" w:pos="3045"/>
        </w:tabs>
        <w:ind w:left="567"/>
        <w:jc w:val="both"/>
        <w:rPr>
          <w:rFonts w:ascii="Times New Roman" w:hAnsi="Times New Roman" w:cs="Times New Roman"/>
        </w:rPr>
      </w:pPr>
      <w:r w:rsidRPr="00FA4956">
        <w:rPr>
          <w:rFonts w:ascii="Times New Roman" w:hAnsi="Times New Roman" w:cs="Times New Roman"/>
        </w:rPr>
        <w:t>Hasil Belajar Aspek Afektif (Sikap)</w:t>
      </w:r>
    </w:p>
    <w:p w:rsidR="00FA4956" w:rsidRDefault="00C10FDE" w:rsidP="00C10FDE">
      <w:pPr>
        <w:pStyle w:val="ListParagraph"/>
        <w:ind w:left="567" w:firstLine="567"/>
        <w:jc w:val="both"/>
        <w:rPr>
          <w:rFonts w:ascii="Times New Roman" w:hAnsi="Times New Roman" w:cs="Times New Roman"/>
        </w:rPr>
      </w:pPr>
      <w:r w:rsidRPr="00C10FDE">
        <w:rPr>
          <w:rFonts w:ascii="Times New Roman" w:hAnsi="Times New Roman" w:cs="Times New Roman"/>
        </w:rPr>
        <w:t>Data hasil belajar pada siklus II aspek afektif atau sikap yang dinilai pada penelitian ini adalah disiplin, keeranian, kerjasama, dan tanggung jawab. Berdasarkan hasil pengamatan dan analisis data, nilai rata-rata hasil belajar pada aspek afektif atau sikap pada siklus II dapat dilihat pada Tabel berikut:</w:t>
      </w:r>
    </w:p>
    <w:p w:rsidR="00C10FDE" w:rsidRDefault="00C10FDE" w:rsidP="00C10FDE">
      <w:pPr>
        <w:pStyle w:val="ListParagraph"/>
        <w:ind w:left="567" w:firstLine="567"/>
        <w:jc w:val="both"/>
        <w:rPr>
          <w:rFonts w:ascii="Times New Roman" w:hAnsi="Times New Roman" w:cs="Times New Roman"/>
        </w:rPr>
      </w:pPr>
      <w:r>
        <w:rPr>
          <w:rFonts w:ascii="Times New Roman" w:hAnsi="Times New Roman" w:cs="Times New Roman"/>
        </w:rPr>
        <w:t xml:space="preserve">tabel 4.5 </w:t>
      </w:r>
      <w:r w:rsidR="00AB6516">
        <w:rPr>
          <w:rFonts w:ascii="Times New Roman" w:hAnsi="Times New Roman" w:cs="Times New Roman"/>
        </w:rPr>
        <w:t xml:space="preserve">hasil belajar aspek afektif siklus II </w:t>
      </w:r>
    </w:p>
    <w:tbl>
      <w:tblPr>
        <w:tblStyle w:val="TableGrid"/>
        <w:tblW w:w="722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1256"/>
        <w:gridCol w:w="1138"/>
        <w:gridCol w:w="1212"/>
        <w:gridCol w:w="1559"/>
        <w:gridCol w:w="992"/>
      </w:tblGrid>
      <w:tr w:rsidR="00AB6516" w:rsidRPr="004260C5" w:rsidTr="00E8192A">
        <w:tc>
          <w:tcPr>
            <w:tcW w:w="1072" w:type="dxa"/>
            <w:tcBorders>
              <w:top w:val="single" w:sz="4" w:space="0" w:color="auto"/>
              <w:bottom w:val="single" w:sz="4" w:space="0" w:color="auto"/>
            </w:tcBorders>
          </w:tcPr>
          <w:p w:rsidR="00AB6516" w:rsidRPr="004260C5" w:rsidRDefault="00AB6516" w:rsidP="00911B99">
            <w:pPr>
              <w:pStyle w:val="ListParagraph"/>
              <w:tabs>
                <w:tab w:val="left" w:pos="1206"/>
              </w:tabs>
              <w:spacing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Siklus I</w:t>
            </w:r>
            <w:r>
              <w:rPr>
                <w:rFonts w:ascii="Times New Roman" w:hAnsi="Times New Roman" w:cs="Times New Roman"/>
                <w:sz w:val="20"/>
                <w:lang w:val="id-ID"/>
              </w:rPr>
              <w:t>I</w:t>
            </w:r>
            <w:r w:rsidRPr="004260C5">
              <w:rPr>
                <w:rFonts w:ascii="Times New Roman" w:hAnsi="Times New Roman" w:cs="Times New Roman"/>
                <w:sz w:val="20"/>
                <w:lang w:val="id-ID"/>
              </w:rPr>
              <w:tab/>
            </w:r>
          </w:p>
        </w:tc>
        <w:tc>
          <w:tcPr>
            <w:tcW w:w="1256"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Disiplin</w:t>
            </w:r>
          </w:p>
        </w:tc>
        <w:tc>
          <w:tcPr>
            <w:tcW w:w="1138"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Keberanian</w:t>
            </w:r>
          </w:p>
        </w:tc>
        <w:tc>
          <w:tcPr>
            <w:tcW w:w="1212"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Kerjasama</w:t>
            </w:r>
          </w:p>
        </w:tc>
        <w:tc>
          <w:tcPr>
            <w:tcW w:w="1559"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Tanggung</w:t>
            </w:r>
            <w:r>
              <w:rPr>
                <w:rFonts w:ascii="Times New Roman" w:hAnsi="Times New Roman" w:cs="Times New Roman"/>
                <w:sz w:val="20"/>
                <w:lang w:val="id-ID"/>
              </w:rPr>
              <w:t xml:space="preserve"> </w:t>
            </w:r>
            <w:r w:rsidRPr="004260C5">
              <w:rPr>
                <w:rFonts w:ascii="Times New Roman" w:hAnsi="Times New Roman" w:cs="Times New Roman"/>
                <w:sz w:val="20"/>
                <w:lang w:val="id-ID"/>
              </w:rPr>
              <w:t>jawab</w:t>
            </w:r>
          </w:p>
        </w:tc>
        <w:tc>
          <w:tcPr>
            <w:tcW w:w="992"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Rata-rata</w:t>
            </w:r>
          </w:p>
        </w:tc>
      </w:tr>
      <w:tr w:rsidR="00AB6516" w:rsidRPr="004260C5" w:rsidTr="00E8192A">
        <w:tc>
          <w:tcPr>
            <w:tcW w:w="1072"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Pertemuan 1</w:t>
            </w:r>
          </w:p>
        </w:tc>
        <w:tc>
          <w:tcPr>
            <w:tcW w:w="1256"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Pr>
                <w:rFonts w:ascii="Times New Roman" w:hAnsi="Times New Roman" w:cs="Times New Roman"/>
                <w:sz w:val="20"/>
                <w:lang w:val="id-ID"/>
              </w:rPr>
              <w:t>100</w:t>
            </w:r>
            <w:r w:rsidRPr="004260C5">
              <w:rPr>
                <w:rFonts w:ascii="Times New Roman" w:hAnsi="Times New Roman" w:cs="Times New Roman"/>
                <w:sz w:val="20"/>
                <w:lang w:val="id-ID"/>
              </w:rPr>
              <w:t>%</w:t>
            </w:r>
          </w:p>
        </w:tc>
        <w:tc>
          <w:tcPr>
            <w:tcW w:w="1138"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Pr>
                <w:rFonts w:ascii="Times New Roman" w:hAnsi="Times New Roman" w:cs="Times New Roman"/>
                <w:sz w:val="20"/>
                <w:lang w:val="id-ID"/>
              </w:rPr>
              <w:t>91,6</w:t>
            </w:r>
            <w:r w:rsidRPr="004260C5">
              <w:rPr>
                <w:rFonts w:ascii="Times New Roman" w:hAnsi="Times New Roman" w:cs="Times New Roman"/>
                <w:sz w:val="20"/>
                <w:lang w:val="id-ID"/>
              </w:rPr>
              <w:t>%</w:t>
            </w:r>
          </w:p>
        </w:tc>
        <w:tc>
          <w:tcPr>
            <w:tcW w:w="1212"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Pr>
                <w:rFonts w:ascii="Times New Roman" w:hAnsi="Times New Roman" w:cs="Times New Roman"/>
                <w:sz w:val="20"/>
                <w:lang w:val="id-ID"/>
              </w:rPr>
              <w:t>97,2</w:t>
            </w:r>
            <w:r w:rsidRPr="004260C5">
              <w:rPr>
                <w:rFonts w:ascii="Times New Roman" w:hAnsi="Times New Roman" w:cs="Times New Roman"/>
                <w:sz w:val="20"/>
                <w:lang w:val="id-ID"/>
              </w:rPr>
              <w:t>%</w:t>
            </w:r>
          </w:p>
        </w:tc>
        <w:tc>
          <w:tcPr>
            <w:tcW w:w="1559"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Pr>
                <w:rFonts w:ascii="Times New Roman" w:hAnsi="Times New Roman" w:cs="Times New Roman"/>
                <w:sz w:val="20"/>
                <w:lang w:val="id-ID"/>
              </w:rPr>
              <w:t>94,4</w:t>
            </w:r>
            <w:r w:rsidRPr="004260C5">
              <w:rPr>
                <w:rFonts w:ascii="Times New Roman" w:hAnsi="Times New Roman" w:cs="Times New Roman"/>
                <w:sz w:val="20"/>
                <w:lang w:val="id-ID"/>
              </w:rPr>
              <w:t>%</w:t>
            </w:r>
          </w:p>
        </w:tc>
        <w:tc>
          <w:tcPr>
            <w:tcW w:w="992" w:type="dxa"/>
            <w:tcBorders>
              <w:top w:val="single" w:sz="4" w:space="0" w:color="auto"/>
              <w:bottom w:val="single" w:sz="4" w:space="0" w:color="auto"/>
            </w:tcBorders>
          </w:tcPr>
          <w:p w:rsidR="00AB6516" w:rsidRPr="004260C5" w:rsidRDefault="00AB6516" w:rsidP="00911B99">
            <w:pPr>
              <w:pStyle w:val="ListParagraph"/>
              <w:spacing w:line="240" w:lineRule="auto"/>
              <w:ind w:left="0"/>
              <w:jc w:val="both"/>
              <w:rPr>
                <w:rFonts w:ascii="Times New Roman" w:hAnsi="Times New Roman" w:cs="Times New Roman"/>
                <w:sz w:val="20"/>
                <w:lang w:val="id-ID"/>
              </w:rPr>
            </w:pPr>
            <w:r>
              <w:rPr>
                <w:rFonts w:ascii="Times New Roman" w:hAnsi="Times New Roman" w:cs="Times New Roman"/>
                <w:sz w:val="20"/>
                <w:lang w:val="id-ID"/>
              </w:rPr>
              <w:t>95,8</w:t>
            </w:r>
            <w:r w:rsidRPr="004260C5">
              <w:rPr>
                <w:rFonts w:ascii="Times New Roman" w:hAnsi="Times New Roman" w:cs="Times New Roman"/>
                <w:sz w:val="20"/>
                <w:lang w:val="id-ID"/>
              </w:rPr>
              <w:t>%</w:t>
            </w:r>
          </w:p>
        </w:tc>
      </w:tr>
    </w:tbl>
    <w:p w:rsidR="00AB6516" w:rsidRDefault="00AB6516" w:rsidP="00C10FDE">
      <w:pPr>
        <w:pStyle w:val="ListParagraph"/>
        <w:ind w:left="567" w:firstLine="567"/>
        <w:jc w:val="both"/>
        <w:rPr>
          <w:rFonts w:ascii="Times New Roman" w:hAnsi="Times New Roman" w:cs="Times New Roman"/>
        </w:rPr>
      </w:pPr>
      <w:r>
        <w:rPr>
          <w:noProof/>
          <w:lang w:eastAsia="id-ID"/>
        </w:rPr>
        <w:drawing>
          <wp:inline distT="0" distB="0" distL="0" distR="0" wp14:anchorId="1B4DE9D1" wp14:editId="170FBC63">
            <wp:extent cx="3943350" cy="16668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6516" w:rsidRDefault="00AB6516" w:rsidP="00AB6516">
      <w:pPr>
        <w:pStyle w:val="ListParagraph"/>
        <w:ind w:left="1593" w:firstLine="567"/>
        <w:jc w:val="both"/>
        <w:rPr>
          <w:rFonts w:ascii="Times New Roman" w:hAnsi="Times New Roman" w:cs="Times New Roman"/>
        </w:rPr>
      </w:pPr>
      <w:r>
        <w:rPr>
          <w:rFonts w:ascii="Times New Roman" w:hAnsi="Times New Roman" w:cs="Times New Roman"/>
        </w:rPr>
        <w:t xml:space="preserve">Grafik 4.5 rata-rata hasil afektif siklus II </w:t>
      </w:r>
    </w:p>
    <w:p w:rsidR="00AB6516" w:rsidRDefault="00AB6516" w:rsidP="00AB6516">
      <w:pPr>
        <w:pStyle w:val="ListParagraph"/>
        <w:ind w:left="1593" w:firstLine="567"/>
        <w:jc w:val="both"/>
        <w:rPr>
          <w:rFonts w:ascii="Times New Roman" w:hAnsi="Times New Roman" w:cs="Times New Roman"/>
        </w:rPr>
      </w:pPr>
    </w:p>
    <w:p w:rsidR="00911B99" w:rsidRDefault="00AB6516" w:rsidP="00911B99">
      <w:pPr>
        <w:pStyle w:val="ListParagraph"/>
        <w:numPr>
          <w:ilvl w:val="0"/>
          <w:numId w:val="3"/>
        </w:numPr>
        <w:ind w:left="567"/>
        <w:jc w:val="both"/>
        <w:rPr>
          <w:rFonts w:ascii="Times New Roman" w:hAnsi="Times New Roman" w:cs="Times New Roman"/>
        </w:rPr>
      </w:pPr>
      <w:r w:rsidRPr="00AB6516">
        <w:rPr>
          <w:rFonts w:ascii="Times New Roman" w:hAnsi="Times New Roman" w:cs="Times New Roman"/>
        </w:rPr>
        <w:t xml:space="preserve">Hasil Belajar Aspek </w:t>
      </w:r>
      <w:r>
        <w:rPr>
          <w:rFonts w:ascii="Times New Roman" w:hAnsi="Times New Roman" w:cs="Times New Roman"/>
        </w:rPr>
        <w:t>Psikomotorik (Keterampilan)</w:t>
      </w:r>
    </w:p>
    <w:p w:rsidR="00911B99" w:rsidRDefault="00911B99" w:rsidP="00911B99">
      <w:pPr>
        <w:pStyle w:val="ListParagraph"/>
        <w:ind w:left="567" w:firstLine="567"/>
        <w:jc w:val="both"/>
        <w:rPr>
          <w:rFonts w:ascii="Times New Roman" w:hAnsi="Times New Roman" w:cs="Times New Roman"/>
        </w:rPr>
      </w:pPr>
      <w:r>
        <w:rPr>
          <w:rFonts w:ascii="Times New Roman" w:hAnsi="Times New Roman" w:cs="Times New Roman"/>
          <w:sz w:val="24"/>
        </w:rPr>
        <w:t xml:space="preserve"> </w:t>
      </w:r>
      <w:r w:rsidRPr="00911B99">
        <w:rPr>
          <w:rFonts w:ascii="Times New Roman" w:hAnsi="Times New Roman" w:cs="Times New Roman"/>
        </w:rPr>
        <w:t>Data hasil belajar aspek psikomotorik atau keterampilan yang dinilai pada penelitian ini adalah merangkai alat dan bahan, melakukan peraktikum, dan mengkomunikasikan hasil praktikum. Selanjutnya data mentah yang diperoleh dianalisi dan hasilnya disajikan dalam bentuk persentase. Berdasarkan hasil pengamatan dan analisis, dari hasil nilai rata-rata hasil belajar pada aspek psikomotorik atau keterampilan pada siklus II dapat dilihat pada Tabel berikut:</w:t>
      </w:r>
    </w:p>
    <w:p w:rsidR="00AB6516" w:rsidRDefault="00911B99" w:rsidP="00911B99">
      <w:pPr>
        <w:pStyle w:val="ListParagraph"/>
        <w:ind w:left="567" w:firstLine="567"/>
        <w:jc w:val="both"/>
        <w:rPr>
          <w:rFonts w:ascii="Times New Roman" w:hAnsi="Times New Roman" w:cs="Times New Roman"/>
          <w:sz w:val="24"/>
        </w:rPr>
      </w:pPr>
      <w:r w:rsidRPr="00911B99">
        <w:rPr>
          <w:rFonts w:ascii="Times New Roman" w:hAnsi="Times New Roman" w:cs="Times New Roman"/>
          <w:sz w:val="24"/>
        </w:rPr>
        <w:t>Tabel 4.6 Hasil Belajar Aspek Psikomotorik Siklus II</w:t>
      </w:r>
    </w:p>
    <w:tbl>
      <w:tblPr>
        <w:tblStyle w:val="TableGrid"/>
        <w:tblW w:w="75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701"/>
        <w:gridCol w:w="1570"/>
        <w:gridCol w:w="1982"/>
        <w:gridCol w:w="984"/>
      </w:tblGrid>
      <w:tr w:rsidR="00911B99" w:rsidTr="00911B99">
        <w:tc>
          <w:tcPr>
            <w:tcW w:w="1275" w:type="dxa"/>
            <w:tcBorders>
              <w:top w:val="single" w:sz="4" w:space="0" w:color="auto"/>
              <w:bottom w:val="single" w:sz="4" w:space="0" w:color="auto"/>
            </w:tcBorders>
          </w:tcPr>
          <w:p w:rsidR="00911B99" w:rsidRPr="004260C5" w:rsidRDefault="00911B99" w:rsidP="00911B99">
            <w:pPr>
              <w:pStyle w:val="ListParagraph"/>
              <w:tabs>
                <w:tab w:val="left" w:pos="1206"/>
              </w:tabs>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Siklus I</w:t>
            </w:r>
            <w:r>
              <w:rPr>
                <w:rFonts w:ascii="Times New Roman" w:hAnsi="Times New Roman" w:cs="Times New Roman"/>
                <w:sz w:val="20"/>
                <w:lang w:val="id-ID"/>
              </w:rPr>
              <w:t>I</w:t>
            </w:r>
            <w:r w:rsidRPr="004260C5">
              <w:rPr>
                <w:rFonts w:ascii="Times New Roman" w:hAnsi="Times New Roman" w:cs="Times New Roman"/>
                <w:sz w:val="20"/>
                <w:lang w:val="id-ID"/>
              </w:rPr>
              <w:tab/>
            </w:r>
          </w:p>
        </w:tc>
        <w:tc>
          <w:tcPr>
            <w:tcW w:w="1701"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Merangkai Alat dan Bahan</w:t>
            </w:r>
          </w:p>
        </w:tc>
        <w:tc>
          <w:tcPr>
            <w:tcW w:w="1570"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Melakukan Praktikum</w:t>
            </w:r>
          </w:p>
        </w:tc>
        <w:tc>
          <w:tcPr>
            <w:tcW w:w="1982"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Mengkomunikasikan Hasil Praktikum</w:t>
            </w:r>
          </w:p>
        </w:tc>
        <w:tc>
          <w:tcPr>
            <w:tcW w:w="984"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Rata-rata</w:t>
            </w:r>
          </w:p>
        </w:tc>
      </w:tr>
      <w:tr w:rsidR="00911B99" w:rsidTr="00911B99">
        <w:tc>
          <w:tcPr>
            <w:tcW w:w="1275"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sidRPr="004260C5">
              <w:rPr>
                <w:rFonts w:ascii="Times New Roman" w:hAnsi="Times New Roman" w:cs="Times New Roman"/>
                <w:sz w:val="20"/>
                <w:lang w:val="id-ID"/>
              </w:rPr>
              <w:t>Pertemuan 1</w:t>
            </w:r>
          </w:p>
        </w:tc>
        <w:tc>
          <w:tcPr>
            <w:tcW w:w="1701"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100</w:t>
            </w:r>
            <w:r w:rsidRPr="004260C5">
              <w:rPr>
                <w:rFonts w:ascii="Times New Roman" w:hAnsi="Times New Roman" w:cs="Times New Roman"/>
                <w:sz w:val="20"/>
                <w:lang w:val="id-ID"/>
              </w:rPr>
              <w:t>%</w:t>
            </w:r>
          </w:p>
        </w:tc>
        <w:tc>
          <w:tcPr>
            <w:tcW w:w="1570"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97,2</w:t>
            </w:r>
            <w:r w:rsidRPr="004260C5">
              <w:rPr>
                <w:rFonts w:ascii="Times New Roman" w:hAnsi="Times New Roman" w:cs="Times New Roman"/>
                <w:sz w:val="20"/>
                <w:lang w:val="id-ID"/>
              </w:rPr>
              <w:t>%</w:t>
            </w:r>
          </w:p>
        </w:tc>
        <w:tc>
          <w:tcPr>
            <w:tcW w:w="1982"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88,8</w:t>
            </w:r>
            <w:r w:rsidRPr="004260C5">
              <w:rPr>
                <w:rFonts w:ascii="Times New Roman" w:hAnsi="Times New Roman" w:cs="Times New Roman"/>
                <w:sz w:val="20"/>
                <w:lang w:val="id-ID"/>
              </w:rPr>
              <w:t>%</w:t>
            </w:r>
          </w:p>
        </w:tc>
        <w:tc>
          <w:tcPr>
            <w:tcW w:w="984" w:type="dxa"/>
            <w:tcBorders>
              <w:top w:val="single" w:sz="4" w:space="0" w:color="auto"/>
              <w:bottom w:val="single" w:sz="4" w:space="0" w:color="auto"/>
            </w:tcBorders>
          </w:tcPr>
          <w:p w:rsidR="00911B99" w:rsidRPr="004260C5" w:rsidRDefault="00911B99" w:rsidP="00911B99">
            <w:pPr>
              <w:pStyle w:val="ListParagraph"/>
              <w:spacing w:after="0" w:line="240" w:lineRule="auto"/>
              <w:ind w:left="0"/>
              <w:jc w:val="both"/>
              <w:rPr>
                <w:rFonts w:ascii="Times New Roman" w:hAnsi="Times New Roman" w:cs="Times New Roman"/>
                <w:sz w:val="20"/>
                <w:lang w:val="id-ID"/>
              </w:rPr>
            </w:pPr>
            <w:r>
              <w:rPr>
                <w:rFonts w:ascii="Times New Roman" w:hAnsi="Times New Roman" w:cs="Times New Roman"/>
                <w:sz w:val="20"/>
                <w:lang w:val="id-ID"/>
              </w:rPr>
              <w:t>95,3</w:t>
            </w:r>
            <w:r w:rsidRPr="004260C5">
              <w:rPr>
                <w:rFonts w:ascii="Times New Roman" w:hAnsi="Times New Roman" w:cs="Times New Roman"/>
                <w:sz w:val="20"/>
                <w:lang w:val="id-ID"/>
              </w:rPr>
              <w:t>%</w:t>
            </w:r>
          </w:p>
        </w:tc>
      </w:tr>
    </w:tbl>
    <w:p w:rsidR="00911B99" w:rsidRDefault="00911B99" w:rsidP="00911B99">
      <w:pPr>
        <w:spacing w:after="0" w:line="240" w:lineRule="auto"/>
        <w:jc w:val="both"/>
      </w:pPr>
    </w:p>
    <w:p w:rsidR="00911B99" w:rsidRDefault="00911B99" w:rsidP="00911B99">
      <w:pPr>
        <w:jc w:val="both"/>
      </w:pPr>
      <w:r>
        <w:lastRenderedPageBreak/>
        <w:t xml:space="preserve">        </w:t>
      </w:r>
      <w:r>
        <w:rPr>
          <w:noProof/>
          <w:lang w:eastAsia="id-ID"/>
        </w:rPr>
        <w:drawing>
          <wp:inline distT="0" distB="0" distL="0" distR="0" wp14:anchorId="2E59A04E" wp14:editId="3F6790D9">
            <wp:extent cx="4572000" cy="13239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1B99" w:rsidRDefault="00911B99" w:rsidP="00911B99">
      <w:pPr>
        <w:ind w:firstLine="720"/>
        <w:jc w:val="both"/>
        <w:rPr>
          <w:sz w:val="22"/>
          <w:szCs w:val="22"/>
        </w:rPr>
      </w:pPr>
      <w:r w:rsidRPr="00911B99">
        <w:rPr>
          <w:sz w:val="22"/>
          <w:szCs w:val="22"/>
        </w:rPr>
        <w:t>Grafik 4.6 rata-rata penilaian aspek psikomotorik siklus II</w:t>
      </w:r>
    </w:p>
    <w:p w:rsidR="00066442" w:rsidRDefault="0000084E" w:rsidP="00066442">
      <w:pPr>
        <w:pStyle w:val="ListParagraph"/>
        <w:numPr>
          <w:ilvl w:val="0"/>
          <w:numId w:val="3"/>
        </w:numPr>
        <w:ind w:left="567"/>
        <w:jc w:val="both"/>
        <w:rPr>
          <w:rFonts w:ascii="Times New Roman" w:hAnsi="Times New Roman" w:cs="Times New Roman"/>
        </w:rPr>
      </w:pPr>
      <w:r w:rsidRPr="0000084E">
        <w:rPr>
          <w:rFonts w:ascii="Times New Roman" w:hAnsi="Times New Roman" w:cs="Times New Roman"/>
        </w:rPr>
        <w:t>Hasil Belajar Aspek Kognitif (Pengetahuan)</w:t>
      </w:r>
    </w:p>
    <w:p w:rsidR="00066442" w:rsidRDefault="00066442" w:rsidP="00066442">
      <w:pPr>
        <w:pStyle w:val="ListParagraph"/>
        <w:spacing w:after="0"/>
        <w:ind w:left="567" w:firstLine="567"/>
        <w:jc w:val="both"/>
        <w:rPr>
          <w:rFonts w:ascii="Times New Roman" w:hAnsi="Times New Roman" w:cs="Times New Roman"/>
        </w:rPr>
      </w:pPr>
      <w:r w:rsidRPr="00066442">
        <w:rPr>
          <w:rFonts w:ascii="Times New Roman" w:hAnsi="Times New Roman" w:cs="Times New Roman"/>
        </w:rPr>
        <w:t>Belajar pada aspek pengetahuan pada penelitian ini dilihat dari hasil tes akhir. Tes ini dilakukan setelah diberikan perlakuan dengan model pembelajaran inkuiri terbimbing dengan jumlah soal 10 butir soal berbentuk pilihan berganda. Tes akhir ini diberikan dengan tujuan untuk mengetahui sejauh mana kemampuan siswa terhadap materi yang diajarkan dengan model pembelajaran inkuiri terbimbing dan keberhasilan dari model pembelajaran yang kita ajarkan. Apakah mengalami peningkatan dari hasil siklus satu ataukah mengalami penurunan. Data hasil tes belajar siswa adalah sebagai berikut: (1) Nilai rata-rata siklus I pada materi getran dan gelombang adalah 68, 86 dari 35 siswa, jumlah siswa yang tuntas adalah 19</w:t>
      </w:r>
      <w:r w:rsidRPr="00066442">
        <w:rPr>
          <w:rFonts w:ascii="Times New Roman" w:hAnsi="Times New Roman" w:cs="Times New Roman"/>
          <w:color w:val="FF0000"/>
        </w:rPr>
        <w:t xml:space="preserve"> </w:t>
      </w:r>
      <w:r w:rsidRPr="00066442">
        <w:rPr>
          <w:rFonts w:ascii="Times New Roman" w:hAnsi="Times New Roman" w:cs="Times New Roman"/>
        </w:rPr>
        <w:t>orang dan siswa yang tidak tuntas 16</w:t>
      </w:r>
      <w:r w:rsidRPr="00066442">
        <w:rPr>
          <w:rFonts w:ascii="Times New Roman" w:hAnsi="Times New Roman" w:cs="Times New Roman"/>
          <w:color w:val="FF0000"/>
        </w:rPr>
        <w:t xml:space="preserve"> </w:t>
      </w:r>
      <w:r w:rsidRPr="00066442">
        <w:rPr>
          <w:rFonts w:ascii="Times New Roman" w:hAnsi="Times New Roman" w:cs="Times New Roman"/>
        </w:rPr>
        <w:t xml:space="preserve">orang. Nilai ketuntasan belajar minimum ulangan harian pertemuan sebelumnya adalah 54 % siswa yang tuntas dan siswa yang tidak tuntas dalam aspek pengetahuan 46 %.  (2) Nilai rata-rata tes akhir siklus II adalah 81,71 dengan nilai maksimal yang diperoleh siswa adalah 100 dengan jumlah siswa 3 orang, dan nilai minimum adalah 60 yang diperoleh 2 orang siswa. Dari 35 siswa sebanyak 28 siswa yang nilainya di atas KKM dengan persentase 80% dan sebanyak 7 siswa yang  nilainya dibawah KKM dengan persentase 20%. </w:t>
      </w:r>
    </w:p>
    <w:p w:rsidR="00066442" w:rsidRPr="00066442" w:rsidRDefault="00066442" w:rsidP="00066442">
      <w:pPr>
        <w:pStyle w:val="ListParagraph"/>
        <w:spacing w:after="0"/>
        <w:ind w:left="567" w:firstLine="567"/>
        <w:jc w:val="both"/>
        <w:rPr>
          <w:rFonts w:ascii="Times New Roman" w:hAnsi="Times New Roman" w:cs="Times New Roman"/>
        </w:rPr>
      </w:pPr>
      <w:r w:rsidRPr="00066442">
        <w:rPr>
          <w:rFonts w:ascii="Times New Roman" w:hAnsi="Times New Roman" w:cs="Times New Roman"/>
        </w:rPr>
        <w:t>Berdasarkan analisi yang telah diuaraikan diatas, disimpulkan bahwa kegiatan belajar mengajar pada siklus II berjalan dengan sangat baik walaupun masih ada sedikit kekurangan. Oleh karena itu, peneliti memutuskan bahwa siklus II diberhentikan dan tidak perlu adanya perbaikan untuk siklus selanjutnya.</w:t>
      </w:r>
      <w:r w:rsidRPr="00066442">
        <w:rPr>
          <w:rFonts w:ascii="Times New Roman" w:hAnsi="Times New Roman" w:cs="Times New Roman"/>
          <w:b/>
        </w:rPr>
        <w:tab/>
      </w:r>
    </w:p>
    <w:p w:rsidR="00117E30" w:rsidRDefault="00117E30" w:rsidP="00117E30">
      <w:pPr>
        <w:spacing w:after="0" w:line="276" w:lineRule="auto"/>
        <w:ind w:firstLine="567"/>
        <w:jc w:val="both"/>
        <w:rPr>
          <w:b/>
          <w:sz w:val="22"/>
          <w:szCs w:val="22"/>
        </w:rPr>
      </w:pPr>
      <w:r>
        <w:rPr>
          <w:b/>
          <w:sz w:val="22"/>
          <w:szCs w:val="22"/>
        </w:rPr>
        <w:t>Kesimpulan</w:t>
      </w:r>
    </w:p>
    <w:p w:rsidR="00AC014A" w:rsidRDefault="00117E30" w:rsidP="00117E30">
      <w:pPr>
        <w:spacing w:after="0" w:line="276" w:lineRule="auto"/>
        <w:ind w:left="567" w:firstLine="567"/>
        <w:jc w:val="both"/>
        <w:rPr>
          <w:sz w:val="22"/>
          <w:szCs w:val="22"/>
        </w:rPr>
      </w:pPr>
      <w:r w:rsidRPr="00117E30">
        <w:rPr>
          <w:sz w:val="22"/>
          <w:szCs w:val="22"/>
        </w:rPr>
        <w:t>Kualitas keterlaksanaan model pembelajaran inkuiri terbimbing memiliki kualitas yang baik untuk meningkatkan hasil belajar siswa kelas VIII5 di SMPN 23 Malang</w:t>
      </w:r>
      <w:r>
        <w:rPr>
          <w:sz w:val="22"/>
          <w:szCs w:val="22"/>
        </w:rPr>
        <w:t xml:space="preserve">, </w:t>
      </w:r>
      <w:r w:rsidRPr="00117E30">
        <w:rPr>
          <w:sz w:val="22"/>
          <w:szCs w:val="22"/>
        </w:rPr>
        <w:t xml:space="preserve"> dan terjadinya peningkatan presentase dari siklus I ke siklus II</w:t>
      </w:r>
      <w:r w:rsidRPr="00117E30">
        <w:rPr>
          <w:sz w:val="22"/>
          <w:szCs w:val="22"/>
        </w:rPr>
        <w:t xml:space="preserve">. </w:t>
      </w:r>
      <w:r w:rsidRPr="00117E30">
        <w:rPr>
          <w:sz w:val="22"/>
          <w:szCs w:val="22"/>
        </w:rPr>
        <w:t xml:space="preserve">Di lihat dari tingkat kognitif siswa terjadinya peningkatan dari siklus I ke siklus II. Presentase pada siklus I sebesar 68,86% sedangkan  presentase pada siklus II sebesar 81,71%. jadi model pembelajaran inkuiri sangat tepat diterapkan pada </w:t>
      </w:r>
    </w:p>
    <w:p w:rsidR="00117E30" w:rsidRPr="00117E30" w:rsidRDefault="00117E30" w:rsidP="00117E30">
      <w:pPr>
        <w:spacing w:after="0" w:line="276" w:lineRule="auto"/>
        <w:ind w:left="567" w:firstLine="567"/>
        <w:jc w:val="both"/>
        <w:rPr>
          <w:b/>
          <w:sz w:val="22"/>
          <w:szCs w:val="22"/>
        </w:rPr>
      </w:pPr>
      <w:bookmarkStart w:id="0" w:name="_GoBack"/>
      <w:bookmarkEnd w:id="0"/>
      <w:r w:rsidRPr="00117E30">
        <w:rPr>
          <w:sz w:val="22"/>
          <w:szCs w:val="22"/>
        </w:rPr>
        <w:t xml:space="preserve">proses pembelajaran di SMP Negeri 23 Malang. </w:t>
      </w:r>
    </w:p>
    <w:p w:rsidR="00080151" w:rsidRPr="00080151" w:rsidRDefault="00DA4650" w:rsidP="00AC014A">
      <w:pPr>
        <w:spacing w:after="0" w:line="240" w:lineRule="auto"/>
        <w:ind w:firstLine="567"/>
        <w:jc w:val="both"/>
        <w:rPr>
          <w:b/>
          <w:sz w:val="22"/>
          <w:szCs w:val="22"/>
        </w:rPr>
      </w:pPr>
      <w:r>
        <w:rPr>
          <w:b/>
          <w:sz w:val="22"/>
          <w:szCs w:val="22"/>
        </w:rPr>
        <w:t>Daftar Pustaka</w:t>
      </w:r>
      <w:r w:rsidR="00080151" w:rsidRPr="00080151">
        <w:rPr>
          <w:sz w:val="22"/>
          <w:szCs w:val="22"/>
        </w:rPr>
        <w:fldChar w:fldCharType="begin" w:fldLock="1"/>
      </w:r>
      <w:r w:rsidR="00080151" w:rsidRPr="00080151">
        <w:rPr>
          <w:sz w:val="22"/>
          <w:szCs w:val="22"/>
        </w:rPr>
        <w:instrText xml:space="preserve">ADDIN Mendeley Bibliography CSL_BIBLIOGRAPHY </w:instrText>
      </w:r>
      <w:r w:rsidR="00080151" w:rsidRPr="00080151">
        <w:rPr>
          <w:sz w:val="22"/>
          <w:szCs w:val="22"/>
        </w:rPr>
        <w:fldChar w:fldCharType="separate"/>
      </w:r>
    </w:p>
    <w:p w:rsidR="00080151" w:rsidRPr="00080151" w:rsidRDefault="00080151" w:rsidP="00AC014A">
      <w:pPr>
        <w:widowControl w:val="0"/>
        <w:autoSpaceDE w:val="0"/>
        <w:autoSpaceDN w:val="0"/>
        <w:adjustRightInd w:val="0"/>
        <w:spacing w:after="0" w:line="240" w:lineRule="auto"/>
        <w:ind w:left="1134" w:hanging="567"/>
        <w:jc w:val="both"/>
        <w:rPr>
          <w:noProof/>
          <w:sz w:val="22"/>
          <w:szCs w:val="22"/>
        </w:rPr>
      </w:pPr>
      <w:r w:rsidRPr="00080151">
        <w:rPr>
          <w:noProof/>
          <w:sz w:val="22"/>
          <w:szCs w:val="22"/>
        </w:rPr>
        <w:t xml:space="preserve">Arikunto, S. (2008). </w:t>
      </w:r>
      <w:r w:rsidRPr="00080151">
        <w:rPr>
          <w:iCs/>
          <w:noProof/>
          <w:sz w:val="22"/>
          <w:szCs w:val="22"/>
        </w:rPr>
        <w:t>Penelitian Tindakan Kelas</w:t>
      </w:r>
      <w:r w:rsidRPr="00080151">
        <w:rPr>
          <w:noProof/>
          <w:sz w:val="22"/>
          <w:szCs w:val="22"/>
        </w:rPr>
        <w:t>. Jakarta: Bumi Aksara.</w:t>
      </w:r>
    </w:p>
    <w:p w:rsidR="00080151" w:rsidRPr="00080151" w:rsidRDefault="00080151" w:rsidP="00AC014A">
      <w:pPr>
        <w:widowControl w:val="0"/>
        <w:autoSpaceDE w:val="0"/>
        <w:autoSpaceDN w:val="0"/>
        <w:adjustRightInd w:val="0"/>
        <w:spacing w:after="0" w:line="240" w:lineRule="auto"/>
        <w:ind w:left="1134" w:hanging="567"/>
        <w:jc w:val="both"/>
        <w:rPr>
          <w:noProof/>
          <w:sz w:val="22"/>
          <w:szCs w:val="22"/>
        </w:rPr>
      </w:pPr>
      <w:r w:rsidRPr="00080151">
        <w:rPr>
          <w:noProof/>
          <w:sz w:val="22"/>
          <w:szCs w:val="22"/>
        </w:rPr>
        <w:t xml:space="preserve">Herimanto, Murdani, E., &amp; Kurniawan, Y. (2018). </w:t>
      </w:r>
      <w:r w:rsidRPr="00080151">
        <w:rPr>
          <w:iCs/>
          <w:noProof/>
          <w:sz w:val="22"/>
          <w:szCs w:val="22"/>
        </w:rPr>
        <w:t>Penerapan Model Pembelajaran Inkuiri Terbimbing Untuk Meningkatkan Pemahaman Konsep Siswa Kelas VII</w:t>
      </w:r>
      <w:r w:rsidRPr="00080151">
        <w:rPr>
          <w:i/>
          <w:iCs/>
          <w:noProof/>
          <w:sz w:val="22"/>
          <w:szCs w:val="22"/>
        </w:rPr>
        <w:t xml:space="preserve"> Pada Materi Pengukuran</w:t>
      </w:r>
      <w:r w:rsidRPr="00080151">
        <w:rPr>
          <w:noProof/>
          <w:sz w:val="22"/>
          <w:szCs w:val="22"/>
        </w:rPr>
        <w:t xml:space="preserve">. </w:t>
      </w:r>
      <w:r w:rsidRPr="00080151">
        <w:rPr>
          <w:i/>
          <w:iCs/>
          <w:noProof/>
          <w:sz w:val="22"/>
          <w:szCs w:val="22"/>
        </w:rPr>
        <w:t>7</w:t>
      </w:r>
      <w:r w:rsidRPr="00080151">
        <w:rPr>
          <w:noProof/>
          <w:sz w:val="22"/>
          <w:szCs w:val="22"/>
        </w:rPr>
        <w:t>(2), 199–206.</w:t>
      </w:r>
    </w:p>
    <w:p w:rsidR="00080151" w:rsidRPr="00080151" w:rsidRDefault="00080151" w:rsidP="00AC014A">
      <w:pPr>
        <w:widowControl w:val="0"/>
        <w:autoSpaceDE w:val="0"/>
        <w:autoSpaceDN w:val="0"/>
        <w:adjustRightInd w:val="0"/>
        <w:spacing w:line="240" w:lineRule="auto"/>
        <w:ind w:left="1134" w:hanging="567"/>
        <w:jc w:val="both"/>
        <w:rPr>
          <w:noProof/>
          <w:sz w:val="22"/>
          <w:szCs w:val="22"/>
        </w:rPr>
      </w:pPr>
      <w:r w:rsidRPr="00080151">
        <w:rPr>
          <w:noProof/>
          <w:sz w:val="22"/>
          <w:szCs w:val="22"/>
        </w:rPr>
        <w:lastRenderedPageBreak/>
        <w:t xml:space="preserve">Murningsih, I. M. T., Masykuri, M., &amp; Mulyani, B. (2017). Penerapan model pembelajaran inkuiri terbimbing untuk meningkatkan sikap ilmiah dan prestasi belajar kimia siswa. </w:t>
      </w:r>
      <w:r w:rsidRPr="00080151">
        <w:rPr>
          <w:i/>
          <w:iCs/>
          <w:noProof/>
          <w:sz w:val="22"/>
          <w:szCs w:val="22"/>
        </w:rPr>
        <w:t>Jurnal Inovasi Pendidikan IPA</w:t>
      </w:r>
      <w:r w:rsidRPr="00080151">
        <w:rPr>
          <w:noProof/>
          <w:sz w:val="22"/>
          <w:szCs w:val="22"/>
        </w:rPr>
        <w:t xml:space="preserve">, </w:t>
      </w:r>
      <w:r w:rsidRPr="00080151">
        <w:rPr>
          <w:i/>
          <w:iCs/>
          <w:noProof/>
          <w:sz w:val="22"/>
          <w:szCs w:val="22"/>
        </w:rPr>
        <w:t>2</w:t>
      </w:r>
      <w:r w:rsidRPr="00080151">
        <w:rPr>
          <w:noProof/>
          <w:sz w:val="22"/>
          <w:szCs w:val="22"/>
        </w:rPr>
        <w:t>(2), 177. https://doi.org/10.21831/jipi.v2i2.11196</w:t>
      </w:r>
    </w:p>
    <w:p w:rsidR="00080151" w:rsidRPr="00080151" w:rsidRDefault="00080151" w:rsidP="00AC014A">
      <w:pPr>
        <w:widowControl w:val="0"/>
        <w:autoSpaceDE w:val="0"/>
        <w:autoSpaceDN w:val="0"/>
        <w:adjustRightInd w:val="0"/>
        <w:spacing w:line="240" w:lineRule="auto"/>
        <w:ind w:left="1134" w:hanging="567"/>
        <w:jc w:val="both"/>
        <w:rPr>
          <w:noProof/>
          <w:sz w:val="22"/>
          <w:szCs w:val="22"/>
        </w:rPr>
      </w:pPr>
      <w:r w:rsidRPr="00080151">
        <w:rPr>
          <w:noProof/>
          <w:sz w:val="22"/>
          <w:szCs w:val="22"/>
        </w:rPr>
        <w:t xml:space="preserve">Yasniati, Y. (2018). Penerapan Model Pembelajaran Inkuiri Terbimbing Terhadap Hasil Belajarpada Materi Laju Reaksi. </w:t>
      </w:r>
      <w:r w:rsidRPr="00080151">
        <w:rPr>
          <w:i/>
          <w:iCs/>
          <w:noProof/>
          <w:sz w:val="22"/>
          <w:szCs w:val="22"/>
        </w:rPr>
        <w:t>Jurnal Pendidikan Sains Indonesia</w:t>
      </w:r>
      <w:r w:rsidRPr="00080151">
        <w:rPr>
          <w:noProof/>
          <w:sz w:val="22"/>
          <w:szCs w:val="22"/>
        </w:rPr>
        <w:t xml:space="preserve">, </w:t>
      </w:r>
      <w:r w:rsidRPr="00080151">
        <w:rPr>
          <w:i/>
          <w:iCs/>
          <w:noProof/>
          <w:sz w:val="22"/>
          <w:szCs w:val="22"/>
        </w:rPr>
        <w:t>5</w:t>
      </w:r>
      <w:r w:rsidRPr="00080151">
        <w:rPr>
          <w:noProof/>
          <w:sz w:val="22"/>
          <w:szCs w:val="22"/>
        </w:rPr>
        <w:t>(2), 1–9. https://doi.org/10.24815/jpsi.v5i2.9807</w:t>
      </w:r>
    </w:p>
    <w:p w:rsidR="00080151" w:rsidRPr="00080151" w:rsidRDefault="00080151" w:rsidP="00AC014A">
      <w:pPr>
        <w:spacing w:line="240" w:lineRule="auto"/>
        <w:jc w:val="both"/>
        <w:rPr>
          <w:sz w:val="22"/>
          <w:szCs w:val="22"/>
        </w:rPr>
        <w:sectPr w:rsidR="00080151" w:rsidRPr="00080151" w:rsidSect="00E6343F">
          <w:headerReference w:type="default" r:id="rId15"/>
          <w:footerReference w:type="default" r:id="rId16"/>
          <w:pgSz w:w="11907" w:h="16839" w:code="9"/>
          <w:pgMar w:top="2268" w:right="1701" w:bottom="1701" w:left="2268" w:header="709" w:footer="709" w:gutter="0"/>
          <w:pgNumType w:start="75"/>
          <w:cols w:space="708"/>
          <w:titlePg/>
          <w:docGrid w:linePitch="360"/>
        </w:sectPr>
      </w:pPr>
      <w:r w:rsidRPr="00080151">
        <w:rPr>
          <w:sz w:val="22"/>
          <w:szCs w:val="22"/>
        </w:rPr>
        <w:fldChar w:fldCharType="end"/>
      </w:r>
    </w:p>
    <w:p w:rsidR="00117E30" w:rsidRPr="00117E30" w:rsidRDefault="00117E30" w:rsidP="00080151">
      <w:pPr>
        <w:jc w:val="both"/>
        <w:rPr>
          <w:b/>
        </w:rPr>
      </w:pPr>
    </w:p>
    <w:sectPr w:rsidR="00117E30" w:rsidRPr="00117E30" w:rsidSect="00C16718">
      <w:pgSz w:w="10440" w:h="15120" w:code="7"/>
      <w:pgMar w:top="1440" w:right="127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C7" w:rsidRDefault="00F544C7" w:rsidP="00080151">
      <w:pPr>
        <w:spacing w:after="0" w:line="240" w:lineRule="auto"/>
      </w:pPr>
      <w:r>
        <w:separator/>
      </w:r>
    </w:p>
  </w:endnote>
  <w:endnote w:type="continuationSeparator" w:id="0">
    <w:p w:rsidR="00F544C7" w:rsidRDefault="00F544C7" w:rsidP="0008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68" w:rsidRDefault="00F544C7">
    <w:pPr>
      <w:pStyle w:val="Footer"/>
      <w:jc w:val="center"/>
    </w:pPr>
  </w:p>
  <w:p w:rsidR="00B75068" w:rsidRDefault="00F54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C7" w:rsidRDefault="00F544C7" w:rsidP="00080151">
      <w:pPr>
        <w:spacing w:after="0" w:line="240" w:lineRule="auto"/>
      </w:pPr>
      <w:r>
        <w:separator/>
      </w:r>
    </w:p>
  </w:footnote>
  <w:footnote w:type="continuationSeparator" w:id="0">
    <w:p w:rsidR="00F544C7" w:rsidRDefault="00F544C7" w:rsidP="00080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68" w:rsidRDefault="00F544C7">
    <w:pPr>
      <w:pStyle w:val="Header"/>
      <w:jc w:val="right"/>
    </w:pPr>
  </w:p>
  <w:p w:rsidR="00B75068" w:rsidRDefault="00F54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6DC"/>
    <w:multiLevelType w:val="hybridMultilevel"/>
    <w:tmpl w:val="042681C2"/>
    <w:lvl w:ilvl="0" w:tplc="650A956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
    <w:nsid w:val="0C8158EB"/>
    <w:multiLevelType w:val="multilevel"/>
    <w:tmpl w:val="ADDEA08A"/>
    <w:lvl w:ilvl="0">
      <w:start w:val="1"/>
      <w:numFmt w:val="decimal"/>
      <w:lvlText w:val="%1."/>
      <w:lvlJc w:val="left"/>
      <w:pPr>
        <w:ind w:left="1800" w:hanging="360"/>
      </w:pPr>
    </w:lvl>
    <w:lvl w:ilvl="1">
      <w:start w:val="4"/>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
    <w:nsid w:val="196D0F4D"/>
    <w:multiLevelType w:val="hybridMultilevel"/>
    <w:tmpl w:val="96BC1B8C"/>
    <w:lvl w:ilvl="0" w:tplc="DDA0F38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5DB5B24"/>
    <w:multiLevelType w:val="hybridMultilevel"/>
    <w:tmpl w:val="9740EEE8"/>
    <w:lvl w:ilvl="0" w:tplc="EE362F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FA53781"/>
    <w:multiLevelType w:val="hybridMultilevel"/>
    <w:tmpl w:val="8E000182"/>
    <w:lvl w:ilvl="0" w:tplc="53AC80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5C492428"/>
    <w:multiLevelType w:val="hybridMultilevel"/>
    <w:tmpl w:val="A97ED08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9D"/>
    <w:rsid w:val="0000084E"/>
    <w:rsid w:val="00066442"/>
    <w:rsid w:val="00080151"/>
    <w:rsid w:val="00117E30"/>
    <w:rsid w:val="00180A44"/>
    <w:rsid w:val="00282C4C"/>
    <w:rsid w:val="00292442"/>
    <w:rsid w:val="002A34FB"/>
    <w:rsid w:val="003F3D75"/>
    <w:rsid w:val="003F67BB"/>
    <w:rsid w:val="00450C8E"/>
    <w:rsid w:val="00462BE5"/>
    <w:rsid w:val="00591DF7"/>
    <w:rsid w:val="0059379D"/>
    <w:rsid w:val="005E2B31"/>
    <w:rsid w:val="0060796A"/>
    <w:rsid w:val="006F3563"/>
    <w:rsid w:val="00776901"/>
    <w:rsid w:val="008030CC"/>
    <w:rsid w:val="00853A5B"/>
    <w:rsid w:val="00892CC7"/>
    <w:rsid w:val="008E02DF"/>
    <w:rsid w:val="008E4EF4"/>
    <w:rsid w:val="008F0F51"/>
    <w:rsid w:val="009047E2"/>
    <w:rsid w:val="00911B99"/>
    <w:rsid w:val="00AB6516"/>
    <w:rsid w:val="00AC014A"/>
    <w:rsid w:val="00C10FDE"/>
    <w:rsid w:val="00C16718"/>
    <w:rsid w:val="00C23AC1"/>
    <w:rsid w:val="00DA4650"/>
    <w:rsid w:val="00E34D95"/>
    <w:rsid w:val="00F26ACF"/>
    <w:rsid w:val="00F544C7"/>
    <w:rsid w:val="00FA4956"/>
    <w:rsid w:val="00FA7E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9D"/>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heading 3"/>
    <w:basedOn w:val="Normal"/>
    <w:link w:val="ListParagraphChar"/>
    <w:uiPriority w:val="34"/>
    <w:qFormat/>
    <w:rsid w:val="0059379D"/>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heading 3 Char"/>
    <w:basedOn w:val="DefaultParagraphFont"/>
    <w:link w:val="ListParagraph"/>
    <w:uiPriority w:val="34"/>
    <w:locked/>
    <w:rsid w:val="0059379D"/>
  </w:style>
  <w:style w:type="table" w:styleId="TableGrid">
    <w:name w:val="Table Grid"/>
    <w:basedOn w:val="TableNormal"/>
    <w:uiPriority w:val="59"/>
    <w:rsid w:val="00180A44"/>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44"/>
    <w:rPr>
      <w:rFonts w:ascii="Tahoma" w:hAnsi="Tahoma" w:cs="Tahoma"/>
      <w:sz w:val="16"/>
      <w:szCs w:val="16"/>
    </w:rPr>
  </w:style>
  <w:style w:type="paragraph" w:styleId="Header">
    <w:name w:val="header"/>
    <w:basedOn w:val="Normal"/>
    <w:link w:val="HeaderChar"/>
    <w:uiPriority w:val="99"/>
    <w:unhideWhenUsed/>
    <w:rsid w:val="00080151"/>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80151"/>
  </w:style>
  <w:style w:type="paragraph" w:styleId="Footer">
    <w:name w:val="footer"/>
    <w:basedOn w:val="Normal"/>
    <w:link w:val="FooterChar"/>
    <w:uiPriority w:val="99"/>
    <w:unhideWhenUsed/>
    <w:rsid w:val="00080151"/>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80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9D"/>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heading 3"/>
    <w:basedOn w:val="Normal"/>
    <w:link w:val="ListParagraphChar"/>
    <w:uiPriority w:val="34"/>
    <w:qFormat/>
    <w:rsid w:val="0059379D"/>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heading 3 Char"/>
    <w:basedOn w:val="DefaultParagraphFont"/>
    <w:link w:val="ListParagraph"/>
    <w:uiPriority w:val="34"/>
    <w:locked/>
    <w:rsid w:val="0059379D"/>
  </w:style>
  <w:style w:type="table" w:styleId="TableGrid">
    <w:name w:val="Table Grid"/>
    <w:basedOn w:val="TableNormal"/>
    <w:uiPriority w:val="59"/>
    <w:rsid w:val="00180A44"/>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44"/>
    <w:rPr>
      <w:rFonts w:ascii="Tahoma" w:hAnsi="Tahoma" w:cs="Tahoma"/>
      <w:sz w:val="16"/>
      <w:szCs w:val="16"/>
    </w:rPr>
  </w:style>
  <w:style w:type="paragraph" w:styleId="Header">
    <w:name w:val="header"/>
    <w:basedOn w:val="Normal"/>
    <w:link w:val="HeaderChar"/>
    <w:uiPriority w:val="99"/>
    <w:unhideWhenUsed/>
    <w:rsid w:val="00080151"/>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80151"/>
  </w:style>
  <w:style w:type="paragraph" w:styleId="Footer">
    <w:name w:val="footer"/>
    <w:basedOn w:val="Normal"/>
    <w:link w:val="FooterChar"/>
    <w:uiPriority w:val="99"/>
    <w:unhideWhenUsed/>
    <w:rsid w:val="00080151"/>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8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20PAVILION\Documents\GRAFIK%20BAB%2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20PAVILION\Documents\GRAFIK%20BAB%2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20PAVILION\Documents\GRAFIK%20BAB%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732633420822398"/>
          <c:y val="5.0925925925925923E-2"/>
          <c:w val="0.7110313009434972"/>
          <c:h val="0.84020815106445024"/>
        </c:manualLayout>
      </c:layout>
      <c:bar3DChart>
        <c:barDir val="col"/>
        <c:grouping val="clustered"/>
        <c:varyColors val="0"/>
        <c:ser>
          <c:idx val="0"/>
          <c:order val="0"/>
          <c:tx>
            <c:strRef>
              <c:f>Sheet1!$A$3</c:f>
              <c:strCache>
                <c:ptCount val="1"/>
                <c:pt idx="0">
                  <c:v>pendahuluan</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id-ID"/>
              </a:p>
            </c:txPr>
            <c:showLegendKey val="0"/>
            <c:showVal val="0"/>
            <c:showCatName val="0"/>
            <c:showSerName val="0"/>
            <c:showPercent val="0"/>
            <c:showBubbleSize val="0"/>
          </c:dLbls>
          <c:cat>
            <c:strRef>
              <c:f>Sheet1!$B$2:$D$2</c:f>
              <c:strCache>
                <c:ptCount val="3"/>
                <c:pt idx="0">
                  <c:v>Pertemuan I</c:v>
                </c:pt>
                <c:pt idx="1">
                  <c:v>Pertemuan II</c:v>
                </c:pt>
                <c:pt idx="2">
                  <c:v>Rata-rata</c:v>
                </c:pt>
              </c:strCache>
            </c:strRef>
          </c:cat>
          <c:val>
            <c:numRef>
              <c:f>Sheet1!$B$3:$D$3</c:f>
              <c:numCache>
                <c:formatCode>0.00%</c:formatCode>
                <c:ptCount val="3"/>
                <c:pt idx="0">
                  <c:v>0.8125</c:v>
                </c:pt>
                <c:pt idx="1">
                  <c:v>0.875</c:v>
                </c:pt>
                <c:pt idx="2">
                  <c:v>0.84379999999999999</c:v>
                </c:pt>
              </c:numCache>
            </c:numRef>
          </c:val>
        </c:ser>
        <c:ser>
          <c:idx val="1"/>
          <c:order val="1"/>
          <c:tx>
            <c:strRef>
              <c:f>Sheet1!$A$4</c:f>
              <c:strCache>
                <c:ptCount val="1"/>
                <c:pt idx="0">
                  <c:v>Kegiatan Inti</c:v>
                </c:pt>
              </c:strCache>
            </c:strRef>
          </c:tx>
          <c:invertIfNegative val="0"/>
          <c:dLbls>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Sheet1!$B$2:$D$2</c:f>
              <c:strCache>
                <c:ptCount val="3"/>
                <c:pt idx="0">
                  <c:v>Pertemuan I</c:v>
                </c:pt>
                <c:pt idx="1">
                  <c:v>Pertemuan II</c:v>
                </c:pt>
                <c:pt idx="2">
                  <c:v>Rata-rata</c:v>
                </c:pt>
              </c:strCache>
            </c:strRef>
          </c:cat>
          <c:val>
            <c:numRef>
              <c:f>Sheet1!$B$4:$D$4</c:f>
              <c:numCache>
                <c:formatCode>0.00%</c:formatCode>
                <c:ptCount val="3"/>
                <c:pt idx="0">
                  <c:v>0.69440000000000002</c:v>
                </c:pt>
                <c:pt idx="1">
                  <c:v>0.73609999999999998</c:v>
                </c:pt>
                <c:pt idx="2">
                  <c:v>0.71519999999999995</c:v>
                </c:pt>
              </c:numCache>
            </c:numRef>
          </c:val>
        </c:ser>
        <c:ser>
          <c:idx val="2"/>
          <c:order val="2"/>
          <c:tx>
            <c:strRef>
              <c:f>Sheet1!$A$5</c:f>
              <c:strCache>
                <c:ptCount val="1"/>
                <c:pt idx="0">
                  <c:v>Penutup</c:v>
                </c:pt>
              </c:strCache>
            </c:strRef>
          </c:tx>
          <c:invertIfNegative val="0"/>
          <c:dLbls>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Sheet1!$B$2:$D$2</c:f>
              <c:strCache>
                <c:ptCount val="3"/>
                <c:pt idx="0">
                  <c:v>Pertemuan I</c:v>
                </c:pt>
                <c:pt idx="1">
                  <c:v>Pertemuan II</c:v>
                </c:pt>
                <c:pt idx="2">
                  <c:v>Rata-rata</c:v>
                </c:pt>
              </c:strCache>
            </c:strRef>
          </c:cat>
          <c:val>
            <c:numRef>
              <c:f>Sheet1!$B$5:$D$5</c:f>
              <c:numCache>
                <c:formatCode>0.00%</c:formatCode>
                <c:ptCount val="3"/>
                <c:pt idx="0">
                  <c:v>0.875</c:v>
                </c:pt>
                <c:pt idx="1">
                  <c:v>0.875</c:v>
                </c:pt>
                <c:pt idx="2">
                  <c:v>0.875</c:v>
                </c:pt>
              </c:numCache>
            </c:numRef>
          </c:val>
        </c:ser>
        <c:dLbls>
          <c:showLegendKey val="0"/>
          <c:showVal val="0"/>
          <c:showCatName val="0"/>
          <c:showSerName val="0"/>
          <c:showPercent val="0"/>
          <c:showBubbleSize val="0"/>
        </c:dLbls>
        <c:gapWidth val="150"/>
        <c:shape val="cylinder"/>
        <c:axId val="137214592"/>
        <c:axId val="144654720"/>
        <c:axId val="0"/>
      </c:bar3DChart>
      <c:catAx>
        <c:axId val="13721459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id-ID"/>
          </a:p>
        </c:txPr>
        <c:crossAx val="144654720"/>
        <c:crosses val="autoZero"/>
        <c:auto val="1"/>
        <c:lblAlgn val="ctr"/>
        <c:lblOffset val="100"/>
        <c:noMultiLvlLbl val="0"/>
      </c:catAx>
      <c:valAx>
        <c:axId val="144654720"/>
        <c:scaling>
          <c:orientation val="minMax"/>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137214592"/>
        <c:crosses val="autoZero"/>
        <c:crossBetween val="between"/>
      </c:valAx>
    </c:plotArea>
    <c:legend>
      <c:legendPos val="r"/>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121522309711287"/>
          <c:y val="5.0925925925925923E-2"/>
          <c:w val="0.66462510936132979"/>
          <c:h val="0.65520632837561976"/>
        </c:manualLayout>
      </c:layout>
      <c:bar3DChart>
        <c:barDir val="col"/>
        <c:grouping val="clustered"/>
        <c:varyColors val="0"/>
        <c:ser>
          <c:idx val="0"/>
          <c:order val="0"/>
          <c:tx>
            <c:strRef>
              <c:f>Sheet2!$A$3</c:f>
              <c:strCache>
                <c:ptCount val="1"/>
                <c:pt idx="0">
                  <c:v>Pertemuan 1</c:v>
                </c:pt>
              </c:strCache>
            </c:strRef>
          </c:tx>
          <c:invertIfNegative val="0"/>
          <c:dLbls>
            <c:showLegendKey val="0"/>
            <c:showVal val="1"/>
            <c:showCatName val="0"/>
            <c:showSerName val="0"/>
            <c:showPercent val="0"/>
            <c:showBubbleSize val="0"/>
            <c:showLeaderLines val="0"/>
          </c:dLbls>
          <c:cat>
            <c:strRef>
              <c:f>Sheet2!$B$2:$F$2</c:f>
              <c:strCache>
                <c:ptCount val="5"/>
                <c:pt idx="0">
                  <c:v>Disiplin</c:v>
                </c:pt>
                <c:pt idx="1">
                  <c:v>Keberanian</c:v>
                </c:pt>
                <c:pt idx="2">
                  <c:v>Kerjasama</c:v>
                </c:pt>
                <c:pt idx="3">
                  <c:v>tanggungjawab</c:v>
                </c:pt>
                <c:pt idx="4">
                  <c:v>Rata-rata</c:v>
                </c:pt>
              </c:strCache>
            </c:strRef>
          </c:cat>
          <c:val>
            <c:numRef>
              <c:f>Sheet2!$B$3:$F$3</c:f>
              <c:numCache>
                <c:formatCode>0.00%</c:formatCode>
                <c:ptCount val="5"/>
                <c:pt idx="0">
                  <c:v>0.80549999999999999</c:v>
                </c:pt>
                <c:pt idx="1">
                  <c:v>0.77800000000000002</c:v>
                </c:pt>
                <c:pt idx="2">
                  <c:v>0.69450000000000001</c:v>
                </c:pt>
                <c:pt idx="3">
                  <c:v>0.86099999999999999</c:v>
                </c:pt>
                <c:pt idx="4">
                  <c:v>0.78469999999999995</c:v>
                </c:pt>
              </c:numCache>
            </c:numRef>
          </c:val>
        </c:ser>
        <c:ser>
          <c:idx val="1"/>
          <c:order val="1"/>
          <c:tx>
            <c:strRef>
              <c:f>Sheet2!$A$4</c:f>
              <c:strCache>
                <c:ptCount val="1"/>
                <c:pt idx="0">
                  <c:v>Pertemuan II</c:v>
                </c:pt>
              </c:strCache>
            </c:strRef>
          </c:tx>
          <c:invertIfNegative val="0"/>
          <c:dLbls>
            <c:showLegendKey val="0"/>
            <c:showVal val="1"/>
            <c:showCatName val="0"/>
            <c:showSerName val="0"/>
            <c:showPercent val="0"/>
            <c:showBubbleSize val="0"/>
            <c:showLeaderLines val="0"/>
          </c:dLbls>
          <c:cat>
            <c:strRef>
              <c:f>Sheet2!$B$2:$F$2</c:f>
              <c:strCache>
                <c:ptCount val="5"/>
                <c:pt idx="0">
                  <c:v>Disiplin</c:v>
                </c:pt>
                <c:pt idx="1">
                  <c:v>Keberanian</c:v>
                </c:pt>
                <c:pt idx="2">
                  <c:v>Kerjasama</c:v>
                </c:pt>
                <c:pt idx="3">
                  <c:v>tanggungjawab</c:v>
                </c:pt>
                <c:pt idx="4">
                  <c:v>Rata-rata</c:v>
                </c:pt>
              </c:strCache>
            </c:strRef>
          </c:cat>
          <c:val>
            <c:numRef>
              <c:f>Sheet2!$B$4:$F$4</c:f>
              <c:numCache>
                <c:formatCode>0.00%</c:formatCode>
                <c:ptCount val="5"/>
                <c:pt idx="0">
                  <c:v>0.94399999999999995</c:v>
                </c:pt>
                <c:pt idx="1">
                  <c:v>0.91600000000000004</c:v>
                </c:pt>
                <c:pt idx="2">
                  <c:v>0.97199999999999998</c:v>
                </c:pt>
                <c:pt idx="3">
                  <c:v>0.94399999999999995</c:v>
                </c:pt>
                <c:pt idx="4">
                  <c:v>0.94399999999999995</c:v>
                </c:pt>
              </c:numCache>
            </c:numRef>
          </c:val>
        </c:ser>
        <c:dLbls>
          <c:showLegendKey val="0"/>
          <c:showVal val="0"/>
          <c:showCatName val="0"/>
          <c:showSerName val="0"/>
          <c:showPercent val="0"/>
          <c:showBubbleSize val="0"/>
        </c:dLbls>
        <c:gapWidth val="150"/>
        <c:shape val="cylinder"/>
        <c:axId val="75495680"/>
        <c:axId val="75497472"/>
        <c:axId val="0"/>
      </c:bar3DChart>
      <c:catAx>
        <c:axId val="7549568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id-ID"/>
          </a:p>
        </c:txPr>
        <c:crossAx val="75497472"/>
        <c:crosses val="autoZero"/>
        <c:auto val="1"/>
        <c:lblAlgn val="ctr"/>
        <c:lblOffset val="100"/>
        <c:noMultiLvlLbl val="0"/>
      </c:catAx>
      <c:valAx>
        <c:axId val="75497472"/>
        <c:scaling>
          <c:orientation val="minMax"/>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75495680"/>
        <c:crosses val="autoZero"/>
        <c:crossBetween val="between"/>
      </c:valAx>
    </c:plotArea>
    <c:legend>
      <c:legendPos val="r"/>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121522309711287"/>
          <c:y val="8.3333333333333329E-2"/>
          <c:w val="0.63962510936132988"/>
          <c:h val="0.47636883931175272"/>
        </c:manualLayout>
      </c:layout>
      <c:bar3DChart>
        <c:barDir val="col"/>
        <c:grouping val="clustered"/>
        <c:varyColors val="0"/>
        <c:ser>
          <c:idx val="0"/>
          <c:order val="0"/>
          <c:tx>
            <c:strRef>
              <c:f>Sheet3!$A$3</c:f>
              <c:strCache>
                <c:ptCount val="1"/>
                <c:pt idx="0">
                  <c:v>Pertemuan 1</c:v>
                </c:pt>
              </c:strCache>
            </c:strRef>
          </c:tx>
          <c:invertIfNegative val="0"/>
          <c:dLbls>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Sheet3!$B$2:$E$2</c:f>
              <c:strCache>
                <c:ptCount val="4"/>
                <c:pt idx="0">
                  <c:v>Merangkai alat dan bahan</c:v>
                </c:pt>
                <c:pt idx="1">
                  <c:v>Melakukan Praktikum</c:v>
                </c:pt>
                <c:pt idx="2">
                  <c:v>Mengkomunikasikan hasil praktikum</c:v>
                </c:pt>
                <c:pt idx="3">
                  <c:v>Rata-rata</c:v>
                </c:pt>
              </c:strCache>
            </c:strRef>
          </c:cat>
          <c:val>
            <c:numRef>
              <c:f>Sheet3!$B$3:$E$3</c:f>
              <c:numCache>
                <c:formatCode>0.00%</c:formatCode>
                <c:ptCount val="4"/>
                <c:pt idx="0">
                  <c:v>0.83299999999999996</c:v>
                </c:pt>
                <c:pt idx="1">
                  <c:v>0.69399999999999995</c:v>
                </c:pt>
                <c:pt idx="2">
                  <c:v>0.71950000000000003</c:v>
                </c:pt>
                <c:pt idx="3">
                  <c:v>0.748</c:v>
                </c:pt>
              </c:numCache>
            </c:numRef>
          </c:val>
        </c:ser>
        <c:ser>
          <c:idx val="1"/>
          <c:order val="1"/>
          <c:tx>
            <c:strRef>
              <c:f>Sheet3!$A$4</c:f>
              <c:strCache>
                <c:ptCount val="1"/>
                <c:pt idx="0">
                  <c:v>Pertemuan II</c:v>
                </c:pt>
              </c:strCache>
            </c:strRef>
          </c:tx>
          <c:invertIfNegative val="0"/>
          <c:dLbls>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Sheet3!$B$2:$E$2</c:f>
              <c:strCache>
                <c:ptCount val="4"/>
                <c:pt idx="0">
                  <c:v>Merangkai alat dan bahan</c:v>
                </c:pt>
                <c:pt idx="1">
                  <c:v>Melakukan Praktikum</c:v>
                </c:pt>
                <c:pt idx="2">
                  <c:v>Mengkomunikasikan hasil praktikum</c:v>
                </c:pt>
                <c:pt idx="3">
                  <c:v>Rata-rata</c:v>
                </c:pt>
              </c:strCache>
            </c:strRef>
          </c:cat>
          <c:val>
            <c:numRef>
              <c:f>Sheet3!$B$4:$E$4</c:f>
              <c:numCache>
                <c:formatCode>0.00%</c:formatCode>
                <c:ptCount val="4"/>
                <c:pt idx="0">
                  <c:v>0.91600000000000004</c:v>
                </c:pt>
                <c:pt idx="1">
                  <c:v>0.86099999999999999</c:v>
                </c:pt>
                <c:pt idx="2">
                  <c:v>0.86599999999999999</c:v>
                </c:pt>
                <c:pt idx="3">
                  <c:v>0.88100000000000001</c:v>
                </c:pt>
              </c:numCache>
            </c:numRef>
          </c:val>
        </c:ser>
        <c:dLbls>
          <c:showLegendKey val="0"/>
          <c:showVal val="0"/>
          <c:showCatName val="0"/>
          <c:showSerName val="0"/>
          <c:showPercent val="0"/>
          <c:showBubbleSize val="0"/>
        </c:dLbls>
        <c:gapWidth val="150"/>
        <c:shape val="cylinder"/>
        <c:axId val="75552256"/>
        <c:axId val="75553792"/>
        <c:axId val="0"/>
      </c:bar3DChart>
      <c:catAx>
        <c:axId val="7555225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id-ID"/>
          </a:p>
        </c:txPr>
        <c:crossAx val="75553792"/>
        <c:crosses val="autoZero"/>
        <c:auto val="1"/>
        <c:lblAlgn val="ctr"/>
        <c:lblOffset val="100"/>
        <c:noMultiLvlLbl val="0"/>
      </c:catAx>
      <c:valAx>
        <c:axId val="75553792"/>
        <c:scaling>
          <c:orientation val="minMax"/>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75552256"/>
        <c:crosses val="autoZero"/>
        <c:crossBetween val="between"/>
      </c:valAx>
    </c:plotArea>
    <c:legend>
      <c:legendPos val="r"/>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Sheet4!$A$2:$A$5</c:f>
              <c:strCache>
                <c:ptCount val="4"/>
                <c:pt idx="0">
                  <c:v>Pendahuluan</c:v>
                </c:pt>
                <c:pt idx="1">
                  <c:v>Kegiatan Inti</c:v>
                </c:pt>
                <c:pt idx="2">
                  <c:v>Penutup</c:v>
                </c:pt>
                <c:pt idx="3">
                  <c:v>Rata-Rata</c:v>
                </c:pt>
              </c:strCache>
            </c:strRef>
          </c:cat>
          <c:val>
            <c:numRef>
              <c:f>Sheet4!$B$2:$B$5</c:f>
              <c:numCache>
                <c:formatCode>0.00%</c:formatCode>
                <c:ptCount val="4"/>
                <c:pt idx="0">
                  <c:v>0.9375</c:v>
                </c:pt>
                <c:pt idx="1">
                  <c:v>0.84719999999999995</c:v>
                </c:pt>
                <c:pt idx="2">
                  <c:v>0.9375</c:v>
                </c:pt>
                <c:pt idx="3">
                  <c:v>0.90739999999999998</c:v>
                </c:pt>
              </c:numCache>
            </c:numRef>
          </c:val>
        </c:ser>
        <c:dLbls>
          <c:showLegendKey val="0"/>
          <c:showVal val="0"/>
          <c:showCatName val="0"/>
          <c:showSerName val="0"/>
          <c:showPercent val="0"/>
          <c:showBubbleSize val="0"/>
        </c:dLbls>
        <c:gapWidth val="150"/>
        <c:shape val="cylinder"/>
        <c:axId val="75578752"/>
        <c:axId val="75580544"/>
        <c:axId val="0"/>
      </c:bar3DChart>
      <c:catAx>
        <c:axId val="7557875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id-ID"/>
          </a:p>
        </c:txPr>
        <c:crossAx val="75580544"/>
        <c:crosses val="autoZero"/>
        <c:auto val="1"/>
        <c:lblAlgn val="ctr"/>
        <c:lblOffset val="100"/>
        <c:noMultiLvlLbl val="0"/>
      </c:catAx>
      <c:valAx>
        <c:axId val="75580544"/>
        <c:scaling>
          <c:orientation val="minMax"/>
        </c:scaling>
        <c:delete val="0"/>
        <c:axPos val="l"/>
        <c:numFmt formatCode="0.00%"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755787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Sheet5!$A$3</c:f>
              <c:strCache>
                <c:ptCount val="1"/>
                <c:pt idx="0">
                  <c:v>Pertemuan 1</c:v>
                </c:pt>
              </c:strCache>
            </c:strRef>
          </c:tx>
          <c:invertIfNegative val="0"/>
          <c:dLbls>
            <c:showLegendKey val="0"/>
            <c:showVal val="1"/>
            <c:showCatName val="0"/>
            <c:showSerName val="0"/>
            <c:showPercent val="0"/>
            <c:showBubbleSize val="0"/>
            <c:showLeaderLines val="0"/>
          </c:dLbls>
          <c:cat>
            <c:strRef>
              <c:f>Sheet5!$B$2:$F$2</c:f>
              <c:strCache>
                <c:ptCount val="5"/>
                <c:pt idx="0">
                  <c:v>Disiplin</c:v>
                </c:pt>
                <c:pt idx="1">
                  <c:v>Keberanian</c:v>
                </c:pt>
                <c:pt idx="2">
                  <c:v>Kerjasama</c:v>
                </c:pt>
                <c:pt idx="3">
                  <c:v>tanggungjawab</c:v>
                </c:pt>
                <c:pt idx="4">
                  <c:v>Rata-rata</c:v>
                </c:pt>
              </c:strCache>
            </c:strRef>
          </c:cat>
          <c:val>
            <c:numRef>
              <c:f>Sheet5!$B$3:$F$3</c:f>
              <c:numCache>
                <c:formatCode>0.00%</c:formatCode>
                <c:ptCount val="5"/>
                <c:pt idx="0" formatCode="0%">
                  <c:v>1</c:v>
                </c:pt>
                <c:pt idx="1">
                  <c:v>0.91600000000000004</c:v>
                </c:pt>
                <c:pt idx="2">
                  <c:v>0.97199999999999998</c:v>
                </c:pt>
                <c:pt idx="3">
                  <c:v>0.94399999999999995</c:v>
                </c:pt>
                <c:pt idx="4">
                  <c:v>0.95799999999999996</c:v>
                </c:pt>
              </c:numCache>
            </c:numRef>
          </c:val>
        </c:ser>
        <c:dLbls>
          <c:showLegendKey val="0"/>
          <c:showVal val="0"/>
          <c:showCatName val="0"/>
          <c:showSerName val="0"/>
          <c:showPercent val="0"/>
          <c:showBubbleSize val="0"/>
        </c:dLbls>
        <c:gapWidth val="150"/>
        <c:shape val="cylinder"/>
        <c:axId val="75965568"/>
        <c:axId val="75967104"/>
        <c:axId val="0"/>
      </c:bar3DChart>
      <c:catAx>
        <c:axId val="75965568"/>
        <c:scaling>
          <c:orientation val="minMax"/>
        </c:scaling>
        <c:delete val="0"/>
        <c:axPos val="b"/>
        <c:majorTickMark val="out"/>
        <c:minorTickMark val="none"/>
        <c:tickLblPos val="nextTo"/>
        <c:crossAx val="75967104"/>
        <c:crosses val="autoZero"/>
        <c:auto val="1"/>
        <c:lblAlgn val="ctr"/>
        <c:lblOffset val="100"/>
        <c:noMultiLvlLbl val="0"/>
      </c:catAx>
      <c:valAx>
        <c:axId val="75967104"/>
        <c:scaling>
          <c:orientation val="minMax"/>
        </c:scaling>
        <c:delete val="0"/>
        <c:axPos val="l"/>
        <c:numFmt formatCode="0%" sourceLinked="1"/>
        <c:majorTickMark val="out"/>
        <c:minorTickMark val="none"/>
        <c:tickLblPos val="nextTo"/>
        <c:txPr>
          <a:bodyPr/>
          <a:lstStyle/>
          <a:p>
            <a:pPr>
              <a:defRPr>
                <a:latin typeface="Times New Roman" pitchFamily="18" charset="0"/>
                <a:cs typeface="Times New Roman" pitchFamily="18" charset="0"/>
              </a:defRPr>
            </a:pPr>
            <a:endParaRPr lang="id-ID"/>
          </a:p>
        </c:txPr>
        <c:crossAx val="759655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5141863517060367"/>
          <c:y val="5.6891647271786916E-2"/>
          <c:w val="0.64385454943132103"/>
          <c:h val="0.44004265262175601"/>
        </c:manualLayout>
      </c:layout>
      <c:bar3DChart>
        <c:barDir val="col"/>
        <c:grouping val="clustered"/>
        <c:varyColors val="0"/>
        <c:ser>
          <c:idx val="0"/>
          <c:order val="0"/>
          <c:tx>
            <c:strRef>
              <c:f>Sheet6!$A$4</c:f>
              <c:strCache>
                <c:ptCount val="1"/>
                <c:pt idx="0">
                  <c:v>Pertemuan 1</c:v>
                </c:pt>
              </c:strCache>
            </c:strRef>
          </c:tx>
          <c:invertIfNegative val="0"/>
          <c:dLbls>
            <c:showLegendKey val="0"/>
            <c:showVal val="1"/>
            <c:showCatName val="0"/>
            <c:showSerName val="0"/>
            <c:showPercent val="0"/>
            <c:showBubbleSize val="0"/>
            <c:showLeaderLines val="0"/>
          </c:dLbls>
          <c:cat>
            <c:strRef>
              <c:f>Sheet6!$B$3:$E$3</c:f>
              <c:strCache>
                <c:ptCount val="4"/>
                <c:pt idx="0">
                  <c:v>Merangkai Alat dan Bahan</c:v>
                </c:pt>
                <c:pt idx="1">
                  <c:v>Melakukan Praktikum</c:v>
                </c:pt>
                <c:pt idx="2">
                  <c:v>Mengkomunikasikan Hasil Praktikum</c:v>
                </c:pt>
                <c:pt idx="3">
                  <c:v>Rata-rata</c:v>
                </c:pt>
              </c:strCache>
            </c:strRef>
          </c:cat>
          <c:val>
            <c:numRef>
              <c:f>Sheet6!$B$4:$E$4</c:f>
              <c:numCache>
                <c:formatCode>0.00%</c:formatCode>
                <c:ptCount val="4"/>
                <c:pt idx="0" formatCode="0%">
                  <c:v>1</c:v>
                </c:pt>
                <c:pt idx="1">
                  <c:v>0.97199999999999998</c:v>
                </c:pt>
                <c:pt idx="2">
                  <c:v>0.88800000000000001</c:v>
                </c:pt>
                <c:pt idx="3">
                  <c:v>0.95299999999999996</c:v>
                </c:pt>
              </c:numCache>
            </c:numRef>
          </c:val>
        </c:ser>
        <c:dLbls>
          <c:showLegendKey val="0"/>
          <c:showVal val="0"/>
          <c:showCatName val="0"/>
          <c:showSerName val="0"/>
          <c:showPercent val="0"/>
          <c:showBubbleSize val="0"/>
        </c:dLbls>
        <c:gapWidth val="150"/>
        <c:shape val="cylinder"/>
        <c:axId val="75991680"/>
        <c:axId val="75993472"/>
        <c:axId val="0"/>
      </c:bar3DChart>
      <c:catAx>
        <c:axId val="75991680"/>
        <c:scaling>
          <c:orientation val="minMax"/>
        </c:scaling>
        <c:delete val="0"/>
        <c:axPos val="b"/>
        <c:majorTickMark val="out"/>
        <c:minorTickMark val="none"/>
        <c:tickLblPos val="nextTo"/>
        <c:crossAx val="75993472"/>
        <c:crosses val="autoZero"/>
        <c:auto val="1"/>
        <c:lblAlgn val="ctr"/>
        <c:lblOffset val="100"/>
        <c:noMultiLvlLbl val="0"/>
      </c:catAx>
      <c:valAx>
        <c:axId val="75993472"/>
        <c:scaling>
          <c:orientation val="minMax"/>
        </c:scaling>
        <c:delete val="0"/>
        <c:axPos val="l"/>
        <c:numFmt formatCode="0%" sourceLinked="1"/>
        <c:majorTickMark val="out"/>
        <c:minorTickMark val="none"/>
        <c:tickLblPos val="nextTo"/>
        <c:txPr>
          <a:bodyPr/>
          <a:lstStyle/>
          <a:p>
            <a:pPr>
              <a:defRPr sz="1000">
                <a:latin typeface="Times New Roman" pitchFamily="18" charset="0"/>
                <a:cs typeface="Times New Roman" pitchFamily="18" charset="0"/>
              </a:defRPr>
            </a:pPr>
            <a:endParaRPr lang="id-ID"/>
          </a:p>
        </c:txPr>
        <c:crossAx val="75991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4D5A-6C28-4E5B-8BDE-96D89415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 PAVILION</cp:lastModifiedBy>
  <cp:revision>29</cp:revision>
  <dcterms:created xsi:type="dcterms:W3CDTF">2019-08-14T10:59:00Z</dcterms:created>
  <dcterms:modified xsi:type="dcterms:W3CDTF">2019-08-14T15:28:00Z</dcterms:modified>
</cp:coreProperties>
</file>