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16742" w14:textId="77777777" w:rsidR="008A55B5" w:rsidRDefault="003C21E5">
      <w:pPr>
        <w:rPr>
          <w:rFonts w:eastAsia="MS Mincho"/>
        </w:rPr>
      </w:pPr>
      <w:commentRangeStart w:id="0"/>
      <w:commentRangeStart w:id="1"/>
      <w:r w:rsidRPr="003C21E5">
        <w:rPr>
          <w:rFonts w:eastAsia="MS Mincho"/>
          <w:bCs/>
          <w:noProof/>
          <w:sz w:val="48"/>
          <w:szCs w:val="48"/>
        </w:rPr>
        <w:t xml:space="preserve">Maximizing Organizational Structure </w:t>
      </w:r>
      <w:r w:rsidR="00F263DC">
        <w:rPr>
          <w:rFonts w:eastAsia="MS Mincho"/>
          <w:bCs/>
          <w:noProof/>
          <w:sz w:val="48"/>
          <w:szCs w:val="48"/>
        </w:rPr>
        <w:t xml:space="preserve">of </w:t>
      </w:r>
      <w:r w:rsidRPr="003C21E5">
        <w:rPr>
          <w:rFonts w:eastAsia="MS Mincho"/>
          <w:bCs/>
          <w:noProof/>
          <w:sz w:val="48"/>
          <w:szCs w:val="48"/>
        </w:rPr>
        <w:t>Sukodono Tourism Awareness</w:t>
      </w:r>
      <w:commentRangeEnd w:id="0"/>
      <w:r w:rsidR="00B62127">
        <w:rPr>
          <w:rStyle w:val="CommentReference"/>
        </w:rPr>
        <w:commentReference w:id="0"/>
      </w:r>
      <w:commentRangeEnd w:id="1"/>
      <w:r w:rsidR="006E119D">
        <w:rPr>
          <w:rStyle w:val="CommentReference"/>
        </w:rPr>
        <w:commentReference w:id="1"/>
      </w:r>
      <w:r w:rsidR="00F263DC">
        <w:rPr>
          <w:rFonts w:eastAsia="MS Mincho"/>
          <w:bCs/>
          <w:noProof/>
          <w:sz w:val="48"/>
          <w:szCs w:val="48"/>
        </w:rPr>
        <w:t xml:space="preserve"> Group</w:t>
      </w:r>
    </w:p>
    <w:p w14:paraId="46131AA7"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65F2640A" w14:textId="77777777" w:rsidR="008A55B5" w:rsidRDefault="00057F2A">
      <w:pPr>
        <w:pStyle w:val="Author"/>
        <w:rPr>
          <w:rFonts w:eastAsia="MS Mincho"/>
        </w:rPr>
      </w:pPr>
      <w:r>
        <w:rPr>
          <w:rFonts w:eastAsia="MS Mincho"/>
        </w:rPr>
        <w:lastRenderedPageBreak/>
        <w:t>Bramantyo Tri Asmoro</w:t>
      </w:r>
    </w:p>
    <w:p w14:paraId="1EF4B8A3" w14:textId="77777777" w:rsidR="00057F2A" w:rsidRDefault="00057F2A">
      <w:pPr>
        <w:pStyle w:val="Affiliation"/>
        <w:rPr>
          <w:rFonts w:eastAsia="MS Mincho"/>
        </w:rPr>
      </w:pPr>
      <w:r>
        <w:rPr>
          <w:rFonts w:eastAsia="MS Mincho"/>
        </w:rPr>
        <w:t>Government Science Department</w:t>
      </w:r>
    </w:p>
    <w:p w14:paraId="2D5C195C" w14:textId="77777777" w:rsidR="008A55B5" w:rsidRDefault="00057F2A">
      <w:pPr>
        <w:pStyle w:val="Affiliation"/>
        <w:rPr>
          <w:rFonts w:eastAsia="MS Mincho"/>
        </w:rPr>
      </w:pPr>
      <w:r>
        <w:rPr>
          <w:rFonts w:eastAsia="MS Mincho"/>
        </w:rPr>
        <w:t>Universitas Islam Raden Rahmat</w:t>
      </w:r>
    </w:p>
    <w:p w14:paraId="4145B796" w14:textId="77777777" w:rsidR="008A55B5" w:rsidRDefault="00057F2A">
      <w:pPr>
        <w:pStyle w:val="Affiliation"/>
        <w:rPr>
          <w:rFonts w:eastAsia="MS Mincho"/>
        </w:rPr>
      </w:pPr>
      <w:r>
        <w:rPr>
          <w:rFonts w:eastAsia="MS Mincho"/>
        </w:rPr>
        <w:t>Malang, Indonesia</w:t>
      </w:r>
    </w:p>
    <w:p w14:paraId="2AA0D52D" w14:textId="77777777" w:rsidR="008A55B5" w:rsidRDefault="00057F2A">
      <w:pPr>
        <w:pStyle w:val="Affiliation"/>
        <w:rPr>
          <w:rFonts w:eastAsia="MS Mincho"/>
        </w:rPr>
      </w:pPr>
      <w:r>
        <w:rPr>
          <w:rFonts w:eastAsia="MS Mincho"/>
        </w:rPr>
        <w:t>bramtriasmoro@gmail.com</w:t>
      </w:r>
    </w:p>
    <w:p w14:paraId="771EF776" w14:textId="77777777" w:rsidR="008A55B5" w:rsidRDefault="00057F2A">
      <w:pPr>
        <w:pStyle w:val="Author"/>
        <w:rPr>
          <w:rFonts w:eastAsia="MS Mincho"/>
        </w:rPr>
      </w:pPr>
      <w:r>
        <w:rPr>
          <w:rFonts w:eastAsia="MS Mincho"/>
        </w:rPr>
        <w:lastRenderedPageBreak/>
        <w:t>Erna Resmiatini</w:t>
      </w:r>
    </w:p>
    <w:p w14:paraId="7A085B15" w14:textId="77777777" w:rsidR="008A55B5" w:rsidRDefault="00057F2A">
      <w:pPr>
        <w:pStyle w:val="Affiliation"/>
        <w:rPr>
          <w:rFonts w:eastAsia="MS Mincho"/>
        </w:rPr>
      </w:pPr>
      <w:r>
        <w:rPr>
          <w:rFonts w:eastAsia="MS Mincho"/>
        </w:rPr>
        <w:t>Management Department</w:t>
      </w:r>
    </w:p>
    <w:p w14:paraId="2D9B2027" w14:textId="77777777" w:rsidR="00057F2A" w:rsidRDefault="00057F2A" w:rsidP="00057F2A">
      <w:pPr>
        <w:pStyle w:val="Affiliation"/>
        <w:rPr>
          <w:rFonts w:eastAsia="MS Mincho"/>
        </w:rPr>
      </w:pPr>
      <w:r>
        <w:rPr>
          <w:rFonts w:eastAsia="MS Mincho"/>
        </w:rPr>
        <w:t>Universitas Islam Raden Rahmat</w:t>
      </w:r>
    </w:p>
    <w:p w14:paraId="332D44D2" w14:textId="77777777" w:rsidR="008A55B5" w:rsidRDefault="00057F2A">
      <w:pPr>
        <w:pStyle w:val="Affiliation"/>
        <w:rPr>
          <w:rFonts w:eastAsia="MS Mincho"/>
        </w:rPr>
      </w:pPr>
      <w:r>
        <w:rPr>
          <w:rFonts w:eastAsia="MS Mincho"/>
        </w:rPr>
        <w:t>Malang, Indonesia</w:t>
      </w:r>
    </w:p>
    <w:p w14:paraId="6AB5FF28" w14:textId="77777777" w:rsidR="008A55B5" w:rsidRDefault="00057F2A">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sidRPr="00057F2A">
        <w:rPr>
          <w:rFonts w:eastAsia="MS Mincho"/>
        </w:rPr>
        <w:t>erna.resmiatini@gmail.com</w:t>
      </w:r>
    </w:p>
    <w:p w14:paraId="630A9DB0" w14:textId="77777777" w:rsidR="008A55B5" w:rsidRDefault="008A55B5">
      <w:pPr>
        <w:pStyle w:val="Affiliation"/>
        <w:rPr>
          <w:rFonts w:eastAsia="MS Mincho"/>
        </w:rPr>
      </w:pPr>
    </w:p>
    <w:p w14:paraId="295041F4" w14:textId="77777777" w:rsidR="008A55B5" w:rsidRDefault="008A55B5">
      <w:pPr>
        <w:rPr>
          <w:rFonts w:eastAsia="MS Mincho"/>
        </w:rPr>
      </w:pPr>
    </w:p>
    <w:p w14:paraId="06FEFF64"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7F985952" w14:textId="76F76B23" w:rsidR="00057F2A" w:rsidRDefault="008A55B5" w:rsidP="00057F2A">
      <w:pPr>
        <w:pStyle w:val="Abstract"/>
        <w:ind w:firstLine="0"/>
      </w:pPr>
      <w:commentRangeStart w:id="2"/>
      <w:r>
        <w:rPr>
          <w:rFonts w:eastAsia="MS Mincho"/>
          <w:i/>
          <w:iCs/>
        </w:rPr>
        <w:lastRenderedPageBreak/>
        <w:t>Abstract</w:t>
      </w:r>
      <w:r w:rsidR="00057F2A">
        <w:rPr>
          <w:rFonts w:eastAsia="MS Mincho"/>
          <w:i/>
          <w:iCs/>
        </w:rPr>
        <w:t xml:space="preserve"> </w:t>
      </w:r>
      <w:r>
        <w:rPr>
          <w:rFonts w:eastAsia="MS Mincho"/>
        </w:rPr>
        <w:t>—</w:t>
      </w:r>
      <w:r w:rsidR="00057F2A" w:rsidRPr="00057F2A">
        <w:t xml:space="preserve"> Tourism Group Awareness is one of the actors in developing of local tourism. It takes a strong and professional organizational management in managing a tourism object. Moreover, the nature of the tourism group awareness is a self-help and self-sufficient, it demands high independence as an organization. So it is not uncommon for tourism group awareness to stop operating, one of which is the Sukodono tourism group awareness, which was created to manage Coban Pandawa tourism objects. One of the main reasons for the absence of Sukodono's tourism group awareness was that the members of Sukodono's tourism group awareness did not understand their main duties and functions. As a result, </w:t>
      </w:r>
      <w:r w:rsidR="00F263DC" w:rsidRPr="00F263DC">
        <w:t>there is miscommunication within the organization</w:t>
      </w:r>
      <w:r w:rsidR="00F263DC">
        <w:t xml:space="preserve"> and</w:t>
      </w:r>
      <w:r w:rsidR="00F263DC" w:rsidRPr="00F263DC">
        <w:t xml:space="preserve"> </w:t>
      </w:r>
      <w:r w:rsidR="00F263DC">
        <w:t>most of the members become inactive</w:t>
      </w:r>
      <w:r w:rsidR="00057F2A" w:rsidRPr="00057F2A">
        <w:t xml:space="preserve">. This research was conducted qualitatively with the aim of reformulating the main tasks and functions </w:t>
      </w:r>
      <w:r w:rsidR="00F263DC">
        <w:t>of the Sukodono Tourism Group A</w:t>
      </w:r>
      <w:r w:rsidR="00057F2A" w:rsidRPr="00057F2A">
        <w:t>wareness organizational structure using job analysis approach. Data were collected by means of observation and interviews with all tourism group awareness members who occupy positions in the organization. The result of the research is the job description of each position in a simple language structure with the aim of making it ea</w:t>
      </w:r>
      <w:r w:rsidR="00F263DC">
        <w:t>sier to understand by Sukodono Tourism Group A</w:t>
      </w:r>
      <w:r w:rsidR="00057F2A" w:rsidRPr="00057F2A">
        <w:t xml:space="preserve">wareness </w:t>
      </w:r>
      <w:r w:rsidR="00F263DC">
        <w:t>m</w:t>
      </w:r>
      <w:commentRangeStart w:id="3"/>
      <w:r w:rsidR="00057F2A" w:rsidRPr="00057F2A">
        <w:t>embers</w:t>
      </w:r>
      <w:commentRangeEnd w:id="3"/>
      <w:r w:rsidR="00B62127">
        <w:rPr>
          <w:rStyle w:val="CommentReference"/>
          <w:b w:val="0"/>
          <w:bCs w:val="0"/>
        </w:rPr>
        <w:commentReference w:id="3"/>
      </w:r>
      <w:r w:rsidR="00057F2A" w:rsidRPr="00057F2A">
        <w:t>.</w:t>
      </w:r>
      <w:r w:rsidR="00F263DC">
        <w:t xml:space="preserve"> </w:t>
      </w:r>
      <w:r w:rsidR="00F263DC" w:rsidRPr="00F263DC">
        <w:t>The</w:t>
      </w:r>
      <w:r w:rsidR="00CD50C0">
        <w:t xml:space="preserve"> redesigning of</w:t>
      </w:r>
      <w:r w:rsidR="00F263DC" w:rsidRPr="00F263DC">
        <w:t xml:space="preserve"> </w:t>
      </w:r>
      <w:r w:rsidR="00CD50C0">
        <w:t xml:space="preserve">the </w:t>
      </w:r>
      <w:r w:rsidR="00F263DC" w:rsidRPr="00F263DC">
        <w:t xml:space="preserve">job description is expected to improve </w:t>
      </w:r>
      <w:r w:rsidR="00BA5396">
        <w:t xml:space="preserve">Sukodono </w:t>
      </w:r>
      <w:r w:rsidR="00F263DC" w:rsidRPr="00F263DC">
        <w:t xml:space="preserve">organizational performance in </w:t>
      </w:r>
      <w:r w:rsidR="00CD50C0">
        <w:t>managing Coban Pandawa tourism object.</w:t>
      </w:r>
    </w:p>
    <w:p w14:paraId="12A78F42" w14:textId="77777777" w:rsidR="008A55B5" w:rsidRDefault="0072064C" w:rsidP="00057F2A">
      <w:pPr>
        <w:pStyle w:val="Abstract"/>
        <w:ind w:firstLine="0"/>
        <w:rPr>
          <w:rFonts w:eastAsia="MS Mincho"/>
        </w:rPr>
      </w:pPr>
      <w:r>
        <w:rPr>
          <w:rFonts w:eastAsia="MS Mincho"/>
        </w:rPr>
        <w:t>Keyw</w:t>
      </w:r>
      <w:r w:rsidR="00057F2A">
        <w:rPr>
          <w:rFonts w:eastAsia="MS Mincho"/>
        </w:rPr>
        <w:t>ords:</w:t>
      </w:r>
      <w:r w:rsidR="00057F2A" w:rsidRPr="00057F2A">
        <w:t xml:space="preserve"> </w:t>
      </w:r>
      <w:r w:rsidR="00057F2A" w:rsidRPr="00057F2A">
        <w:rPr>
          <w:rFonts w:eastAsia="MS Mincho"/>
        </w:rPr>
        <w:t>Tourism, Tourism Group Awareness, Job Analysis</w:t>
      </w:r>
    </w:p>
    <w:commentRangeEnd w:id="2"/>
    <w:p w14:paraId="412FA32E" w14:textId="77777777" w:rsidR="00C8635A" w:rsidRDefault="00B62127" w:rsidP="00057F2A">
      <w:pPr>
        <w:pStyle w:val="Abstract"/>
        <w:ind w:firstLine="0"/>
      </w:pPr>
      <w:r>
        <w:rPr>
          <w:rStyle w:val="CommentReference"/>
          <w:b w:val="0"/>
          <w:bCs w:val="0"/>
        </w:rPr>
        <w:commentReference w:id="2"/>
      </w:r>
    </w:p>
    <w:p w14:paraId="5B93EB22" w14:textId="77777777" w:rsidR="008A55B5" w:rsidRPr="00210579" w:rsidRDefault="00057F2A" w:rsidP="007D1263">
      <w:pPr>
        <w:pStyle w:val="Heading1"/>
        <w:spacing w:before="120" w:after="120"/>
        <w:rPr>
          <w:b/>
        </w:rPr>
      </w:pPr>
      <w:r w:rsidRPr="00210579">
        <w:rPr>
          <w:b/>
        </w:rPr>
        <w:t>INTRODUCTION</w:t>
      </w:r>
    </w:p>
    <w:p w14:paraId="4EEEB746" w14:textId="1203A97F" w:rsidR="006E119D" w:rsidRDefault="00057F2A" w:rsidP="006E119D">
      <w:pPr>
        <w:widowControl w:val="0"/>
        <w:autoSpaceDE w:val="0"/>
        <w:autoSpaceDN w:val="0"/>
        <w:adjustRightInd w:val="0"/>
        <w:spacing w:before="120" w:after="60"/>
        <w:ind w:firstLine="567"/>
        <w:jc w:val="both"/>
        <w:rPr>
          <w:i/>
          <w:iCs/>
          <w:spacing w:val="-1"/>
        </w:rPr>
      </w:pPr>
      <w:r w:rsidRPr="00057F2A">
        <w:rPr>
          <w:spacing w:val="-1"/>
        </w:rPr>
        <w:t xml:space="preserve">Based on Law Number 10 of 2009 concerning Tourism, tourism is a variety of tourist activities and is supported by various facilities and services provided by the community, </w:t>
      </w:r>
      <w:r w:rsidR="003E0357">
        <w:rPr>
          <w:spacing w:val="-1"/>
        </w:rPr>
        <w:t>private sector and</w:t>
      </w:r>
      <w:r w:rsidRPr="00057F2A">
        <w:rPr>
          <w:spacing w:val="-1"/>
        </w:rPr>
        <w:t xml:space="preserve"> </w:t>
      </w:r>
      <w:r w:rsidR="003E0357">
        <w:rPr>
          <w:spacing w:val="-1"/>
        </w:rPr>
        <w:t>government (include local government)</w:t>
      </w:r>
      <w:r w:rsidR="00DF5F14">
        <w:rPr>
          <w:spacing w:val="-1"/>
        </w:rPr>
        <w:t xml:space="preserve"> </w:t>
      </w:r>
      <w:r w:rsidR="00DF5F14">
        <w:rPr>
          <w:spacing w:val="-1"/>
        </w:rPr>
        <w:fldChar w:fldCharType="begin" w:fldLock="1"/>
      </w:r>
      <w:r w:rsidR="005A3EAF">
        <w:rPr>
          <w:spacing w:val="-1"/>
        </w:rPr>
        <w:instrText>ADDIN CSL_CITATION {"citationItems":[{"id":"ITEM-1","itemData":{"id":"ITEM-1","issued":{"date-parts":[["2009"]]},"number":"10","publisher-place":"Indonesia","title":"Undang-Undang Nomor 10 Tahun 2009 tentang Kepariwisataan","type":"legislation"},"uris":["http://www.mendeley.com/documents/?uuid=badb5aaf-f9e4-4b1f-ae5a-da62c85700ff"]}],"mendeley":{"formattedCitation":"[1]","plainTextFormattedCitation":"[1]","previouslyFormattedCitation":"[1]"},"properties":{"noteIndex":0},"schema":"https://github.com/citation-style-language/schema/raw/master/csl-citation.json"}</w:instrText>
      </w:r>
      <w:r w:rsidR="00DF5F14">
        <w:rPr>
          <w:spacing w:val="-1"/>
        </w:rPr>
        <w:fldChar w:fldCharType="separate"/>
      </w:r>
      <w:r w:rsidR="00DF5F14" w:rsidRPr="00DF5F14">
        <w:rPr>
          <w:noProof/>
          <w:spacing w:val="-1"/>
        </w:rPr>
        <w:t>[1]</w:t>
      </w:r>
      <w:r w:rsidR="00DF5F14">
        <w:rPr>
          <w:spacing w:val="-1"/>
        </w:rPr>
        <w:fldChar w:fldCharType="end"/>
      </w:r>
      <w:r w:rsidRPr="00057F2A">
        <w:rPr>
          <w:spacing w:val="-1"/>
        </w:rPr>
        <w:t>. Apart from functioning to meet physical, spiritual and intellectual needs, tourism in general has the aim of improving people's welfare and economic growth. The development of tourism in this modern era is no longer dominated by the government, moreover, Indonesia's territory is very large and has various potentials and local wisdom. Collaboration and synergy between related parties, namely government, society and the private sector are needed in carrying out tourism development a</w:t>
      </w:r>
      <w:r w:rsidR="00CD50C0">
        <w:rPr>
          <w:spacing w:val="-1"/>
        </w:rPr>
        <w:t>ctivities</w:t>
      </w:r>
      <w:r w:rsidR="003626AA">
        <w:rPr>
          <w:spacing w:val="-1"/>
        </w:rPr>
        <w:t xml:space="preserve"> </w:t>
      </w:r>
      <w:r w:rsidR="003626AA">
        <w:rPr>
          <w:spacing w:val="-1"/>
        </w:rPr>
        <w:fldChar w:fldCharType="begin" w:fldLock="1"/>
      </w:r>
      <w:r w:rsidR="00D6106E">
        <w:rPr>
          <w:spacing w:val="-1"/>
        </w:rPr>
        <w:instrText>ADDIN CSL_CITATION {"citationItems":[{"id":"ITEM-1","itemData":{"author":[{"dropping-particle":"","family":"Asmoro","given":"Bramantyo Tri","non-dropping-particle":"","parse-names":false,"suffix":""},{"dropping-particle":"","family":"Anwartinna","given":"Mimin","non-dropping-particle":"","parse-names":false,"suffix":""},{"dropping-particle":"","family":"Handayani","given":"Sri","non-dropping-particle":"","parse-names":false,"suffix":""}],"container-title":"Prosiding ICOGISS 2019","id":"ITEM-1","issued":{"date-parts":[["2019"]]},"page":"146-156","title":"Tourism Awareness Groups (Pokdarwis) Institutional Capacity Development In Managing Coban Pandawa Tourist Attraction","type":"article-journal"},"uris":["http://www.mendeley.com/documents/?uuid=3db68520-abef-4c21-b533-ee2e0361a71f"]}],"mendeley":{"formattedCitation":"[2]","plainTextFormattedCitation":"[2]","previouslyFormattedCitation":"[2]"},"properties":{"noteIndex":0},"schema":"https://github.com/citation-style-language/schema/raw/master/csl-citation.json"}</w:instrText>
      </w:r>
      <w:r w:rsidR="003626AA">
        <w:rPr>
          <w:spacing w:val="-1"/>
        </w:rPr>
        <w:fldChar w:fldCharType="separate"/>
      </w:r>
      <w:r w:rsidR="00DF5F14" w:rsidRPr="00DF5F14">
        <w:rPr>
          <w:noProof/>
          <w:spacing w:val="-1"/>
        </w:rPr>
        <w:t>[2]</w:t>
      </w:r>
      <w:r w:rsidR="003626AA">
        <w:rPr>
          <w:spacing w:val="-1"/>
        </w:rPr>
        <w:fldChar w:fldCharType="end"/>
      </w:r>
      <w:r w:rsidR="003626AA">
        <w:rPr>
          <w:spacing w:val="-1"/>
        </w:rPr>
        <w:t>.</w:t>
      </w:r>
      <w:r w:rsidR="006E119D">
        <w:rPr>
          <w:i/>
          <w:iCs/>
          <w:spacing w:val="-1"/>
        </w:rPr>
        <w:tab/>
      </w:r>
    </w:p>
    <w:p w14:paraId="0E40F2C8" w14:textId="6A7BFBAA" w:rsidR="00057F2A" w:rsidRDefault="003E0357" w:rsidP="006E119D">
      <w:pPr>
        <w:widowControl w:val="0"/>
        <w:autoSpaceDE w:val="0"/>
        <w:autoSpaceDN w:val="0"/>
        <w:adjustRightInd w:val="0"/>
        <w:spacing w:before="120" w:after="60"/>
        <w:ind w:firstLine="567"/>
        <w:jc w:val="both"/>
        <w:rPr>
          <w:i/>
          <w:iCs/>
          <w:spacing w:val="-1"/>
        </w:rPr>
      </w:pPr>
      <w:r w:rsidRPr="003E0357">
        <w:rPr>
          <w:spacing w:val="-1"/>
        </w:rPr>
        <w:t xml:space="preserve">Tourism development is an integral part of national development for the welfare of rural communities, so the development of the tourism sector must be encouraged in </w:t>
      </w:r>
      <w:r w:rsidRPr="003E0357">
        <w:rPr>
          <w:spacing w:val="-1"/>
        </w:rPr>
        <w:lastRenderedPageBreak/>
        <w:t>various regions to create tourist attractions. Tourism development needs to be included in the Regional Development Strategic Plan</w:t>
      </w:r>
      <w:r>
        <w:rPr>
          <w:spacing w:val="-1"/>
        </w:rPr>
        <w:t>,</w:t>
      </w:r>
      <w:r w:rsidRPr="003E0357">
        <w:rPr>
          <w:spacing w:val="-1"/>
        </w:rPr>
        <w:t xml:space="preserve"> because it can also have an impact on other development sectors, such as infrastructure. One of the areas that includes tourism development in the Regional Development Strategic Plan is the Malang Regency Government, which is outlined in the Malang Regency Regional Regulation Number 1 of 2015 concerning the Regional Tourism Development Master Plan</w:t>
      </w:r>
      <w:r w:rsidR="003626AA">
        <w:rPr>
          <w:spacing w:val="-1"/>
        </w:rPr>
        <w:t xml:space="preserve"> </w:t>
      </w:r>
      <w:r w:rsidR="003626AA">
        <w:rPr>
          <w:spacing w:val="-1"/>
        </w:rPr>
        <w:fldChar w:fldCharType="begin" w:fldLock="1"/>
      </w:r>
      <w:r w:rsidR="00D6106E">
        <w:rPr>
          <w:spacing w:val="-1"/>
        </w:rPr>
        <w:instrText>ADDIN CSL_CITATION {"citationItems":[{"id":"ITEM-1","itemData":{"id":"ITEM-1","issued":{"date-parts":[["2015"]]},"number":"1","publisher-place":"Indonesia","title":"Peraturan Daerah Kabupaten Malang Nomor 1 Tahun 2015 tentang Rencana Induk Pembangunan Pariwisata Daerah","type":"legislation"},"uris":["http://www.mendeley.com/documents/?uuid=52374dc6-822d-4e10-8ced-adba7fe25058"]}],"mendeley":{"formattedCitation":"[3]","plainTextFormattedCitation":"[3]","previouslyFormattedCitation":"[3]"},"properties":{"noteIndex":0},"schema":"https://github.com/citation-style-language/schema/raw/master/csl-citation.json"}</w:instrText>
      </w:r>
      <w:r w:rsidR="003626AA">
        <w:rPr>
          <w:spacing w:val="-1"/>
        </w:rPr>
        <w:fldChar w:fldCharType="separate"/>
      </w:r>
      <w:r w:rsidR="00DF5F14" w:rsidRPr="00DF5F14">
        <w:rPr>
          <w:noProof/>
          <w:spacing w:val="-1"/>
        </w:rPr>
        <w:t>[3]</w:t>
      </w:r>
      <w:r w:rsidR="003626AA">
        <w:rPr>
          <w:spacing w:val="-1"/>
        </w:rPr>
        <w:fldChar w:fldCharType="end"/>
      </w:r>
      <w:r w:rsidRPr="003E0357">
        <w:rPr>
          <w:spacing w:val="-1"/>
        </w:rPr>
        <w:t>. Regional Tourism</w:t>
      </w:r>
      <w:r>
        <w:rPr>
          <w:spacing w:val="-1"/>
        </w:rPr>
        <w:t xml:space="preserve"> Development Master Plan (RTDPM</w:t>
      </w:r>
      <w:r w:rsidRPr="003E0357">
        <w:rPr>
          <w:spacing w:val="-1"/>
        </w:rPr>
        <w:t>) is a formulation of planning and utilization of tourism development in the region which includes spatial aspects, tourism business, supporting factors and tourism development in a sustainable and environmentally friendly manner.</w:t>
      </w:r>
    </w:p>
    <w:p w14:paraId="6CAEA32B" w14:textId="1959806D" w:rsidR="003E0357" w:rsidRDefault="003E0357" w:rsidP="003E0357">
      <w:pPr>
        <w:pStyle w:val="Heading2"/>
        <w:numPr>
          <w:ilvl w:val="0"/>
          <w:numId w:val="0"/>
        </w:numPr>
        <w:ind w:firstLine="567"/>
        <w:jc w:val="both"/>
        <w:rPr>
          <w:i w:val="0"/>
          <w:iCs w:val="0"/>
          <w:noProof w:val="0"/>
          <w:spacing w:val="-1"/>
        </w:rPr>
      </w:pPr>
      <w:r>
        <w:rPr>
          <w:i w:val="0"/>
          <w:iCs w:val="0"/>
          <w:noProof w:val="0"/>
          <w:spacing w:val="-1"/>
        </w:rPr>
        <w:t>RTDMP of</w:t>
      </w:r>
      <w:r w:rsidRPr="003E0357">
        <w:rPr>
          <w:i w:val="0"/>
          <w:iCs w:val="0"/>
          <w:noProof w:val="0"/>
          <w:spacing w:val="-1"/>
        </w:rPr>
        <w:t xml:space="preserve"> Malang Regency includes two elements, namely economic and socio-cultural. The economic element speaks of increasing the competitiveness of tourism and regional income. The area must be able to create a conducive situation in order to become a tourist destination that is safe and comfortable to visit. The socio-cultural element emphasizes the preservation of culture and local wisdom, preservation of nature and the environment and is expected to foster a sense of nationalism and pride in local tourism. </w:t>
      </w:r>
      <w:r>
        <w:rPr>
          <w:i w:val="0"/>
          <w:iCs w:val="0"/>
          <w:noProof w:val="0"/>
          <w:spacing w:val="-1"/>
        </w:rPr>
        <w:t>RTDMP</w:t>
      </w:r>
      <w:r w:rsidRPr="003E0357">
        <w:rPr>
          <w:i w:val="0"/>
          <w:iCs w:val="0"/>
          <w:noProof w:val="0"/>
          <w:spacing w:val="-1"/>
        </w:rPr>
        <w:t xml:space="preserve"> is very important because it becomes </w:t>
      </w:r>
      <w:r>
        <w:rPr>
          <w:i w:val="0"/>
          <w:iCs w:val="0"/>
          <w:noProof w:val="0"/>
          <w:spacing w:val="-1"/>
        </w:rPr>
        <w:t>a guideline or guide for</w:t>
      </w:r>
      <w:r w:rsidRPr="003E0357">
        <w:rPr>
          <w:i w:val="0"/>
          <w:iCs w:val="0"/>
          <w:noProof w:val="0"/>
          <w:spacing w:val="-1"/>
        </w:rPr>
        <w:t xml:space="preserve"> actors</w:t>
      </w:r>
      <w:r>
        <w:rPr>
          <w:i w:val="0"/>
          <w:iCs w:val="0"/>
          <w:noProof w:val="0"/>
          <w:spacing w:val="-1"/>
        </w:rPr>
        <w:t xml:space="preserve"> involved</w:t>
      </w:r>
      <w:r w:rsidRPr="003E0357">
        <w:rPr>
          <w:i w:val="0"/>
          <w:iCs w:val="0"/>
          <w:noProof w:val="0"/>
          <w:spacing w:val="-1"/>
        </w:rPr>
        <w:t xml:space="preserve"> related to tourism development in the region. In general, </w:t>
      </w:r>
      <w:r>
        <w:rPr>
          <w:i w:val="0"/>
          <w:iCs w:val="0"/>
          <w:noProof w:val="0"/>
          <w:spacing w:val="-1"/>
        </w:rPr>
        <w:t>RTDMP</w:t>
      </w:r>
      <w:r w:rsidRPr="003E0357">
        <w:rPr>
          <w:i w:val="0"/>
          <w:iCs w:val="0"/>
          <w:noProof w:val="0"/>
          <w:spacing w:val="-1"/>
        </w:rPr>
        <w:t xml:space="preserve"> has the following obj</w:t>
      </w:r>
      <w:r>
        <w:rPr>
          <w:i w:val="0"/>
          <w:iCs w:val="0"/>
          <w:noProof w:val="0"/>
          <w:spacing w:val="-1"/>
        </w:rPr>
        <w:t>ectives</w:t>
      </w:r>
      <w:r w:rsidR="003626AA">
        <w:rPr>
          <w:i w:val="0"/>
          <w:iCs w:val="0"/>
          <w:noProof w:val="0"/>
          <w:spacing w:val="-1"/>
        </w:rPr>
        <w:t xml:space="preserve"> </w:t>
      </w:r>
      <w:r w:rsidR="003626AA">
        <w:rPr>
          <w:i w:val="0"/>
          <w:iCs w:val="0"/>
          <w:noProof w:val="0"/>
          <w:spacing w:val="-1"/>
        </w:rPr>
        <w:fldChar w:fldCharType="begin" w:fldLock="1"/>
      </w:r>
      <w:r w:rsidR="00D6106E">
        <w:rPr>
          <w:i w:val="0"/>
          <w:iCs w:val="0"/>
          <w:noProof w:val="0"/>
          <w:spacing w:val="-1"/>
        </w:rPr>
        <w:instrText>ADDIN CSL_CITATION {"citationItems":[{"id":"ITEM-1","itemData":{"id":"ITEM-1","issued":{"date-parts":[["2015"]]},"number":"1","publisher-place":"Indonesia","title":"Peraturan Daerah Kabupaten Malang Nomor 1 Tahun 2015 tentang Rencana Induk Pembangunan Pariwisata Daerah","type":"legislation"},"uris":["http://www.mendeley.com/documents/?uuid=52374dc6-822d-4e10-8ced-adba7fe25058"]}],"mendeley":{"formattedCitation":"[3]","plainTextFormattedCitation":"[3]","previouslyFormattedCitation":"[3]"},"properties":{"noteIndex":0},"schema":"https://github.com/citation-style-language/schema/raw/master/csl-citation.json"}</w:instrText>
      </w:r>
      <w:r w:rsidR="003626AA">
        <w:rPr>
          <w:i w:val="0"/>
          <w:iCs w:val="0"/>
          <w:noProof w:val="0"/>
          <w:spacing w:val="-1"/>
        </w:rPr>
        <w:fldChar w:fldCharType="separate"/>
      </w:r>
      <w:r w:rsidR="00DF5F14" w:rsidRPr="00DF5F14">
        <w:rPr>
          <w:i w:val="0"/>
          <w:iCs w:val="0"/>
          <w:spacing w:val="-1"/>
        </w:rPr>
        <w:t>[3]</w:t>
      </w:r>
      <w:r w:rsidR="003626AA">
        <w:rPr>
          <w:i w:val="0"/>
          <w:iCs w:val="0"/>
          <w:noProof w:val="0"/>
          <w:spacing w:val="-1"/>
        </w:rPr>
        <w:fldChar w:fldCharType="end"/>
      </w:r>
      <w:r w:rsidR="003626AA">
        <w:rPr>
          <w:i w:val="0"/>
          <w:iCs w:val="0"/>
          <w:noProof w:val="0"/>
          <w:spacing w:val="-1"/>
        </w:rPr>
        <w:t>:</w:t>
      </w:r>
    </w:p>
    <w:p w14:paraId="02B69186" w14:textId="77777777" w:rsidR="003E0357" w:rsidRDefault="003E0357" w:rsidP="00520FCB">
      <w:pPr>
        <w:pStyle w:val="Heading2"/>
        <w:numPr>
          <w:ilvl w:val="0"/>
          <w:numId w:val="13"/>
        </w:numPr>
        <w:ind w:left="567" w:hanging="283"/>
        <w:jc w:val="both"/>
        <w:rPr>
          <w:i w:val="0"/>
          <w:iCs w:val="0"/>
          <w:noProof w:val="0"/>
          <w:spacing w:val="-1"/>
        </w:rPr>
      </w:pPr>
      <w:r w:rsidRPr="003E0357">
        <w:rPr>
          <w:i w:val="0"/>
          <w:iCs w:val="0"/>
          <w:noProof w:val="0"/>
          <w:spacing w:val="-1"/>
        </w:rPr>
        <w:t>Provide the right development direction for tourism potential starting from the aspects of product, market, spatial, human resources, management and so on, so that it can grow and develop positively and sustainably for regional development and community welfare.</w:t>
      </w:r>
    </w:p>
    <w:p w14:paraId="30F9808C" w14:textId="77777777" w:rsidR="003E0357" w:rsidRDefault="003E0357" w:rsidP="00520FCB">
      <w:pPr>
        <w:numPr>
          <w:ilvl w:val="0"/>
          <w:numId w:val="13"/>
        </w:numPr>
        <w:ind w:left="567" w:hanging="283"/>
        <w:jc w:val="both"/>
      </w:pPr>
      <w:r w:rsidRPr="003E0357">
        <w:t>Regulating the roles of relevant stakeholders both across sectors, actors and across regions in order to encourage tourism development in a synergistic and integrated manner.</w:t>
      </w:r>
    </w:p>
    <w:p w14:paraId="6EC53D8C" w14:textId="14BF27E3" w:rsidR="00F3213C" w:rsidRDefault="003E0357" w:rsidP="00F3213C">
      <w:pPr>
        <w:ind w:firstLine="567"/>
        <w:jc w:val="both"/>
      </w:pPr>
      <w:r w:rsidRPr="003E0357">
        <w:t>The desire of the Malang Regency Government in developing tourism in a sustainable manner was also seen with the holding of the Malang Regency Tourism Development Master Plan 2020-2025 which was held at the Malang Regency Hall on September 18, 2020</w:t>
      </w:r>
      <w:r w:rsidR="003626AA">
        <w:t xml:space="preserve"> </w:t>
      </w:r>
      <w:r w:rsidR="003626AA">
        <w:fldChar w:fldCharType="begin" w:fldLock="1"/>
      </w:r>
      <w:r w:rsidR="00D6106E">
        <w:instrText>ADDIN CSL_CITATION {"citationItems":[{"id":"ITEM-1","itemData":{"URL":"http://www.malangkab.go.id/mlg/default/page?title=malangkab-bupati-buka-fgd-pembangunan-kepariwisataan","id":"ITEM-1","issued":{"date-parts":[["2020"]]},"title":"Kembangkan Potensi Kepariwisataan, PAD Diharapkan Meningkat","type":"webpage"},"uris":["http://www.mendeley.com/documents/?uuid=2ff0dfab-6d48-4484-a277-db610c40fbd7"]}],"mendeley":{"formattedCitation":"[4]","plainTextFormattedCitation":"[4]","previouslyFormattedCitation":"[4]"},"properties":{"noteIndex":0},"schema":"https://github.com/citation-style-language/schema/raw/master/csl-citation.json"}</w:instrText>
      </w:r>
      <w:r w:rsidR="003626AA">
        <w:fldChar w:fldCharType="separate"/>
      </w:r>
      <w:r w:rsidR="00DF5F14" w:rsidRPr="00DF5F14">
        <w:rPr>
          <w:noProof/>
        </w:rPr>
        <w:t>[4]</w:t>
      </w:r>
      <w:r w:rsidR="003626AA">
        <w:fldChar w:fldCharType="end"/>
      </w:r>
      <w:r w:rsidRPr="003E0357">
        <w:t xml:space="preserve">. This activity aims to update the </w:t>
      </w:r>
      <w:r>
        <w:rPr>
          <w:i/>
          <w:iCs/>
          <w:spacing w:val="-1"/>
        </w:rPr>
        <w:t>RTDMP</w:t>
      </w:r>
      <w:r w:rsidRPr="003E0357">
        <w:t xml:space="preserve"> that was made in 2015, so that it can provide better tourism development guidelines for tourism actors, improve the quality and quantity of tourism destinations and improve the </w:t>
      </w:r>
      <w:r w:rsidRPr="003E0357">
        <w:lastRenderedPageBreak/>
        <w:t>image of tourism to attract tourists to come to Malang Regency. The Focus Group Discussion activity was initiated by the Malang Regency Tourism and Culture Office and was attended by the Head of the Regional Planning and Development Agency, the ranks of the OPD Head, the Chairperson of the Special Committee</w:t>
      </w:r>
      <w:r w:rsidR="00F3213C">
        <w:t xml:space="preserve"> of Regional Assembly</w:t>
      </w:r>
      <w:r w:rsidRPr="003E0357">
        <w:t xml:space="preserve">, Academics, </w:t>
      </w:r>
      <w:r>
        <w:t>Tourism Group Awareness</w:t>
      </w:r>
      <w:r w:rsidRPr="003E0357">
        <w:t xml:space="preserve"> and Tourism Institutions. </w:t>
      </w:r>
    </w:p>
    <w:p w14:paraId="1FD707AB" w14:textId="057719BD" w:rsidR="00F3213C" w:rsidRDefault="00F3213C" w:rsidP="00F3213C">
      <w:pPr>
        <w:spacing w:before="120" w:after="60"/>
        <w:ind w:firstLine="567"/>
        <w:jc w:val="both"/>
      </w:pPr>
      <w:r w:rsidRPr="00F3213C">
        <w:t>Activities initiated by the Malang Regency Government through the Tourism and Culture Office by inviting tourism actors, one of which</w:t>
      </w:r>
      <w:r>
        <w:t xml:space="preserve"> is the Tourism Awareness Group</w:t>
      </w:r>
      <w:r w:rsidRPr="00F3213C">
        <w:t xml:space="preserve">, should be appreciated, because </w:t>
      </w:r>
      <w:r>
        <w:t>tourism group awareness</w:t>
      </w:r>
      <w:r w:rsidRPr="00F3213C">
        <w:t xml:space="preserve"> is one of the main actors in regional tourism development that understands the content of local wisdom in s</w:t>
      </w:r>
      <w:r>
        <w:t>ustainable tourism development.</w:t>
      </w:r>
      <w:r w:rsidRPr="00F3213C">
        <w:t xml:space="preserve">. The number of </w:t>
      </w:r>
      <w:r>
        <w:t>tourism group awareness</w:t>
      </w:r>
      <w:r w:rsidRPr="00F3213C">
        <w:t xml:space="preserve"> in Malang Regency is </w:t>
      </w:r>
      <w:r>
        <w:t>increasing</w:t>
      </w:r>
      <w:r w:rsidRPr="00F3213C">
        <w:t xml:space="preserve">, from only five </w:t>
      </w:r>
      <w:r>
        <w:t>tourism group awareness</w:t>
      </w:r>
      <w:r w:rsidRPr="00F3213C">
        <w:t xml:space="preserve"> in 2013, to eighty-five po </w:t>
      </w:r>
      <w:r>
        <w:t>tourism group awareness</w:t>
      </w:r>
      <w:r w:rsidRPr="00F3213C">
        <w:t xml:space="preserve"> in 2018</w:t>
      </w:r>
      <w:r w:rsidR="003626AA">
        <w:t xml:space="preserve"> </w:t>
      </w:r>
      <w:r w:rsidR="003626AA">
        <w:fldChar w:fldCharType="begin" w:fldLock="1"/>
      </w:r>
      <w:r w:rsidR="00D6106E">
        <w:instrText>ADDIN CSL_CITATION {"citationItems":[{"id":"ITEM-1","itemData":{"ISSN":"2541-1977","author":[{"dropping-particle":"","family":"Asmoro","given":"Bramantyo Tri","non-dropping-particle":"","parse-names":false,"suffix":""},{"dropping-particle":"","family":"Da'awi","given":"Muh Mujib","non-dropping-particle":"","parse-names":false,"suffix":""}],"container-title":"JPM (Jurnal Pemberdayaan Masyarakat)","id":"ITEM-1","issue":"1","issued":{"date-parts":[["2020"]]},"page":"373-379","title":"Revitalisasi Kelompok Sadar Wisata (Pokdarwis) Desa Sukodono, Kecamatan Dampit, Kabupaten Malang Dalam Pengelolaan Obyek Wisata Coban Pandawa","type":"article-journal","volume":"5"},"uris":["http://www.mendeley.com/documents/?uuid=0da87b46-607c-4f31-a45b-7af110f4e41a"]}],"mendeley":{"formattedCitation":"[5]","plainTextFormattedCitation":"[5]","previouslyFormattedCitation":"[5]"},"properties":{"noteIndex":0},"schema":"https://github.com/citation-style-language/schema/raw/master/csl-citation.json"}</w:instrText>
      </w:r>
      <w:r w:rsidR="003626AA">
        <w:fldChar w:fldCharType="separate"/>
      </w:r>
      <w:r w:rsidR="00DF5F14" w:rsidRPr="00DF5F14">
        <w:rPr>
          <w:noProof/>
        </w:rPr>
        <w:t>[5]</w:t>
      </w:r>
      <w:r w:rsidR="003626AA">
        <w:fldChar w:fldCharType="end"/>
      </w:r>
      <w:r w:rsidRPr="00F3213C">
        <w:t xml:space="preserve">. </w:t>
      </w:r>
      <w:r>
        <w:t>Tourism group awareness</w:t>
      </w:r>
      <w:r w:rsidRPr="00F3213C">
        <w:t xml:space="preserve"> is a community organization engaged in tourism management in the regions</w:t>
      </w:r>
      <w:r w:rsidR="00D6106E">
        <w:t xml:space="preserve"> </w:t>
      </w:r>
      <w:r w:rsidR="00D6106E">
        <w:fldChar w:fldCharType="begin" w:fldLock="1"/>
      </w:r>
      <w:r w:rsidR="005A3EAF">
        <w:instrText>ADDIN CSL_CITATION {"citationItems":[{"id":"ITEM-1","itemData":{"author":[{"dropping-particle":"","family":"Pariwisata","given":"Kementerian","non-dropping-particle":"","parse-names":false,"suffix":""},{"dropping-particle":"","family":"Kreatif","given":"Ekonomi","non-dropping-particle":"","parse-names":false,"suffix":""}],"container-title":"Jakarta: Kemenpar &amp;Ekraf","id":"ITEM-1","issued":{"date-parts":[["2012"]]},"title":"Pedoman kelompok sadar wisata","type":"article-journal"},"uris":["http://www.mendeley.com/documents/?uuid=536974aa-0ffe-4d20-b2fb-ff13932cd5a0"]}],"mendeley":{"formattedCitation":"[6]","plainTextFormattedCitation":"[6]","previouslyFormattedCitation":"[6]"},"properties":{"noteIndex":0},"schema":"https://github.com/citation-style-language/schema/raw/master/csl-citation.json"}</w:instrText>
      </w:r>
      <w:r w:rsidR="00D6106E">
        <w:fldChar w:fldCharType="separate"/>
      </w:r>
      <w:r w:rsidR="00D6106E" w:rsidRPr="00D6106E">
        <w:rPr>
          <w:noProof/>
        </w:rPr>
        <w:t>[6]</w:t>
      </w:r>
      <w:r w:rsidR="00D6106E">
        <w:fldChar w:fldCharType="end"/>
      </w:r>
      <w:r w:rsidRPr="00F3213C">
        <w:t xml:space="preserve">, although </w:t>
      </w:r>
      <w:r>
        <w:t>tourism group awareness</w:t>
      </w:r>
      <w:r w:rsidRPr="00F3213C">
        <w:t xml:space="preserve"> can obtain organizational legality in the form of a decree from the village government, in operation </w:t>
      </w:r>
      <w:r>
        <w:t>tourism group awareness</w:t>
      </w:r>
      <w:r w:rsidRPr="00F3213C">
        <w:t xml:space="preserve"> is an independent organization that works based on the principle of self-help and member initiative. So</w:t>
      </w:r>
      <w:r>
        <w:t xml:space="preserve"> it is to be expected</w:t>
      </w:r>
      <w:r w:rsidRPr="00F3213C">
        <w:t xml:space="preserve"> that </w:t>
      </w:r>
      <w:r>
        <w:t>tourism group awareness will experience very tough</w:t>
      </w:r>
      <w:r w:rsidRPr="00F3213C">
        <w:t xml:space="preserve"> challenges in managing tourism</w:t>
      </w:r>
      <w:r>
        <w:t>,</w:t>
      </w:r>
      <w:r w:rsidRPr="00F3213C">
        <w:t xml:space="preserve"> </w:t>
      </w:r>
      <w:r>
        <w:t>various kinds of problems will bound to happened</w:t>
      </w:r>
      <w:r w:rsidRPr="00F3213C">
        <w:t xml:space="preserve"> in the process.</w:t>
      </w:r>
    </w:p>
    <w:p w14:paraId="20C2B311" w14:textId="3311A0C4" w:rsidR="00F3213C" w:rsidRPr="003E0357" w:rsidRDefault="00F3213C" w:rsidP="006E119D">
      <w:pPr>
        <w:spacing w:before="120" w:after="60"/>
        <w:ind w:firstLine="567"/>
        <w:jc w:val="both"/>
      </w:pPr>
      <w:commentRangeStart w:id="4"/>
      <w:r>
        <w:t xml:space="preserve">One of the tourism group awareness that is experiencing problems is </w:t>
      </w:r>
      <w:r w:rsidR="00436583">
        <w:t xml:space="preserve">Sukodono </w:t>
      </w:r>
      <w:r>
        <w:t>Tourism Group Awareness</w:t>
      </w:r>
      <w:r w:rsidR="00436583">
        <w:t>,</w:t>
      </w:r>
      <w:r>
        <w:t xml:space="preserve"> Dampit Dist</w:t>
      </w:r>
      <w:r w:rsidR="00436583">
        <w:t>rict, Malang Regency. Sukodono Tourism Group A</w:t>
      </w:r>
      <w:r>
        <w:t>wareness was vacuum in managing Coban Pandawa tourism object, one of the factors was that most of the members of the organization did not understand the main tasks and functions of the organizational structure that had been created</w:t>
      </w:r>
      <w:r w:rsidR="0000082C">
        <w:t xml:space="preserve"> </w:t>
      </w:r>
      <w:r w:rsidR="0000082C">
        <w:fldChar w:fldCharType="begin" w:fldLock="1"/>
      </w:r>
      <w:r w:rsidR="00D6106E">
        <w:instrText>ADDIN CSL_CITATION {"citationItems":[{"id":"ITEM-1","itemData":{"author":[{"dropping-particle":"","family":"Asmoro","given":"Bramantyo Tri","non-dropping-particle":"","parse-names":false,"suffix":""},{"dropping-particle":"","family":"Anwartinna","given":"Mimin","non-dropping-particle":"","parse-names":false,"suffix":""},{"dropping-particle":"","family":"Handayani","given":"Sri","non-dropping-particle":"","parse-names":false,"suffix":""}],"container-title":"Prosiding ICOGISS 2019","id":"ITEM-1","issued":{"date-parts":[["2019"]]},"page":"146-156","title":"Tourism Awareness Groups (Pokdarwis) Institutional Capacity Development In Managing Coban Pandawa Tourist Attraction","type":"article-journal"},"uris":["http://www.mendeley.com/documents/?uuid=3db68520-abef-4c21-b533-ee2e0361a71f"]}],"mendeley":{"formattedCitation":"[2]","plainTextFormattedCitation":"[2]","previouslyFormattedCitation":"[2]"},"properties":{"noteIndex":0},"schema":"https://github.com/citation-style-language/schema/raw/master/csl-citation.json"}</w:instrText>
      </w:r>
      <w:r w:rsidR="0000082C">
        <w:fldChar w:fldCharType="separate"/>
      </w:r>
      <w:r w:rsidR="00DF5F14" w:rsidRPr="00DF5F14">
        <w:rPr>
          <w:noProof/>
        </w:rPr>
        <w:t>[2]</w:t>
      </w:r>
      <w:r w:rsidR="0000082C">
        <w:fldChar w:fldCharType="end"/>
      </w:r>
      <w:r w:rsidR="0000082C">
        <w:t xml:space="preserve">. </w:t>
      </w:r>
      <w:r>
        <w:t xml:space="preserve">Organizations that were initially dynamic did not function properly, because each part of the organizational structure did not work properly. Human resources is one of the main elements in the success and sustainability of the organization </w:t>
      </w:r>
      <w:r w:rsidR="0000082C">
        <w:fldChar w:fldCharType="begin" w:fldLock="1"/>
      </w:r>
      <w:r w:rsidR="005A3EAF">
        <w:instrText>ADDIN CSL_CITATION {"citationItems":[{"id":"ITEM-1","itemData":{"ISSN":"2597-7334","author":[{"dropping-particle":"","family":"Asmoro","given":"Bramantyo Tri","non-dropping-particle":"","parse-names":false,"suffix":""},{"dropping-particle":"","family":"Resmiatini","given":"Erna","non-dropping-particle":"","parse-names":false,"suffix":""}],"container-title":"Jurnal Ilmiah Manajemen Publik dan Kebijakan Sosial","id":"ITEM-1","issue":"2","issued":{"date-parts":[["2020"]]},"page":"85-99","title":"Penguatan Tugas Pokok dan Fungsi Pemerintah Desa dengan Pendekatan Analisis Jabatan (Studi Kasus Desa Palaan, Kecamatan Ngajum, Kabupaten Malang)","type":"article-journal","volume":"4"},"uris":["http://www.mendeley.com/documents/?uuid=d8af2dde-08b8-4dfb-ac7a-3f4aef11fa21"]}],"mendeley":{"formattedCitation":"[7]","plainTextFormattedCitation":"[7]","previouslyFormattedCitation":"[7]"},"properties":{"noteIndex":0},"schema":"https://github.com/citation-style-language/schema/raw/master/csl-citation.json"}</w:instrText>
      </w:r>
      <w:r w:rsidR="0000082C">
        <w:fldChar w:fldCharType="separate"/>
      </w:r>
      <w:r w:rsidR="00D6106E" w:rsidRPr="00D6106E">
        <w:rPr>
          <w:noProof/>
        </w:rPr>
        <w:t>[7]</w:t>
      </w:r>
      <w:r w:rsidR="0000082C">
        <w:fldChar w:fldCharType="end"/>
      </w:r>
      <w:r>
        <w:t>, so this research aims to reformulate the main tasks and functions based on the Sukodono Tourism Group A</w:t>
      </w:r>
      <w:r w:rsidRPr="00F3213C">
        <w:t xml:space="preserve">wareness </w:t>
      </w:r>
      <w:r>
        <w:t>organizational structure that has been made and legalized by the village governmen</w:t>
      </w:r>
      <w:commentRangeEnd w:id="4"/>
      <w:r w:rsidR="00436583">
        <w:t xml:space="preserve">t. There was no prior research </w:t>
      </w:r>
      <w:r w:rsidR="00B62127">
        <w:rPr>
          <w:rStyle w:val="CommentReference"/>
        </w:rPr>
        <w:commentReference w:id="4"/>
      </w:r>
      <w:r w:rsidR="00436583" w:rsidRPr="00436583">
        <w:t>that discusses the main tasks and functions of tourism awareness groups</w:t>
      </w:r>
      <w:r w:rsidR="00436583">
        <w:t xml:space="preserve"> so the novelty of this research, s</w:t>
      </w:r>
      <w:r w:rsidR="00436583" w:rsidRPr="00436583">
        <w:t>o the novelty of this research is the document of the main tasks and functions that have been adjusted to the needs of the organization and the competence of human resources</w:t>
      </w:r>
      <w:r w:rsidR="00436583">
        <w:t xml:space="preserve"> within organization.</w:t>
      </w:r>
      <w:bookmarkStart w:id="5" w:name="_GoBack"/>
      <w:bookmarkEnd w:id="5"/>
    </w:p>
    <w:p w14:paraId="685C56E9" w14:textId="77777777" w:rsidR="008A55B5" w:rsidRPr="00210579" w:rsidRDefault="00F3213C" w:rsidP="007D1263">
      <w:pPr>
        <w:pStyle w:val="Heading1"/>
        <w:spacing w:before="120" w:after="120"/>
        <w:rPr>
          <w:b/>
        </w:rPr>
      </w:pPr>
      <w:r w:rsidRPr="00210579">
        <w:rPr>
          <w:b/>
        </w:rPr>
        <w:t>METHOD</w:t>
      </w:r>
    </w:p>
    <w:p w14:paraId="397F0A47" w14:textId="57613773" w:rsidR="00C8635A" w:rsidRDefault="00C8635A" w:rsidP="00C8635A">
      <w:pPr>
        <w:pStyle w:val="BodyText"/>
        <w:spacing w:before="120" w:after="60"/>
        <w:ind w:firstLine="567"/>
      </w:pPr>
      <w:r w:rsidRPr="00C8635A">
        <w:t>This study uses qualitative research, because the researcher is a key instrument and the results of the study emphasize the meaning of generalization</w:t>
      </w:r>
      <w:r w:rsidR="0000082C">
        <w:t xml:space="preserve"> </w:t>
      </w:r>
      <w:r w:rsidR="0000082C">
        <w:fldChar w:fldCharType="begin" w:fldLock="1"/>
      </w:r>
      <w:r w:rsidR="005A3EAF">
        <w:instrText>ADDIN CSL_CITATION {"citationItems":[{"id":"ITEM-1","itemData":{"author":[{"dropping-particle":"","family":"Sugiyono","given":"D R","non-dropping-particle":"","parse-names":false,"suffix":""}],"id":"ITEM-1","issued":{"date-parts":[["2009"]]},"publisher":"Alfabeta","publisher-place":"Bandung","title":"Metodologi Penelitian Pendidikan","type":"book"},"uris":["http://www.mendeley.com/documents/?uuid=bdb5bf04-ff41-4b8a-a9cb-660ad3ffb295"]}],"mendeley":{"formattedCitation":"[8]","plainTextFormattedCitation":"[8]","previouslyFormattedCitation":"[8]"},"properties":{"noteIndex":0},"schema":"https://github.com/citation-style-language/schema/raw/master/csl-citation.json"}</w:instrText>
      </w:r>
      <w:r w:rsidR="0000082C">
        <w:fldChar w:fldCharType="separate"/>
      </w:r>
      <w:r w:rsidR="00D6106E" w:rsidRPr="00D6106E">
        <w:rPr>
          <w:noProof/>
        </w:rPr>
        <w:t>[8]</w:t>
      </w:r>
      <w:r w:rsidR="0000082C">
        <w:fldChar w:fldCharType="end"/>
      </w:r>
      <w:r w:rsidRPr="00C8635A">
        <w:t>. Qualitative research aims to describe social phenomena that cannot be measured or explained by quantitative methods</w:t>
      </w:r>
      <w:r w:rsidR="0000082C">
        <w:t xml:space="preserve"> </w:t>
      </w:r>
      <w:r w:rsidR="0000082C">
        <w:fldChar w:fldCharType="begin" w:fldLock="1"/>
      </w:r>
      <w:r w:rsidR="00DE5AB0">
        <w:instrText>ADDIN CSL_CITATION {"citationItems":[{"id":"ITEM-1","itemData":{"author":[{"dropping-particle":"","family":"Moleong","given":"Lexy J","non-dropping-particle":"","parse-names":false,"suffix":""}],"id":"ITEM-1","issued":{"date-parts":[["2002"]]},"publisher":"PT. Remaja Rosdakarya","publisher-place":"Bandung","title":"Metodologi Penelitian Kualitatif","type":"book"},"uris":["http://www.mendeley.com/documents/?uuid=3a654717-cf48-4574-b879-91937774af77"]}],"mendeley":{"formattedCitation":"[9]","plainTextFormattedCitation":"[9]","previouslyFormattedCitation":"[9]"},"properties":{"noteIndex":0},"schema":"https://github.com/citation-style-language/schema/raw/master/csl-citation.json"}</w:instrText>
      </w:r>
      <w:r w:rsidR="0000082C">
        <w:fldChar w:fldCharType="separate"/>
      </w:r>
      <w:r w:rsidR="00D6106E" w:rsidRPr="00D6106E">
        <w:rPr>
          <w:noProof/>
        </w:rPr>
        <w:t>[9]</w:t>
      </w:r>
      <w:r w:rsidR="0000082C">
        <w:fldChar w:fldCharType="end"/>
      </w:r>
      <w:r w:rsidRPr="00C8635A">
        <w:t xml:space="preserve">. The stages of qualitative research carried out in this study are problem formulation, data collection, data analysis, formulation of results and provision of suggestions or recommendations. The type of research carried out is an instrumental case study, which is a type </w:t>
      </w:r>
      <w:r w:rsidRPr="00C8635A">
        <w:lastRenderedPageBreak/>
        <w:t>of research that focuses on understanding a phenomenon or reformulating a theoretical explanation</w:t>
      </w:r>
      <w:r w:rsidR="0000082C">
        <w:t xml:space="preserve"> </w:t>
      </w:r>
      <w:r w:rsidR="0000082C">
        <w:fldChar w:fldCharType="begin" w:fldLock="1"/>
      </w:r>
      <w:r w:rsidR="005A3EAF">
        <w:instrText>ADDIN CSL_CITATION {"citationItems":[{"id":"ITEM-1","itemData":{"ISBN":"6239098442","author":[{"dropping-particle":"","family":"Nurdin","given":"Ismail","non-dropping-particle":"","parse-names":false,"suffix":""},{"dropping-particle":"","family":"Hartati","given":"Sri","non-dropping-particle":"","parse-names":false,"suffix":""}],"id":"ITEM-1","issued":{"date-parts":[["2019"]]},"publisher":"Media Sahabat Cendekia","publisher-place":"Surabaya","title":"Metodologi Penelitian Sosial","type":"book"},"uris":["http://www.mendeley.com/documents/?uuid=d494c7d5-bd66-4c59-a2eb-8f1b7de4cd88"]}],"mendeley":{"formattedCitation":"[10]","plainTextFormattedCitation":"[10]","previouslyFormattedCitation":"[10]"},"properties":{"noteIndex":0},"schema":"https://github.com/citation-style-language/schema/raw/master/csl-citation.json"}</w:instrText>
      </w:r>
      <w:r w:rsidR="0000082C">
        <w:fldChar w:fldCharType="separate"/>
      </w:r>
      <w:r w:rsidR="00D6106E" w:rsidRPr="00D6106E">
        <w:rPr>
          <w:noProof/>
        </w:rPr>
        <w:t>[10]</w:t>
      </w:r>
      <w:r w:rsidR="0000082C">
        <w:fldChar w:fldCharType="end"/>
      </w:r>
      <w:r w:rsidR="0000082C">
        <w:t>.</w:t>
      </w:r>
      <w:r w:rsidRPr="00C8635A">
        <w:t xml:space="preserve"> This type of research is considered suitable because this study tries to reformulate the main tasks and functions of Sukodono</w:t>
      </w:r>
      <w:r>
        <w:t xml:space="preserve"> Tourism Awareness G</w:t>
      </w:r>
      <w:r w:rsidRPr="00C8635A">
        <w:t>roup</w:t>
      </w:r>
      <w:r>
        <w:t xml:space="preserve"> at Sukodono</w:t>
      </w:r>
      <w:r w:rsidRPr="00C8635A">
        <w:t xml:space="preserve"> Village, Dampit District, Malang Regency.</w:t>
      </w:r>
    </w:p>
    <w:p w14:paraId="59BA1345" w14:textId="21A0D8EB" w:rsidR="00C8635A" w:rsidRPr="00C8635A" w:rsidRDefault="00C8635A" w:rsidP="00C8635A">
      <w:pPr>
        <w:spacing w:before="120" w:after="60"/>
        <w:ind w:firstLine="567"/>
        <w:jc w:val="both"/>
        <w:rPr>
          <w:rFonts w:eastAsia="MS Mincho"/>
          <w:spacing w:val="-1"/>
        </w:rPr>
      </w:pPr>
      <w:r w:rsidRPr="00C8635A">
        <w:rPr>
          <w:rFonts w:eastAsia="MS Mincho"/>
          <w:spacing w:val="-1"/>
        </w:rPr>
        <w:t>Data collection techniques used in this study were observation and interviews. The use of observation in data collection in social research is very important, because observation is a process of activities carried out by carrying out direct observations to the object of research to have a close look at the activities carried out</w:t>
      </w:r>
      <w:r w:rsidR="0000082C">
        <w:rPr>
          <w:rFonts w:eastAsia="MS Mincho"/>
          <w:spacing w:val="-1"/>
        </w:rPr>
        <w:t xml:space="preserve"> </w:t>
      </w:r>
      <w:r w:rsidR="0000082C">
        <w:rPr>
          <w:rFonts w:eastAsia="MS Mincho"/>
          <w:spacing w:val="-1"/>
        </w:rPr>
        <w:fldChar w:fldCharType="begin" w:fldLock="1"/>
      </w:r>
      <w:r w:rsidR="005A3EAF">
        <w:rPr>
          <w:rFonts w:eastAsia="MS Mincho"/>
          <w:spacing w:val="-1"/>
        </w:rPr>
        <w:instrText>ADDIN CSL_CITATION {"citationItems":[{"id":"ITEM-1","itemData":{"ISBN":"6239098442","author":[{"dropping-particle":"","family":"Nurdin","given":"Ismail","non-dropping-particle":"","parse-names":false,"suffix":""},{"dropping-particle":"","family":"Hartati","given":"Sri","non-dropping-particle":"","parse-names":false,"suffix":""}],"id":"ITEM-1","issued":{"date-parts":[["2019"]]},"publisher":"Media Sahabat Cendekia","publisher-place":"Surabaya","title":"Metodologi Penelitian Sosial","type":"book"},"uris":["http://www.mendeley.com/documents/?uuid=d494c7d5-bd66-4c59-a2eb-8f1b7de4cd88"]}],"mendeley":{"formattedCitation":"[10]","plainTextFormattedCitation":"[10]","previouslyFormattedCitation":"[10]"},"properties":{"noteIndex":0},"schema":"https://github.com/citation-style-language/schema/raw/master/csl-citation.json"}</w:instrText>
      </w:r>
      <w:r w:rsidR="0000082C">
        <w:rPr>
          <w:rFonts w:eastAsia="MS Mincho"/>
          <w:spacing w:val="-1"/>
        </w:rPr>
        <w:fldChar w:fldCharType="separate"/>
      </w:r>
      <w:r w:rsidR="00D6106E" w:rsidRPr="00D6106E">
        <w:rPr>
          <w:rFonts w:eastAsia="MS Mincho"/>
          <w:noProof/>
          <w:spacing w:val="-1"/>
        </w:rPr>
        <w:t>[10]</w:t>
      </w:r>
      <w:r w:rsidR="0000082C">
        <w:rPr>
          <w:rFonts w:eastAsia="MS Mincho"/>
          <w:spacing w:val="-1"/>
        </w:rPr>
        <w:fldChar w:fldCharType="end"/>
      </w:r>
      <w:r w:rsidRPr="00C8635A">
        <w:rPr>
          <w:rFonts w:eastAsia="MS Mincho"/>
          <w:spacing w:val="-1"/>
        </w:rPr>
        <w:t>. Meanwhile, interviews are a way of collecting data directly through verbal communication to obtain information directly from the source so that researchers can find out more in-depth phenomena. The data analysis used is descriptive qualitative, that is, the data analysis technique is done by making a description of the data collected in the field</w:t>
      </w:r>
      <w:r>
        <w:rPr>
          <w:rFonts w:eastAsia="MS Mincho"/>
          <w:spacing w:val="-1"/>
        </w:rPr>
        <w:t>.</w:t>
      </w:r>
    </w:p>
    <w:p w14:paraId="528210DD" w14:textId="77777777" w:rsidR="00C8635A" w:rsidRPr="00D56630" w:rsidRDefault="00C8635A" w:rsidP="007D1263">
      <w:pPr>
        <w:pStyle w:val="Heading1"/>
        <w:spacing w:before="120" w:after="120"/>
        <w:rPr>
          <w:b/>
        </w:rPr>
      </w:pPr>
      <w:r w:rsidRPr="00D56630">
        <w:rPr>
          <w:b/>
        </w:rPr>
        <w:t>FrameWORKS</w:t>
      </w:r>
    </w:p>
    <w:p w14:paraId="62CDBD1C" w14:textId="22E2CB02" w:rsidR="00C8635A" w:rsidRPr="00C8635A" w:rsidRDefault="00C8635A" w:rsidP="007D1263">
      <w:pPr>
        <w:spacing w:before="120" w:after="60"/>
        <w:ind w:firstLine="567"/>
        <w:jc w:val="both"/>
        <w:rPr>
          <w:rFonts w:eastAsia="MS Mincho"/>
          <w:iCs/>
          <w:noProof/>
        </w:rPr>
      </w:pPr>
      <w:r w:rsidRPr="00C8635A">
        <w:rPr>
          <w:rFonts w:eastAsia="MS Mincho"/>
          <w:iCs/>
          <w:noProof/>
        </w:rPr>
        <w:t xml:space="preserve">Job analysis is a foundation of a series of </w:t>
      </w:r>
      <w:r w:rsidR="007D1263">
        <w:rPr>
          <w:rFonts w:eastAsia="MS Mincho"/>
          <w:iCs/>
          <w:noProof/>
        </w:rPr>
        <w:t>human resources</w:t>
      </w:r>
      <w:r w:rsidRPr="00C8635A">
        <w:rPr>
          <w:rFonts w:eastAsia="MS Mincho"/>
          <w:iCs/>
          <w:noProof/>
        </w:rPr>
        <w:t xml:space="preserve"> management</w:t>
      </w:r>
      <w:r w:rsidR="0000082C">
        <w:rPr>
          <w:rFonts w:eastAsia="MS Mincho"/>
          <w:iCs/>
          <w:noProof/>
        </w:rPr>
        <w:t xml:space="preserve"> </w:t>
      </w:r>
      <w:r w:rsidR="0000082C">
        <w:rPr>
          <w:rFonts w:eastAsia="MS Mincho"/>
          <w:iCs/>
          <w:noProof/>
        </w:rPr>
        <w:fldChar w:fldCharType="begin" w:fldLock="1"/>
      </w:r>
      <w:r w:rsidR="005A3EAF">
        <w:rPr>
          <w:rFonts w:eastAsia="MS Mincho"/>
          <w:iCs/>
          <w:noProof/>
        </w:rPr>
        <w:instrText>ADDIN CSL_CITATION {"citationItems":[{"id":"ITEM-1","itemData":{"author":[{"dropping-particle":"","family":"Pynes","given":"Joan E","non-dropping-particle":"","parse-names":false,"suffix":""}],"edition":"Third","id":"ITEM-1","issued":{"date-parts":[["2009"]]},"publisher":"A Willey Imprint","publisher-place":"San Fransisco","title":"Human Resources Mangement for Public and Non Profit Organization, A Strategic Approach","type":"book"},"uris":["http://www.mendeley.com/documents/?uuid=39304226-66b2-4dc9-ad28-e1714481644a"]}],"mendeley":{"formattedCitation":"[11]","plainTextFormattedCitation":"[11]","previouslyFormattedCitation":"[11]"},"properties":{"noteIndex":0},"schema":"https://github.com/citation-style-language/schema/raw/master/csl-citation.json"}</w:instrText>
      </w:r>
      <w:r w:rsidR="0000082C">
        <w:rPr>
          <w:rFonts w:eastAsia="MS Mincho"/>
          <w:iCs/>
          <w:noProof/>
        </w:rPr>
        <w:fldChar w:fldCharType="separate"/>
      </w:r>
      <w:r w:rsidR="00D6106E" w:rsidRPr="00D6106E">
        <w:rPr>
          <w:rFonts w:eastAsia="MS Mincho"/>
          <w:iCs/>
          <w:noProof/>
        </w:rPr>
        <w:t>[11]</w:t>
      </w:r>
      <w:r w:rsidR="0000082C">
        <w:rPr>
          <w:rFonts w:eastAsia="MS Mincho"/>
          <w:iCs/>
          <w:noProof/>
        </w:rPr>
        <w:fldChar w:fldCharType="end"/>
      </w:r>
      <w:r w:rsidRPr="00C8635A">
        <w:rPr>
          <w:rFonts w:eastAsia="MS Mincho"/>
          <w:iCs/>
          <w:noProof/>
        </w:rPr>
        <w:t>. Job analysis helps the organization achieve its goals, because the proper job analysis process will be able to determine suitable human resources in carrying out a job. Job analysis is a systematic process in collecting data to determine knowledge, skills, abilities and other characteristics that may be needed in doing a job</w:t>
      </w:r>
      <w:r w:rsidR="0000082C">
        <w:rPr>
          <w:rFonts w:eastAsia="MS Mincho"/>
          <w:iCs/>
          <w:noProof/>
        </w:rPr>
        <w:t xml:space="preserve"> </w:t>
      </w:r>
      <w:r w:rsidR="0000082C">
        <w:rPr>
          <w:rFonts w:eastAsia="MS Mincho"/>
          <w:iCs/>
          <w:noProof/>
        </w:rPr>
        <w:fldChar w:fldCharType="begin" w:fldLock="1"/>
      </w:r>
      <w:r w:rsidR="005A3EAF">
        <w:rPr>
          <w:rFonts w:eastAsia="MS Mincho"/>
          <w:iCs/>
          <w:noProof/>
        </w:rPr>
        <w:instrText>ADDIN CSL_CITATION {"citationItems":[{"id":"ITEM-1","itemData":{"author":[{"dropping-particle":"","family":"Zaenuri","given":"Muchamad","non-dropping-particle":"","parse-names":false,"suffix":""}],"container-title":"Yogyakarta: LP3M","id":"ITEM-1","issued":{"date-parts":[["2015"]]},"title":"Manajemen Sumber Daya Manusia di Pemerintahan","type":"article-journal"},"uris":["http://www.mendeley.com/documents/?uuid=9893af7d-38a3-4b5a-868c-8bd0bb321fe8"]}],"mendeley":{"formattedCitation":"[12]","plainTextFormattedCitation":"[12]","previouslyFormattedCitation":"[12]"},"properties":{"noteIndex":0},"schema":"https://github.com/citation-style-language/schema/raw/master/csl-citation.json"}</w:instrText>
      </w:r>
      <w:r w:rsidR="0000082C">
        <w:rPr>
          <w:rFonts w:eastAsia="MS Mincho"/>
          <w:iCs/>
          <w:noProof/>
        </w:rPr>
        <w:fldChar w:fldCharType="separate"/>
      </w:r>
      <w:r w:rsidR="00D6106E" w:rsidRPr="00D6106E">
        <w:rPr>
          <w:rFonts w:eastAsia="MS Mincho"/>
          <w:iCs/>
          <w:noProof/>
        </w:rPr>
        <w:t>[12]</w:t>
      </w:r>
      <w:r w:rsidR="0000082C">
        <w:rPr>
          <w:rFonts w:eastAsia="MS Mincho"/>
          <w:iCs/>
          <w:noProof/>
        </w:rPr>
        <w:fldChar w:fldCharType="end"/>
      </w:r>
      <w:r w:rsidRPr="00C8635A">
        <w:rPr>
          <w:rFonts w:eastAsia="MS Mincho"/>
          <w:iCs/>
          <w:noProof/>
        </w:rPr>
        <w:t>. Some of the other objectives of the job analysis process include knowing what employees will do in a job, when, where, how</w:t>
      </w:r>
      <w:r w:rsidRPr="005A3EAF">
        <w:rPr>
          <w:rFonts w:eastAsia="MS Mincho"/>
          <w:iCs/>
          <w:noProof/>
        </w:rPr>
        <w:t>, for what and what qualifications are needed in carrying out a job</w:t>
      </w:r>
      <w:r w:rsidR="0000082C" w:rsidRPr="005A3EAF">
        <w:rPr>
          <w:rFonts w:eastAsia="MS Mincho"/>
          <w:iCs/>
          <w:noProof/>
        </w:rPr>
        <w:t xml:space="preserve"> </w:t>
      </w:r>
      <w:r w:rsidR="005A3EAF" w:rsidRPr="005A3EAF">
        <w:rPr>
          <w:rFonts w:eastAsia="MS Mincho"/>
          <w:iCs/>
          <w:noProof/>
        </w:rPr>
        <w:fldChar w:fldCharType="begin" w:fldLock="1"/>
      </w:r>
      <w:r w:rsidR="005A3EAF">
        <w:rPr>
          <w:rFonts w:eastAsia="MS Mincho"/>
          <w:iCs/>
          <w:noProof/>
        </w:rPr>
        <w:instrText>ADDIN CSL_CITATION {"citationItems":[{"id":"ITEM-1","itemData":{"ISSN":"0001-8791","author":[{"dropping-particle":"","family":"Noe","given":"Raymond A","non-dropping-particle":"","parse-names":false,"suffix":""},{"dropping-particle":"","family":"Noe","given":"Ann Wiggins","non-dropping-particle":"","parse-names":false,"suffix":""},{"dropping-particle":"","family":"Bachhuber","given":"Julie A","non-dropping-particle":"","parse-names":false,"suffix":""}],"container-title":"Journal of vocational behavior","id":"ITEM-1","issue":"3","issued":{"date-parts":[["1990"]]},"page":"340-356","publisher":"Elsevier","title":"An investigation of the correlates of career motivation","type":"article-journal","volume":"37"},"uris":["http://www.mendeley.com/documents/?uuid=31e66d45-dce9-4169-ba51-3210d0e48b0f"]}],"mendeley":{"formattedCitation":"[13]","plainTextFormattedCitation":"[13]","previouslyFormattedCitation":"[13]"},"properties":{"noteIndex":0},"schema":"https://github.com/citation-style-language/schema/raw/master/csl-citation.json"}</w:instrText>
      </w:r>
      <w:r w:rsidR="005A3EAF" w:rsidRPr="005A3EAF">
        <w:rPr>
          <w:rFonts w:eastAsia="MS Mincho"/>
          <w:iCs/>
          <w:noProof/>
        </w:rPr>
        <w:fldChar w:fldCharType="separate"/>
      </w:r>
      <w:r w:rsidR="005A3EAF" w:rsidRPr="005A3EAF">
        <w:rPr>
          <w:rFonts w:eastAsia="MS Mincho"/>
          <w:iCs/>
          <w:noProof/>
        </w:rPr>
        <w:t>[13]</w:t>
      </w:r>
      <w:r w:rsidR="005A3EAF" w:rsidRPr="005A3EAF">
        <w:rPr>
          <w:rFonts w:eastAsia="MS Mincho"/>
          <w:iCs/>
          <w:noProof/>
        </w:rPr>
        <w:fldChar w:fldCharType="end"/>
      </w:r>
      <w:r w:rsidRPr="005A3EAF">
        <w:rPr>
          <w:rFonts w:eastAsia="MS Mincho"/>
          <w:iCs/>
          <w:noProof/>
        </w:rPr>
        <w:t xml:space="preserve">. </w:t>
      </w:r>
      <w:r w:rsidRPr="00C8635A">
        <w:rPr>
          <w:rFonts w:eastAsia="MS Mincho"/>
          <w:iCs/>
          <w:noProof/>
        </w:rPr>
        <w:t>The data obtained in more detail includes duties, responsibilities, human abilities and performance standards.</w:t>
      </w:r>
      <w:r w:rsidR="00C658E4">
        <w:rPr>
          <w:rFonts w:eastAsia="MS Mincho"/>
          <w:iCs/>
          <w:noProof/>
        </w:rPr>
        <w:t xml:space="preserve"> </w:t>
      </w:r>
      <w:r w:rsidR="00D56630" w:rsidRPr="00D56630">
        <w:rPr>
          <w:rFonts w:eastAsia="MS Mincho"/>
          <w:iCs/>
          <w:noProof/>
        </w:rPr>
        <w:t>Job analysis can provide a picture that should be done from a job</w:t>
      </w:r>
      <w:r w:rsidR="00886EDE">
        <w:rPr>
          <w:rFonts w:eastAsia="MS Mincho"/>
          <w:iCs/>
          <w:noProof/>
        </w:rPr>
        <w:t xml:space="preserve"> </w:t>
      </w:r>
      <w:r w:rsidR="00886EDE">
        <w:rPr>
          <w:rFonts w:eastAsia="MS Mincho"/>
          <w:iCs/>
          <w:noProof/>
        </w:rPr>
        <w:fldChar w:fldCharType="begin" w:fldLock="1"/>
      </w:r>
      <w:r w:rsidR="005A3EAF">
        <w:rPr>
          <w:rFonts w:eastAsia="MS Mincho"/>
          <w:iCs/>
          <w:noProof/>
        </w:rPr>
        <w:instrText>ADDIN CSL_CITATION {"citationItems":[{"id":"ITEM-1","itemData":{"author":[{"dropping-particle":"","family":"Saif","given":"Naveed","non-dropping-particle":"","parse-names":false,"suffix":""},{"dropping-particle":"","family":"Khan","given":"Muh Saqib","non-dropping-particle":"","parse-names":false,"suffix":""},{"dropping-particle":"","family":"Rehman","given":"Khalid","non-dropping-particle":"","parse-names":false,"suffix":""},{"dropping-particle":"","family":"Rehman","given":"S U","non-dropping-particle":"","parse-names":false,"suffix":""},{"dropping-particle":"","family":"Rehman","given":"Z U","non-dropping-particle":"","parse-names":false,"suffix":""},{"dropping-particle":"","family":"Nawa","given":"T","non-dropping-particle":"","parse-names":false,"suffix":""},{"dropping-particle":"","family":"Naqeeb","given":"M","non-dropping-particle":"","parse-names":false,"suffix":""}],"container-title":"International Journal of Academic Research in Accounting, Finance and Management Sciences","id":"ITEM-1","issue":"1","issued":{"date-parts":[["2013"]]},"page":"105-111","title":"Competency based Job Analysis","type":"article-journal","volume":"3"},"uris":["http://www.mendeley.com/documents/?uuid=429abecb-a775-4309-89d2-d413c32b5da7"]}],"mendeley":{"formattedCitation":"[14]","plainTextFormattedCitation":"[14]","previouslyFormattedCitation":"[14]"},"properties":{"noteIndex":0},"schema":"https://github.com/citation-style-language/schema/raw/master/csl-citation.json"}</w:instrText>
      </w:r>
      <w:r w:rsidR="00886EDE">
        <w:rPr>
          <w:rFonts w:eastAsia="MS Mincho"/>
          <w:iCs/>
          <w:noProof/>
        </w:rPr>
        <w:fldChar w:fldCharType="separate"/>
      </w:r>
      <w:r w:rsidR="005A3EAF" w:rsidRPr="005A3EAF">
        <w:rPr>
          <w:rFonts w:eastAsia="MS Mincho"/>
          <w:iCs/>
          <w:noProof/>
        </w:rPr>
        <w:t>[14]</w:t>
      </w:r>
      <w:r w:rsidR="00886EDE">
        <w:rPr>
          <w:rFonts w:eastAsia="MS Mincho"/>
          <w:iCs/>
          <w:noProof/>
        </w:rPr>
        <w:fldChar w:fldCharType="end"/>
      </w:r>
      <w:r w:rsidR="00D56630">
        <w:rPr>
          <w:rFonts w:eastAsia="MS Mincho"/>
          <w:iCs/>
          <w:noProof/>
        </w:rPr>
        <w:t>.</w:t>
      </w:r>
    </w:p>
    <w:p w14:paraId="09DCB850" w14:textId="756E07A2" w:rsidR="007D1263" w:rsidRPr="00886EDE" w:rsidRDefault="007D1263" w:rsidP="007D1263">
      <w:pPr>
        <w:spacing w:before="120" w:afterLines="60" w:after="144"/>
        <w:ind w:firstLine="567"/>
        <w:jc w:val="both"/>
        <w:rPr>
          <w:rFonts w:eastAsia="MS Mincho"/>
          <w:color w:val="FF0000"/>
          <w:spacing w:val="-1"/>
        </w:rPr>
      </w:pPr>
      <w:r w:rsidRPr="007D1263">
        <w:rPr>
          <w:rFonts w:eastAsia="MS Mincho"/>
          <w:spacing w:val="-1"/>
        </w:rPr>
        <w:t xml:space="preserve">Job analysis is basically an activity to record, study and conclude information or facts related to a systematic and orderly position. The output of the job analysis is the job description and job specifications. Job description is a document that contains the main tasks and functions of a position. While job specification is the minimum qualification required to carry out a position. The stages in job </w:t>
      </w:r>
      <w:r w:rsidRPr="005A3EAF">
        <w:rPr>
          <w:rFonts w:eastAsia="MS Mincho"/>
          <w:spacing w:val="-1"/>
        </w:rPr>
        <w:t>analysis include</w:t>
      </w:r>
      <w:r w:rsidR="00886EDE" w:rsidRPr="005A3EAF">
        <w:rPr>
          <w:rFonts w:eastAsia="MS Mincho"/>
          <w:spacing w:val="-1"/>
        </w:rPr>
        <w:t xml:space="preserve"> </w:t>
      </w:r>
      <w:r w:rsidR="005A3EAF" w:rsidRPr="005A3EAF">
        <w:rPr>
          <w:rFonts w:eastAsia="MS Mincho"/>
          <w:spacing w:val="-1"/>
        </w:rPr>
        <w:fldChar w:fldCharType="begin" w:fldLock="1"/>
      </w:r>
      <w:r w:rsidR="005A3EAF">
        <w:rPr>
          <w:rFonts w:eastAsia="MS Mincho"/>
          <w:spacing w:val="-1"/>
        </w:rPr>
        <w:instrText>ADDIN CSL_CITATION {"citationItems":[{"id":"ITEM-1","itemData":{"ISBN":"6027948922","author":[{"dropping-particle":"","family":"Sedarmayanti","given":"Hj","non-dropping-particle":"","parse-names":false,"suffix":""}],"id":"ITEM-1","issued":{"date-parts":[["2018"]]},"publisher":"Reflika Aditama","title":"Manajemen Sumber Daya Manusia; Reformasi Birokrasi dan Manajemen Pegawai Negeri Sipil","type":"book"},"uris":["http://www.mendeley.com/documents/?uuid=18d4c5cd-835d-4b6c-9f11-b4465dea03d6"]}],"mendeley":{"formattedCitation":"[15]","plainTextFormattedCitation":"[15]","previouslyFormattedCitation":"[15]"},"properties":{"noteIndex":0},"schema":"https://github.com/citation-style-language/schema/raw/master/csl-citation.json"}</w:instrText>
      </w:r>
      <w:r w:rsidR="005A3EAF" w:rsidRPr="005A3EAF">
        <w:rPr>
          <w:rFonts w:eastAsia="MS Mincho"/>
          <w:spacing w:val="-1"/>
        </w:rPr>
        <w:fldChar w:fldCharType="separate"/>
      </w:r>
      <w:r w:rsidR="005A3EAF" w:rsidRPr="005A3EAF">
        <w:rPr>
          <w:rFonts w:eastAsia="MS Mincho"/>
          <w:noProof/>
          <w:spacing w:val="-1"/>
        </w:rPr>
        <w:t>[15]</w:t>
      </w:r>
      <w:r w:rsidR="005A3EAF" w:rsidRPr="005A3EAF">
        <w:rPr>
          <w:rFonts w:eastAsia="MS Mincho"/>
          <w:spacing w:val="-1"/>
        </w:rPr>
        <w:fldChar w:fldCharType="end"/>
      </w:r>
      <w:r w:rsidRPr="005A3EAF">
        <w:rPr>
          <w:rFonts w:eastAsia="MS Mincho"/>
          <w:spacing w:val="-1"/>
        </w:rPr>
        <w:t>:</w:t>
      </w:r>
    </w:p>
    <w:p w14:paraId="73978012" w14:textId="77777777" w:rsidR="007D1263" w:rsidRPr="007D1263" w:rsidRDefault="007D1263" w:rsidP="007D1263">
      <w:pPr>
        <w:numPr>
          <w:ilvl w:val="0"/>
          <w:numId w:val="14"/>
        </w:numPr>
        <w:spacing w:before="120"/>
        <w:ind w:left="568" w:hanging="284"/>
        <w:jc w:val="both"/>
        <w:rPr>
          <w:rFonts w:eastAsia="MS Mincho"/>
          <w:spacing w:val="-1"/>
        </w:rPr>
      </w:pPr>
      <w:r>
        <w:t>Job analysis planning</w:t>
      </w:r>
    </w:p>
    <w:p w14:paraId="1619166C" w14:textId="77777777" w:rsidR="007D1263" w:rsidRDefault="007D1263" w:rsidP="007D1263">
      <w:pPr>
        <w:pStyle w:val="BodyText"/>
        <w:spacing w:before="120" w:afterLines="60" w:after="144"/>
        <w:ind w:firstLine="0"/>
      </w:pPr>
      <w:r>
        <w:t>The job analysis process is planned to determine the goals of job analysis, whether to reformulate the main tasks and functions, change the organizational structure or related to compensation.</w:t>
      </w:r>
    </w:p>
    <w:p w14:paraId="5B7DE5A7" w14:textId="77777777" w:rsidR="007D1263" w:rsidRDefault="007D1263" w:rsidP="007D1263">
      <w:pPr>
        <w:pStyle w:val="BodyText"/>
        <w:numPr>
          <w:ilvl w:val="0"/>
          <w:numId w:val="14"/>
        </w:numPr>
        <w:spacing w:before="120" w:after="0"/>
        <w:ind w:left="426" w:hanging="284"/>
      </w:pPr>
      <w:r>
        <w:t>Preparation for job analysis</w:t>
      </w:r>
    </w:p>
    <w:p w14:paraId="07E02F42" w14:textId="77777777" w:rsidR="007D1263" w:rsidRDefault="007D1263" w:rsidP="007D1263">
      <w:pPr>
        <w:pStyle w:val="BodyText"/>
        <w:spacing w:before="120" w:afterLines="60" w:after="144"/>
        <w:ind w:firstLine="0"/>
      </w:pPr>
      <w:r>
        <w:t>This stage identifies existing documents related to the position or structure to be analyzed.</w:t>
      </w:r>
    </w:p>
    <w:p w14:paraId="3E81A68E" w14:textId="77777777" w:rsidR="007D1263" w:rsidRDefault="007D1263" w:rsidP="007D1263">
      <w:pPr>
        <w:pStyle w:val="BodyText"/>
        <w:numPr>
          <w:ilvl w:val="0"/>
          <w:numId w:val="14"/>
        </w:numPr>
        <w:tabs>
          <w:tab w:val="clear" w:pos="288"/>
          <w:tab w:val="left" w:pos="284"/>
        </w:tabs>
        <w:spacing w:before="120" w:after="0"/>
        <w:ind w:left="426" w:hanging="284"/>
      </w:pPr>
      <w:r>
        <w:t>Perform job analysis</w:t>
      </w:r>
    </w:p>
    <w:p w14:paraId="0EDF7C8A" w14:textId="77777777" w:rsidR="007D1263" w:rsidRDefault="007D1263" w:rsidP="007D1263">
      <w:pPr>
        <w:pStyle w:val="BodyText"/>
        <w:spacing w:before="120" w:afterLines="60" w:after="144"/>
        <w:ind w:firstLine="0"/>
      </w:pPr>
      <w:r>
        <w:t>The process of collecting and compiling data.</w:t>
      </w:r>
    </w:p>
    <w:p w14:paraId="2EB983A4" w14:textId="77777777" w:rsidR="007D1263" w:rsidRDefault="007D1263" w:rsidP="007D1263">
      <w:pPr>
        <w:pStyle w:val="BodyText"/>
        <w:numPr>
          <w:ilvl w:val="0"/>
          <w:numId w:val="14"/>
        </w:numPr>
        <w:spacing w:before="120" w:after="0"/>
        <w:ind w:left="426" w:hanging="284"/>
      </w:pPr>
      <w:r>
        <w:t>Develop job descriptions and job specifications</w:t>
      </w:r>
    </w:p>
    <w:p w14:paraId="1DFBE553" w14:textId="77777777" w:rsidR="007D1263" w:rsidRDefault="007D1263" w:rsidP="007D1263">
      <w:pPr>
        <w:pStyle w:val="BodyText"/>
        <w:spacing w:before="120" w:afterLines="60" w:after="144"/>
        <w:ind w:firstLine="0"/>
      </w:pPr>
      <w:r>
        <w:t>Describe and determine the main tasks and functions as well as job specifications according to the data taken in the field.</w:t>
      </w:r>
    </w:p>
    <w:p w14:paraId="63996436" w14:textId="77777777" w:rsidR="007D1263" w:rsidRDefault="007D1263" w:rsidP="007D1263">
      <w:pPr>
        <w:pStyle w:val="BodyText"/>
        <w:numPr>
          <w:ilvl w:val="0"/>
          <w:numId w:val="14"/>
        </w:numPr>
        <w:spacing w:before="120" w:after="0"/>
        <w:ind w:left="426" w:hanging="284"/>
      </w:pPr>
      <w:r>
        <w:t>Updating the job description and job specifications</w:t>
      </w:r>
    </w:p>
    <w:p w14:paraId="0EA65B44" w14:textId="77777777" w:rsidR="00C8635A" w:rsidRDefault="007D1263" w:rsidP="007D1263">
      <w:pPr>
        <w:pStyle w:val="BodyText"/>
        <w:spacing w:before="120" w:afterLines="60" w:after="144"/>
        <w:ind w:firstLine="0"/>
      </w:pPr>
      <w:r>
        <w:lastRenderedPageBreak/>
        <w:t>Conduct socialization if there are changes to job descriptions and job specifications.</w:t>
      </w:r>
    </w:p>
    <w:p w14:paraId="1F07E58B" w14:textId="77777777" w:rsidR="008A55B5" w:rsidRPr="00210579" w:rsidRDefault="007D1263" w:rsidP="007D1263">
      <w:pPr>
        <w:pStyle w:val="Heading1"/>
        <w:spacing w:before="120" w:after="120"/>
        <w:rPr>
          <w:b/>
        </w:rPr>
      </w:pPr>
      <w:r w:rsidRPr="00210579">
        <w:rPr>
          <w:b/>
        </w:rPr>
        <w:t>RESULT AND DISCUSSION</w:t>
      </w:r>
    </w:p>
    <w:p w14:paraId="0CFDD4EC" w14:textId="224F4FFD" w:rsidR="008A55B5" w:rsidRDefault="007D1263" w:rsidP="007D1263">
      <w:pPr>
        <w:pStyle w:val="Heading2"/>
        <w:numPr>
          <w:ilvl w:val="0"/>
          <w:numId w:val="0"/>
        </w:numPr>
        <w:ind w:firstLine="567"/>
        <w:jc w:val="both"/>
      </w:pPr>
      <w:r w:rsidRPr="007D1263">
        <w:rPr>
          <w:i w:val="0"/>
          <w:iCs w:val="0"/>
          <w:noProof w:val="0"/>
          <w:spacing w:val="-1"/>
        </w:rPr>
        <w:t>Job analysis activities are very important activities in an organization, because the results of job analysis can be used as a guide in structuring institutional organizations, staffing and planning educational and training needs</w:t>
      </w:r>
      <w:r w:rsidR="00886EDE">
        <w:rPr>
          <w:i w:val="0"/>
          <w:iCs w:val="0"/>
          <w:noProof w:val="0"/>
          <w:spacing w:val="-1"/>
        </w:rPr>
        <w:t xml:space="preserve"> </w:t>
      </w:r>
      <w:r w:rsidR="00886EDE">
        <w:rPr>
          <w:i w:val="0"/>
          <w:iCs w:val="0"/>
          <w:noProof w:val="0"/>
          <w:spacing w:val="-1"/>
        </w:rPr>
        <w:fldChar w:fldCharType="begin" w:fldLock="1"/>
      </w:r>
      <w:r w:rsidR="005A3EAF">
        <w:rPr>
          <w:i w:val="0"/>
          <w:iCs w:val="0"/>
          <w:noProof w:val="0"/>
          <w:spacing w:val="-1"/>
        </w:rPr>
        <w:instrText>ADDIN CSL_CITATION {"citationItems":[{"id":"ITEM-1","itemData":{"ISBN":"6027058714","author":[{"dropping-particle":"","family":"Syafri","given":"Wirman","non-dropping-particle":"","parse-names":false,"suffix":""},{"dropping-particle":"","family":"Alwi","given":"Alwi","non-dropping-particle":"","parse-names":false,"suffix":""}],"id":"ITEM-1","issued":{"date-parts":[["2014"]]},"publisher":"IPDN PRESS","title":"Manajemen Sumber Daya Manusia Dalam Organisasi Publik","type":"article"},"uris":["http://www.mendeley.com/documents/?uuid=711df10b-f068-4f7b-97c8-7b83c9bff919"]}],"mendeley":{"formattedCitation":"[16]","plainTextFormattedCitation":"[16]","previouslyFormattedCitation":"[16]"},"properties":{"noteIndex":0},"schema":"https://github.com/citation-style-language/schema/raw/master/csl-citation.json"}</w:instrText>
      </w:r>
      <w:r w:rsidR="00886EDE">
        <w:rPr>
          <w:i w:val="0"/>
          <w:iCs w:val="0"/>
          <w:noProof w:val="0"/>
          <w:spacing w:val="-1"/>
        </w:rPr>
        <w:fldChar w:fldCharType="separate"/>
      </w:r>
      <w:r w:rsidR="005A3EAF" w:rsidRPr="005A3EAF">
        <w:rPr>
          <w:i w:val="0"/>
          <w:iCs w:val="0"/>
          <w:spacing w:val="-1"/>
        </w:rPr>
        <w:t>[16]</w:t>
      </w:r>
      <w:r w:rsidR="00886EDE">
        <w:rPr>
          <w:i w:val="0"/>
          <w:iCs w:val="0"/>
          <w:noProof w:val="0"/>
          <w:spacing w:val="-1"/>
        </w:rPr>
        <w:fldChar w:fldCharType="end"/>
      </w:r>
      <w:r w:rsidRPr="007D1263">
        <w:rPr>
          <w:i w:val="0"/>
          <w:iCs w:val="0"/>
          <w:noProof w:val="0"/>
          <w:spacing w:val="-1"/>
        </w:rPr>
        <w:t xml:space="preserve">. Organizational structuring means knowing what structures will be made in an organization, arrangements for the main tasks and functions of authority as well as the qualifications required in a position. In addition to being used in formal organizations, job analysis activities can also be carried out in community organizations such as the Tourism Awareness Group which has a purpose in managing tourism in the region. It takes professional management from an organization, in this case </w:t>
      </w:r>
      <w:r w:rsidRPr="007D1263">
        <w:rPr>
          <w:i w:val="0"/>
        </w:rPr>
        <w:t>tourism group awareness</w:t>
      </w:r>
      <w:r w:rsidRPr="007D1263">
        <w:rPr>
          <w:i w:val="0"/>
          <w:iCs w:val="0"/>
          <w:noProof w:val="0"/>
          <w:spacing w:val="-1"/>
        </w:rPr>
        <w:t>, so that the management of tourism objects in the area can run well</w:t>
      </w:r>
      <w:r w:rsidR="00886EDE">
        <w:rPr>
          <w:i w:val="0"/>
          <w:iCs w:val="0"/>
          <w:noProof w:val="0"/>
          <w:spacing w:val="-1"/>
        </w:rPr>
        <w:t xml:space="preserve"> </w:t>
      </w:r>
      <w:r w:rsidR="00886EDE">
        <w:rPr>
          <w:i w:val="0"/>
          <w:iCs w:val="0"/>
          <w:noProof w:val="0"/>
          <w:spacing w:val="-1"/>
        </w:rPr>
        <w:fldChar w:fldCharType="begin" w:fldLock="1"/>
      </w:r>
      <w:r w:rsidR="00D6106E">
        <w:rPr>
          <w:i w:val="0"/>
          <w:iCs w:val="0"/>
          <w:noProof w:val="0"/>
          <w:spacing w:val="-1"/>
        </w:rPr>
        <w:instrText>ADDIN CSL_CITATION {"citationItems":[{"id":"ITEM-1","itemData":{"author":[{"dropping-particle":"","family":"Asmoro","given":"Bramantyo Tri","non-dropping-particle":"","parse-names":false,"suffix":""},{"dropping-particle":"","family":"Anwartinna","given":"Mimin","non-dropping-particle":"","parse-names":false,"suffix":""},{"dropping-particle":"","family":"Handayani","given":"Sri","non-dropping-particle":"","parse-names":false,"suffix":""}],"container-title":"Prosiding ICOGISS 2019","id":"ITEM-1","issued":{"date-parts":[["2019"]]},"page":"146-156","title":"Tourism Awareness Groups (Pokdarwis) Institutional Capacity Development In Managing Coban Pandawa Tourist Attraction","type":"article-journal"},"uris":["http://www.mendeley.com/documents/?uuid=3db68520-abef-4c21-b533-ee2e0361a71f"]}],"mendeley":{"formattedCitation":"[2]","plainTextFormattedCitation":"[2]","previouslyFormattedCitation":"[2]"},"properties":{"noteIndex":0},"schema":"https://github.com/citation-style-language/schema/raw/master/csl-citation.json"}</w:instrText>
      </w:r>
      <w:r w:rsidR="00886EDE">
        <w:rPr>
          <w:i w:val="0"/>
          <w:iCs w:val="0"/>
          <w:noProof w:val="0"/>
          <w:spacing w:val="-1"/>
        </w:rPr>
        <w:fldChar w:fldCharType="separate"/>
      </w:r>
      <w:r w:rsidR="00DF5F14" w:rsidRPr="00DF5F14">
        <w:rPr>
          <w:i w:val="0"/>
          <w:iCs w:val="0"/>
          <w:spacing w:val="-1"/>
        </w:rPr>
        <w:t>[2]</w:t>
      </w:r>
      <w:r w:rsidR="00886EDE">
        <w:rPr>
          <w:i w:val="0"/>
          <w:iCs w:val="0"/>
          <w:noProof w:val="0"/>
          <w:spacing w:val="-1"/>
        </w:rPr>
        <w:fldChar w:fldCharType="end"/>
      </w:r>
      <w:r w:rsidRPr="007D1263">
        <w:rPr>
          <w:i w:val="0"/>
          <w:iCs w:val="0"/>
          <w:noProof w:val="0"/>
          <w:spacing w:val="-1"/>
        </w:rPr>
        <w:t>.</w:t>
      </w:r>
    </w:p>
    <w:p w14:paraId="00DE29E5" w14:textId="77777777" w:rsidR="007D1263" w:rsidRPr="007D1263" w:rsidRDefault="007D1263" w:rsidP="007D1263">
      <w:pPr>
        <w:jc w:val="both"/>
        <w:rPr>
          <w:b/>
        </w:rPr>
      </w:pPr>
      <w:r w:rsidRPr="007D1263">
        <w:rPr>
          <w:b/>
        </w:rPr>
        <w:t>Job Analysis Planning</w:t>
      </w:r>
    </w:p>
    <w:p w14:paraId="65F9E698" w14:textId="77777777" w:rsidR="007D1263" w:rsidRDefault="007D1263" w:rsidP="007D1263">
      <w:pPr>
        <w:ind w:firstLine="567"/>
        <w:jc w:val="both"/>
      </w:pPr>
      <w:r>
        <w:t xml:space="preserve">Based on the results of observations and interviews, the job analysis activities carried out aim to reformulate the main tasks and </w:t>
      </w:r>
      <w:r w:rsidR="00F002DD">
        <w:t>functions of</w:t>
      </w:r>
      <w:r>
        <w:t xml:space="preserve"> Sukodono Tourism Group A</w:t>
      </w:r>
      <w:r w:rsidRPr="007D1263">
        <w:t>wareness</w:t>
      </w:r>
      <w:r>
        <w:t xml:space="preserve"> organizational structure that has been made. This is because most </w:t>
      </w:r>
      <w:r w:rsidRPr="007D1263">
        <w:t>tourism group awareness</w:t>
      </w:r>
      <w:r>
        <w:t xml:space="preserve"> members do not understand the main duties and functions of each position that has been made, so that it has an impact on organizational performance. This is as stated by the head of </w:t>
      </w:r>
      <w:r w:rsidR="00F002DD" w:rsidRPr="00F002DD">
        <w:t>tourism group awareness</w:t>
      </w:r>
      <w:r>
        <w:t>, Mr. Juki</w:t>
      </w:r>
      <w:r w:rsidR="00F002DD">
        <w:t>:</w:t>
      </w:r>
    </w:p>
    <w:p w14:paraId="3F103C19" w14:textId="77777777" w:rsidR="007D1263" w:rsidRPr="007D1263" w:rsidRDefault="007D1263" w:rsidP="007D1263">
      <w:pPr>
        <w:jc w:val="both"/>
      </w:pPr>
    </w:p>
    <w:p w14:paraId="6CDE5914" w14:textId="77777777" w:rsidR="007D1263" w:rsidRPr="00F002DD" w:rsidRDefault="00F002DD" w:rsidP="00F002DD">
      <w:pPr>
        <w:pStyle w:val="BodyText"/>
        <w:ind w:left="567" w:right="504" w:firstLine="0"/>
      </w:pPr>
      <w:r>
        <w:t>“</w:t>
      </w:r>
      <w:r w:rsidRPr="00F002DD">
        <w:rPr>
          <w:i/>
        </w:rPr>
        <w:t xml:space="preserve">I'm confused about the function of the chairman, the important thing is to just work and try to embrace the members" </w:t>
      </w:r>
      <w:r w:rsidRPr="00F002DD">
        <w:t>(source: processed interview result)</w:t>
      </w:r>
    </w:p>
    <w:p w14:paraId="290C57D7" w14:textId="298DB30D" w:rsidR="00F002DD" w:rsidRPr="00F002DD" w:rsidRDefault="00F002DD" w:rsidP="00F002DD">
      <w:pPr>
        <w:ind w:firstLine="567"/>
        <w:jc w:val="both"/>
        <w:rPr>
          <w:rFonts w:eastAsia="MS Mincho"/>
          <w:spacing w:val="-1"/>
        </w:rPr>
      </w:pPr>
      <w:r w:rsidRPr="00F002DD">
        <w:rPr>
          <w:rFonts w:eastAsia="MS Mincho"/>
          <w:spacing w:val="-1"/>
        </w:rPr>
        <w:t xml:space="preserve">The organizational structure of </w:t>
      </w:r>
      <w:r>
        <w:t>Sukodono Tourism Group A</w:t>
      </w:r>
      <w:r w:rsidRPr="007D1263">
        <w:t>wareness</w:t>
      </w:r>
      <w:r>
        <w:t xml:space="preserve"> </w:t>
      </w:r>
      <w:r w:rsidRPr="00F002DD">
        <w:rPr>
          <w:rFonts w:eastAsia="MS Mincho"/>
          <w:spacing w:val="-1"/>
        </w:rPr>
        <w:t xml:space="preserve">was made based on deliberation and consensus between the community, community leaders and village heads, and has obtained legality from the Sukodono Village Government and the Malang Regency Tourism and Culture Office in the form of a Decree. So that the process of </w:t>
      </w:r>
      <w:commentRangeStart w:id="6"/>
      <w:r w:rsidRPr="00F002DD">
        <w:rPr>
          <w:rFonts w:eastAsia="MS Mincho"/>
          <w:spacing w:val="-1"/>
        </w:rPr>
        <w:t>job analysis is carried ou</w:t>
      </w:r>
      <w:r>
        <w:rPr>
          <w:rFonts w:eastAsia="MS Mincho"/>
          <w:spacing w:val="-1"/>
        </w:rPr>
        <w:t xml:space="preserve">t based on </w:t>
      </w:r>
      <w:r w:rsidRPr="00F002DD">
        <w:rPr>
          <w:rFonts w:eastAsia="MS Mincho"/>
          <w:spacing w:val="-1"/>
        </w:rPr>
        <w:t>structures that have obtained legality</w:t>
      </w:r>
      <w:r>
        <w:rPr>
          <w:rFonts w:eastAsia="MS Mincho"/>
          <w:spacing w:val="-1"/>
        </w:rPr>
        <w:t xml:space="preserve">. </w:t>
      </w:r>
      <w:r w:rsidR="00520FCB">
        <w:rPr>
          <w:rFonts w:eastAsia="MS Mincho"/>
          <w:spacing w:val="-1"/>
        </w:rPr>
        <w:t xml:space="preserve">The Sukodono Tourism Awareness Group Organizational Structure </w:t>
      </w:r>
      <w:r w:rsidR="005A3EAF">
        <w:rPr>
          <w:rFonts w:eastAsia="MS Mincho"/>
          <w:spacing w:val="-1"/>
        </w:rPr>
        <w:fldChar w:fldCharType="begin" w:fldLock="1"/>
      </w:r>
      <w:r w:rsidR="005A3EAF">
        <w:rPr>
          <w:rFonts w:eastAsia="MS Mincho"/>
          <w:spacing w:val="-1"/>
        </w:rPr>
        <w:instrText>ADDIN CSL_CITATION {"citationItems":[{"id":"ITEM-1","itemData":{"id":"ITEM-1","issued":{"date-parts":[["2018"]]},"number":"556/178/KEP/35.07.108/2018","publisher-place":"Indonesia","title":"Surat Keputusan Kepala Dinas Pariwisata dan Kebudayaan Kabupaten Malang Nomor 556/178/KEP/35.07.108/2018 tentang Pengukuhan Kelompok Sadar Wisata “Sukodono” Desa Sukodono Kecamatan Dampit Kabupaten Malang Masa Bakti 2018-2023.","type":"legislation"},"uris":["http://www.mendeley.com/documents/?uuid=e4cad045-6763-42e3-872b-3eec7d537926"]}],"mendeley":{"formattedCitation":"[17]","plainTextFormattedCitation":"[17]","previouslyFormattedCitation":"[17]"},"properties":{"noteIndex":0},"schema":"https://github.com/citation-style-language/schema/raw/master/csl-citation.json"}</w:instrText>
      </w:r>
      <w:r w:rsidR="005A3EAF">
        <w:rPr>
          <w:rFonts w:eastAsia="MS Mincho"/>
          <w:spacing w:val="-1"/>
        </w:rPr>
        <w:fldChar w:fldCharType="separate"/>
      </w:r>
      <w:r w:rsidR="005A3EAF" w:rsidRPr="005A3EAF">
        <w:rPr>
          <w:rFonts w:eastAsia="MS Mincho"/>
          <w:noProof/>
          <w:spacing w:val="-1"/>
        </w:rPr>
        <w:t>[17]</w:t>
      </w:r>
      <w:r w:rsidR="005A3EAF">
        <w:rPr>
          <w:rFonts w:eastAsia="MS Mincho"/>
          <w:spacing w:val="-1"/>
        </w:rPr>
        <w:fldChar w:fldCharType="end"/>
      </w:r>
      <w:r w:rsidR="005A3EAF">
        <w:rPr>
          <w:rFonts w:eastAsia="MS Mincho"/>
          <w:spacing w:val="-1"/>
        </w:rPr>
        <w:t xml:space="preserve"> </w:t>
      </w:r>
      <w:r w:rsidR="00520FCB">
        <w:rPr>
          <w:rFonts w:eastAsia="MS Mincho"/>
          <w:spacing w:val="-1"/>
        </w:rPr>
        <w:t>can bee seen in Table 1.</w:t>
      </w:r>
    </w:p>
    <w:p w14:paraId="5992AB72" w14:textId="77777777" w:rsidR="00122DB6" w:rsidRDefault="00122DB6" w:rsidP="00F002DD">
      <w:pPr>
        <w:rPr>
          <w:rFonts w:eastAsia="MS Mincho"/>
          <w:spacing w:val="-1"/>
        </w:rPr>
      </w:pPr>
    </w:p>
    <w:p w14:paraId="6AC8142C" w14:textId="77777777" w:rsidR="007D1263" w:rsidRPr="00122DB6" w:rsidRDefault="00F002DD" w:rsidP="00CA799F">
      <w:pPr>
        <w:rPr>
          <w:rFonts w:eastAsia="MS Mincho"/>
          <w:b/>
          <w:spacing w:val="-1"/>
        </w:rPr>
      </w:pPr>
      <w:r w:rsidRPr="00122DB6">
        <w:rPr>
          <w:rFonts w:eastAsia="MS Mincho"/>
          <w:b/>
          <w:spacing w:val="-1"/>
        </w:rPr>
        <w:t>Ta</w:t>
      </w:r>
      <w:r w:rsidR="00122DB6" w:rsidRPr="00122DB6">
        <w:rPr>
          <w:rFonts w:eastAsia="MS Mincho"/>
          <w:b/>
          <w:spacing w:val="-1"/>
        </w:rPr>
        <w:t xml:space="preserve">ble 1. </w:t>
      </w:r>
      <w:r w:rsidRPr="00122DB6">
        <w:rPr>
          <w:rFonts w:eastAsia="MS Mincho"/>
          <w:b/>
          <w:spacing w:val="-1"/>
        </w:rPr>
        <w:t>Sukodono</w:t>
      </w:r>
      <w:r w:rsidR="00122DB6" w:rsidRPr="00122DB6">
        <w:rPr>
          <w:rFonts w:eastAsia="MS Mincho"/>
          <w:b/>
          <w:spacing w:val="-1"/>
        </w:rPr>
        <w:t xml:space="preserve"> Tourism Awareness Group</w:t>
      </w:r>
      <w:r w:rsidRPr="00122DB6">
        <w:rPr>
          <w:rFonts w:eastAsia="MS Mincho"/>
          <w:b/>
          <w:spacing w:val="-1"/>
        </w:rPr>
        <w:t xml:space="preserve"> </w:t>
      </w:r>
      <w:r w:rsidR="00122DB6" w:rsidRPr="00122DB6">
        <w:rPr>
          <w:rFonts w:eastAsia="MS Mincho"/>
          <w:b/>
          <w:spacing w:val="-1"/>
        </w:rPr>
        <w:t>Organizational Structure 2018-2023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791"/>
        <w:gridCol w:w="1778"/>
      </w:tblGrid>
      <w:tr w:rsidR="00F002DD" w:rsidRPr="00122DB6" w14:paraId="45ECF8CE" w14:textId="77777777" w:rsidTr="007A0486">
        <w:tc>
          <w:tcPr>
            <w:tcW w:w="421" w:type="dxa"/>
            <w:shd w:val="clear" w:color="auto" w:fill="auto"/>
          </w:tcPr>
          <w:p w14:paraId="18BABB12" w14:textId="77777777" w:rsidR="00F002DD" w:rsidRPr="007A0486" w:rsidRDefault="00F002DD" w:rsidP="00210579">
            <w:pPr>
              <w:rPr>
                <w:rFonts w:eastAsia="Calibri"/>
                <w:b/>
              </w:rPr>
            </w:pPr>
            <w:r w:rsidRPr="007A0486">
              <w:rPr>
                <w:rFonts w:eastAsia="Calibri"/>
                <w:b/>
              </w:rPr>
              <w:t>No</w:t>
            </w:r>
          </w:p>
        </w:tc>
        <w:tc>
          <w:tcPr>
            <w:tcW w:w="5812" w:type="dxa"/>
            <w:shd w:val="clear" w:color="auto" w:fill="auto"/>
          </w:tcPr>
          <w:p w14:paraId="4EA76859" w14:textId="77777777" w:rsidR="00F002DD" w:rsidRPr="007A0486" w:rsidRDefault="00F002DD" w:rsidP="00210579">
            <w:pPr>
              <w:rPr>
                <w:rFonts w:eastAsia="Calibri"/>
                <w:b/>
              </w:rPr>
            </w:pPr>
            <w:r w:rsidRPr="007A0486">
              <w:rPr>
                <w:rFonts w:eastAsia="Calibri"/>
                <w:b/>
              </w:rPr>
              <w:t>Position in Organization</w:t>
            </w:r>
          </w:p>
        </w:tc>
        <w:tc>
          <w:tcPr>
            <w:tcW w:w="3117" w:type="dxa"/>
            <w:shd w:val="clear" w:color="auto" w:fill="auto"/>
          </w:tcPr>
          <w:p w14:paraId="075AEAC3" w14:textId="77777777" w:rsidR="00F002DD" w:rsidRPr="007A0486" w:rsidRDefault="00F002DD" w:rsidP="00210579">
            <w:pPr>
              <w:rPr>
                <w:rFonts w:eastAsia="Calibri"/>
                <w:b/>
              </w:rPr>
            </w:pPr>
            <w:r w:rsidRPr="007A0486">
              <w:rPr>
                <w:rFonts w:eastAsia="Calibri"/>
                <w:b/>
              </w:rPr>
              <w:t>Name</w:t>
            </w:r>
          </w:p>
        </w:tc>
      </w:tr>
      <w:tr w:rsidR="00F002DD" w:rsidRPr="00122DB6" w14:paraId="353B3D7D" w14:textId="77777777" w:rsidTr="007A0486">
        <w:tc>
          <w:tcPr>
            <w:tcW w:w="421" w:type="dxa"/>
            <w:shd w:val="clear" w:color="auto" w:fill="auto"/>
          </w:tcPr>
          <w:p w14:paraId="2F11D8FE" w14:textId="77777777" w:rsidR="00F002DD" w:rsidRPr="007A0486" w:rsidRDefault="00F002DD" w:rsidP="00210579">
            <w:pPr>
              <w:rPr>
                <w:rFonts w:eastAsia="Calibri"/>
              </w:rPr>
            </w:pPr>
            <w:r w:rsidRPr="007A0486">
              <w:rPr>
                <w:rFonts w:eastAsia="Calibri"/>
              </w:rPr>
              <w:t>1</w:t>
            </w:r>
          </w:p>
        </w:tc>
        <w:tc>
          <w:tcPr>
            <w:tcW w:w="5812" w:type="dxa"/>
            <w:shd w:val="clear" w:color="auto" w:fill="auto"/>
          </w:tcPr>
          <w:p w14:paraId="5ABE602A" w14:textId="77777777" w:rsidR="00F002DD" w:rsidRPr="007A0486" w:rsidRDefault="00F002DD" w:rsidP="007A0486">
            <w:pPr>
              <w:jc w:val="both"/>
              <w:rPr>
                <w:rFonts w:eastAsia="Calibri"/>
              </w:rPr>
            </w:pPr>
            <w:r w:rsidRPr="007A0486">
              <w:rPr>
                <w:rFonts w:eastAsia="Calibri"/>
              </w:rPr>
              <w:t>Chairman</w:t>
            </w:r>
          </w:p>
        </w:tc>
        <w:tc>
          <w:tcPr>
            <w:tcW w:w="3117" w:type="dxa"/>
            <w:shd w:val="clear" w:color="auto" w:fill="auto"/>
          </w:tcPr>
          <w:p w14:paraId="547C0792" w14:textId="77777777" w:rsidR="00F002DD" w:rsidRPr="007A0486" w:rsidRDefault="00F002DD" w:rsidP="00210579">
            <w:pPr>
              <w:rPr>
                <w:rFonts w:eastAsia="Calibri"/>
              </w:rPr>
            </w:pPr>
            <w:r w:rsidRPr="007A0486">
              <w:rPr>
                <w:rFonts w:eastAsia="Calibri"/>
              </w:rPr>
              <w:t>Juki</w:t>
            </w:r>
          </w:p>
        </w:tc>
      </w:tr>
      <w:tr w:rsidR="00F002DD" w:rsidRPr="00122DB6" w14:paraId="4D17A910" w14:textId="77777777" w:rsidTr="007A0486">
        <w:tc>
          <w:tcPr>
            <w:tcW w:w="421" w:type="dxa"/>
            <w:shd w:val="clear" w:color="auto" w:fill="auto"/>
          </w:tcPr>
          <w:p w14:paraId="3CB2A8E5" w14:textId="77777777" w:rsidR="00F002DD" w:rsidRPr="007A0486" w:rsidRDefault="00F002DD" w:rsidP="00210579">
            <w:pPr>
              <w:rPr>
                <w:rFonts w:eastAsia="Calibri"/>
              </w:rPr>
            </w:pPr>
            <w:r w:rsidRPr="007A0486">
              <w:rPr>
                <w:rFonts w:eastAsia="Calibri"/>
              </w:rPr>
              <w:t>2</w:t>
            </w:r>
          </w:p>
        </w:tc>
        <w:tc>
          <w:tcPr>
            <w:tcW w:w="5812" w:type="dxa"/>
            <w:shd w:val="clear" w:color="auto" w:fill="auto"/>
          </w:tcPr>
          <w:p w14:paraId="2D0633C8" w14:textId="77777777" w:rsidR="00F002DD" w:rsidRPr="007A0486" w:rsidRDefault="00F002DD" w:rsidP="007A0486">
            <w:pPr>
              <w:jc w:val="both"/>
              <w:rPr>
                <w:rFonts w:eastAsia="Calibri"/>
              </w:rPr>
            </w:pPr>
            <w:r w:rsidRPr="007A0486">
              <w:rPr>
                <w:rFonts w:eastAsia="Calibri"/>
              </w:rPr>
              <w:t>Vice Chairman</w:t>
            </w:r>
          </w:p>
        </w:tc>
        <w:tc>
          <w:tcPr>
            <w:tcW w:w="3117" w:type="dxa"/>
            <w:shd w:val="clear" w:color="auto" w:fill="auto"/>
          </w:tcPr>
          <w:p w14:paraId="61FD4A48" w14:textId="77777777" w:rsidR="00F002DD" w:rsidRPr="007A0486" w:rsidRDefault="00F002DD" w:rsidP="00210579">
            <w:pPr>
              <w:rPr>
                <w:rFonts w:eastAsia="Calibri"/>
              </w:rPr>
            </w:pPr>
            <w:r w:rsidRPr="007A0486">
              <w:rPr>
                <w:rFonts w:eastAsia="Calibri"/>
              </w:rPr>
              <w:t>Hari Suryadi</w:t>
            </w:r>
          </w:p>
        </w:tc>
      </w:tr>
      <w:tr w:rsidR="00F002DD" w:rsidRPr="00122DB6" w14:paraId="2FCE964B" w14:textId="77777777" w:rsidTr="007A0486">
        <w:tc>
          <w:tcPr>
            <w:tcW w:w="421" w:type="dxa"/>
            <w:shd w:val="clear" w:color="auto" w:fill="auto"/>
          </w:tcPr>
          <w:p w14:paraId="1FBD9CC9" w14:textId="77777777" w:rsidR="00F002DD" w:rsidRPr="007A0486" w:rsidRDefault="00F002DD" w:rsidP="00210579">
            <w:pPr>
              <w:rPr>
                <w:rFonts w:eastAsia="Calibri"/>
              </w:rPr>
            </w:pPr>
            <w:r w:rsidRPr="007A0486">
              <w:rPr>
                <w:rFonts w:eastAsia="Calibri"/>
              </w:rPr>
              <w:t>3</w:t>
            </w:r>
          </w:p>
        </w:tc>
        <w:tc>
          <w:tcPr>
            <w:tcW w:w="5812" w:type="dxa"/>
            <w:shd w:val="clear" w:color="auto" w:fill="auto"/>
          </w:tcPr>
          <w:p w14:paraId="483499EB" w14:textId="77777777" w:rsidR="00F002DD" w:rsidRPr="007A0486" w:rsidRDefault="00F002DD" w:rsidP="007A0486">
            <w:pPr>
              <w:jc w:val="both"/>
              <w:rPr>
                <w:rFonts w:eastAsia="Calibri"/>
              </w:rPr>
            </w:pPr>
            <w:r w:rsidRPr="007A0486">
              <w:rPr>
                <w:rFonts w:eastAsia="Calibri"/>
              </w:rPr>
              <w:t>Secretary</w:t>
            </w:r>
          </w:p>
        </w:tc>
        <w:tc>
          <w:tcPr>
            <w:tcW w:w="3117" w:type="dxa"/>
            <w:shd w:val="clear" w:color="auto" w:fill="auto"/>
          </w:tcPr>
          <w:p w14:paraId="2501B07A" w14:textId="77777777" w:rsidR="00F002DD" w:rsidRPr="007A0486" w:rsidRDefault="00F002DD" w:rsidP="00210579">
            <w:pPr>
              <w:rPr>
                <w:rFonts w:eastAsia="Calibri"/>
              </w:rPr>
            </w:pPr>
            <w:r w:rsidRPr="007A0486">
              <w:rPr>
                <w:rFonts w:eastAsia="Calibri"/>
              </w:rPr>
              <w:t>Purwadi</w:t>
            </w:r>
          </w:p>
          <w:p w14:paraId="4CDC0592" w14:textId="77777777" w:rsidR="00F002DD" w:rsidRPr="007A0486" w:rsidRDefault="00F002DD" w:rsidP="00210579">
            <w:pPr>
              <w:rPr>
                <w:rFonts w:eastAsia="Calibri"/>
              </w:rPr>
            </w:pPr>
            <w:r w:rsidRPr="007A0486">
              <w:rPr>
                <w:rFonts w:eastAsia="Calibri"/>
              </w:rPr>
              <w:t>Herwanto</w:t>
            </w:r>
          </w:p>
        </w:tc>
      </w:tr>
      <w:tr w:rsidR="00F002DD" w:rsidRPr="00122DB6" w14:paraId="51C3E42C" w14:textId="77777777" w:rsidTr="007A0486">
        <w:tc>
          <w:tcPr>
            <w:tcW w:w="421" w:type="dxa"/>
            <w:shd w:val="clear" w:color="auto" w:fill="auto"/>
          </w:tcPr>
          <w:p w14:paraId="23689670" w14:textId="77777777" w:rsidR="00F002DD" w:rsidRPr="007A0486" w:rsidRDefault="00F002DD" w:rsidP="00210579">
            <w:pPr>
              <w:rPr>
                <w:rFonts w:eastAsia="Calibri"/>
              </w:rPr>
            </w:pPr>
            <w:r w:rsidRPr="007A0486">
              <w:rPr>
                <w:rFonts w:eastAsia="Calibri"/>
              </w:rPr>
              <w:t>4</w:t>
            </w:r>
          </w:p>
        </w:tc>
        <w:tc>
          <w:tcPr>
            <w:tcW w:w="5812" w:type="dxa"/>
            <w:shd w:val="clear" w:color="auto" w:fill="auto"/>
          </w:tcPr>
          <w:p w14:paraId="7E5FFC55" w14:textId="77777777" w:rsidR="00F002DD" w:rsidRPr="007A0486" w:rsidRDefault="00F002DD" w:rsidP="007A0486">
            <w:pPr>
              <w:jc w:val="both"/>
              <w:rPr>
                <w:rFonts w:eastAsia="Calibri"/>
              </w:rPr>
            </w:pPr>
            <w:r w:rsidRPr="007A0486">
              <w:rPr>
                <w:rFonts w:eastAsia="Calibri"/>
              </w:rPr>
              <w:t>Treasurer</w:t>
            </w:r>
          </w:p>
        </w:tc>
        <w:tc>
          <w:tcPr>
            <w:tcW w:w="3117" w:type="dxa"/>
            <w:shd w:val="clear" w:color="auto" w:fill="auto"/>
          </w:tcPr>
          <w:p w14:paraId="43604B2E" w14:textId="77777777" w:rsidR="00F002DD" w:rsidRPr="007A0486" w:rsidRDefault="00F002DD" w:rsidP="00210579">
            <w:pPr>
              <w:rPr>
                <w:rFonts w:eastAsia="Calibri"/>
              </w:rPr>
            </w:pPr>
            <w:r w:rsidRPr="007A0486">
              <w:rPr>
                <w:rFonts w:eastAsia="Calibri"/>
              </w:rPr>
              <w:t>Sumarno</w:t>
            </w:r>
          </w:p>
          <w:p w14:paraId="6030F8C1" w14:textId="77777777" w:rsidR="00F002DD" w:rsidRPr="007A0486" w:rsidRDefault="00F002DD" w:rsidP="00210579">
            <w:pPr>
              <w:rPr>
                <w:rFonts w:eastAsia="Calibri"/>
              </w:rPr>
            </w:pPr>
            <w:r w:rsidRPr="007A0486">
              <w:rPr>
                <w:rFonts w:eastAsia="Calibri"/>
              </w:rPr>
              <w:t>Supani</w:t>
            </w:r>
          </w:p>
        </w:tc>
      </w:tr>
      <w:tr w:rsidR="00F002DD" w:rsidRPr="00122DB6" w14:paraId="2FAF5122" w14:textId="77777777" w:rsidTr="007A0486">
        <w:tc>
          <w:tcPr>
            <w:tcW w:w="421" w:type="dxa"/>
            <w:shd w:val="clear" w:color="auto" w:fill="auto"/>
          </w:tcPr>
          <w:p w14:paraId="63154094" w14:textId="77777777" w:rsidR="00F002DD" w:rsidRPr="007A0486" w:rsidRDefault="00F002DD" w:rsidP="00210579">
            <w:pPr>
              <w:rPr>
                <w:rFonts w:eastAsia="Calibri"/>
              </w:rPr>
            </w:pPr>
            <w:r w:rsidRPr="007A0486">
              <w:rPr>
                <w:rFonts w:eastAsia="Calibri"/>
              </w:rPr>
              <w:t>5</w:t>
            </w:r>
          </w:p>
        </w:tc>
        <w:tc>
          <w:tcPr>
            <w:tcW w:w="5812" w:type="dxa"/>
            <w:shd w:val="clear" w:color="auto" w:fill="auto"/>
          </w:tcPr>
          <w:p w14:paraId="415B4A61" w14:textId="77777777" w:rsidR="00F002DD" w:rsidRPr="007A0486" w:rsidRDefault="00F002DD" w:rsidP="007A0486">
            <w:pPr>
              <w:jc w:val="both"/>
              <w:rPr>
                <w:rFonts w:eastAsia="Calibri"/>
              </w:rPr>
            </w:pPr>
            <w:r w:rsidRPr="007A0486">
              <w:rPr>
                <w:rFonts w:eastAsia="Calibri"/>
              </w:rPr>
              <w:t>Security and Order Section</w:t>
            </w:r>
          </w:p>
        </w:tc>
        <w:tc>
          <w:tcPr>
            <w:tcW w:w="3117" w:type="dxa"/>
            <w:shd w:val="clear" w:color="auto" w:fill="auto"/>
          </w:tcPr>
          <w:p w14:paraId="66413232" w14:textId="77777777" w:rsidR="00F002DD" w:rsidRPr="007A0486" w:rsidRDefault="00F002DD" w:rsidP="00210579">
            <w:pPr>
              <w:rPr>
                <w:rFonts w:eastAsia="Calibri"/>
              </w:rPr>
            </w:pPr>
            <w:r w:rsidRPr="007A0486">
              <w:rPr>
                <w:rFonts w:eastAsia="Calibri"/>
              </w:rPr>
              <w:t>Sudiono</w:t>
            </w:r>
          </w:p>
          <w:p w14:paraId="6E2F8286" w14:textId="77777777" w:rsidR="00F002DD" w:rsidRPr="007A0486" w:rsidRDefault="00F002DD" w:rsidP="00210579">
            <w:pPr>
              <w:rPr>
                <w:rFonts w:eastAsia="Calibri"/>
              </w:rPr>
            </w:pPr>
            <w:r w:rsidRPr="007A0486">
              <w:rPr>
                <w:rFonts w:eastAsia="Calibri"/>
              </w:rPr>
              <w:t>Sugianto</w:t>
            </w:r>
          </w:p>
        </w:tc>
      </w:tr>
      <w:tr w:rsidR="00F002DD" w:rsidRPr="00122DB6" w14:paraId="42CEA2CB" w14:textId="77777777" w:rsidTr="007A0486">
        <w:tc>
          <w:tcPr>
            <w:tcW w:w="421" w:type="dxa"/>
            <w:shd w:val="clear" w:color="auto" w:fill="auto"/>
          </w:tcPr>
          <w:p w14:paraId="73C841F7" w14:textId="77777777" w:rsidR="00F002DD" w:rsidRPr="007A0486" w:rsidRDefault="00F002DD" w:rsidP="00210579">
            <w:pPr>
              <w:rPr>
                <w:rFonts w:eastAsia="Calibri"/>
              </w:rPr>
            </w:pPr>
            <w:r w:rsidRPr="007A0486">
              <w:rPr>
                <w:rFonts w:eastAsia="Calibri"/>
              </w:rPr>
              <w:t>6</w:t>
            </w:r>
          </w:p>
        </w:tc>
        <w:tc>
          <w:tcPr>
            <w:tcW w:w="5812" w:type="dxa"/>
            <w:shd w:val="clear" w:color="auto" w:fill="auto"/>
          </w:tcPr>
          <w:p w14:paraId="64979EE8" w14:textId="77777777" w:rsidR="00F002DD" w:rsidRPr="007A0486" w:rsidRDefault="00F002DD" w:rsidP="007A0486">
            <w:pPr>
              <w:jc w:val="both"/>
              <w:rPr>
                <w:rFonts w:eastAsia="Calibri"/>
              </w:rPr>
            </w:pPr>
            <w:r w:rsidRPr="007A0486">
              <w:rPr>
                <w:rFonts w:eastAsia="Calibri"/>
              </w:rPr>
              <w:t>Creation and Beauty section</w:t>
            </w:r>
          </w:p>
        </w:tc>
        <w:tc>
          <w:tcPr>
            <w:tcW w:w="3117" w:type="dxa"/>
            <w:shd w:val="clear" w:color="auto" w:fill="auto"/>
          </w:tcPr>
          <w:p w14:paraId="27B825FD" w14:textId="77777777" w:rsidR="00F002DD" w:rsidRPr="007A0486" w:rsidRDefault="00F002DD" w:rsidP="00210579">
            <w:pPr>
              <w:rPr>
                <w:rFonts w:eastAsia="Calibri"/>
              </w:rPr>
            </w:pPr>
            <w:r w:rsidRPr="007A0486">
              <w:rPr>
                <w:rFonts w:eastAsia="Calibri"/>
              </w:rPr>
              <w:t>Miseri</w:t>
            </w:r>
          </w:p>
          <w:p w14:paraId="5E96307A" w14:textId="77777777" w:rsidR="00F002DD" w:rsidRPr="007A0486" w:rsidRDefault="00F002DD" w:rsidP="00210579">
            <w:pPr>
              <w:rPr>
                <w:rFonts w:eastAsia="Calibri"/>
              </w:rPr>
            </w:pPr>
            <w:r w:rsidRPr="007A0486">
              <w:rPr>
                <w:rFonts w:eastAsia="Calibri"/>
              </w:rPr>
              <w:t>Tumijan</w:t>
            </w:r>
          </w:p>
        </w:tc>
      </w:tr>
      <w:tr w:rsidR="00F002DD" w:rsidRPr="00122DB6" w14:paraId="737B6630" w14:textId="77777777" w:rsidTr="007A0486">
        <w:tc>
          <w:tcPr>
            <w:tcW w:w="421" w:type="dxa"/>
            <w:shd w:val="clear" w:color="auto" w:fill="auto"/>
          </w:tcPr>
          <w:p w14:paraId="0C4823DC" w14:textId="77777777" w:rsidR="00F002DD" w:rsidRPr="007A0486" w:rsidRDefault="00F002DD" w:rsidP="00210579">
            <w:pPr>
              <w:rPr>
                <w:rFonts w:eastAsia="Calibri"/>
              </w:rPr>
            </w:pPr>
            <w:r w:rsidRPr="007A0486">
              <w:rPr>
                <w:rFonts w:eastAsia="Calibri"/>
              </w:rPr>
              <w:t>7</w:t>
            </w:r>
          </w:p>
        </w:tc>
        <w:tc>
          <w:tcPr>
            <w:tcW w:w="5812" w:type="dxa"/>
            <w:shd w:val="clear" w:color="auto" w:fill="auto"/>
          </w:tcPr>
          <w:p w14:paraId="469467CB" w14:textId="77777777" w:rsidR="00F002DD" w:rsidRPr="007A0486" w:rsidRDefault="00F002DD" w:rsidP="007A0486">
            <w:pPr>
              <w:jc w:val="both"/>
              <w:rPr>
                <w:rFonts w:eastAsia="Calibri"/>
              </w:rPr>
            </w:pPr>
            <w:r w:rsidRPr="007A0486">
              <w:rPr>
                <w:rFonts w:eastAsia="Calibri"/>
              </w:rPr>
              <w:t>Cleanliness Section</w:t>
            </w:r>
          </w:p>
        </w:tc>
        <w:tc>
          <w:tcPr>
            <w:tcW w:w="3117" w:type="dxa"/>
            <w:shd w:val="clear" w:color="auto" w:fill="auto"/>
          </w:tcPr>
          <w:p w14:paraId="465EAB6A" w14:textId="77777777" w:rsidR="00F002DD" w:rsidRPr="007A0486" w:rsidRDefault="00F002DD" w:rsidP="00210579">
            <w:pPr>
              <w:rPr>
                <w:rFonts w:eastAsia="Calibri"/>
              </w:rPr>
            </w:pPr>
            <w:r w:rsidRPr="007A0486">
              <w:rPr>
                <w:rFonts w:eastAsia="Calibri"/>
              </w:rPr>
              <w:t>Waji</w:t>
            </w:r>
          </w:p>
          <w:p w14:paraId="38E2E517" w14:textId="77777777" w:rsidR="00F002DD" w:rsidRPr="007A0486" w:rsidRDefault="00F002DD" w:rsidP="00210579">
            <w:pPr>
              <w:rPr>
                <w:rFonts w:eastAsia="Calibri"/>
              </w:rPr>
            </w:pPr>
            <w:r w:rsidRPr="007A0486">
              <w:rPr>
                <w:rFonts w:eastAsia="Calibri"/>
              </w:rPr>
              <w:lastRenderedPageBreak/>
              <w:t>Satiman</w:t>
            </w:r>
          </w:p>
        </w:tc>
      </w:tr>
      <w:tr w:rsidR="00F002DD" w:rsidRPr="00122DB6" w14:paraId="18534A16" w14:textId="77777777" w:rsidTr="007A0486">
        <w:tc>
          <w:tcPr>
            <w:tcW w:w="421" w:type="dxa"/>
            <w:shd w:val="clear" w:color="auto" w:fill="auto"/>
          </w:tcPr>
          <w:p w14:paraId="600C408A" w14:textId="77777777" w:rsidR="00F002DD" w:rsidRPr="007A0486" w:rsidRDefault="00F002DD" w:rsidP="00210579">
            <w:pPr>
              <w:rPr>
                <w:rFonts w:eastAsia="Calibri"/>
              </w:rPr>
            </w:pPr>
            <w:r w:rsidRPr="007A0486">
              <w:rPr>
                <w:rFonts w:eastAsia="Calibri"/>
              </w:rPr>
              <w:t>8</w:t>
            </w:r>
          </w:p>
        </w:tc>
        <w:tc>
          <w:tcPr>
            <w:tcW w:w="5812" w:type="dxa"/>
            <w:shd w:val="clear" w:color="auto" w:fill="auto"/>
          </w:tcPr>
          <w:p w14:paraId="5114C6C6" w14:textId="77777777" w:rsidR="00F002DD" w:rsidRPr="007A0486" w:rsidRDefault="00F002DD" w:rsidP="007A0486">
            <w:pPr>
              <w:jc w:val="both"/>
              <w:rPr>
                <w:rFonts w:eastAsia="Calibri"/>
              </w:rPr>
            </w:pPr>
            <w:r w:rsidRPr="007A0486">
              <w:rPr>
                <w:rFonts w:eastAsia="Calibri"/>
              </w:rPr>
              <w:t>Business Development Section</w:t>
            </w:r>
          </w:p>
        </w:tc>
        <w:tc>
          <w:tcPr>
            <w:tcW w:w="3117" w:type="dxa"/>
            <w:shd w:val="clear" w:color="auto" w:fill="auto"/>
          </w:tcPr>
          <w:p w14:paraId="251A6F33" w14:textId="77777777" w:rsidR="00F002DD" w:rsidRPr="007A0486" w:rsidRDefault="00F002DD" w:rsidP="00210579">
            <w:pPr>
              <w:rPr>
                <w:rFonts w:eastAsia="Calibri"/>
              </w:rPr>
            </w:pPr>
            <w:r w:rsidRPr="007A0486">
              <w:rPr>
                <w:rFonts w:eastAsia="Calibri"/>
              </w:rPr>
              <w:t>Nurhadi</w:t>
            </w:r>
          </w:p>
          <w:p w14:paraId="0228C622" w14:textId="77777777" w:rsidR="00F002DD" w:rsidRPr="007A0486" w:rsidRDefault="00F002DD" w:rsidP="00210579">
            <w:pPr>
              <w:rPr>
                <w:rFonts w:eastAsia="Calibri"/>
              </w:rPr>
            </w:pPr>
            <w:r w:rsidRPr="007A0486">
              <w:rPr>
                <w:rFonts w:eastAsia="Calibri"/>
              </w:rPr>
              <w:t>Edik</w:t>
            </w:r>
          </w:p>
          <w:p w14:paraId="7145A837" w14:textId="77777777" w:rsidR="00F002DD" w:rsidRPr="007A0486" w:rsidRDefault="00F002DD" w:rsidP="00210579">
            <w:pPr>
              <w:rPr>
                <w:rFonts w:eastAsia="Calibri"/>
              </w:rPr>
            </w:pPr>
            <w:r w:rsidRPr="007A0486">
              <w:rPr>
                <w:rFonts w:eastAsia="Calibri"/>
              </w:rPr>
              <w:t>Ihsan</w:t>
            </w:r>
          </w:p>
        </w:tc>
      </w:tr>
      <w:tr w:rsidR="00F002DD" w:rsidRPr="00122DB6" w14:paraId="54984FEF" w14:textId="77777777" w:rsidTr="007A0486">
        <w:tc>
          <w:tcPr>
            <w:tcW w:w="421" w:type="dxa"/>
            <w:shd w:val="clear" w:color="auto" w:fill="auto"/>
          </w:tcPr>
          <w:p w14:paraId="4E4DDB06" w14:textId="77777777" w:rsidR="00F002DD" w:rsidRPr="007A0486" w:rsidRDefault="00F002DD" w:rsidP="00210579">
            <w:pPr>
              <w:rPr>
                <w:rFonts w:eastAsia="Calibri"/>
              </w:rPr>
            </w:pPr>
            <w:r w:rsidRPr="007A0486">
              <w:rPr>
                <w:rFonts w:eastAsia="Calibri"/>
              </w:rPr>
              <w:t>9</w:t>
            </w:r>
          </w:p>
        </w:tc>
        <w:tc>
          <w:tcPr>
            <w:tcW w:w="5812" w:type="dxa"/>
            <w:shd w:val="clear" w:color="auto" w:fill="auto"/>
          </w:tcPr>
          <w:p w14:paraId="1BD85564" w14:textId="77777777" w:rsidR="00F002DD" w:rsidRPr="007A0486" w:rsidRDefault="00F002DD" w:rsidP="007A0486">
            <w:pPr>
              <w:jc w:val="both"/>
              <w:rPr>
                <w:rFonts w:eastAsia="Calibri"/>
              </w:rPr>
            </w:pPr>
            <w:r w:rsidRPr="007A0486">
              <w:rPr>
                <w:rFonts w:eastAsia="Calibri"/>
              </w:rPr>
              <w:t>Public Relations Section</w:t>
            </w:r>
          </w:p>
        </w:tc>
        <w:tc>
          <w:tcPr>
            <w:tcW w:w="3117" w:type="dxa"/>
            <w:shd w:val="clear" w:color="auto" w:fill="auto"/>
          </w:tcPr>
          <w:p w14:paraId="5550997F" w14:textId="77777777" w:rsidR="00F002DD" w:rsidRPr="007A0486" w:rsidRDefault="00F002DD" w:rsidP="00210579">
            <w:pPr>
              <w:rPr>
                <w:rFonts w:eastAsia="Calibri"/>
              </w:rPr>
            </w:pPr>
            <w:r w:rsidRPr="007A0486">
              <w:rPr>
                <w:rFonts w:eastAsia="Calibri"/>
              </w:rPr>
              <w:t>Sugiono</w:t>
            </w:r>
          </w:p>
          <w:p w14:paraId="101D7182" w14:textId="77777777" w:rsidR="00F002DD" w:rsidRPr="007A0486" w:rsidRDefault="00F002DD" w:rsidP="00210579">
            <w:pPr>
              <w:rPr>
                <w:rFonts w:eastAsia="Calibri"/>
              </w:rPr>
            </w:pPr>
            <w:r w:rsidRPr="007A0486">
              <w:rPr>
                <w:rFonts w:eastAsia="Calibri"/>
              </w:rPr>
              <w:t>Sunardianto</w:t>
            </w:r>
          </w:p>
        </w:tc>
      </w:tr>
      <w:tr w:rsidR="00F002DD" w:rsidRPr="00122DB6" w14:paraId="0C9C7C46" w14:textId="77777777" w:rsidTr="007A0486">
        <w:tc>
          <w:tcPr>
            <w:tcW w:w="421" w:type="dxa"/>
            <w:shd w:val="clear" w:color="auto" w:fill="auto"/>
          </w:tcPr>
          <w:p w14:paraId="723F5724" w14:textId="77777777" w:rsidR="00F002DD" w:rsidRPr="007A0486" w:rsidRDefault="00F002DD" w:rsidP="00210579">
            <w:pPr>
              <w:rPr>
                <w:rFonts w:eastAsia="Calibri"/>
              </w:rPr>
            </w:pPr>
            <w:r w:rsidRPr="007A0486">
              <w:rPr>
                <w:rFonts w:eastAsia="Calibri"/>
              </w:rPr>
              <w:t>10</w:t>
            </w:r>
          </w:p>
        </w:tc>
        <w:tc>
          <w:tcPr>
            <w:tcW w:w="5812" w:type="dxa"/>
            <w:shd w:val="clear" w:color="auto" w:fill="auto"/>
          </w:tcPr>
          <w:p w14:paraId="02FEFFAF" w14:textId="77777777" w:rsidR="00F002DD" w:rsidRPr="007A0486" w:rsidRDefault="00F002DD" w:rsidP="007A0486">
            <w:pPr>
              <w:jc w:val="both"/>
              <w:rPr>
                <w:rFonts w:eastAsia="Calibri"/>
              </w:rPr>
            </w:pPr>
            <w:r w:rsidRPr="007A0486">
              <w:rPr>
                <w:rFonts w:eastAsia="Calibri"/>
              </w:rPr>
              <w:t>Promotion and Documentation Section</w:t>
            </w:r>
          </w:p>
        </w:tc>
        <w:tc>
          <w:tcPr>
            <w:tcW w:w="3117" w:type="dxa"/>
            <w:shd w:val="clear" w:color="auto" w:fill="auto"/>
          </w:tcPr>
          <w:p w14:paraId="0BA39CF1" w14:textId="77777777" w:rsidR="00F002DD" w:rsidRPr="007A0486" w:rsidRDefault="00F002DD" w:rsidP="00210579">
            <w:pPr>
              <w:rPr>
                <w:rFonts w:eastAsia="Calibri"/>
              </w:rPr>
            </w:pPr>
            <w:r w:rsidRPr="007A0486">
              <w:rPr>
                <w:rFonts w:eastAsia="Calibri"/>
              </w:rPr>
              <w:t>Supriono</w:t>
            </w:r>
          </w:p>
          <w:p w14:paraId="1EC87E28" w14:textId="77777777" w:rsidR="00F002DD" w:rsidRPr="007A0486" w:rsidRDefault="00F002DD" w:rsidP="00210579">
            <w:pPr>
              <w:rPr>
                <w:rFonts w:eastAsia="Calibri"/>
              </w:rPr>
            </w:pPr>
            <w:r w:rsidRPr="007A0486">
              <w:rPr>
                <w:rFonts w:eastAsia="Calibri"/>
              </w:rPr>
              <w:t>Yudi</w:t>
            </w:r>
          </w:p>
        </w:tc>
      </w:tr>
    </w:tbl>
    <w:p w14:paraId="6A58330D" w14:textId="77777777" w:rsidR="00122DB6" w:rsidRPr="00122DB6" w:rsidRDefault="00122DB6" w:rsidP="00122DB6">
      <w:pPr>
        <w:jc w:val="left"/>
        <w:rPr>
          <w:rFonts w:eastAsia="MS Mincho"/>
          <w:spacing w:val="-1"/>
        </w:rPr>
      </w:pPr>
      <w:r w:rsidRPr="00122DB6">
        <w:t xml:space="preserve">Source: </w:t>
      </w:r>
      <w:r w:rsidRPr="00122DB6">
        <w:rPr>
          <w:rFonts w:eastAsia="MS Mincho"/>
          <w:spacing w:val="-1"/>
        </w:rPr>
        <w:t>Decree of the Head of the Tourism and Culture Office of Malang Regency</w:t>
      </w:r>
      <w:commentRangeEnd w:id="6"/>
      <w:r w:rsidR="00B62127">
        <w:rPr>
          <w:rStyle w:val="CommentReference"/>
        </w:rPr>
        <w:commentReference w:id="6"/>
      </w:r>
    </w:p>
    <w:p w14:paraId="54AB62F5" w14:textId="77777777" w:rsidR="007D1263" w:rsidRDefault="007D1263" w:rsidP="00122DB6">
      <w:pPr>
        <w:pStyle w:val="BodyText"/>
        <w:ind w:firstLine="0"/>
      </w:pPr>
    </w:p>
    <w:p w14:paraId="0169BEE0" w14:textId="29CFCE30" w:rsidR="00520FCB" w:rsidRDefault="00520FCB" w:rsidP="00122DB6">
      <w:pPr>
        <w:pStyle w:val="BodyText"/>
        <w:ind w:firstLine="0"/>
      </w:pPr>
      <w:r>
        <w:tab/>
        <w:t>There are 10 position in organizationl structure that need to be redesign its main task and function. The process of redesign</w:t>
      </w:r>
      <w:r w:rsidRPr="00520FCB">
        <w:t>can be divided into several stages</w:t>
      </w:r>
      <w:r>
        <w:t xml:space="preserve"> </w:t>
      </w:r>
    </w:p>
    <w:p w14:paraId="4E004272" w14:textId="77777777" w:rsidR="00122DB6" w:rsidRPr="00122DB6" w:rsidRDefault="00122DB6" w:rsidP="00122DB6">
      <w:pPr>
        <w:pStyle w:val="Heading4"/>
        <w:numPr>
          <w:ilvl w:val="0"/>
          <w:numId w:val="0"/>
        </w:numPr>
        <w:rPr>
          <w:b/>
          <w:i w:val="0"/>
          <w:iCs w:val="0"/>
          <w:noProof w:val="0"/>
          <w:spacing w:val="-1"/>
        </w:rPr>
      </w:pPr>
      <w:r w:rsidRPr="00122DB6">
        <w:rPr>
          <w:b/>
          <w:i w:val="0"/>
          <w:iCs w:val="0"/>
          <w:noProof w:val="0"/>
          <w:spacing w:val="-1"/>
        </w:rPr>
        <w:t>Preparation for Job Analysis</w:t>
      </w:r>
    </w:p>
    <w:p w14:paraId="7B01E966" w14:textId="77777777" w:rsidR="00122DB6" w:rsidRDefault="00122DB6" w:rsidP="00122DB6">
      <w:pPr>
        <w:pStyle w:val="Heading4"/>
        <w:numPr>
          <w:ilvl w:val="0"/>
          <w:numId w:val="0"/>
        </w:numPr>
        <w:tabs>
          <w:tab w:val="clear" w:pos="821"/>
          <w:tab w:val="left" w:pos="567"/>
        </w:tabs>
        <w:rPr>
          <w:i w:val="0"/>
          <w:iCs w:val="0"/>
          <w:noProof w:val="0"/>
          <w:spacing w:val="-1"/>
        </w:rPr>
      </w:pPr>
      <w:r>
        <w:rPr>
          <w:i w:val="0"/>
          <w:iCs w:val="0"/>
          <w:noProof w:val="0"/>
          <w:spacing w:val="-1"/>
        </w:rPr>
        <w:tab/>
      </w:r>
      <w:r w:rsidRPr="00122DB6">
        <w:rPr>
          <w:i w:val="0"/>
          <w:spacing w:val="-1"/>
        </w:rPr>
        <w:t>Sukodono Tourism Awareness</w:t>
      </w:r>
      <w:r>
        <w:rPr>
          <w:i w:val="0"/>
          <w:spacing w:val="-1"/>
        </w:rPr>
        <w:t xml:space="preserve"> Group</w:t>
      </w:r>
      <w:r w:rsidRPr="00122DB6">
        <w:rPr>
          <w:i w:val="0"/>
          <w:iCs w:val="0"/>
          <w:noProof w:val="0"/>
          <w:spacing w:val="-1"/>
        </w:rPr>
        <w:t xml:space="preserve"> does not have a main task and authority document</w:t>
      </w:r>
      <w:r>
        <w:rPr>
          <w:i w:val="0"/>
          <w:iCs w:val="0"/>
          <w:noProof w:val="0"/>
          <w:spacing w:val="-1"/>
        </w:rPr>
        <w:t xml:space="preserve"> within internal organization, </w:t>
      </w:r>
      <w:r w:rsidRPr="00122DB6">
        <w:rPr>
          <w:i w:val="0"/>
          <w:iCs w:val="0"/>
          <w:noProof w:val="0"/>
          <w:spacing w:val="-1"/>
        </w:rPr>
        <w:t>that regulates the duties and authorities of each position, so this research uses the Tourism Awareness Group Guidebook document issued by the Ministry of Tourism in 2012, one of which regulates the main tasks</w:t>
      </w:r>
      <w:r>
        <w:rPr>
          <w:i w:val="0"/>
          <w:iCs w:val="0"/>
          <w:noProof w:val="0"/>
          <w:spacing w:val="-1"/>
        </w:rPr>
        <w:t xml:space="preserve"> and functions of the structure of tourism awareness group</w:t>
      </w:r>
      <w:r w:rsidRPr="00122DB6">
        <w:rPr>
          <w:i w:val="0"/>
          <w:iCs w:val="0"/>
          <w:noProof w:val="0"/>
          <w:spacing w:val="-1"/>
        </w:rPr>
        <w:t xml:space="preserve"> organization. Interview guidelines are also prepared to explore data related to job practices that have been regulated in the organizational structure. This document and the results of interviews with each </w:t>
      </w:r>
      <w:r w:rsidRPr="00122DB6">
        <w:rPr>
          <w:i w:val="0"/>
          <w:spacing w:val="-1"/>
        </w:rPr>
        <w:t>Sukodono Tourism Awareness</w:t>
      </w:r>
      <w:r>
        <w:rPr>
          <w:i w:val="0"/>
          <w:spacing w:val="-1"/>
        </w:rPr>
        <w:t xml:space="preserve"> Group</w:t>
      </w:r>
      <w:r w:rsidRPr="00122DB6">
        <w:rPr>
          <w:i w:val="0"/>
          <w:iCs w:val="0"/>
          <w:noProof w:val="0"/>
          <w:spacing w:val="-1"/>
        </w:rPr>
        <w:t xml:space="preserve"> member who occupies the position according to Table 1 will </w:t>
      </w:r>
      <w:r>
        <w:rPr>
          <w:i w:val="0"/>
          <w:iCs w:val="0"/>
          <w:noProof w:val="0"/>
          <w:spacing w:val="-1"/>
        </w:rPr>
        <w:t>be used as the basis for the re</w:t>
      </w:r>
      <w:r w:rsidRPr="00122DB6">
        <w:rPr>
          <w:i w:val="0"/>
          <w:iCs w:val="0"/>
          <w:noProof w:val="0"/>
          <w:spacing w:val="-1"/>
        </w:rPr>
        <w:t xml:space="preserve">formulation of the main tasks and functions of the </w:t>
      </w:r>
      <w:r w:rsidRPr="00122DB6">
        <w:rPr>
          <w:i w:val="0"/>
          <w:spacing w:val="-1"/>
        </w:rPr>
        <w:t>Sukodono Tourism Awareness</w:t>
      </w:r>
      <w:r>
        <w:rPr>
          <w:i w:val="0"/>
          <w:spacing w:val="-1"/>
        </w:rPr>
        <w:t xml:space="preserve"> Group</w:t>
      </w:r>
      <w:r>
        <w:rPr>
          <w:i w:val="0"/>
          <w:iCs w:val="0"/>
          <w:noProof w:val="0"/>
          <w:spacing w:val="-1"/>
        </w:rPr>
        <w:t>.</w:t>
      </w:r>
    </w:p>
    <w:p w14:paraId="1363F408" w14:textId="77777777" w:rsidR="00122DB6" w:rsidRPr="00122DB6" w:rsidRDefault="00122DB6" w:rsidP="00122DB6">
      <w:pPr>
        <w:pStyle w:val="Heading4"/>
        <w:numPr>
          <w:ilvl w:val="0"/>
          <w:numId w:val="0"/>
        </w:numPr>
        <w:tabs>
          <w:tab w:val="clear" w:pos="821"/>
          <w:tab w:val="left" w:pos="567"/>
        </w:tabs>
        <w:rPr>
          <w:b/>
          <w:i w:val="0"/>
          <w:iCs w:val="0"/>
          <w:noProof w:val="0"/>
          <w:spacing w:val="-1"/>
        </w:rPr>
      </w:pPr>
      <w:r w:rsidRPr="00122DB6">
        <w:rPr>
          <w:b/>
          <w:i w:val="0"/>
        </w:rPr>
        <w:t>Implementation of Job Analysis</w:t>
      </w:r>
    </w:p>
    <w:p w14:paraId="1BA1C8A4" w14:textId="3DC4F981" w:rsidR="00122DB6" w:rsidRPr="006E119D" w:rsidRDefault="00122DB6" w:rsidP="006E119D">
      <w:pPr>
        <w:pStyle w:val="Heading4"/>
        <w:numPr>
          <w:ilvl w:val="0"/>
          <w:numId w:val="0"/>
        </w:numPr>
        <w:ind w:firstLine="567"/>
        <w:rPr>
          <w:i w:val="0"/>
        </w:rPr>
      </w:pPr>
      <w:r w:rsidRPr="00122DB6">
        <w:rPr>
          <w:i w:val="0"/>
        </w:rPr>
        <w:t>The process of job analysis was carried out on all the people who occupied the structural positions in Sukodono Tourism Awareness Group, there were 10 structures and 19 people who occupied the pokdarwis organizational structure. The processed interview results can be seen in Table 2.</w:t>
      </w:r>
    </w:p>
    <w:p w14:paraId="289AF02E" w14:textId="77777777" w:rsidR="00122DB6" w:rsidRPr="00122DB6" w:rsidRDefault="00122DB6" w:rsidP="00CA799F">
      <w:pPr>
        <w:rPr>
          <w:b/>
        </w:rPr>
      </w:pPr>
      <w:r w:rsidRPr="00122DB6">
        <w:rPr>
          <w:b/>
        </w:rPr>
        <w:t>Table 2. Processed Interview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72"/>
        <w:gridCol w:w="2593"/>
      </w:tblGrid>
      <w:tr w:rsidR="00122DB6" w:rsidRPr="00122DB6" w14:paraId="392CB9AA" w14:textId="77777777" w:rsidTr="007A0486">
        <w:tc>
          <w:tcPr>
            <w:tcW w:w="466" w:type="dxa"/>
            <w:shd w:val="clear" w:color="auto" w:fill="auto"/>
          </w:tcPr>
          <w:p w14:paraId="5AFCDBD1" w14:textId="77777777" w:rsidR="00122DB6" w:rsidRPr="007A0486" w:rsidRDefault="00122DB6" w:rsidP="00210579">
            <w:pPr>
              <w:rPr>
                <w:rFonts w:eastAsia="Calibri"/>
                <w:b/>
              </w:rPr>
            </w:pPr>
            <w:r w:rsidRPr="007A0486">
              <w:rPr>
                <w:rFonts w:eastAsia="Calibri"/>
                <w:b/>
              </w:rPr>
              <w:t>No</w:t>
            </w:r>
          </w:p>
        </w:tc>
        <w:tc>
          <w:tcPr>
            <w:tcW w:w="2063" w:type="dxa"/>
            <w:shd w:val="clear" w:color="auto" w:fill="auto"/>
          </w:tcPr>
          <w:p w14:paraId="3189C93A" w14:textId="77777777" w:rsidR="00122DB6" w:rsidRPr="007A0486" w:rsidRDefault="00122DB6" w:rsidP="00210579">
            <w:pPr>
              <w:rPr>
                <w:rFonts w:eastAsia="Calibri"/>
                <w:b/>
              </w:rPr>
            </w:pPr>
            <w:r w:rsidRPr="007A0486">
              <w:rPr>
                <w:rFonts w:eastAsia="Calibri"/>
                <w:b/>
              </w:rPr>
              <w:t>Position</w:t>
            </w:r>
          </w:p>
        </w:tc>
        <w:tc>
          <w:tcPr>
            <w:tcW w:w="2727" w:type="dxa"/>
            <w:shd w:val="clear" w:color="auto" w:fill="auto"/>
          </w:tcPr>
          <w:p w14:paraId="0DF989EB" w14:textId="77777777" w:rsidR="00122DB6" w:rsidRPr="007A0486" w:rsidRDefault="00122DB6" w:rsidP="00210579">
            <w:pPr>
              <w:rPr>
                <w:rFonts w:eastAsia="Calibri"/>
                <w:b/>
              </w:rPr>
            </w:pPr>
            <w:r w:rsidRPr="007A0486">
              <w:rPr>
                <w:rFonts w:eastAsia="Calibri"/>
                <w:b/>
              </w:rPr>
              <w:t>I</w:t>
            </w:r>
            <w:r w:rsidR="00CA799F" w:rsidRPr="007A0486">
              <w:rPr>
                <w:rFonts w:eastAsia="Calibri"/>
                <w:b/>
              </w:rPr>
              <w:t>nterview Results</w:t>
            </w:r>
          </w:p>
        </w:tc>
      </w:tr>
      <w:tr w:rsidR="00122DB6" w:rsidRPr="00122DB6" w14:paraId="47B059A5" w14:textId="77777777" w:rsidTr="007A0486">
        <w:tc>
          <w:tcPr>
            <w:tcW w:w="466" w:type="dxa"/>
            <w:shd w:val="clear" w:color="auto" w:fill="auto"/>
          </w:tcPr>
          <w:p w14:paraId="03DB7891" w14:textId="77777777" w:rsidR="00122DB6" w:rsidRPr="007A0486" w:rsidRDefault="00122DB6" w:rsidP="00210579">
            <w:pPr>
              <w:rPr>
                <w:rFonts w:eastAsia="Calibri"/>
              </w:rPr>
            </w:pPr>
            <w:r w:rsidRPr="007A0486">
              <w:rPr>
                <w:rFonts w:eastAsia="Calibri"/>
              </w:rPr>
              <w:t>1</w:t>
            </w:r>
          </w:p>
        </w:tc>
        <w:tc>
          <w:tcPr>
            <w:tcW w:w="2063" w:type="dxa"/>
            <w:shd w:val="clear" w:color="auto" w:fill="auto"/>
          </w:tcPr>
          <w:p w14:paraId="15AD02EF" w14:textId="77777777" w:rsidR="00122DB6" w:rsidRPr="007A0486" w:rsidRDefault="00122DB6" w:rsidP="007A0486">
            <w:pPr>
              <w:jc w:val="left"/>
              <w:rPr>
                <w:rFonts w:eastAsia="Calibri"/>
              </w:rPr>
            </w:pPr>
            <w:r w:rsidRPr="007A0486">
              <w:rPr>
                <w:rFonts w:eastAsia="Calibri"/>
              </w:rPr>
              <w:t>Chairman</w:t>
            </w:r>
          </w:p>
        </w:tc>
        <w:tc>
          <w:tcPr>
            <w:tcW w:w="2727" w:type="dxa"/>
            <w:shd w:val="clear" w:color="auto" w:fill="auto"/>
          </w:tcPr>
          <w:p w14:paraId="29563D67" w14:textId="77777777" w:rsidR="00122DB6" w:rsidRPr="007A0486" w:rsidRDefault="00122DB6" w:rsidP="007A0486">
            <w:pPr>
              <w:pStyle w:val="ListParagraph"/>
              <w:numPr>
                <w:ilvl w:val="0"/>
                <w:numId w:val="15"/>
              </w:numPr>
              <w:spacing w:line="240" w:lineRule="auto"/>
              <w:ind w:left="306" w:hanging="283"/>
              <w:jc w:val="both"/>
              <w:rPr>
                <w:rFonts w:ascii="Times New Roman" w:hAnsi="Times New Roman"/>
                <w:sz w:val="20"/>
                <w:szCs w:val="20"/>
              </w:rPr>
            </w:pPr>
            <w:r w:rsidRPr="007A0486">
              <w:rPr>
                <w:rFonts w:ascii="Times New Roman" w:hAnsi="Times New Roman"/>
                <w:sz w:val="20"/>
                <w:szCs w:val="20"/>
              </w:rPr>
              <w:t>Do not fully understand the function as chairman</w:t>
            </w:r>
          </w:p>
          <w:p w14:paraId="6C7E6332" w14:textId="77777777" w:rsidR="00122DB6" w:rsidRPr="007A0486" w:rsidRDefault="00122DB6" w:rsidP="007A0486">
            <w:pPr>
              <w:pStyle w:val="ListParagraph"/>
              <w:numPr>
                <w:ilvl w:val="0"/>
                <w:numId w:val="15"/>
              </w:numPr>
              <w:spacing w:line="240" w:lineRule="auto"/>
              <w:ind w:left="306" w:hanging="283"/>
              <w:jc w:val="both"/>
              <w:rPr>
                <w:rFonts w:ascii="Times New Roman" w:hAnsi="Times New Roman"/>
                <w:sz w:val="20"/>
                <w:szCs w:val="20"/>
              </w:rPr>
            </w:pPr>
            <w:r w:rsidRPr="007A0486">
              <w:rPr>
                <w:rFonts w:ascii="Times New Roman" w:hAnsi="Times New Roman"/>
                <w:sz w:val="20"/>
                <w:szCs w:val="20"/>
              </w:rPr>
              <w:t>Lack of understanding of the authority as chairman</w:t>
            </w:r>
          </w:p>
        </w:tc>
      </w:tr>
      <w:tr w:rsidR="00122DB6" w:rsidRPr="00122DB6" w14:paraId="58A4A8E2" w14:textId="77777777" w:rsidTr="007A0486">
        <w:tc>
          <w:tcPr>
            <w:tcW w:w="466" w:type="dxa"/>
            <w:shd w:val="clear" w:color="auto" w:fill="auto"/>
          </w:tcPr>
          <w:p w14:paraId="536BD8BF" w14:textId="77777777" w:rsidR="00122DB6" w:rsidRPr="007A0486" w:rsidRDefault="00122DB6" w:rsidP="00210579">
            <w:pPr>
              <w:rPr>
                <w:rFonts w:eastAsia="Calibri"/>
              </w:rPr>
            </w:pPr>
            <w:r w:rsidRPr="007A0486">
              <w:rPr>
                <w:rFonts w:eastAsia="Calibri"/>
              </w:rPr>
              <w:t>2</w:t>
            </w:r>
          </w:p>
        </w:tc>
        <w:tc>
          <w:tcPr>
            <w:tcW w:w="2063" w:type="dxa"/>
            <w:shd w:val="clear" w:color="auto" w:fill="auto"/>
          </w:tcPr>
          <w:p w14:paraId="6B66EE00" w14:textId="77777777" w:rsidR="00122DB6" w:rsidRPr="007A0486" w:rsidRDefault="00122DB6" w:rsidP="007A0486">
            <w:pPr>
              <w:jc w:val="left"/>
              <w:rPr>
                <w:rFonts w:eastAsia="Calibri"/>
              </w:rPr>
            </w:pPr>
            <w:r w:rsidRPr="007A0486">
              <w:rPr>
                <w:rFonts w:eastAsia="Calibri"/>
              </w:rPr>
              <w:t>Vice Chairman</w:t>
            </w:r>
          </w:p>
        </w:tc>
        <w:tc>
          <w:tcPr>
            <w:tcW w:w="2727" w:type="dxa"/>
            <w:shd w:val="clear" w:color="auto" w:fill="auto"/>
          </w:tcPr>
          <w:p w14:paraId="66C5754D" w14:textId="77777777" w:rsidR="00122DB6" w:rsidRPr="007A0486" w:rsidRDefault="00122DB6" w:rsidP="007A0486">
            <w:pPr>
              <w:pStyle w:val="ListParagraph"/>
              <w:numPr>
                <w:ilvl w:val="0"/>
                <w:numId w:val="16"/>
              </w:numPr>
              <w:spacing w:line="240" w:lineRule="auto"/>
              <w:ind w:left="306" w:hanging="283"/>
              <w:jc w:val="both"/>
              <w:rPr>
                <w:rFonts w:ascii="Times New Roman" w:hAnsi="Times New Roman"/>
                <w:sz w:val="20"/>
                <w:szCs w:val="20"/>
              </w:rPr>
            </w:pPr>
            <w:r w:rsidRPr="007A0486">
              <w:rPr>
                <w:rFonts w:ascii="Times New Roman" w:hAnsi="Times New Roman"/>
                <w:sz w:val="20"/>
                <w:szCs w:val="20"/>
              </w:rPr>
              <w:t>Not in line with the chairman because there is no division of tasks</w:t>
            </w:r>
          </w:p>
          <w:p w14:paraId="4031FC31" w14:textId="77777777" w:rsidR="00122DB6" w:rsidRPr="007A0486" w:rsidRDefault="00122DB6" w:rsidP="007A0486">
            <w:pPr>
              <w:pStyle w:val="ListParagraph"/>
              <w:numPr>
                <w:ilvl w:val="0"/>
                <w:numId w:val="16"/>
              </w:numPr>
              <w:spacing w:line="240" w:lineRule="auto"/>
              <w:ind w:left="306" w:hanging="283"/>
              <w:jc w:val="both"/>
              <w:rPr>
                <w:rFonts w:ascii="Times New Roman" w:hAnsi="Times New Roman"/>
                <w:sz w:val="20"/>
                <w:szCs w:val="20"/>
              </w:rPr>
            </w:pPr>
            <w:r w:rsidRPr="007A0486">
              <w:rPr>
                <w:rFonts w:ascii="Times New Roman" w:hAnsi="Times New Roman"/>
                <w:sz w:val="20"/>
                <w:szCs w:val="20"/>
              </w:rPr>
              <w:t>Questioning the financial management that is carried out by organization</w:t>
            </w:r>
          </w:p>
        </w:tc>
      </w:tr>
      <w:tr w:rsidR="00122DB6" w:rsidRPr="00122DB6" w14:paraId="01971475" w14:textId="77777777" w:rsidTr="007A0486">
        <w:tc>
          <w:tcPr>
            <w:tcW w:w="466" w:type="dxa"/>
            <w:shd w:val="clear" w:color="auto" w:fill="auto"/>
          </w:tcPr>
          <w:p w14:paraId="3FEFD213" w14:textId="77777777" w:rsidR="00122DB6" w:rsidRPr="007A0486" w:rsidRDefault="00122DB6" w:rsidP="00210579">
            <w:pPr>
              <w:rPr>
                <w:rFonts w:eastAsia="Calibri"/>
              </w:rPr>
            </w:pPr>
            <w:r w:rsidRPr="007A0486">
              <w:rPr>
                <w:rFonts w:eastAsia="Calibri"/>
              </w:rPr>
              <w:t>3</w:t>
            </w:r>
          </w:p>
        </w:tc>
        <w:tc>
          <w:tcPr>
            <w:tcW w:w="2063" w:type="dxa"/>
            <w:shd w:val="clear" w:color="auto" w:fill="auto"/>
          </w:tcPr>
          <w:p w14:paraId="6E5AF2EC" w14:textId="77777777" w:rsidR="00122DB6" w:rsidRPr="007A0486" w:rsidRDefault="00122DB6" w:rsidP="007A0486">
            <w:pPr>
              <w:jc w:val="left"/>
              <w:rPr>
                <w:rFonts w:eastAsia="Calibri"/>
              </w:rPr>
            </w:pPr>
            <w:r w:rsidRPr="007A0486">
              <w:rPr>
                <w:rFonts w:eastAsia="Calibri"/>
              </w:rPr>
              <w:t>Secretary</w:t>
            </w:r>
          </w:p>
        </w:tc>
        <w:tc>
          <w:tcPr>
            <w:tcW w:w="2727" w:type="dxa"/>
            <w:shd w:val="clear" w:color="auto" w:fill="auto"/>
          </w:tcPr>
          <w:p w14:paraId="322647A3" w14:textId="77777777" w:rsidR="00122DB6" w:rsidRPr="007A0486" w:rsidRDefault="00122DB6" w:rsidP="007A0486">
            <w:pPr>
              <w:pStyle w:val="ListParagraph"/>
              <w:numPr>
                <w:ilvl w:val="0"/>
                <w:numId w:val="20"/>
              </w:numPr>
              <w:spacing w:after="0" w:line="240" w:lineRule="auto"/>
              <w:ind w:left="306" w:hanging="306"/>
              <w:jc w:val="both"/>
              <w:rPr>
                <w:rFonts w:ascii="Times New Roman" w:hAnsi="Times New Roman"/>
                <w:sz w:val="20"/>
                <w:szCs w:val="20"/>
              </w:rPr>
            </w:pPr>
            <w:r w:rsidRPr="007A0486">
              <w:rPr>
                <w:rFonts w:ascii="Times New Roman" w:hAnsi="Times New Roman"/>
                <w:sz w:val="20"/>
                <w:szCs w:val="20"/>
              </w:rPr>
              <w:t>Carry out correspondence, record meeting results but do not have a computer and the ability to operate a computer</w:t>
            </w:r>
          </w:p>
        </w:tc>
      </w:tr>
      <w:tr w:rsidR="00122DB6" w:rsidRPr="00122DB6" w14:paraId="46FECF3A" w14:textId="77777777" w:rsidTr="007A0486">
        <w:tc>
          <w:tcPr>
            <w:tcW w:w="466" w:type="dxa"/>
            <w:shd w:val="clear" w:color="auto" w:fill="auto"/>
          </w:tcPr>
          <w:p w14:paraId="1BF8709F" w14:textId="77777777" w:rsidR="00122DB6" w:rsidRPr="007A0486" w:rsidRDefault="00122DB6" w:rsidP="00210579">
            <w:pPr>
              <w:rPr>
                <w:rFonts w:eastAsia="Calibri"/>
              </w:rPr>
            </w:pPr>
            <w:r w:rsidRPr="007A0486">
              <w:rPr>
                <w:rFonts w:eastAsia="Calibri"/>
              </w:rPr>
              <w:lastRenderedPageBreak/>
              <w:t>4</w:t>
            </w:r>
          </w:p>
        </w:tc>
        <w:tc>
          <w:tcPr>
            <w:tcW w:w="2063" w:type="dxa"/>
            <w:shd w:val="clear" w:color="auto" w:fill="auto"/>
          </w:tcPr>
          <w:p w14:paraId="25054C5F" w14:textId="77777777" w:rsidR="00122DB6" w:rsidRPr="007A0486" w:rsidRDefault="00122DB6" w:rsidP="007A0486">
            <w:pPr>
              <w:jc w:val="left"/>
              <w:rPr>
                <w:rFonts w:eastAsia="Calibri"/>
              </w:rPr>
            </w:pPr>
            <w:r w:rsidRPr="007A0486">
              <w:rPr>
                <w:rFonts w:eastAsia="Calibri"/>
              </w:rPr>
              <w:t>Treasurer</w:t>
            </w:r>
          </w:p>
        </w:tc>
        <w:tc>
          <w:tcPr>
            <w:tcW w:w="2727" w:type="dxa"/>
            <w:shd w:val="clear" w:color="auto" w:fill="auto"/>
          </w:tcPr>
          <w:p w14:paraId="574F97DD" w14:textId="77777777" w:rsidR="00122DB6" w:rsidRPr="007A0486" w:rsidRDefault="00122DB6" w:rsidP="007A0486">
            <w:pPr>
              <w:pStyle w:val="ListParagraph"/>
              <w:numPr>
                <w:ilvl w:val="0"/>
                <w:numId w:val="19"/>
              </w:numPr>
              <w:spacing w:line="240" w:lineRule="auto"/>
              <w:ind w:left="306" w:hanging="283"/>
              <w:jc w:val="both"/>
              <w:rPr>
                <w:rFonts w:ascii="Times New Roman" w:hAnsi="Times New Roman"/>
                <w:sz w:val="20"/>
                <w:szCs w:val="20"/>
              </w:rPr>
            </w:pPr>
            <w:r w:rsidRPr="007A0486">
              <w:rPr>
                <w:rFonts w:ascii="Times New Roman" w:hAnsi="Times New Roman"/>
                <w:sz w:val="20"/>
                <w:szCs w:val="20"/>
              </w:rPr>
              <w:t>Just save money</w:t>
            </w:r>
          </w:p>
          <w:p w14:paraId="2381D616" w14:textId="77777777" w:rsidR="00122DB6" w:rsidRPr="007A0486" w:rsidRDefault="00122DB6" w:rsidP="007A0486">
            <w:pPr>
              <w:pStyle w:val="ListParagraph"/>
              <w:numPr>
                <w:ilvl w:val="0"/>
                <w:numId w:val="19"/>
              </w:numPr>
              <w:spacing w:line="240" w:lineRule="auto"/>
              <w:ind w:left="306" w:hanging="283"/>
              <w:jc w:val="both"/>
              <w:rPr>
                <w:rFonts w:ascii="Times New Roman" w:hAnsi="Times New Roman"/>
                <w:sz w:val="20"/>
                <w:szCs w:val="20"/>
              </w:rPr>
            </w:pPr>
            <w:r w:rsidRPr="007A0486">
              <w:rPr>
                <w:rFonts w:ascii="Times New Roman" w:hAnsi="Times New Roman"/>
                <w:sz w:val="20"/>
                <w:szCs w:val="20"/>
              </w:rPr>
              <w:t>Not active so don't understand the main tasks and functions</w:t>
            </w:r>
          </w:p>
        </w:tc>
      </w:tr>
      <w:tr w:rsidR="00122DB6" w:rsidRPr="00122DB6" w14:paraId="626FA831" w14:textId="77777777" w:rsidTr="007A0486">
        <w:tc>
          <w:tcPr>
            <w:tcW w:w="466" w:type="dxa"/>
            <w:shd w:val="clear" w:color="auto" w:fill="auto"/>
          </w:tcPr>
          <w:p w14:paraId="3860B79E" w14:textId="77777777" w:rsidR="00122DB6" w:rsidRPr="007A0486" w:rsidRDefault="00122DB6" w:rsidP="00210579">
            <w:pPr>
              <w:rPr>
                <w:rFonts w:eastAsia="Calibri"/>
              </w:rPr>
            </w:pPr>
            <w:r w:rsidRPr="007A0486">
              <w:rPr>
                <w:rFonts w:eastAsia="Calibri"/>
              </w:rPr>
              <w:t>5</w:t>
            </w:r>
          </w:p>
        </w:tc>
        <w:tc>
          <w:tcPr>
            <w:tcW w:w="2063" w:type="dxa"/>
            <w:shd w:val="clear" w:color="auto" w:fill="auto"/>
          </w:tcPr>
          <w:p w14:paraId="7170F02D" w14:textId="77777777" w:rsidR="00122DB6" w:rsidRPr="007A0486" w:rsidRDefault="00122DB6" w:rsidP="007A0486">
            <w:pPr>
              <w:jc w:val="left"/>
              <w:rPr>
                <w:rFonts w:eastAsia="Calibri"/>
              </w:rPr>
            </w:pPr>
            <w:r w:rsidRPr="007A0486">
              <w:rPr>
                <w:rFonts w:eastAsia="Calibri"/>
              </w:rPr>
              <w:t>Security and Order Section</w:t>
            </w:r>
          </w:p>
        </w:tc>
        <w:tc>
          <w:tcPr>
            <w:tcW w:w="2727" w:type="dxa"/>
            <w:shd w:val="clear" w:color="auto" w:fill="auto"/>
          </w:tcPr>
          <w:p w14:paraId="14BAEF01" w14:textId="77777777" w:rsidR="00122DB6" w:rsidRPr="007A0486" w:rsidRDefault="00CA799F" w:rsidP="007A0486">
            <w:pPr>
              <w:pStyle w:val="ListParagraph"/>
              <w:numPr>
                <w:ilvl w:val="0"/>
                <w:numId w:val="21"/>
              </w:numPr>
              <w:spacing w:after="0" w:line="240" w:lineRule="auto"/>
              <w:ind w:left="302" w:hanging="284"/>
              <w:jc w:val="both"/>
              <w:rPr>
                <w:rFonts w:ascii="Times New Roman" w:hAnsi="Times New Roman"/>
                <w:sz w:val="20"/>
                <w:szCs w:val="20"/>
              </w:rPr>
            </w:pPr>
            <w:r w:rsidRPr="007A0486">
              <w:rPr>
                <w:rFonts w:ascii="Times New Roman" w:hAnsi="Times New Roman"/>
                <w:sz w:val="20"/>
                <w:szCs w:val="20"/>
              </w:rPr>
              <w:t>Not active so don't understand the main tasks and functions</w:t>
            </w:r>
          </w:p>
        </w:tc>
      </w:tr>
      <w:tr w:rsidR="00122DB6" w:rsidRPr="00122DB6" w14:paraId="7F79A237" w14:textId="77777777" w:rsidTr="007A0486">
        <w:tc>
          <w:tcPr>
            <w:tcW w:w="466" w:type="dxa"/>
            <w:shd w:val="clear" w:color="auto" w:fill="auto"/>
          </w:tcPr>
          <w:p w14:paraId="70944DCB" w14:textId="77777777" w:rsidR="00122DB6" w:rsidRPr="007A0486" w:rsidRDefault="00122DB6" w:rsidP="00210579">
            <w:pPr>
              <w:rPr>
                <w:rFonts w:eastAsia="Calibri"/>
              </w:rPr>
            </w:pPr>
            <w:r w:rsidRPr="007A0486">
              <w:rPr>
                <w:rFonts w:eastAsia="Calibri"/>
              </w:rPr>
              <w:t>6</w:t>
            </w:r>
          </w:p>
        </w:tc>
        <w:tc>
          <w:tcPr>
            <w:tcW w:w="2063" w:type="dxa"/>
            <w:shd w:val="clear" w:color="auto" w:fill="auto"/>
          </w:tcPr>
          <w:p w14:paraId="04795777" w14:textId="77777777" w:rsidR="00122DB6" w:rsidRPr="007A0486" w:rsidRDefault="00122DB6" w:rsidP="007A0486">
            <w:pPr>
              <w:jc w:val="left"/>
              <w:rPr>
                <w:rFonts w:eastAsia="Calibri"/>
              </w:rPr>
            </w:pPr>
            <w:r w:rsidRPr="007A0486">
              <w:rPr>
                <w:rFonts w:eastAsia="Calibri"/>
              </w:rPr>
              <w:t>Creation and Beauty section</w:t>
            </w:r>
          </w:p>
        </w:tc>
        <w:tc>
          <w:tcPr>
            <w:tcW w:w="2727" w:type="dxa"/>
            <w:shd w:val="clear" w:color="auto" w:fill="auto"/>
          </w:tcPr>
          <w:p w14:paraId="3E1D274E" w14:textId="77777777" w:rsidR="00122DB6" w:rsidRPr="007A0486" w:rsidRDefault="00CA799F" w:rsidP="007A0486">
            <w:pPr>
              <w:pStyle w:val="ListParagraph"/>
              <w:numPr>
                <w:ilvl w:val="0"/>
                <w:numId w:val="19"/>
              </w:numPr>
              <w:spacing w:after="0" w:line="240" w:lineRule="auto"/>
              <w:ind w:left="306" w:hanging="283"/>
              <w:jc w:val="both"/>
              <w:rPr>
                <w:rFonts w:ascii="Times New Roman" w:hAnsi="Times New Roman"/>
                <w:sz w:val="20"/>
                <w:szCs w:val="20"/>
              </w:rPr>
            </w:pPr>
            <w:r w:rsidRPr="007A0486">
              <w:rPr>
                <w:rFonts w:ascii="Times New Roman" w:hAnsi="Times New Roman"/>
                <w:sz w:val="20"/>
                <w:szCs w:val="20"/>
              </w:rPr>
              <w:t>Not very active, sometimes join in cleaning Coban Pandawa</w:t>
            </w:r>
          </w:p>
        </w:tc>
      </w:tr>
      <w:tr w:rsidR="00122DB6" w:rsidRPr="00122DB6" w14:paraId="000AC4D9" w14:textId="77777777" w:rsidTr="007A0486">
        <w:tc>
          <w:tcPr>
            <w:tcW w:w="466" w:type="dxa"/>
            <w:shd w:val="clear" w:color="auto" w:fill="auto"/>
          </w:tcPr>
          <w:p w14:paraId="785111BC" w14:textId="77777777" w:rsidR="00122DB6" w:rsidRPr="007A0486" w:rsidRDefault="00122DB6" w:rsidP="00210579">
            <w:pPr>
              <w:rPr>
                <w:rFonts w:eastAsia="Calibri"/>
              </w:rPr>
            </w:pPr>
            <w:r w:rsidRPr="007A0486">
              <w:rPr>
                <w:rFonts w:eastAsia="Calibri"/>
              </w:rPr>
              <w:t>7</w:t>
            </w:r>
          </w:p>
        </w:tc>
        <w:tc>
          <w:tcPr>
            <w:tcW w:w="2063" w:type="dxa"/>
            <w:shd w:val="clear" w:color="auto" w:fill="auto"/>
          </w:tcPr>
          <w:p w14:paraId="59225FF1" w14:textId="77777777" w:rsidR="00122DB6" w:rsidRPr="007A0486" w:rsidRDefault="00122DB6" w:rsidP="007A0486">
            <w:pPr>
              <w:jc w:val="left"/>
              <w:rPr>
                <w:rFonts w:eastAsia="Calibri"/>
              </w:rPr>
            </w:pPr>
            <w:r w:rsidRPr="007A0486">
              <w:rPr>
                <w:rFonts w:eastAsia="Calibri"/>
              </w:rPr>
              <w:t>Cleanliness Section</w:t>
            </w:r>
          </w:p>
        </w:tc>
        <w:tc>
          <w:tcPr>
            <w:tcW w:w="2727" w:type="dxa"/>
            <w:shd w:val="clear" w:color="auto" w:fill="auto"/>
          </w:tcPr>
          <w:p w14:paraId="16C78A21" w14:textId="77777777" w:rsidR="00122DB6" w:rsidRPr="007A0486" w:rsidRDefault="00CA799F" w:rsidP="007A0486">
            <w:pPr>
              <w:pStyle w:val="ListParagraph"/>
              <w:numPr>
                <w:ilvl w:val="0"/>
                <w:numId w:val="19"/>
              </w:numPr>
              <w:spacing w:after="0" w:line="240" w:lineRule="auto"/>
              <w:ind w:left="306" w:hanging="283"/>
              <w:jc w:val="both"/>
              <w:rPr>
                <w:rFonts w:ascii="Times New Roman" w:hAnsi="Times New Roman"/>
                <w:sz w:val="20"/>
                <w:szCs w:val="20"/>
              </w:rPr>
            </w:pPr>
            <w:r w:rsidRPr="007A0486">
              <w:rPr>
                <w:rFonts w:ascii="Times New Roman" w:hAnsi="Times New Roman"/>
                <w:sz w:val="20"/>
                <w:szCs w:val="20"/>
              </w:rPr>
              <w:t>Perform routine community service at tourist sites, but rarely done due to lack of equipment and other members' activities</w:t>
            </w:r>
          </w:p>
        </w:tc>
      </w:tr>
      <w:tr w:rsidR="00122DB6" w:rsidRPr="00122DB6" w14:paraId="1BC8248D" w14:textId="77777777" w:rsidTr="007A0486">
        <w:tc>
          <w:tcPr>
            <w:tcW w:w="466" w:type="dxa"/>
            <w:shd w:val="clear" w:color="auto" w:fill="auto"/>
          </w:tcPr>
          <w:p w14:paraId="382E566E" w14:textId="77777777" w:rsidR="00122DB6" w:rsidRPr="007A0486" w:rsidRDefault="00122DB6" w:rsidP="00210579">
            <w:pPr>
              <w:rPr>
                <w:rFonts w:eastAsia="Calibri"/>
              </w:rPr>
            </w:pPr>
            <w:r w:rsidRPr="007A0486">
              <w:rPr>
                <w:rFonts w:eastAsia="Calibri"/>
              </w:rPr>
              <w:t>8</w:t>
            </w:r>
          </w:p>
        </w:tc>
        <w:tc>
          <w:tcPr>
            <w:tcW w:w="2063" w:type="dxa"/>
            <w:shd w:val="clear" w:color="auto" w:fill="auto"/>
          </w:tcPr>
          <w:p w14:paraId="64B68A22" w14:textId="77777777" w:rsidR="00122DB6" w:rsidRPr="007A0486" w:rsidRDefault="00122DB6" w:rsidP="007A0486">
            <w:pPr>
              <w:jc w:val="left"/>
              <w:rPr>
                <w:rFonts w:eastAsia="Calibri"/>
              </w:rPr>
            </w:pPr>
            <w:r w:rsidRPr="007A0486">
              <w:rPr>
                <w:rFonts w:eastAsia="Calibri"/>
              </w:rPr>
              <w:t>Business Development Section</w:t>
            </w:r>
          </w:p>
        </w:tc>
        <w:tc>
          <w:tcPr>
            <w:tcW w:w="2727" w:type="dxa"/>
            <w:shd w:val="clear" w:color="auto" w:fill="auto"/>
          </w:tcPr>
          <w:p w14:paraId="49DE2F77" w14:textId="77777777" w:rsidR="00CA799F" w:rsidRPr="007A0486" w:rsidRDefault="00CA799F" w:rsidP="007A0486">
            <w:pPr>
              <w:pStyle w:val="ListParagraph"/>
              <w:numPr>
                <w:ilvl w:val="0"/>
                <w:numId w:val="19"/>
              </w:numPr>
              <w:spacing w:line="240" w:lineRule="auto"/>
              <w:ind w:left="306" w:hanging="283"/>
              <w:jc w:val="both"/>
              <w:rPr>
                <w:rFonts w:ascii="Times New Roman" w:hAnsi="Times New Roman"/>
                <w:sz w:val="20"/>
                <w:szCs w:val="20"/>
              </w:rPr>
            </w:pPr>
            <w:r w:rsidRPr="007A0486">
              <w:rPr>
                <w:rFonts w:ascii="Times New Roman" w:hAnsi="Times New Roman"/>
                <w:sz w:val="20"/>
                <w:szCs w:val="20"/>
              </w:rPr>
              <w:t>Provide improvements and suggestions about what is missing in the organization</w:t>
            </w:r>
          </w:p>
          <w:p w14:paraId="6BCFBE65" w14:textId="77777777" w:rsidR="00122DB6" w:rsidRPr="007A0486" w:rsidRDefault="00CA799F" w:rsidP="007A0486">
            <w:pPr>
              <w:pStyle w:val="ListParagraph"/>
              <w:numPr>
                <w:ilvl w:val="0"/>
                <w:numId w:val="19"/>
              </w:numPr>
              <w:spacing w:line="240" w:lineRule="auto"/>
              <w:ind w:left="306" w:hanging="283"/>
              <w:jc w:val="both"/>
              <w:rPr>
                <w:rFonts w:ascii="Times New Roman" w:hAnsi="Times New Roman"/>
                <w:sz w:val="20"/>
                <w:szCs w:val="20"/>
              </w:rPr>
            </w:pPr>
            <w:r w:rsidRPr="007A0486">
              <w:rPr>
                <w:rFonts w:ascii="Times New Roman" w:hAnsi="Times New Roman"/>
                <w:sz w:val="20"/>
                <w:szCs w:val="20"/>
              </w:rPr>
              <w:t>Doing community service</w:t>
            </w:r>
          </w:p>
        </w:tc>
      </w:tr>
      <w:tr w:rsidR="00122DB6" w:rsidRPr="00122DB6" w14:paraId="612D5987" w14:textId="77777777" w:rsidTr="007A0486">
        <w:tc>
          <w:tcPr>
            <w:tcW w:w="466" w:type="dxa"/>
            <w:shd w:val="clear" w:color="auto" w:fill="auto"/>
          </w:tcPr>
          <w:p w14:paraId="682EF270" w14:textId="77777777" w:rsidR="00122DB6" w:rsidRPr="007A0486" w:rsidRDefault="00122DB6" w:rsidP="00210579">
            <w:pPr>
              <w:rPr>
                <w:rFonts w:eastAsia="Calibri"/>
              </w:rPr>
            </w:pPr>
            <w:r w:rsidRPr="007A0486">
              <w:rPr>
                <w:rFonts w:eastAsia="Calibri"/>
              </w:rPr>
              <w:t>9</w:t>
            </w:r>
          </w:p>
        </w:tc>
        <w:tc>
          <w:tcPr>
            <w:tcW w:w="2063" w:type="dxa"/>
            <w:shd w:val="clear" w:color="auto" w:fill="auto"/>
          </w:tcPr>
          <w:p w14:paraId="6C179BE2" w14:textId="77777777" w:rsidR="00122DB6" w:rsidRPr="007A0486" w:rsidRDefault="00122DB6" w:rsidP="007A0486">
            <w:pPr>
              <w:jc w:val="left"/>
              <w:rPr>
                <w:rFonts w:eastAsia="Calibri"/>
              </w:rPr>
            </w:pPr>
            <w:r w:rsidRPr="007A0486">
              <w:rPr>
                <w:rFonts w:eastAsia="Calibri"/>
              </w:rPr>
              <w:t>Public Relations Section</w:t>
            </w:r>
          </w:p>
        </w:tc>
        <w:tc>
          <w:tcPr>
            <w:tcW w:w="2727" w:type="dxa"/>
            <w:shd w:val="clear" w:color="auto" w:fill="auto"/>
          </w:tcPr>
          <w:p w14:paraId="60C42E34" w14:textId="77777777" w:rsidR="00122DB6" w:rsidRPr="007A0486" w:rsidRDefault="00CA799F" w:rsidP="007A0486">
            <w:pPr>
              <w:pStyle w:val="ListParagraph"/>
              <w:numPr>
                <w:ilvl w:val="0"/>
                <w:numId w:val="17"/>
              </w:numPr>
              <w:spacing w:line="240" w:lineRule="auto"/>
              <w:ind w:left="306" w:hanging="283"/>
              <w:jc w:val="both"/>
              <w:rPr>
                <w:rFonts w:ascii="Times New Roman" w:hAnsi="Times New Roman"/>
                <w:sz w:val="20"/>
                <w:szCs w:val="20"/>
              </w:rPr>
            </w:pPr>
            <w:r w:rsidRPr="007A0486">
              <w:rPr>
                <w:rFonts w:ascii="Times New Roman" w:hAnsi="Times New Roman"/>
                <w:sz w:val="20"/>
                <w:szCs w:val="20"/>
              </w:rPr>
              <w:t>The task that is understood is simply to gather organization members during the meeting</w:t>
            </w:r>
          </w:p>
        </w:tc>
      </w:tr>
      <w:tr w:rsidR="00122DB6" w:rsidRPr="00122DB6" w14:paraId="08AF2877" w14:textId="77777777" w:rsidTr="007A0486">
        <w:tc>
          <w:tcPr>
            <w:tcW w:w="466" w:type="dxa"/>
            <w:shd w:val="clear" w:color="auto" w:fill="auto"/>
          </w:tcPr>
          <w:p w14:paraId="23D08BAD" w14:textId="77777777" w:rsidR="00122DB6" w:rsidRPr="007A0486" w:rsidRDefault="00122DB6" w:rsidP="00210579">
            <w:pPr>
              <w:rPr>
                <w:rFonts w:eastAsia="Calibri"/>
              </w:rPr>
            </w:pPr>
            <w:r w:rsidRPr="007A0486">
              <w:rPr>
                <w:rFonts w:eastAsia="Calibri"/>
              </w:rPr>
              <w:t>10</w:t>
            </w:r>
          </w:p>
        </w:tc>
        <w:tc>
          <w:tcPr>
            <w:tcW w:w="2063" w:type="dxa"/>
            <w:shd w:val="clear" w:color="auto" w:fill="auto"/>
          </w:tcPr>
          <w:p w14:paraId="128B3A73" w14:textId="77777777" w:rsidR="00122DB6" w:rsidRPr="007A0486" w:rsidRDefault="00122DB6" w:rsidP="007A0486">
            <w:pPr>
              <w:jc w:val="left"/>
              <w:rPr>
                <w:rFonts w:eastAsia="Calibri"/>
              </w:rPr>
            </w:pPr>
            <w:r w:rsidRPr="007A0486">
              <w:rPr>
                <w:rFonts w:eastAsia="Calibri"/>
              </w:rPr>
              <w:t>Promotion and Documentation Section</w:t>
            </w:r>
          </w:p>
        </w:tc>
        <w:tc>
          <w:tcPr>
            <w:tcW w:w="2727" w:type="dxa"/>
            <w:shd w:val="clear" w:color="auto" w:fill="auto"/>
          </w:tcPr>
          <w:p w14:paraId="024E1603" w14:textId="77777777" w:rsidR="00122DB6" w:rsidRPr="007A0486" w:rsidRDefault="00CA799F" w:rsidP="007A0486">
            <w:pPr>
              <w:numPr>
                <w:ilvl w:val="0"/>
                <w:numId w:val="18"/>
              </w:numPr>
              <w:ind w:left="306" w:hanging="283"/>
              <w:jc w:val="both"/>
              <w:rPr>
                <w:rFonts w:eastAsia="Calibri"/>
              </w:rPr>
            </w:pPr>
            <w:r w:rsidRPr="007A0486">
              <w:rPr>
                <w:rFonts w:eastAsia="Calibri"/>
              </w:rPr>
              <w:t>Documenting and uploading it on social media but rarely done due to internet quota limitations</w:t>
            </w:r>
          </w:p>
        </w:tc>
      </w:tr>
    </w:tbl>
    <w:p w14:paraId="42B019A0" w14:textId="77777777" w:rsidR="00122DB6" w:rsidRDefault="00CA799F" w:rsidP="00CA799F">
      <w:pPr>
        <w:pStyle w:val="Heading4"/>
        <w:numPr>
          <w:ilvl w:val="0"/>
          <w:numId w:val="0"/>
        </w:numPr>
        <w:rPr>
          <w:i w:val="0"/>
        </w:rPr>
      </w:pPr>
      <w:r w:rsidRPr="00CA799F">
        <w:rPr>
          <w:i w:val="0"/>
        </w:rPr>
        <w:t>Source: Processed interview results</w:t>
      </w:r>
    </w:p>
    <w:p w14:paraId="78D3E907" w14:textId="77777777" w:rsidR="00CA799F" w:rsidRPr="00CA799F" w:rsidRDefault="00CA799F" w:rsidP="00CA799F">
      <w:pPr>
        <w:pStyle w:val="Heading4"/>
        <w:numPr>
          <w:ilvl w:val="0"/>
          <w:numId w:val="0"/>
        </w:numPr>
        <w:ind w:firstLine="567"/>
        <w:rPr>
          <w:i w:val="0"/>
        </w:rPr>
      </w:pPr>
      <w:r w:rsidRPr="00CA799F">
        <w:rPr>
          <w:i w:val="0"/>
        </w:rPr>
        <w:t>From the results of the interview processed in Table 2, it can be concluded that all the people who occupy the organizational structure do not understand the main tasks and functions that should be carried out, the lines of coordination and authority are also unclear, causing miscommunication between the pokdarwis chairman and several members. As a result, some pokdarwis members became inactive in the organization due to unclear coordination within the organization.</w:t>
      </w:r>
    </w:p>
    <w:p w14:paraId="749FA142" w14:textId="77777777" w:rsidR="00CA799F" w:rsidRPr="00CA799F" w:rsidRDefault="00CA799F" w:rsidP="00CA799F">
      <w:pPr>
        <w:pStyle w:val="Heading4"/>
        <w:numPr>
          <w:ilvl w:val="0"/>
          <w:numId w:val="0"/>
        </w:numPr>
        <w:rPr>
          <w:b/>
          <w:i w:val="0"/>
        </w:rPr>
      </w:pPr>
      <w:r w:rsidRPr="00CA799F">
        <w:rPr>
          <w:b/>
          <w:i w:val="0"/>
        </w:rPr>
        <w:t>Job Description Development</w:t>
      </w:r>
    </w:p>
    <w:p w14:paraId="2AFA5A96" w14:textId="6C3B13C7" w:rsidR="00CA799F" w:rsidRPr="00CA799F" w:rsidRDefault="00CA799F" w:rsidP="00CA799F">
      <w:pPr>
        <w:pStyle w:val="Heading4"/>
        <w:numPr>
          <w:ilvl w:val="0"/>
          <w:numId w:val="0"/>
        </w:numPr>
        <w:tabs>
          <w:tab w:val="clear" w:pos="821"/>
          <w:tab w:val="left" w:pos="567"/>
        </w:tabs>
        <w:rPr>
          <w:i w:val="0"/>
        </w:rPr>
      </w:pPr>
      <w:r>
        <w:rPr>
          <w:i w:val="0"/>
        </w:rPr>
        <w:tab/>
      </w:r>
      <w:r w:rsidRPr="00CA799F">
        <w:rPr>
          <w:i w:val="0"/>
        </w:rPr>
        <w:t xml:space="preserve">Based on the identification of problems obtained after conducting observations and the interview process, a basic document is needed, namely a document that regulates the main tasks and functions of the </w:t>
      </w:r>
      <w:r w:rsidR="00520FCB">
        <w:rPr>
          <w:i w:val="0"/>
        </w:rPr>
        <w:t>tourims awareness group</w:t>
      </w:r>
      <w:r w:rsidRPr="00CA799F">
        <w:rPr>
          <w:i w:val="0"/>
        </w:rPr>
        <w:t xml:space="preserve"> organizational structure. One of the reasons for the non-functioning of the organization and the absence of some </w:t>
      </w:r>
      <w:r w:rsidR="00520FCB">
        <w:rPr>
          <w:i w:val="0"/>
        </w:rPr>
        <w:t>tourims awareness group</w:t>
      </w:r>
      <w:r w:rsidRPr="00CA799F">
        <w:rPr>
          <w:i w:val="0"/>
        </w:rPr>
        <w:t xml:space="preserve"> members was the unclear main duties and functions carried out by the members. So that the document is expected to be a guide for the Sukodono pokdarwis organization in carrying out the organization's wheels in accordance with their respective duties and authorities.</w:t>
      </w:r>
      <w:r w:rsidR="00520FCB">
        <w:rPr>
          <w:i w:val="0"/>
        </w:rPr>
        <w:t xml:space="preserve"> The document can be seen in Table 3.</w:t>
      </w:r>
    </w:p>
    <w:p w14:paraId="6171FED6" w14:textId="77777777" w:rsidR="00CA799F" w:rsidRPr="00CA799F" w:rsidRDefault="00CA799F" w:rsidP="00CA799F">
      <w:pPr>
        <w:pStyle w:val="Heading4"/>
        <w:numPr>
          <w:ilvl w:val="0"/>
          <w:numId w:val="0"/>
        </w:numPr>
        <w:jc w:val="center"/>
        <w:rPr>
          <w:b/>
          <w:i w:val="0"/>
        </w:rPr>
      </w:pPr>
      <w:commentRangeStart w:id="7"/>
      <w:r w:rsidRPr="00CA799F">
        <w:rPr>
          <w:b/>
          <w:i w:val="0"/>
        </w:rPr>
        <w:lastRenderedPageBreak/>
        <w:t>Table 3. Job Description of Sukodono Tourism Awareness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694"/>
        <w:gridCol w:w="2854"/>
      </w:tblGrid>
      <w:tr w:rsidR="00CA799F" w:rsidRPr="00210579" w14:paraId="65466C10" w14:textId="77777777" w:rsidTr="007A0486">
        <w:tc>
          <w:tcPr>
            <w:tcW w:w="485" w:type="dxa"/>
            <w:shd w:val="clear" w:color="auto" w:fill="auto"/>
          </w:tcPr>
          <w:p w14:paraId="6D4A497B" w14:textId="77777777" w:rsidR="00CA799F" w:rsidRPr="007A0486" w:rsidRDefault="00CA799F" w:rsidP="007A0486">
            <w:pPr>
              <w:rPr>
                <w:rFonts w:eastAsia="Calibri"/>
                <w:b/>
              </w:rPr>
            </w:pPr>
            <w:r w:rsidRPr="007A0486">
              <w:rPr>
                <w:rFonts w:eastAsia="Calibri"/>
                <w:b/>
              </w:rPr>
              <w:t>No</w:t>
            </w:r>
          </w:p>
        </w:tc>
        <w:tc>
          <w:tcPr>
            <w:tcW w:w="1733" w:type="dxa"/>
            <w:shd w:val="clear" w:color="auto" w:fill="auto"/>
          </w:tcPr>
          <w:p w14:paraId="55F1E98B" w14:textId="77777777" w:rsidR="00CA799F" w:rsidRPr="007A0486" w:rsidRDefault="00EC46C8" w:rsidP="007A0486">
            <w:pPr>
              <w:rPr>
                <w:rFonts w:eastAsia="Calibri"/>
                <w:b/>
              </w:rPr>
            </w:pPr>
            <w:r>
              <w:rPr>
                <w:rFonts w:eastAsia="Calibri"/>
                <w:b/>
              </w:rPr>
              <w:t>Position</w:t>
            </w:r>
          </w:p>
        </w:tc>
        <w:tc>
          <w:tcPr>
            <w:tcW w:w="3038" w:type="dxa"/>
            <w:shd w:val="clear" w:color="auto" w:fill="auto"/>
          </w:tcPr>
          <w:p w14:paraId="3C996F0F" w14:textId="77777777" w:rsidR="00CA799F" w:rsidRPr="007A0486" w:rsidRDefault="00EC46C8" w:rsidP="007A0486">
            <w:pPr>
              <w:rPr>
                <w:rFonts w:eastAsia="Calibri"/>
                <w:b/>
              </w:rPr>
            </w:pPr>
            <w:r>
              <w:rPr>
                <w:rFonts w:eastAsia="Calibri"/>
                <w:b/>
              </w:rPr>
              <w:t>Main Task and Function</w:t>
            </w:r>
          </w:p>
        </w:tc>
      </w:tr>
      <w:tr w:rsidR="00210579" w:rsidRPr="00210579" w14:paraId="7BA5FF2B" w14:textId="77777777" w:rsidTr="007A0486">
        <w:tc>
          <w:tcPr>
            <w:tcW w:w="485" w:type="dxa"/>
            <w:shd w:val="clear" w:color="auto" w:fill="auto"/>
          </w:tcPr>
          <w:p w14:paraId="59AC84F1" w14:textId="77777777" w:rsidR="00210579" w:rsidRPr="007A0486" w:rsidRDefault="00210579" w:rsidP="007A0486">
            <w:pPr>
              <w:jc w:val="both"/>
              <w:rPr>
                <w:rFonts w:eastAsia="Calibri"/>
              </w:rPr>
            </w:pPr>
            <w:r w:rsidRPr="007A0486">
              <w:rPr>
                <w:rFonts w:eastAsia="Calibri"/>
              </w:rPr>
              <w:t>1</w:t>
            </w:r>
          </w:p>
        </w:tc>
        <w:tc>
          <w:tcPr>
            <w:tcW w:w="1733" w:type="dxa"/>
            <w:shd w:val="clear" w:color="auto" w:fill="auto"/>
          </w:tcPr>
          <w:p w14:paraId="4A74F74E" w14:textId="77777777" w:rsidR="00210579" w:rsidRPr="007A0486" w:rsidRDefault="00210579" w:rsidP="007A0486">
            <w:pPr>
              <w:jc w:val="left"/>
              <w:rPr>
                <w:rFonts w:eastAsia="Calibri"/>
              </w:rPr>
            </w:pPr>
            <w:r w:rsidRPr="007A0486">
              <w:rPr>
                <w:rFonts w:eastAsia="Calibri"/>
              </w:rPr>
              <w:t>Chairman</w:t>
            </w:r>
          </w:p>
        </w:tc>
        <w:tc>
          <w:tcPr>
            <w:tcW w:w="3038" w:type="dxa"/>
            <w:shd w:val="clear" w:color="auto" w:fill="auto"/>
          </w:tcPr>
          <w:p w14:paraId="04403871" w14:textId="77777777" w:rsidR="00210579" w:rsidRPr="007A0486" w:rsidRDefault="00210579" w:rsidP="007A0486">
            <w:pPr>
              <w:jc w:val="both"/>
              <w:rPr>
                <w:rFonts w:eastAsia="Calibri"/>
              </w:rPr>
            </w:pPr>
            <w:r w:rsidRPr="007A0486">
              <w:rPr>
                <w:rFonts w:eastAsia="Calibri"/>
              </w:rPr>
              <w:t>Function:</w:t>
            </w:r>
          </w:p>
          <w:p w14:paraId="2EC1F702" w14:textId="77777777" w:rsidR="00210579" w:rsidRPr="007A0486" w:rsidRDefault="00210579" w:rsidP="007A0486">
            <w:pPr>
              <w:jc w:val="both"/>
              <w:rPr>
                <w:rFonts w:eastAsia="Calibri"/>
              </w:rPr>
            </w:pPr>
            <w:r w:rsidRPr="007A0486">
              <w:rPr>
                <w:rFonts w:eastAsia="Calibri"/>
              </w:rPr>
              <w:t>Leading and directing members of Sukodono Tourims Awareness Group in managing Coban Pandawa tourism objects</w:t>
            </w:r>
          </w:p>
          <w:p w14:paraId="622DC4CB" w14:textId="77777777" w:rsidR="00210579" w:rsidRPr="007A0486" w:rsidRDefault="00210579" w:rsidP="007A0486">
            <w:pPr>
              <w:jc w:val="both"/>
              <w:rPr>
                <w:rFonts w:eastAsia="Calibri"/>
              </w:rPr>
            </w:pPr>
            <w:r w:rsidRPr="007A0486">
              <w:rPr>
                <w:rFonts w:eastAsia="Calibri"/>
              </w:rPr>
              <w:t>Main tasks:</w:t>
            </w:r>
          </w:p>
          <w:p w14:paraId="10E37B03" w14:textId="77777777" w:rsidR="00210579" w:rsidRPr="007A0486" w:rsidRDefault="00210579" w:rsidP="007A0486">
            <w:pPr>
              <w:numPr>
                <w:ilvl w:val="0"/>
                <w:numId w:val="32"/>
              </w:numPr>
              <w:ind w:left="334" w:hanging="284"/>
              <w:jc w:val="both"/>
              <w:rPr>
                <w:rFonts w:eastAsia="Calibri"/>
              </w:rPr>
            </w:pPr>
            <w:r w:rsidRPr="007A0486">
              <w:rPr>
                <w:rFonts w:eastAsia="Calibri"/>
              </w:rPr>
              <w:t>Provide direction to members in carrying out the main duties and functions of each position</w:t>
            </w:r>
          </w:p>
          <w:p w14:paraId="01F2DEB6" w14:textId="77777777" w:rsidR="00210579" w:rsidRPr="007A0486" w:rsidRDefault="00210579" w:rsidP="007A0486">
            <w:pPr>
              <w:numPr>
                <w:ilvl w:val="0"/>
                <w:numId w:val="32"/>
              </w:numPr>
              <w:ind w:left="334" w:hanging="284"/>
              <w:jc w:val="both"/>
              <w:rPr>
                <w:rFonts w:eastAsia="Calibri"/>
              </w:rPr>
            </w:pPr>
            <w:r w:rsidRPr="007A0486">
              <w:rPr>
                <w:rFonts w:eastAsia="Calibri"/>
              </w:rPr>
              <w:t xml:space="preserve"> Coordinating activities</w:t>
            </w:r>
          </w:p>
          <w:p w14:paraId="5D569D92" w14:textId="77777777" w:rsidR="00210579" w:rsidRPr="007A0486" w:rsidRDefault="00210579" w:rsidP="007A0486">
            <w:pPr>
              <w:numPr>
                <w:ilvl w:val="0"/>
                <w:numId w:val="32"/>
              </w:numPr>
              <w:ind w:left="334" w:hanging="284"/>
              <w:jc w:val="both"/>
              <w:rPr>
                <w:rFonts w:eastAsia="Calibri"/>
              </w:rPr>
            </w:pPr>
            <w:r w:rsidRPr="007A0486">
              <w:rPr>
                <w:rFonts w:eastAsia="Calibri"/>
              </w:rPr>
              <w:t>Sign outgoing letters</w:t>
            </w:r>
          </w:p>
          <w:p w14:paraId="5EE7BF62" w14:textId="77777777" w:rsidR="00210579" w:rsidRPr="007A0486" w:rsidRDefault="00210579" w:rsidP="007A0486">
            <w:pPr>
              <w:numPr>
                <w:ilvl w:val="0"/>
                <w:numId w:val="32"/>
              </w:numPr>
              <w:ind w:left="334" w:hanging="284"/>
              <w:jc w:val="both"/>
              <w:rPr>
                <w:rFonts w:eastAsia="Calibri"/>
              </w:rPr>
            </w:pPr>
            <w:r w:rsidRPr="007A0486">
              <w:rPr>
                <w:rFonts w:eastAsia="Calibri"/>
              </w:rPr>
              <w:t>Coordinate with the village head regarding Coban Pandawa tourism object</w:t>
            </w:r>
          </w:p>
        </w:tc>
      </w:tr>
      <w:tr w:rsidR="00210579" w:rsidRPr="00210579" w14:paraId="5DE538F2" w14:textId="77777777" w:rsidTr="007A0486">
        <w:tc>
          <w:tcPr>
            <w:tcW w:w="485" w:type="dxa"/>
            <w:shd w:val="clear" w:color="auto" w:fill="auto"/>
          </w:tcPr>
          <w:p w14:paraId="2A3B1C65" w14:textId="77777777" w:rsidR="00210579" w:rsidRPr="007A0486" w:rsidRDefault="00210579" w:rsidP="007A0486">
            <w:pPr>
              <w:jc w:val="both"/>
              <w:rPr>
                <w:rFonts w:eastAsia="Calibri"/>
              </w:rPr>
            </w:pPr>
            <w:r w:rsidRPr="007A0486">
              <w:rPr>
                <w:rFonts w:eastAsia="Calibri"/>
              </w:rPr>
              <w:t>2</w:t>
            </w:r>
          </w:p>
        </w:tc>
        <w:tc>
          <w:tcPr>
            <w:tcW w:w="1733" w:type="dxa"/>
            <w:shd w:val="clear" w:color="auto" w:fill="auto"/>
          </w:tcPr>
          <w:p w14:paraId="38BD0743" w14:textId="77777777" w:rsidR="00210579" w:rsidRPr="007A0486" w:rsidRDefault="00210579" w:rsidP="007A0486">
            <w:pPr>
              <w:jc w:val="left"/>
              <w:rPr>
                <w:rFonts w:eastAsia="Calibri"/>
              </w:rPr>
            </w:pPr>
            <w:r w:rsidRPr="007A0486">
              <w:rPr>
                <w:rFonts w:eastAsia="Calibri"/>
              </w:rPr>
              <w:t>Vice Chairman</w:t>
            </w:r>
          </w:p>
        </w:tc>
        <w:tc>
          <w:tcPr>
            <w:tcW w:w="3038" w:type="dxa"/>
            <w:shd w:val="clear" w:color="auto" w:fill="auto"/>
          </w:tcPr>
          <w:p w14:paraId="46CC7480" w14:textId="77777777" w:rsidR="00210579" w:rsidRPr="007A0486" w:rsidRDefault="00210579" w:rsidP="007A0486">
            <w:pPr>
              <w:jc w:val="both"/>
              <w:rPr>
                <w:rFonts w:eastAsia="Calibri"/>
              </w:rPr>
            </w:pPr>
            <w:r w:rsidRPr="007A0486">
              <w:rPr>
                <w:rFonts w:eastAsia="Calibri"/>
              </w:rPr>
              <w:t>Function:</w:t>
            </w:r>
          </w:p>
          <w:p w14:paraId="2C9E2034" w14:textId="77777777" w:rsidR="00210579" w:rsidRPr="007A0486" w:rsidRDefault="00210579" w:rsidP="007A0486">
            <w:pPr>
              <w:jc w:val="both"/>
              <w:rPr>
                <w:rFonts w:eastAsia="Calibri"/>
              </w:rPr>
            </w:pPr>
            <w:r w:rsidRPr="007A0486">
              <w:rPr>
                <w:rFonts w:eastAsia="Calibri"/>
              </w:rPr>
              <w:t>Assisting the duties of the Chairman of Sukodono Tourism Awareness Group</w:t>
            </w:r>
          </w:p>
          <w:p w14:paraId="49462C3A" w14:textId="77777777" w:rsidR="00210579" w:rsidRPr="007A0486" w:rsidRDefault="00210579" w:rsidP="007A0486">
            <w:pPr>
              <w:jc w:val="both"/>
              <w:rPr>
                <w:rFonts w:eastAsia="Calibri"/>
              </w:rPr>
            </w:pPr>
            <w:r w:rsidRPr="007A0486">
              <w:rPr>
                <w:rFonts w:eastAsia="Calibri"/>
              </w:rPr>
              <w:t>Main tasks:</w:t>
            </w:r>
          </w:p>
          <w:p w14:paraId="241B95E6" w14:textId="77777777" w:rsidR="00210579" w:rsidRPr="007A0486" w:rsidRDefault="00210579" w:rsidP="007A0486">
            <w:pPr>
              <w:numPr>
                <w:ilvl w:val="0"/>
                <w:numId w:val="33"/>
              </w:numPr>
              <w:ind w:left="334" w:hanging="284"/>
              <w:jc w:val="both"/>
              <w:rPr>
                <w:rFonts w:eastAsia="Calibri"/>
              </w:rPr>
            </w:pPr>
            <w:r w:rsidRPr="007A0486">
              <w:rPr>
                <w:rFonts w:eastAsia="Calibri"/>
              </w:rPr>
              <w:t>Provide input to the Chair in developing Coban Pandawa tourism object</w:t>
            </w:r>
          </w:p>
          <w:p w14:paraId="51525073" w14:textId="77777777" w:rsidR="00210579" w:rsidRPr="007A0486" w:rsidRDefault="00210579" w:rsidP="007A0486">
            <w:pPr>
              <w:numPr>
                <w:ilvl w:val="0"/>
                <w:numId w:val="33"/>
              </w:numPr>
              <w:ind w:left="334" w:hanging="284"/>
              <w:jc w:val="both"/>
              <w:rPr>
                <w:rFonts w:eastAsia="Calibri"/>
              </w:rPr>
            </w:pPr>
            <w:r w:rsidRPr="007A0486">
              <w:rPr>
                <w:rFonts w:eastAsia="Calibri"/>
              </w:rPr>
              <w:t>Representing the chairman in activities if the chairman is absent</w:t>
            </w:r>
          </w:p>
        </w:tc>
      </w:tr>
      <w:tr w:rsidR="00210579" w:rsidRPr="00210579" w14:paraId="4512BD20" w14:textId="77777777" w:rsidTr="007A0486">
        <w:tc>
          <w:tcPr>
            <w:tcW w:w="485" w:type="dxa"/>
            <w:shd w:val="clear" w:color="auto" w:fill="auto"/>
          </w:tcPr>
          <w:p w14:paraId="3DC68EB4" w14:textId="77777777" w:rsidR="00210579" w:rsidRPr="007A0486" w:rsidRDefault="00210579" w:rsidP="007A0486">
            <w:pPr>
              <w:jc w:val="both"/>
              <w:rPr>
                <w:rFonts w:eastAsia="Calibri"/>
              </w:rPr>
            </w:pPr>
            <w:r w:rsidRPr="007A0486">
              <w:rPr>
                <w:rFonts w:eastAsia="Calibri"/>
              </w:rPr>
              <w:t>3</w:t>
            </w:r>
          </w:p>
        </w:tc>
        <w:tc>
          <w:tcPr>
            <w:tcW w:w="1733" w:type="dxa"/>
            <w:shd w:val="clear" w:color="auto" w:fill="auto"/>
          </w:tcPr>
          <w:p w14:paraId="055D73B9" w14:textId="77777777" w:rsidR="00210579" w:rsidRPr="007A0486" w:rsidRDefault="00210579" w:rsidP="007A0486">
            <w:pPr>
              <w:jc w:val="left"/>
              <w:rPr>
                <w:rFonts w:eastAsia="Calibri"/>
              </w:rPr>
            </w:pPr>
            <w:r w:rsidRPr="007A0486">
              <w:rPr>
                <w:rFonts w:eastAsia="Calibri"/>
              </w:rPr>
              <w:t>Secretary</w:t>
            </w:r>
          </w:p>
        </w:tc>
        <w:tc>
          <w:tcPr>
            <w:tcW w:w="3038" w:type="dxa"/>
            <w:shd w:val="clear" w:color="auto" w:fill="auto"/>
          </w:tcPr>
          <w:p w14:paraId="6D2D3BFF" w14:textId="77777777" w:rsidR="00210579" w:rsidRPr="007A0486" w:rsidRDefault="00210579" w:rsidP="007A0486">
            <w:pPr>
              <w:jc w:val="both"/>
              <w:rPr>
                <w:rFonts w:eastAsia="Calibri"/>
              </w:rPr>
            </w:pPr>
            <w:r w:rsidRPr="007A0486">
              <w:rPr>
                <w:rFonts w:eastAsia="Calibri"/>
              </w:rPr>
              <w:t>Function:</w:t>
            </w:r>
          </w:p>
          <w:p w14:paraId="7B63A3E3" w14:textId="77777777" w:rsidR="00210579" w:rsidRPr="007A0486" w:rsidRDefault="00210579" w:rsidP="007A0486">
            <w:pPr>
              <w:jc w:val="both"/>
              <w:rPr>
                <w:rFonts w:eastAsia="Calibri"/>
              </w:rPr>
            </w:pPr>
            <w:r w:rsidRPr="007A0486">
              <w:rPr>
                <w:rFonts w:eastAsia="Calibri"/>
              </w:rPr>
              <w:t>Carry out administrative functions</w:t>
            </w:r>
          </w:p>
          <w:p w14:paraId="38933E37" w14:textId="77777777" w:rsidR="00210579" w:rsidRPr="007A0486" w:rsidRDefault="00210579" w:rsidP="007A0486">
            <w:pPr>
              <w:jc w:val="both"/>
              <w:rPr>
                <w:rFonts w:eastAsia="Calibri"/>
              </w:rPr>
            </w:pPr>
            <w:r w:rsidRPr="007A0486">
              <w:rPr>
                <w:rFonts w:eastAsia="Calibri"/>
              </w:rPr>
              <w:t>Main tasks:</w:t>
            </w:r>
          </w:p>
          <w:p w14:paraId="03C69C7A" w14:textId="77777777" w:rsidR="00210579" w:rsidRPr="007A0486" w:rsidRDefault="00210579" w:rsidP="007A0486">
            <w:pPr>
              <w:numPr>
                <w:ilvl w:val="0"/>
                <w:numId w:val="34"/>
              </w:numPr>
              <w:ind w:left="334" w:hanging="284"/>
              <w:jc w:val="both"/>
              <w:rPr>
                <w:rFonts w:eastAsia="Calibri"/>
              </w:rPr>
            </w:pPr>
            <w:r w:rsidRPr="007A0486">
              <w:rPr>
                <w:rFonts w:eastAsia="Calibri"/>
              </w:rPr>
              <w:t>Prepare materials for group meeting</w:t>
            </w:r>
          </w:p>
          <w:p w14:paraId="756D9549" w14:textId="77777777" w:rsidR="00210579" w:rsidRPr="007A0486" w:rsidRDefault="00210579" w:rsidP="007A0486">
            <w:pPr>
              <w:numPr>
                <w:ilvl w:val="0"/>
                <w:numId w:val="34"/>
              </w:numPr>
              <w:ind w:left="334" w:hanging="284"/>
              <w:jc w:val="both"/>
              <w:rPr>
                <w:rFonts w:eastAsia="Calibri"/>
              </w:rPr>
            </w:pPr>
            <w:r w:rsidRPr="007A0486">
              <w:rPr>
                <w:rFonts w:eastAsia="Calibri"/>
              </w:rPr>
              <w:t>Compile reports from members for activity reports</w:t>
            </w:r>
          </w:p>
          <w:p w14:paraId="08050EBA" w14:textId="77777777" w:rsidR="00210579" w:rsidRPr="007A0486" w:rsidRDefault="00210579" w:rsidP="007A0486">
            <w:pPr>
              <w:numPr>
                <w:ilvl w:val="0"/>
                <w:numId w:val="34"/>
              </w:numPr>
              <w:ind w:left="334" w:hanging="284"/>
              <w:jc w:val="both"/>
              <w:rPr>
                <w:rFonts w:eastAsia="Calibri"/>
              </w:rPr>
            </w:pPr>
            <w:r w:rsidRPr="007A0486">
              <w:rPr>
                <w:rFonts w:eastAsia="Calibri"/>
              </w:rPr>
              <w:t>Record the results of routine meetings</w:t>
            </w:r>
          </w:p>
        </w:tc>
      </w:tr>
      <w:tr w:rsidR="00210579" w:rsidRPr="00210579" w14:paraId="203C09B3" w14:textId="77777777" w:rsidTr="007A0486">
        <w:tc>
          <w:tcPr>
            <w:tcW w:w="485" w:type="dxa"/>
            <w:shd w:val="clear" w:color="auto" w:fill="auto"/>
          </w:tcPr>
          <w:p w14:paraId="7AEE605E" w14:textId="77777777" w:rsidR="00210579" w:rsidRPr="007A0486" w:rsidRDefault="00210579" w:rsidP="007A0486">
            <w:pPr>
              <w:jc w:val="both"/>
              <w:rPr>
                <w:rFonts w:eastAsia="Calibri"/>
              </w:rPr>
            </w:pPr>
            <w:r w:rsidRPr="007A0486">
              <w:rPr>
                <w:rFonts w:eastAsia="Calibri"/>
              </w:rPr>
              <w:t>4</w:t>
            </w:r>
          </w:p>
        </w:tc>
        <w:tc>
          <w:tcPr>
            <w:tcW w:w="1733" w:type="dxa"/>
            <w:shd w:val="clear" w:color="auto" w:fill="auto"/>
          </w:tcPr>
          <w:p w14:paraId="25F3FDFF" w14:textId="77777777" w:rsidR="00210579" w:rsidRPr="007A0486" w:rsidRDefault="00210579" w:rsidP="007A0486">
            <w:pPr>
              <w:jc w:val="left"/>
              <w:rPr>
                <w:rFonts w:eastAsia="Calibri"/>
              </w:rPr>
            </w:pPr>
            <w:r w:rsidRPr="007A0486">
              <w:rPr>
                <w:rFonts w:eastAsia="Calibri"/>
              </w:rPr>
              <w:t>Treasurer</w:t>
            </w:r>
          </w:p>
        </w:tc>
        <w:tc>
          <w:tcPr>
            <w:tcW w:w="3038" w:type="dxa"/>
            <w:shd w:val="clear" w:color="auto" w:fill="auto"/>
          </w:tcPr>
          <w:p w14:paraId="1C63DF41" w14:textId="77777777" w:rsidR="00210579" w:rsidRPr="007A0486" w:rsidRDefault="00210579" w:rsidP="007A0486">
            <w:pPr>
              <w:jc w:val="both"/>
              <w:rPr>
                <w:rFonts w:eastAsia="Calibri"/>
              </w:rPr>
            </w:pPr>
            <w:r w:rsidRPr="007A0486">
              <w:rPr>
                <w:rFonts w:eastAsia="Calibri"/>
              </w:rPr>
              <w:t>Function:</w:t>
            </w:r>
          </w:p>
          <w:p w14:paraId="3E787C42" w14:textId="77777777" w:rsidR="00210579" w:rsidRPr="007A0486" w:rsidRDefault="00210579" w:rsidP="007A0486">
            <w:pPr>
              <w:jc w:val="both"/>
              <w:rPr>
                <w:rFonts w:eastAsia="Calibri"/>
              </w:rPr>
            </w:pPr>
            <w:r w:rsidRPr="007A0486">
              <w:rPr>
                <w:rFonts w:eastAsia="Calibri"/>
              </w:rPr>
              <w:t>Managing Sukodono pokdarwis finances</w:t>
            </w:r>
          </w:p>
          <w:p w14:paraId="2F43B9EF" w14:textId="77777777" w:rsidR="00210579" w:rsidRPr="007A0486" w:rsidRDefault="00210579" w:rsidP="007A0486">
            <w:pPr>
              <w:jc w:val="both"/>
              <w:rPr>
                <w:rFonts w:eastAsia="Calibri"/>
              </w:rPr>
            </w:pPr>
            <w:r w:rsidRPr="007A0486">
              <w:rPr>
                <w:rFonts w:eastAsia="Calibri"/>
              </w:rPr>
              <w:t>Main tasks:</w:t>
            </w:r>
          </w:p>
          <w:p w14:paraId="5440C404" w14:textId="77777777" w:rsidR="00210579" w:rsidRPr="007A0486" w:rsidRDefault="00210579" w:rsidP="007A0486">
            <w:pPr>
              <w:numPr>
                <w:ilvl w:val="0"/>
                <w:numId w:val="35"/>
              </w:numPr>
              <w:ind w:left="334" w:hanging="334"/>
              <w:jc w:val="both"/>
              <w:rPr>
                <w:rFonts w:eastAsia="Calibri"/>
              </w:rPr>
            </w:pPr>
            <w:r w:rsidRPr="007A0486">
              <w:rPr>
                <w:rFonts w:eastAsia="Calibri"/>
              </w:rPr>
              <w:t>Managing income and expenses of organization</w:t>
            </w:r>
          </w:p>
          <w:p w14:paraId="53AC9E26" w14:textId="77777777" w:rsidR="00210579" w:rsidRPr="007A0486" w:rsidRDefault="00210579" w:rsidP="007A0486">
            <w:pPr>
              <w:numPr>
                <w:ilvl w:val="0"/>
                <w:numId w:val="35"/>
              </w:numPr>
              <w:ind w:left="334" w:hanging="334"/>
              <w:jc w:val="both"/>
              <w:rPr>
                <w:rFonts w:eastAsia="Calibri"/>
              </w:rPr>
            </w:pPr>
            <w:r w:rsidRPr="007A0486">
              <w:rPr>
                <w:rFonts w:eastAsia="Calibri"/>
              </w:rPr>
              <w:t>Make financial reports</w:t>
            </w:r>
          </w:p>
        </w:tc>
      </w:tr>
      <w:tr w:rsidR="00210579" w:rsidRPr="00210579" w14:paraId="517A1A4C" w14:textId="77777777" w:rsidTr="007A0486">
        <w:tc>
          <w:tcPr>
            <w:tcW w:w="485" w:type="dxa"/>
            <w:shd w:val="clear" w:color="auto" w:fill="auto"/>
          </w:tcPr>
          <w:p w14:paraId="3A4CCF1A" w14:textId="77777777" w:rsidR="00210579" w:rsidRPr="007A0486" w:rsidRDefault="00210579" w:rsidP="007A0486">
            <w:pPr>
              <w:jc w:val="both"/>
              <w:rPr>
                <w:rFonts w:eastAsia="Calibri"/>
              </w:rPr>
            </w:pPr>
            <w:r w:rsidRPr="007A0486">
              <w:rPr>
                <w:rFonts w:eastAsia="Calibri"/>
              </w:rPr>
              <w:t>5</w:t>
            </w:r>
          </w:p>
        </w:tc>
        <w:tc>
          <w:tcPr>
            <w:tcW w:w="1733" w:type="dxa"/>
            <w:shd w:val="clear" w:color="auto" w:fill="auto"/>
          </w:tcPr>
          <w:p w14:paraId="2FB1DF54" w14:textId="77777777" w:rsidR="00210579" w:rsidRPr="007A0486" w:rsidRDefault="00210579" w:rsidP="007A0486">
            <w:pPr>
              <w:jc w:val="left"/>
              <w:rPr>
                <w:rFonts w:eastAsia="Calibri"/>
              </w:rPr>
            </w:pPr>
            <w:r w:rsidRPr="007A0486">
              <w:rPr>
                <w:rFonts w:eastAsia="Calibri"/>
              </w:rPr>
              <w:t>Security and Order Section</w:t>
            </w:r>
          </w:p>
        </w:tc>
        <w:tc>
          <w:tcPr>
            <w:tcW w:w="3038" w:type="dxa"/>
            <w:shd w:val="clear" w:color="auto" w:fill="auto"/>
          </w:tcPr>
          <w:p w14:paraId="55D16CE9" w14:textId="77777777" w:rsidR="00210579" w:rsidRPr="007A0486" w:rsidRDefault="00210579" w:rsidP="007A0486">
            <w:pPr>
              <w:jc w:val="both"/>
              <w:rPr>
                <w:rFonts w:eastAsia="Calibri"/>
              </w:rPr>
            </w:pPr>
            <w:r w:rsidRPr="007A0486">
              <w:rPr>
                <w:rFonts w:eastAsia="Calibri"/>
              </w:rPr>
              <w:t>Function:</w:t>
            </w:r>
          </w:p>
          <w:p w14:paraId="5E4C06DA" w14:textId="77777777" w:rsidR="00210579" w:rsidRPr="007A0486" w:rsidRDefault="00210579" w:rsidP="007A0486">
            <w:pPr>
              <w:jc w:val="both"/>
              <w:rPr>
                <w:rFonts w:eastAsia="Calibri"/>
              </w:rPr>
            </w:pPr>
            <w:r w:rsidRPr="007A0486">
              <w:rPr>
                <w:rFonts w:eastAsia="Calibri"/>
              </w:rPr>
              <w:t>Maintain security and order around the Coban Pandawa location</w:t>
            </w:r>
          </w:p>
          <w:p w14:paraId="25AFBBBA" w14:textId="77777777" w:rsidR="00210579" w:rsidRPr="007A0486" w:rsidRDefault="00210579" w:rsidP="007A0486">
            <w:pPr>
              <w:jc w:val="both"/>
              <w:rPr>
                <w:rFonts w:eastAsia="Calibri"/>
              </w:rPr>
            </w:pPr>
            <w:r w:rsidRPr="007A0486">
              <w:rPr>
                <w:rFonts w:eastAsia="Calibri"/>
              </w:rPr>
              <w:t>Main tasks:</w:t>
            </w:r>
          </w:p>
          <w:p w14:paraId="61C1A2F0" w14:textId="77777777" w:rsidR="00210579" w:rsidRPr="007A0486" w:rsidRDefault="00210579" w:rsidP="007A0486">
            <w:pPr>
              <w:numPr>
                <w:ilvl w:val="0"/>
                <w:numId w:val="36"/>
              </w:numPr>
              <w:ind w:left="334" w:hanging="284"/>
              <w:jc w:val="both"/>
              <w:rPr>
                <w:rFonts w:eastAsia="Calibri"/>
              </w:rPr>
            </w:pPr>
            <w:r w:rsidRPr="007A0486">
              <w:rPr>
                <w:rFonts w:eastAsia="Calibri"/>
              </w:rPr>
              <w:t>Appealing and inviting members, residents and tourists to always be safe and orderly around the Coban Pandawa location</w:t>
            </w:r>
          </w:p>
          <w:p w14:paraId="5C94BF41" w14:textId="77777777" w:rsidR="00210579" w:rsidRPr="007A0486" w:rsidRDefault="00210579" w:rsidP="007A0486">
            <w:pPr>
              <w:numPr>
                <w:ilvl w:val="0"/>
                <w:numId w:val="36"/>
              </w:numPr>
              <w:ind w:left="334" w:hanging="284"/>
              <w:jc w:val="both"/>
              <w:rPr>
                <w:rFonts w:eastAsia="Calibri"/>
              </w:rPr>
            </w:pPr>
            <w:r w:rsidRPr="007A0486">
              <w:rPr>
                <w:rFonts w:eastAsia="Calibri"/>
              </w:rPr>
              <w:lastRenderedPageBreak/>
              <w:t>Ensure problems are resolved properly, if there are problems with security and order</w:t>
            </w:r>
          </w:p>
        </w:tc>
      </w:tr>
      <w:tr w:rsidR="00210579" w:rsidRPr="00210579" w14:paraId="27A0A775" w14:textId="77777777" w:rsidTr="007A0486">
        <w:tc>
          <w:tcPr>
            <w:tcW w:w="485" w:type="dxa"/>
            <w:shd w:val="clear" w:color="auto" w:fill="auto"/>
          </w:tcPr>
          <w:p w14:paraId="544FAED9" w14:textId="77777777" w:rsidR="00210579" w:rsidRPr="007A0486" w:rsidRDefault="00210579" w:rsidP="007A0486">
            <w:pPr>
              <w:jc w:val="both"/>
              <w:rPr>
                <w:rFonts w:eastAsia="Calibri"/>
              </w:rPr>
            </w:pPr>
            <w:r w:rsidRPr="007A0486">
              <w:rPr>
                <w:rFonts w:eastAsia="Calibri"/>
              </w:rPr>
              <w:lastRenderedPageBreak/>
              <w:t>6</w:t>
            </w:r>
          </w:p>
        </w:tc>
        <w:tc>
          <w:tcPr>
            <w:tcW w:w="1733" w:type="dxa"/>
            <w:shd w:val="clear" w:color="auto" w:fill="auto"/>
          </w:tcPr>
          <w:p w14:paraId="0FF3A17D" w14:textId="77777777" w:rsidR="00210579" w:rsidRPr="007A0486" w:rsidRDefault="00210579" w:rsidP="007A0486">
            <w:pPr>
              <w:jc w:val="left"/>
              <w:rPr>
                <w:rFonts w:eastAsia="Calibri"/>
              </w:rPr>
            </w:pPr>
            <w:r w:rsidRPr="007A0486">
              <w:rPr>
                <w:rFonts w:eastAsia="Calibri"/>
              </w:rPr>
              <w:t>Creation and Beauty section</w:t>
            </w:r>
          </w:p>
        </w:tc>
        <w:tc>
          <w:tcPr>
            <w:tcW w:w="3038" w:type="dxa"/>
            <w:shd w:val="clear" w:color="auto" w:fill="auto"/>
          </w:tcPr>
          <w:p w14:paraId="1086E60B" w14:textId="77777777" w:rsidR="00210579" w:rsidRPr="007A0486" w:rsidRDefault="00210579" w:rsidP="007A0486">
            <w:pPr>
              <w:jc w:val="both"/>
              <w:rPr>
                <w:rFonts w:eastAsia="Calibri"/>
              </w:rPr>
            </w:pPr>
            <w:r w:rsidRPr="007A0486">
              <w:rPr>
                <w:rFonts w:eastAsia="Calibri"/>
              </w:rPr>
              <w:t>Function:</w:t>
            </w:r>
          </w:p>
          <w:p w14:paraId="2233FF3A" w14:textId="77777777" w:rsidR="00210579" w:rsidRPr="007A0486" w:rsidRDefault="00210579" w:rsidP="007A0486">
            <w:pPr>
              <w:jc w:val="both"/>
              <w:rPr>
                <w:rFonts w:eastAsia="Calibri"/>
              </w:rPr>
            </w:pPr>
            <w:r w:rsidRPr="007A0486">
              <w:rPr>
                <w:rFonts w:eastAsia="Calibri"/>
              </w:rPr>
              <w:t>Exploring and developing the potential for tourism resources, as well as local uniqueness as an attraction and an element of local memories</w:t>
            </w:r>
          </w:p>
          <w:p w14:paraId="3FD315A2" w14:textId="77777777" w:rsidR="00210579" w:rsidRPr="007A0486" w:rsidRDefault="00210579" w:rsidP="007A0486">
            <w:pPr>
              <w:jc w:val="both"/>
              <w:rPr>
                <w:rFonts w:eastAsia="Calibri"/>
              </w:rPr>
            </w:pPr>
            <w:r w:rsidRPr="007A0486">
              <w:rPr>
                <w:rFonts w:eastAsia="Calibri"/>
              </w:rPr>
              <w:t>Main tasks:</w:t>
            </w:r>
          </w:p>
          <w:p w14:paraId="1FF1BF38" w14:textId="77777777" w:rsidR="00210579" w:rsidRPr="007A0486" w:rsidRDefault="00210579" w:rsidP="007A0486">
            <w:pPr>
              <w:numPr>
                <w:ilvl w:val="0"/>
                <w:numId w:val="37"/>
              </w:numPr>
              <w:ind w:left="334" w:hanging="334"/>
              <w:jc w:val="both"/>
              <w:rPr>
                <w:rFonts w:eastAsia="Calibri"/>
              </w:rPr>
            </w:pPr>
            <w:r w:rsidRPr="007A0486">
              <w:rPr>
                <w:rFonts w:eastAsia="Calibri"/>
              </w:rPr>
              <w:t>Formulate a tourism resource development program that raises the uniqueness / uniqueness of the Sukodono area</w:t>
            </w:r>
          </w:p>
          <w:p w14:paraId="1841993E" w14:textId="77777777" w:rsidR="00210579" w:rsidRPr="007A0486" w:rsidRDefault="00210579" w:rsidP="007A0486">
            <w:pPr>
              <w:numPr>
                <w:ilvl w:val="0"/>
                <w:numId w:val="37"/>
              </w:numPr>
              <w:ind w:left="334" w:hanging="334"/>
              <w:jc w:val="both"/>
              <w:rPr>
                <w:rFonts w:eastAsia="Calibri"/>
              </w:rPr>
            </w:pPr>
            <w:r w:rsidRPr="007A0486">
              <w:rPr>
                <w:rFonts w:eastAsia="Calibri"/>
              </w:rPr>
              <w:t>Ensure members, residents, and tourists always maintain the beauty around the Coban Pandawa location and do not damage anything around the tourist site</w:t>
            </w:r>
          </w:p>
        </w:tc>
      </w:tr>
      <w:tr w:rsidR="00210579" w:rsidRPr="00210579" w14:paraId="6C20463B" w14:textId="77777777" w:rsidTr="007A0486">
        <w:tc>
          <w:tcPr>
            <w:tcW w:w="485" w:type="dxa"/>
            <w:shd w:val="clear" w:color="auto" w:fill="auto"/>
          </w:tcPr>
          <w:p w14:paraId="5944F55D" w14:textId="77777777" w:rsidR="00210579" w:rsidRPr="007A0486" w:rsidRDefault="00210579" w:rsidP="007A0486">
            <w:pPr>
              <w:jc w:val="both"/>
              <w:rPr>
                <w:rFonts w:eastAsia="Calibri"/>
              </w:rPr>
            </w:pPr>
            <w:r w:rsidRPr="007A0486">
              <w:rPr>
                <w:rFonts w:eastAsia="Calibri"/>
              </w:rPr>
              <w:t>7</w:t>
            </w:r>
          </w:p>
        </w:tc>
        <w:tc>
          <w:tcPr>
            <w:tcW w:w="1733" w:type="dxa"/>
            <w:shd w:val="clear" w:color="auto" w:fill="auto"/>
          </w:tcPr>
          <w:p w14:paraId="4585E406" w14:textId="77777777" w:rsidR="00210579" w:rsidRPr="007A0486" w:rsidRDefault="00210579" w:rsidP="007A0486">
            <w:pPr>
              <w:jc w:val="left"/>
              <w:rPr>
                <w:rFonts w:eastAsia="Calibri"/>
              </w:rPr>
            </w:pPr>
            <w:r w:rsidRPr="007A0486">
              <w:rPr>
                <w:rFonts w:eastAsia="Calibri"/>
              </w:rPr>
              <w:t>Cleanliness Section</w:t>
            </w:r>
          </w:p>
        </w:tc>
        <w:tc>
          <w:tcPr>
            <w:tcW w:w="3038" w:type="dxa"/>
            <w:shd w:val="clear" w:color="auto" w:fill="auto"/>
          </w:tcPr>
          <w:p w14:paraId="3C89A1F5" w14:textId="77777777" w:rsidR="00210579" w:rsidRPr="007A0486" w:rsidRDefault="00210579" w:rsidP="007A0486">
            <w:pPr>
              <w:jc w:val="both"/>
              <w:rPr>
                <w:rFonts w:eastAsia="Calibri"/>
              </w:rPr>
            </w:pPr>
            <w:r w:rsidRPr="007A0486">
              <w:rPr>
                <w:rFonts w:eastAsia="Calibri"/>
              </w:rPr>
              <w:t>Function:</w:t>
            </w:r>
          </w:p>
          <w:p w14:paraId="0716FD70" w14:textId="77777777" w:rsidR="00210579" w:rsidRPr="007A0486" w:rsidRDefault="00210579" w:rsidP="007A0486">
            <w:pPr>
              <w:jc w:val="both"/>
              <w:rPr>
                <w:rFonts w:eastAsia="Calibri"/>
              </w:rPr>
            </w:pPr>
            <w:r w:rsidRPr="007A0486">
              <w:rPr>
                <w:rFonts w:eastAsia="Calibri"/>
              </w:rPr>
              <w:t>Ensuring cleanliness around the Coban Pandawa location is always maintained</w:t>
            </w:r>
          </w:p>
          <w:p w14:paraId="18056577" w14:textId="77777777" w:rsidR="00210579" w:rsidRPr="007A0486" w:rsidRDefault="00210579" w:rsidP="007A0486">
            <w:pPr>
              <w:jc w:val="both"/>
              <w:rPr>
                <w:rFonts w:eastAsia="Calibri"/>
              </w:rPr>
            </w:pPr>
            <w:r w:rsidRPr="007A0486">
              <w:rPr>
                <w:rFonts w:eastAsia="Calibri"/>
              </w:rPr>
              <w:t>Main tasks:</w:t>
            </w:r>
          </w:p>
          <w:p w14:paraId="22124D6A" w14:textId="77777777" w:rsidR="00210579" w:rsidRPr="007A0486" w:rsidRDefault="00210579" w:rsidP="007A0486">
            <w:pPr>
              <w:numPr>
                <w:ilvl w:val="0"/>
                <w:numId w:val="38"/>
              </w:numPr>
              <w:ind w:left="334" w:hanging="334"/>
              <w:jc w:val="both"/>
              <w:rPr>
                <w:rFonts w:eastAsia="Calibri"/>
              </w:rPr>
            </w:pPr>
            <w:r w:rsidRPr="007A0486">
              <w:rPr>
                <w:rFonts w:eastAsia="Calibri"/>
              </w:rPr>
              <w:t>Organizing cleaning activities</w:t>
            </w:r>
          </w:p>
          <w:p w14:paraId="3330A46A" w14:textId="77777777" w:rsidR="00210579" w:rsidRPr="007A0486" w:rsidRDefault="00210579" w:rsidP="007A0486">
            <w:pPr>
              <w:numPr>
                <w:ilvl w:val="0"/>
                <w:numId w:val="38"/>
              </w:numPr>
              <w:ind w:left="334" w:hanging="334"/>
              <w:jc w:val="both"/>
              <w:rPr>
                <w:rFonts w:eastAsia="Calibri"/>
              </w:rPr>
            </w:pPr>
            <w:r w:rsidRPr="007A0486">
              <w:rPr>
                <w:rFonts w:eastAsia="Calibri"/>
              </w:rPr>
              <w:t>Organizing and organizing reforestation</w:t>
            </w:r>
          </w:p>
        </w:tc>
      </w:tr>
      <w:tr w:rsidR="00210579" w:rsidRPr="00210579" w14:paraId="0A30F5D9" w14:textId="77777777" w:rsidTr="007A0486">
        <w:tc>
          <w:tcPr>
            <w:tcW w:w="485" w:type="dxa"/>
            <w:shd w:val="clear" w:color="auto" w:fill="auto"/>
          </w:tcPr>
          <w:p w14:paraId="2D332977" w14:textId="77777777" w:rsidR="00210579" w:rsidRPr="007A0486" w:rsidRDefault="00210579" w:rsidP="007A0486">
            <w:pPr>
              <w:jc w:val="both"/>
              <w:rPr>
                <w:rFonts w:eastAsia="Calibri"/>
              </w:rPr>
            </w:pPr>
            <w:r w:rsidRPr="007A0486">
              <w:rPr>
                <w:rFonts w:eastAsia="Calibri"/>
              </w:rPr>
              <w:t>8</w:t>
            </w:r>
          </w:p>
        </w:tc>
        <w:tc>
          <w:tcPr>
            <w:tcW w:w="1733" w:type="dxa"/>
            <w:shd w:val="clear" w:color="auto" w:fill="auto"/>
          </w:tcPr>
          <w:p w14:paraId="1ECA8097" w14:textId="77777777" w:rsidR="00210579" w:rsidRPr="007A0486" w:rsidRDefault="00210579" w:rsidP="007A0486">
            <w:pPr>
              <w:jc w:val="left"/>
              <w:rPr>
                <w:rFonts w:eastAsia="Calibri"/>
              </w:rPr>
            </w:pPr>
            <w:r w:rsidRPr="007A0486">
              <w:rPr>
                <w:rFonts w:eastAsia="Calibri"/>
              </w:rPr>
              <w:t>Business Development Section</w:t>
            </w:r>
          </w:p>
        </w:tc>
        <w:tc>
          <w:tcPr>
            <w:tcW w:w="3038" w:type="dxa"/>
            <w:shd w:val="clear" w:color="auto" w:fill="auto"/>
          </w:tcPr>
          <w:p w14:paraId="59B3E9D6" w14:textId="77777777" w:rsidR="00210579" w:rsidRPr="007A0486" w:rsidRDefault="00210579" w:rsidP="007A0486">
            <w:pPr>
              <w:jc w:val="both"/>
              <w:rPr>
                <w:rFonts w:eastAsia="Calibri"/>
              </w:rPr>
            </w:pPr>
            <w:r w:rsidRPr="007A0486">
              <w:rPr>
                <w:rFonts w:eastAsia="Calibri"/>
              </w:rPr>
              <w:t>Function:</w:t>
            </w:r>
          </w:p>
          <w:p w14:paraId="661E8D6F" w14:textId="77777777" w:rsidR="00210579" w:rsidRPr="007A0486" w:rsidRDefault="00210579" w:rsidP="007A0486">
            <w:pPr>
              <w:jc w:val="both"/>
              <w:rPr>
                <w:rFonts w:eastAsia="Calibri"/>
              </w:rPr>
            </w:pPr>
            <w:r w:rsidRPr="007A0486">
              <w:rPr>
                <w:rFonts w:eastAsia="Calibri"/>
              </w:rPr>
              <w:t>Developing residents' efforts in relation to developing Coban Pandawa tourism</w:t>
            </w:r>
          </w:p>
          <w:p w14:paraId="3D24BB3C" w14:textId="77777777" w:rsidR="00210579" w:rsidRPr="007A0486" w:rsidRDefault="00210579" w:rsidP="007A0486">
            <w:pPr>
              <w:jc w:val="both"/>
              <w:rPr>
                <w:rFonts w:eastAsia="Calibri"/>
              </w:rPr>
            </w:pPr>
            <w:r w:rsidRPr="007A0486">
              <w:rPr>
                <w:rFonts w:eastAsia="Calibri"/>
              </w:rPr>
              <w:t>Main tasks:</w:t>
            </w:r>
          </w:p>
          <w:p w14:paraId="452FB374" w14:textId="77777777" w:rsidR="00210579" w:rsidRPr="007A0486" w:rsidRDefault="00210579" w:rsidP="007A0486">
            <w:pPr>
              <w:numPr>
                <w:ilvl w:val="0"/>
                <w:numId w:val="39"/>
              </w:numPr>
              <w:ind w:left="334" w:hanging="284"/>
              <w:jc w:val="both"/>
              <w:rPr>
                <w:rFonts w:eastAsia="Calibri"/>
              </w:rPr>
            </w:pPr>
            <w:r w:rsidRPr="007A0486">
              <w:rPr>
                <w:rFonts w:eastAsia="Calibri"/>
              </w:rPr>
              <w:t>Develop local business units that support Coban Pandawa tourism object</w:t>
            </w:r>
          </w:p>
          <w:p w14:paraId="52044DFE" w14:textId="77777777" w:rsidR="00210579" w:rsidRPr="007A0486" w:rsidRDefault="00210579" w:rsidP="007A0486">
            <w:pPr>
              <w:numPr>
                <w:ilvl w:val="0"/>
                <w:numId w:val="39"/>
              </w:numPr>
              <w:ind w:left="334" w:hanging="284"/>
              <w:jc w:val="both"/>
              <w:rPr>
                <w:rFonts w:eastAsia="Calibri"/>
              </w:rPr>
            </w:pPr>
            <w:r w:rsidRPr="007A0486">
              <w:rPr>
                <w:rFonts w:eastAsia="Calibri"/>
              </w:rPr>
              <w:t>Integrating local economic potential with tourism objects</w:t>
            </w:r>
          </w:p>
        </w:tc>
      </w:tr>
      <w:tr w:rsidR="00210579" w:rsidRPr="00210579" w14:paraId="5C83CB52" w14:textId="77777777" w:rsidTr="007A0486">
        <w:tc>
          <w:tcPr>
            <w:tcW w:w="485" w:type="dxa"/>
            <w:shd w:val="clear" w:color="auto" w:fill="auto"/>
          </w:tcPr>
          <w:p w14:paraId="135440E1" w14:textId="77777777" w:rsidR="00210579" w:rsidRPr="007A0486" w:rsidRDefault="00210579" w:rsidP="007A0486">
            <w:pPr>
              <w:jc w:val="both"/>
              <w:rPr>
                <w:rFonts w:eastAsia="Calibri"/>
              </w:rPr>
            </w:pPr>
            <w:r w:rsidRPr="007A0486">
              <w:rPr>
                <w:rFonts w:eastAsia="Calibri"/>
              </w:rPr>
              <w:t>9</w:t>
            </w:r>
          </w:p>
        </w:tc>
        <w:tc>
          <w:tcPr>
            <w:tcW w:w="1733" w:type="dxa"/>
            <w:shd w:val="clear" w:color="auto" w:fill="auto"/>
          </w:tcPr>
          <w:p w14:paraId="2249B050" w14:textId="77777777" w:rsidR="00210579" w:rsidRPr="007A0486" w:rsidRDefault="00210579" w:rsidP="007A0486">
            <w:pPr>
              <w:jc w:val="left"/>
              <w:rPr>
                <w:rFonts w:eastAsia="Calibri"/>
              </w:rPr>
            </w:pPr>
            <w:r w:rsidRPr="007A0486">
              <w:rPr>
                <w:rFonts w:eastAsia="Calibri"/>
              </w:rPr>
              <w:t>Public Relations Section</w:t>
            </w:r>
          </w:p>
        </w:tc>
        <w:tc>
          <w:tcPr>
            <w:tcW w:w="3038" w:type="dxa"/>
            <w:shd w:val="clear" w:color="auto" w:fill="auto"/>
          </w:tcPr>
          <w:p w14:paraId="7FFDA5DB" w14:textId="77777777" w:rsidR="00210579" w:rsidRPr="007A0486" w:rsidRDefault="00210579" w:rsidP="007A0486">
            <w:pPr>
              <w:jc w:val="both"/>
              <w:rPr>
                <w:rFonts w:eastAsia="Calibri"/>
              </w:rPr>
            </w:pPr>
            <w:r w:rsidRPr="007A0486">
              <w:rPr>
                <w:rFonts w:eastAsia="Calibri"/>
              </w:rPr>
              <w:t>Function:</w:t>
            </w:r>
          </w:p>
          <w:p w14:paraId="40D0B69F" w14:textId="77777777" w:rsidR="00210579" w:rsidRPr="007A0486" w:rsidRDefault="00210579" w:rsidP="007A0486">
            <w:pPr>
              <w:jc w:val="both"/>
              <w:rPr>
                <w:rFonts w:eastAsia="Calibri"/>
              </w:rPr>
            </w:pPr>
            <w:r w:rsidRPr="007A0486">
              <w:rPr>
                <w:rFonts w:eastAsia="Calibri"/>
              </w:rPr>
              <w:t>Partnership development with external parties</w:t>
            </w:r>
          </w:p>
          <w:p w14:paraId="21FAD98A" w14:textId="77777777" w:rsidR="00210579" w:rsidRPr="007A0486" w:rsidRDefault="00210579" w:rsidP="007A0486">
            <w:pPr>
              <w:jc w:val="both"/>
              <w:rPr>
                <w:rFonts w:eastAsia="Calibri"/>
              </w:rPr>
            </w:pPr>
            <w:r w:rsidRPr="007A0486">
              <w:rPr>
                <w:rFonts w:eastAsia="Calibri"/>
              </w:rPr>
              <w:t>Main tasks:</w:t>
            </w:r>
          </w:p>
          <w:p w14:paraId="2F784C90" w14:textId="77777777" w:rsidR="00210579" w:rsidRPr="007A0486" w:rsidRDefault="00210579" w:rsidP="007A0486">
            <w:pPr>
              <w:numPr>
                <w:ilvl w:val="0"/>
                <w:numId w:val="40"/>
              </w:numPr>
              <w:ind w:left="334" w:hanging="284"/>
              <w:jc w:val="both"/>
              <w:rPr>
                <w:rFonts w:eastAsia="Calibri"/>
              </w:rPr>
            </w:pPr>
            <w:r w:rsidRPr="007A0486">
              <w:rPr>
                <w:rFonts w:eastAsia="Calibri"/>
              </w:rPr>
              <w:t>Develop partnerships for tourism training activities</w:t>
            </w:r>
          </w:p>
          <w:p w14:paraId="351E0A74" w14:textId="77777777" w:rsidR="00210579" w:rsidRPr="007A0486" w:rsidRDefault="00210579" w:rsidP="007A0486">
            <w:pPr>
              <w:numPr>
                <w:ilvl w:val="0"/>
                <w:numId w:val="40"/>
              </w:numPr>
              <w:ind w:left="334" w:hanging="284"/>
              <w:jc w:val="both"/>
              <w:rPr>
                <w:rFonts w:eastAsia="Calibri"/>
              </w:rPr>
            </w:pPr>
            <w:r w:rsidRPr="007A0486">
              <w:rPr>
                <w:rFonts w:eastAsia="Calibri"/>
              </w:rPr>
              <w:t>Become a communicator in Coban Pandawa tourism</w:t>
            </w:r>
          </w:p>
        </w:tc>
      </w:tr>
      <w:tr w:rsidR="00210579" w:rsidRPr="00210579" w14:paraId="3F2CA3B2" w14:textId="77777777" w:rsidTr="007A0486">
        <w:tc>
          <w:tcPr>
            <w:tcW w:w="485" w:type="dxa"/>
            <w:shd w:val="clear" w:color="auto" w:fill="auto"/>
          </w:tcPr>
          <w:p w14:paraId="471BF80F" w14:textId="77777777" w:rsidR="00210579" w:rsidRPr="007A0486" w:rsidRDefault="00210579" w:rsidP="007A0486">
            <w:pPr>
              <w:jc w:val="both"/>
              <w:rPr>
                <w:rFonts w:eastAsia="Calibri"/>
              </w:rPr>
            </w:pPr>
            <w:r w:rsidRPr="007A0486">
              <w:rPr>
                <w:rFonts w:eastAsia="Calibri"/>
              </w:rPr>
              <w:t>10</w:t>
            </w:r>
          </w:p>
        </w:tc>
        <w:tc>
          <w:tcPr>
            <w:tcW w:w="1733" w:type="dxa"/>
            <w:shd w:val="clear" w:color="auto" w:fill="auto"/>
          </w:tcPr>
          <w:p w14:paraId="1708272D" w14:textId="77777777" w:rsidR="00210579" w:rsidRPr="007A0486" w:rsidRDefault="00210579" w:rsidP="007A0486">
            <w:pPr>
              <w:jc w:val="left"/>
              <w:rPr>
                <w:rFonts w:eastAsia="Calibri"/>
              </w:rPr>
            </w:pPr>
            <w:r w:rsidRPr="007A0486">
              <w:rPr>
                <w:rFonts w:eastAsia="Calibri"/>
              </w:rPr>
              <w:t>Promotion and Documentation Section</w:t>
            </w:r>
          </w:p>
        </w:tc>
        <w:tc>
          <w:tcPr>
            <w:tcW w:w="3038" w:type="dxa"/>
            <w:shd w:val="clear" w:color="auto" w:fill="auto"/>
          </w:tcPr>
          <w:p w14:paraId="2ED3A704" w14:textId="77777777" w:rsidR="00210579" w:rsidRPr="007A0486" w:rsidRDefault="00210579" w:rsidP="007A0486">
            <w:pPr>
              <w:jc w:val="both"/>
              <w:rPr>
                <w:rFonts w:eastAsia="Calibri"/>
              </w:rPr>
            </w:pPr>
            <w:r w:rsidRPr="007A0486">
              <w:rPr>
                <w:rFonts w:eastAsia="Calibri"/>
              </w:rPr>
              <w:t>Function:</w:t>
            </w:r>
          </w:p>
          <w:p w14:paraId="08BB0ABD" w14:textId="77777777" w:rsidR="00210579" w:rsidRPr="007A0486" w:rsidRDefault="00210579" w:rsidP="007A0486">
            <w:pPr>
              <w:jc w:val="both"/>
              <w:rPr>
                <w:rFonts w:eastAsia="Calibri"/>
              </w:rPr>
            </w:pPr>
            <w:r w:rsidRPr="007A0486">
              <w:rPr>
                <w:rFonts w:eastAsia="Calibri"/>
              </w:rPr>
              <w:t>Promote Coban Pandawa tourism object</w:t>
            </w:r>
          </w:p>
          <w:p w14:paraId="0A97B6AD" w14:textId="77777777" w:rsidR="00210579" w:rsidRPr="007A0486" w:rsidRDefault="00210579" w:rsidP="007A0486">
            <w:pPr>
              <w:jc w:val="both"/>
              <w:rPr>
                <w:rFonts w:eastAsia="Calibri"/>
              </w:rPr>
            </w:pPr>
            <w:r w:rsidRPr="007A0486">
              <w:rPr>
                <w:rFonts w:eastAsia="Calibri"/>
              </w:rPr>
              <w:t>Main tasks:</w:t>
            </w:r>
          </w:p>
          <w:p w14:paraId="7947BF4B" w14:textId="77777777" w:rsidR="00210579" w:rsidRPr="007A0486" w:rsidRDefault="00210579" w:rsidP="007A0486">
            <w:pPr>
              <w:numPr>
                <w:ilvl w:val="0"/>
                <w:numId w:val="41"/>
              </w:numPr>
              <w:ind w:left="334" w:hanging="284"/>
              <w:jc w:val="both"/>
              <w:rPr>
                <w:rFonts w:eastAsia="Calibri"/>
              </w:rPr>
            </w:pPr>
            <w:r w:rsidRPr="007A0486">
              <w:rPr>
                <w:rFonts w:eastAsia="Calibri"/>
              </w:rPr>
              <w:t>Developing information channels for Coban Pandawa publications</w:t>
            </w:r>
          </w:p>
          <w:p w14:paraId="5082A624" w14:textId="77777777" w:rsidR="00210579" w:rsidRPr="007A0486" w:rsidRDefault="00210579" w:rsidP="007A0486">
            <w:pPr>
              <w:numPr>
                <w:ilvl w:val="0"/>
                <w:numId w:val="41"/>
              </w:numPr>
              <w:ind w:left="334" w:hanging="284"/>
              <w:jc w:val="both"/>
              <w:rPr>
                <w:rFonts w:eastAsia="Calibri"/>
              </w:rPr>
            </w:pPr>
            <w:r w:rsidRPr="007A0486">
              <w:rPr>
                <w:rFonts w:eastAsia="Calibri"/>
              </w:rPr>
              <w:lastRenderedPageBreak/>
              <w:t>Creating content to promote Coban Pandawa tourist attraction and the local uniqueness contained in it</w:t>
            </w:r>
          </w:p>
        </w:tc>
      </w:tr>
    </w:tbl>
    <w:commentRangeEnd w:id="7"/>
    <w:p w14:paraId="2E90BDBB" w14:textId="77777777" w:rsidR="00CA799F" w:rsidRDefault="0008474F" w:rsidP="00CA799F">
      <w:pPr>
        <w:jc w:val="both"/>
      </w:pPr>
      <w:r>
        <w:rPr>
          <w:rStyle w:val="CommentReference"/>
        </w:rPr>
        <w:commentReference w:id="7"/>
      </w:r>
    </w:p>
    <w:p w14:paraId="01CB6F27" w14:textId="77777777" w:rsidR="00CA799F" w:rsidRDefault="00CA799F" w:rsidP="00210579">
      <w:pPr>
        <w:jc w:val="left"/>
      </w:pPr>
    </w:p>
    <w:p w14:paraId="7473D1D4" w14:textId="77777777" w:rsidR="00CA799F" w:rsidRPr="00CA799F" w:rsidRDefault="00210579" w:rsidP="00CB6D82">
      <w:pPr>
        <w:ind w:firstLine="567"/>
        <w:jc w:val="both"/>
      </w:pPr>
      <w:r w:rsidRPr="00210579">
        <w:t xml:space="preserve">Table 3 contains the job descriptions of each position in the Sukodono </w:t>
      </w:r>
      <w:r w:rsidR="00CB6D82">
        <w:t>Tourism Awareness Group</w:t>
      </w:r>
      <w:r w:rsidRPr="00210579">
        <w:t xml:space="preserve"> organizational structure, the job descriptions are simply reformulated due to the factor of the low</w:t>
      </w:r>
      <w:r w:rsidR="00CB6D82">
        <w:t xml:space="preserve"> level of education of tourism awareness group</w:t>
      </w:r>
      <w:r w:rsidRPr="00210579">
        <w:t xml:space="preserve"> members, so it is hoped that it can be easily understood and implemented by members of </w:t>
      </w:r>
      <w:r w:rsidR="00CB6D82" w:rsidRPr="00210579">
        <w:t xml:space="preserve">Sukodono </w:t>
      </w:r>
      <w:r w:rsidR="00CB6D82">
        <w:t>Tourism Awareness Group</w:t>
      </w:r>
      <w:r w:rsidRPr="00210579">
        <w:t>.</w:t>
      </w:r>
    </w:p>
    <w:p w14:paraId="1A45A7BC" w14:textId="77777777" w:rsidR="00CB6D82" w:rsidRPr="00CB6D82" w:rsidRDefault="00CB6D82" w:rsidP="00CB6D82">
      <w:pPr>
        <w:pStyle w:val="Heading1"/>
        <w:spacing w:before="120" w:after="120"/>
        <w:rPr>
          <w:b/>
        </w:rPr>
      </w:pPr>
      <w:r w:rsidRPr="00CB6D82">
        <w:rPr>
          <w:b/>
        </w:rPr>
        <w:t>ConCLUSION</w:t>
      </w:r>
    </w:p>
    <w:p w14:paraId="7D40891F" w14:textId="77777777" w:rsidR="00CB6D82" w:rsidRDefault="00CB6D82" w:rsidP="007A0486">
      <w:pPr>
        <w:pStyle w:val="Heading4"/>
        <w:numPr>
          <w:ilvl w:val="0"/>
          <w:numId w:val="0"/>
        </w:numPr>
        <w:tabs>
          <w:tab w:val="clear" w:pos="821"/>
          <w:tab w:val="left" w:pos="567"/>
        </w:tabs>
        <w:rPr>
          <w:i w:val="0"/>
        </w:rPr>
      </w:pPr>
      <w:r>
        <w:rPr>
          <w:i w:val="0"/>
        </w:rPr>
        <w:tab/>
      </w:r>
      <w:r w:rsidRPr="00CB6D82">
        <w:rPr>
          <w:i w:val="0"/>
        </w:rPr>
        <w:t xml:space="preserve">The main tasks and functions of </w:t>
      </w:r>
      <w:r>
        <w:rPr>
          <w:i w:val="0"/>
        </w:rPr>
        <w:t>tourism awareness group</w:t>
      </w:r>
      <w:r w:rsidRPr="00CB6D82">
        <w:rPr>
          <w:i w:val="0"/>
        </w:rPr>
        <w:t xml:space="preserve"> organizational structure have basically been regulated in the Tourism Awareness Group guidelines issued by the Ministry of Tourism, but due to the low</w:t>
      </w:r>
      <w:r>
        <w:rPr>
          <w:i w:val="0"/>
        </w:rPr>
        <w:t xml:space="preserve"> level of education of Sukodono Tourism Awareness Group’s</w:t>
      </w:r>
      <w:r w:rsidRPr="00CB6D82">
        <w:rPr>
          <w:i w:val="0"/>
        </w:rPr>
        <w:t xml:space="preserve"> members, the explanation in the guidebook is difficult to understand when socialization is carried out. So this research aims to reformulate the job description of the </w:t>
      </w:r>
      <w:r>
        <w:rPr>
          <w:i w:val="0"/>
        </w:rPr>
        <w:t>Sukodono Tourism Awareness Group</w:t>
      </w:r>
      <w:r w:rsidRPr="00CB6D82">
        <w:rPr>
          <w:i w:val="0"/>
        </w:rPr>
        <w:t xml:space="preserve"> organizational structure in a very simple way with the aim of making it easy to understand. The Sukodono Village Government also needs to provide regular assistance, so that </w:t>
      </w:r>
      <w:r>
        <w:rPr>
          <w:i w:val="0"/>
        </w:rPr>
        <w:t>Sukodono Tourism Awareness Group</w:t>
      </w:r>
      <w:r w:rsidRPr="00CB6D82">
        <w:rPr>
          <w:i w:val="0"/>
        </w:rPr>
        <w:t xml:space="preserve"> can continue to run dynamically in developing Coban Pandawa tourism objects.</w:t>
      </w:r>
    </w:p>
    <w:p w14:paraId="2FD96273" w14:textId="77777777" w:rsidR="008A55B5" w:rsidRDefault="008A55B5" w:rsidP="007A0486">
      <w:pPr>
        <w:pStyle w:val="Heading5"/>
        <w:spacing w:before="120" w:after="120"/>
        <w:rPr>
          <w:rFonts w:eastAsia="MS Mincho"/>
        </w:rPr>
      </w:pPr>
      <w:r w:rsidRPr="007A0486">
        <w:rPr>
          <w:rFonts w:eastAsia="MS Mincho"/>
          <w:b/>
        </w:rPr>
        <w:t>Acknowledgment</w:t>
      </w:r>
      <w:r>
        <w:rPr>
          <w:rFonts w:eastAsia="MS Mincho"/>
        </w:rPr>
        <w:t xml:space="preserve"> </w:t>
      </w:r>
    </w:p>
    <w:p w14:paraId="41A296BE" w14:textId="77777777" w:rsidR="007A0486" w:rsidRPr="007A0486" w:rsidRDefault="007A0486" w:rsidP="007A0486">
      <w:pPr>
        <w:pStyle w:val="Heading5"/>
        <w:tabs>
          <w:tab w:val="clear" w:pos="360"/>
          <w:tab w:val="left" w:pos="567"/>
        </w:tabs>
        <w:jc w:val="both"/>
        <w:rPr>
          <w:rFonts w:eastAsia="MS Mincho"/>
          <w:smallCaps w:val="0"/>
          <w:noProof w:val="0"/>
          <w:spacing w:val="-1"/>
        </w:rPr>
      </w:pPr>
      <w:r>
        <w:rPr>
          <w:rFonts w:eastAsia="MS Mincho"/>
          <w:smallCaps w:val="0"/>
          <w:noProof w:val="0"/>
          <w:spacing w:val="-1"/>
        </w:rPr>
        <w:tab/>
        <w:t>T</w:t>
      </w:r>
      <w:r w:rsidRPr="007A0486">
        <w:rPr>
          <w:rFonts w:eastAsia="MS Mincho"/>
          <w:smallCaps w:val="0"/>
          <w:noProof w:val="0"/>
          <w:spacing w:val="-1"/>
        </w:rPr>
        <w:t xml:space="preserve">he author wants to thank </w:t>
      </w:r>
      <w:r>
        <w:rPr>
          <w:rFonts w:eastAsia="MS Mincho"/>
          <w:smallCaps w:val="0"/>
          <w:noProof w:val="0"/>
          <w:spacing w:val="-1"/>
        </w:rPr>
        <w:t xml:space="preserve">related parties such as Ministry of Research and Technology </w:t>
      </w:r>
      <w:r w:rsidRPr="007A0486">
        <w:rPr>
          <w:rFonts w:eastAsia="MS Mincho"/>
          <w:smallCaps w:val="0"/>
          <w:noProof w:val="0"/>
          <w:spacing w:val="-1"/>
        </w:rPr>
        <w:t>/</w:t>
      </w:r>
      <w:r>
        <w:rPr>
          <w:rFonts w:eastAsia="MS Mincho"/>
          <w:smallCaps w:val="0"/>
          <w:noProof w:val="0"/>
          <w:spacing w:val="-1"/>
        </w:rPr>
        <w:t xml:space="preserve"> </w:t>
      </w:r>
      <w:r w:rsidRPr="007A0486">
        <w:rPr>
          <w:rFonts w:eastAsia="MS Mincho"/>
          <w:smallCaps w:val="0"/>
          <w:noProof w:val="0"/>
          <w:spacing w:val="-1"/>
        </w:rPr>
        <w:t>N</w:t>
      </w:r>
      <w:r>
        <w:rPr>
          <w:rFonts w:eastAsia="MS Mincho"/>
          <w:smallCaps w:val="0"/>
          <w:noProof w:val="0"/>
          <w:spacing w:val="-1"/>
        </w:rPr>
        <w:t>ational Research and Innovation Board</w:t>
      </w:r>
      <w:r w:rsidRPr="007A0486">
        <w:rPr>
          <w:rFonts w:eastAsia="MS Mincho"/>
          <w:smallCaps w:val="0"/>
          <w:noProof w:val="0"/>
          <w:spacing w:val="-1"/>
        </w:rPr>
        <w:t xml:space="preserve"> as a funder in the Beginner Lec</w:t>
      </w:r>
      <w:r w:rsidR="009B40F9">
        <w:rPr>
          <w:rFonts w:eastAsia="MS Mincho"/>
          <w:smallCaps w:val="0"/>
          <w:noProof w:val="0"/>
          <w:spacing w:val="-1"/>
        </w:rPr>
        <w:t>turer Research grant program,</w:t>
      </w:r>
      <w:r w:rsidRPr="007A0486">
        <w:rPr>
          <w:rFonts w:eastAsia="MS Mincho"/>
          <w:smallCaps w:val="0"/>
          <w:noProof w:val="0"/>
          <w:spacing w:val="-1"/>
        </w:rPr>
        <w:t xml:space="preserve"> the Institute for Research and Community Service </w:t>
      </w:r>
      <w:r>
        <w:rPr>
          <w:rFonts w:eastAsia="MS Mincho"/>
          <w:smallCaps w:val="0"/>
          <w:noProof w:val="0"/>
          <w:spacing w:val="-1"/>
        </w:rPr>
        <w:t xml:space="preserve">Universitas Islam </w:t>
      </w:r>
      <w:r w:rsidRPr="007A0486">
        <w:rPr>
          <w:rFonts w:eastAsia="MS Mincho"/>
          <w:smallCaps w:val="0"/>
          <w:noProof w:val="0"/>
          <w:spacing w:val="-1"/>
        </w:rPr>
        <w:t>Raden Rahmat as a facilitator in conducting research</w:t>
      </w:r>
      <w:r w:rsidR="009B40F9">
        <w:rPr>
          <w:rFonts w:eastAsia="MS Mincho"/>
          <w:smallCaps w:val="0"/>
          <w:noProof w:val="0"/>
          <w:spacing w:val="-1"/>
        </w:rPr>
        <w:t>, Sukodono Village Government and Sukodono Tourism Awareness Group.</w:t>
      </w:r>
    </w:p>
    <w:p w14:paraId="157DBD02" w14:textId="3F609CF2" w:rsidR="008A55B5" w:rsidRDefault="008A55B5" w:rsidP="007A0486">
      <w:pPr>
        <w:pStyle w:val="Heading5"/>
        <w:spacing w:before="120" w:after="120"/>
        <w:rPr>
          <w:rFonts w:eastAsia="MS Mincho"/>
          <w:b/>
        </w:rPr>
      </w:pPr>
      <w:commentRangeStart w:id="8"/>
      <w:r w:rsidRPr="007A0486">
        <w:rPr>
          <w:rFonts w:eastAsia="MS Mincho"/>
          <w:b/>
        </w:rPr>
        <w:t>References</w:t>
      </w:r>
      <w:commentRangeEnd w:id="8"/>
      <w:r w:rsidR="0008474F">
        <w:rPr>
          <w:rStyle w:val="CommentReference"/>
          <w:smallCaps w:val="0"/>
          <w:noProof w:val="0"/>
        </w:rPr>
        <w:commentReference w:id="8"/>
      </w:r>
    </w:p>
    <w:p w14:paraId="7871B43F" w14:textId="7B3EA4C3" w:rsidR="003626AA" w:rsidRDefault="003626AA" w:rsidP="003626AA">
      <w:pPr>
        <w:rPr>
          <w:rFonts w:eastAsia="MS Mincho"/>
        </w:rPr>
      </w:pPr>
    </w:p>
    <w:p w14:paraId="41C648D0" w14:textId="6D886129" w:rsidR="00DE5AB0" w:rsidRPr="00DE5AB0" w:rsidRDefault="003626AA" w:rsidP="00DE5AB0">
      <w:pPr>
        <w:widowControl w:val="0"/>
        <w:autoSpaceDE w:val="0"/>
        <w:autoSpaceDN w:val="0"/>
        <w:adjustRightInd w:val="0"/>
        <w:ind w:left="640" w:hanging="640"/>
        <w:jc w:val="both"/>
        <w:rPr>
          <w:noProof/>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00DE5AB0" w:rsidRPr="00DE5AB0">
        <w:rPr>
          <w:noProof/>
          <w:szCs w:val="24"/>
        </w:rPr>
        <w:t>[1]</w:t>
      </w:r>
      <w:r w:rsidR="00DE5AB0" w:rsidRPr="00DE5AB0">
        <w:rPr>
          <w:noProof/>
          <w:szCs w:val="24"/>
        </w:rPr>
        <w:tab/>
      </w:r>
      <w:r w:rsidR="00DE5AB0" w:rsidRPr="00DE5AB0">
        <w:rPr>
          <w:i/>
          <w:iCs/>
          <w:noProof/>
          <w:szCs w:val="24"/>
        </w:rPr>
        <w:t>Undang-Undang Nomor 10 Tahun 2009 tentang Kepariwisataan</w:t>
      </w:r>
      <w:r w:rsidR="00DE5AB0" w:rsidRPr="00DE5AB0">
        <w:rPr>
          <w:noProof/>
          <w:szCs w:val="24"/>
        </w:rPr>
        <w:t>. Indonesia, 2009.</w:t>
      </w:r>
    </w:p>
    <w:p w14:paraId="6EE42B14"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[2]</w:t>
      </w:r>
      <w:r w:rsidRPr="00DE5AB0">
        <w:rPr>
          <w:noProof/>
          <w:szCs w:val="24"/>
        </w:rPr>
        <w:tab/>
        <w:t xml:space="preserve">B. T. Asmoro, M. Anwartinna, and S. Handayani, “Tourism Awareness Groups (Pokdarwis) Institutional Capacity Development In Managing Coban Pandawa Tourist Attraction,” </w:t>
      </w:r>
      <w:r w:rsidRPr="00DE5AB0">
        <w:rPr>
          <w:i/>
          <w:iCs/>
          <w:noProof/>
          <w:szCs w:val="24"/>
        </w:rPr>
        <w:t>Pros. ICOGISS 2019</w:t>
      </w:r>
      <w:r w:rsidRPr="00DE5AB0">
        <w:rPr>
          <w:noProof/>
          <w:szCs w:val="24"/>
        </w:rPr>
        <w:t>, pp. 146–156, 2019.</w:t>
      </w:r>
    </w:p>
    <w:p w14:paraId="42557E19"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[3]</w:t>
      </w:r>
      <w:r w:rsidRPr="00DE5AB0">
        <w:rPr>
          <w:noProof/>
          <w:szCs w:val="24"/>
        </w:rPr>
        <w:tab/>
      </w:r>
      <w:r w:rsidRPr="00DE5AB0">
        <w:rPr>
          <w:i/>
          <w:iCs/>
          <w:noProof/>
          <w:szCs w:val="24"/>
        </w:rPr>
        <w:t>Peraturan Daerah Kabupaten Malang Nomor 1 Tahun 2015 tentang Rencana Induk Pembangunan Pariwisata Daerah</w:t>
      </w:r>
      <w:r w:rsidRPr="00DE5AB0">
        <w:rPr>
          <w:noProof/>
          <w:szCs w:val="24"/>
        </w:rPr>
        <w:t>. Indonesia, 2015.</w:t>
      </w:r>
    </w:p>
    <w:p w14:paraId="64D36B35"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[4]</w:t>
      </w:r>
      <w:r w:rsidRPr="00DE5AB0">
        <w:rPr>
          <w:noProof/>
          <w:szCs w:val="24"/>
        </w:rPr>
        <w:tab/>
        <w:t>“Kembangkan Potensi Kepariwisataan, PAD Diharapkan Meningkat,” 2020. [Online]. Available: http://www.malangkab.go.id/mlg/default/page?title=malangkab-bupati-buka-fgd-pembangunan-kepariwisataan.</w:t>
      </w:r>
    </w:p>
    <w:p w14:paraId="1DC4C033"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[5]</w:t>
      </w:r>
      <w:r w:rsidRPr="00DE5AB0">
        <w:rPr>
          <w:noProof/>
          <w:szCs w:val="24"/>
        </w:rPr>
        <w:tab/>
        <w:t xml:space="preserve">B. T. Asmoro and M. M. Da’awi, “Revitalisasi Kelompok Sadar Wisata (Pokdarwis) Desa Sukodono, </w:t>
      </w:r>
      <w:r w:rsidRPr="00DE5AB0">
        <w:rPr>
          <w:noProof/>
          <w:szCs w:val="24"/>
        </w:rPr>
        <w:lastRenderedPageBreak/>
        <w:t xml:space="preserve">Kecamatan Dampit, Kabupaten Malang Dalam Pengelolaan Obyek Wisata Coban Pandawa,” </w:t>
      </w:r>
      <w:r w:rsidRPr="00DE5AB0">
        <w:rPr>
          <w:i/>
          <w:iCs/>
          <w:noProof/>
          <w:szCs w:val="24"/>
        </w:rPr>
        <w:t>JPM (Jurnal Pemberdaya. Masyarakat)</w:t>
      </w:r>
      <w:r w:rsidRPr="00DE5AB0">
        <w:rPr>
          <w:noProof/>
          <w:szCs w:val="24"/>
        </w:rPr>
        <w:t>, vol. 5, no. 1, pp. 373–379, 2020.</w:t>
      </w:r>
    </w:p>
    <w:p w14:paraId="200E263E"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[6]</w:t>
      </w:r>
      <w:r w:rsidRPr="00DE5AB0">
        <w:rPr>
          <w:noProof/>
          <w:szCs w:val="24"/>
        </w:rPr>
        <w:tab/>
        <w:t xml:space="preserve">K. Pariwisata and E. Kreatif, “Pedoman kelompok sadar wisata,” </w:t>
      </w:r>
      <w:r w:rsidRPr="00DE5AB0">
        <w:rPr>
          <w:i/>
          <w:iCs/>
          <w:noProof/>
          <w:szCs w:val="24"/>
        </w:rPr>
        <w:t>Jakarta: Kemenpar &amp;Ekraf</w:t>
      </w:r>
      <w:r w:rsidRPr="00DE5AB0">
        <w:rPr>
          <w:noProof/>
          <w:szCs w:val="24"/>
        </w:rPr>
        <w:t>, 2012.</w:t>
      </w:r>
    </w:p>
    <w:p w14:paraId="59DDD776"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[7]</w:t>
      </w:r>
      <w:r w:rsidRPr="00DE5AB0">
        <w:rPr>
          <w:noProof/>
          <w:szCs w:val="24"/>
        </w:rPr>
        <w:tab/>
        <w:t xml:space="preserve">B. T. Asmoro and E. Resmiatini, “Penguatan Tugas Pokok dan Fungsi Pemerintah Desa dengan Pendekatan Analisis Jabatan (Studi Kasus Desa Palaan, Kecamatan Ngajum, Kabupaten Malang),” </w:t>
      </w:r>
      <w:r w:rsidRPr="00DE5AB0">
        <w:rPr>
          <w:i/>
          <w:iCs/>
          <w:noProof/>
          <w:szCs w:val="24"/>
        </w:rPr>
        <w:t>J. Ilm. Manaj. Publik dan Kebijak. Sos.</w:t>
      </w:r>
      <w:r w:rsidRPr="00DE5AB0">
        <w:rPr>
          <w:noProof/>
          <w:szCs w:val="24"/>
        </w:rPr>
        <w:t>, vol. 4, no. 2, pp. 85–99, 2020.</w:t>
      </w:r>
    </w:p>
    <w:p w14:paraId="2E9FB9E3"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[8]</w:t>
      </w:r>
      <w:r w:rsidRPr="00DE5AB0">
        <w:rPr>
          <w:noProof/>
          <w:szCs w:val="24"/>
        </w:rPr>
        <w:tab/>
        <w:t xml:space="preserve">D. R. Sugiyono, </w:t>
      </w:r>
      <w:r w:rsidRPr="00DE5AB0">
        <w:rPr>
          <w:i/>
          <w:iCs/>
          <w:noProof/>
          <w:szCs w:val="24"/>
        </w:rPr>
        <w:t>Metodologi Penelitian Pendidikan</w:t>
      </w:r>
      <w:r w:rsidRPr="00DE5AB0">
        <w:rPr>
          <w:noProof/>
          <w:szCs w:val="24"/>
        </w:rPr>
        <w:t>. Bandung: Alfabeta, 2009.</w:t>
      </w:r>
    </w:p>
    <w:p w14:paraId="40AB0225"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[9]</w:t>
      </w:r>
      <w:r w:rsidRPr="00DE5AB0">
        <w:rPr>
          <w:noProof/>
          <w:szCs w:val="24"/>
        </w:rPr>
        <w:tab/>
        <w:t xml:space="preserve">L. J. Moleong, </w:t>
      </w:r>
      <w:r w:rsidRPr="00DE5AB0">
        <w:rPr>
          <w:i/>
          <w:iCs/>
          <w:noProof/>
          <w:szCs w:val="24"/>
        </w:rPr>
        <w:t>Metodologi Penelitian Kualitatif</w:t>
      </w:r>
      <w:r w:rsidRPr="00DE5AB0">
        <w:rPr>
          <w:noProof/>
          <w:szCs w:val="24"/>
        </w:rPr>
        <w:t>. Bandung: PT. Remaja Rosdakarya, 2002.</w:t>
      </w:r>
    </w:p>
    <w:p w14:paraId="7B7E269F"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[10]</w:t>
      </w:r>
      <w:r w:rsidRPr="00DE5AB0">
        <w:rPr>
          <w:noProof/>
          <w:szCs w:val="24"/>
        </w:rPr>
        <w:tab/>
        <w:t xml:space="preserve">I. Nurdin and S. Hartati, </w:t>
      </w:r>
      <w:r w:rsidRPr="00DE5AB0">
        <w:rPr>
          <w:i/>
          <w:iCs/>
          <w:noProof/>
          <w:szCs w:val="24"/>
        </w:rPr>
        <w:t>Metodologi Penelitian Sosial</w:t>
      </w:r>
      <w:r w:rsidRPr="00DE5AB0">
        <w:rPr>
          <w:noProof/>
          <w:szCs w:val="24"/>
        </w:rPr>
        <w:t>. Surabaya: Media Sahabat Cendekia, 2019.</w:t>
      </w:r>
    </w:p>
    <w:p w14:paraId="319C9228"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[11]</w:t>
      </w:r>
      <w:r w:rsidRPr="00DE5AB0">
        <w:rPr>
          <w:noProof/>
          <w:szCs w:val="24"/>
        </w:rPr>
        <w:tab/>
        <w:t xml:space="preserve">J. E. Pynes, </w:t>
      </w:r>
      <w:r w:rsidRPr="00DE5AB0">
        <w:rPr>
          <w:i/>
          <w:iCs/>
          <w:noProof/>
          <w:szCs w:val="24"/>
        </w:rPr>
        <w:t>Human Resources Mangement for Public and Non Profit Organization, A Strategic Approach</w:t>
      </w:r>
      <w:r w:rsidRPr="00DE5AB0">
        <w:rPr>
          <w:noProof/>
          <w:szCs w:val="24"/>
        </w:rPr>
        <w:t>, Third. San Fransisco: A Willey Imprint, 2009.</w:t>
      </w:r>
    </w:p>
    <w:p w14:paraId="5E9FCDB0"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[12]</w:t>
      </w:r>
      <w:r w:rsidRPr="00DE5AB0">
        <w:rPr>
          <w:noProof/>
          <w:szCs w:val="24"/>
        </w:rPr>
        <w:tab/>
        <w:t xml:space="preserve">M. Zaenuri, “Manajemen Sumber Daya Manusia di Pemerintahan,” </w:t>
      </w:r>
      <w:r w:rsidRPr="00DE5AB0">
        <w:rPr>
          <w:i/>
          <w:iCs/>
          <w:noProof/>
          <w:szCs w:val="24"/>
        </w:rPr>
        <w:t>Yogyakarta LP3M</w:t>
      </w:r>
      <w:r w:rsidRPr="00DE5AB0">
        <w:rPr>
          <w:noProof/>
          <w:szCs w:val="24"/>
        </w:rPr>
        <w:t>, 2015.</w:t>
      </w:r>
    </w:p>
    <w:p w14:paraId="33A2CBE1"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lastRenderedPageBreak/>
        <w:t>[13]</w:t>
      </w:r>
      <w:r w:rsidRPr="00DE5AB0">
        <w:rPr>
          <w:noProof/>
          <w:szCs w:val="24"/>
        </w:rPr>
        <w:tab/>
        <w:t xml:space="preserve">R. A. Noe, A. W. Noe, and J. A. Bachhuber, “An investigation of the correlates of career motivation,” </w:t>
      </w:r>
      <w:r w:rsidRPr="00DE5AB0">
        <w:rPr>
          <w:i/>
          <w:iCs/>
          <w:noProof/>
          <w:szCs w:val="24"/>
        </w:rPr>
        <w:t>J. Vocat. Behav.</w:t>
      </w:r>
      <w:r w:rsidRPr="00DE5AB0">
        <w:rPr>
          <w:noProof/>
          <w:szCs w:val="24"/>
        </w:rPr>
        <w:t>, vol. 37, no. 3, pp. 340–356, 1990.</w:t>
      </w:r>
    </w:p>
    <w:p w14:paraId="077442A5"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[14]</w:t>
      </w:r>
      <w:r w:rsidRPr="00DE5AB0">
        <w:rPr>
          <w:noProof/>
          <w:szCs w:val="24"/>
        </w:rPr>
        <w:tab/>
        <w:t xml:space="preserve">N. Saif </w:t>
      </w:r>
      <w:r w:rsidRPr="00DE5AB0">
        <w:rPr>
          <w:i/>
          <w:iCs/>
          <w:noProof/>
          <w:szCs w:val="24"/>
        </w:rPr>
        <w:t>et al.</w:t>
      </w:r>
      <w:r w:rsidRPr="00DE5AB0">
        <w:rPr>
          <w:noProof/>
          <w:szCs w:val="24"/>
        </w:rPr>
        <w:t xml:space="preserve">, “Competency based Job Analysis,” </w:t>
      </w:r>
      <w:r w:rsidRPr="00DE5AB0">
        <w:rPr>
          <w:i/>
          <w:iCs/>
          <w:noProof/>
          <w:szCs w:val="24"/>
        </w:rPr>
        <w:t>Int. J. Acad. Res. Accounting, Financ. Manag. Sci.</w:t>
      </w:r>
      <w:r w:rsidRPr="00DE5AB0">
        <w:rPr>
          <w:noProof/>
          <w:szCs w:val="24"/>
        </w:rPr>
        <w:t>, vol. 3, no. 1, pp. 105–111, 2013.</w:t>
      </w:r>
    </w:p>
    <w:p w14:paraId="122D677F"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[15]</w:t>
      </w:r>
      <w:r w:rsidRPr="00DE5AB0">
        <w:rPr>
          <w:noProof/>
          <w:szCs w:val="24"/>
        </w:rPr>
        <w:tab/>
        <w:t xml:space="preserve">H. Sedarmayanti, </w:t>
      </w:r>
      <w:r w:rsidRPr="00DE5AB0">
        <w:rPr>
          <w:i/>
          <w:iCs/>
          <w:noProof/>
          <w:szCs w:val="24"/>
        </w:rPr>
        <w:t>Manajemen Sumber Daya Manusia; Reformasi Birokrasi dan Manajemen Pegawai Negeri Sipil</w:t>
      </w:r>
      <w:r w:rsidRPr="00DE5AB0">
        <w:rPr>
          <w:noProof/>
          <w:szCs w:val="24"/>
        </w:rPr>
        <w:t>. Reflika Aditama, 2018.</w:t>
      </w:r>
    </w:p>
    <w:p w14:paraId="72E82569" w14:textId="77777777" w:rsidR="00DE5AB0" w:rsidRPr="00DE5AB0" w:rsidRDefault="00DE5AB0" w:rsidP="00DE5AB0">
      <w:pPr>
        <w:widowControl w:val="0"/>
        <w:autoSpaceDE w:val="0"/>
        <w:autoSpaceDN w:val="0"/>
        <w:adjustRightInd w:val="0"/>
        <w:ind w:left="640" w:hanging="640"/>
        <w:jc w:val="both"/>
        <w:rPr>
          <w:noProof/>
          <w:szCs w:val="24"/>
        </w:rPr>
      </w:pPr>
      <w:r w:rsidRPr="00DE5AB0">
        <w:rPr>
          <w:noProof/>
          <w:szCs w:val="24"/>
        </w:rPr>
        <w:t>[16]</w:t>
      </w:r>
      <w:r w:rsidRPr="00DE5AB0">
        <w:rPr>
          <w:noProof/>
          <w:szCs w:val="24"/>
        </w:rPr>
        <w:tab/>
        <w:t>W. Syafri and A. Alwi, “Manajemen Sumber Daya Manusia Dalam Organisasi Publik.” IPDN PRESS, 2014.</w:t>
      </w:r>
    </w:p>
    <w:p w14:paraId="4EF028C7" w14:textId="77777777" w:rsidR="00DE5AB0" w:rsidRPr="00DE5AB0" w:rsidRDefault="00DE5AB0" w:rsidP="00DE5AB0">
      <w:pPr>
        <w:widowControl w:val="0"/>
        <w:autoSpaceDE w:val="0"/>
        <w:autoSpaceDN w:val="0"/>
        <w:adjustRightInd w:val="0"/>
        <w:ind w:left="640" w:hanging="640"/>
        <w:jc w:val="both"/>
        <w:rPr>
          <w:noProof/>
        </w:rPr>
      </w:pPr>
      <w:r w:rsidRPr="00DE5AB0">
        <w:rPr>
          <w:noProof/>
          <w:szCs w:val="24"/>
        </w:rPr>
        <w:t>[17]</w:t>
      </w:r>
      <w:r w:rsidRPr="00DE5AB0">
        <w:rPr>
          <w:noProof/>
          <w:szCs w:val="24"/>
        </w:rPr>
        <w:tab/>
      </w:r>
      <w:r w:rsidRPr="00DE5AB0">
        <w:rPr>
          <w:i/>
          <w:iCs/>
          <w:noProof/>
          <w:szCs w:val="24"/>
        </w:rPr>
        <w:t>Surat Keputusan Kepala Dinas Pariwisata dan Kebudayaan Kabupaten Malang Nomor 556/178/KEP/35.07.108/2018 tentang Pengukuhan Kelompok Sadar Wisata “Sukodono” Desa Sukodono Kecamatan Dampit Kabupaten Malang Masa Bakti 2018-2023.</w:t>
      </w:r>
      <w:r w:rsidRPr="00DE5AB0">
        <w:rPr>
          <w:noProof/>
          <w:szCs w:val="24"/>
        </w:rPr>
        <w:t xml:space="preserve"> Indonesia, 2018.</w:t>
      </w:r>
    </w:p>
    <w:p w14:paraId="365AD7CB" w14:textId="49734DB2" w:rsidR="003626AA" w:rsidRDefault="003626AA" w:rsidP="00DE5AB0">
      <w:pPr>
        <w:jc w:val="both"/>
        <w:rPr>
          <w:rFonts w:eastAsia="MS Mincho"/>
        </w:rPr>
      </w:pPr>
      <w:r>
        <w:rPr>
          <w:rFonts w:eastAsia="MS Mincho"/>
        </w:rPr>
        <w:fldChar w:fldCharType="end"/>
      </w:r>
    </w:p>
    <w:p w14:paraId="398CEA0C" w14:textId="6DFBA340" w:rsidR="003626AA" w:rsidRDefault="003626AA" w:rsidP="003626AA">
      <w:pPr>
        <w:rPr>
          <w:rFonts w:eastAsia="MS Mincho"/>
        </w:rPr>
      </w:pPr>
    </w:p>
    <w:p w14:paraId="7B029362" w14:textId="77777777" w:rsidR="00CB6D82" w:rsidRPr="007A0486" w:rsidRDefault="00CB6D82" w:rsidP="00CB6D82">
      <w:pPr>
        <w:pStyle w:val="references"/>
        <w:numPr>
          <w:ilvl w:val="0"/>
          <w:numId w:val="0"/>
        </w:numPr>
        <w:ind w:left="360" w:hanging="360"/>
        <w:rPr>
          <w:rFonts w:eastAsia="MS Mincho"/>
          <w:sz w:val="20"/>
          <w:szCs w:val="20"/>
        </w:rPr>
      </w:pPr>
    </w:p>
    <w:p w14:paraId="2CDD0AAB" w14:textId="77777777" w:rsidR="00CB6D82" w:rsidRPr="007A0486" w:rsidRDefault="00CB6D82" w:rsidP="00CB6D82">
      <w:pPr>
        <w:pStyle w:val="references"/>
        <w:numPr>
          <w:ilvl w:val="0"/>
          <w:numId w:val="0"/>
        </w:numPr>
        <w:ind w:left="360" w:hanging="360"/>
        <w:rPr>
          <w:rFonts w:eastAsia="MS Mincho"/>
          <w:sz w:val="20"/>
          <w:szCs w:val="20"/>
        </w:rPr>
        <w:sectPr w:rsidR="00CB6D82" w:rsidRPr="007A0486" w:rsidSect="004445B3">
          <w:type w:val="continuous"/>
          <w:pgSz w:w="11909" w:h="16834" w:code="9"/>
          <w:pgMar w:top="1080" w:right="734" w:bottom="2434" w:left="734" w:header="720" w:footer="720" w:gutter="0"/>
          <w:cols w:num="2" w:space="360"/>
          <w:docGrid w:linePitch="360"/>
        </w:sectPr>
      </w:pPr>
    </w:p>
    <w:p w14:paraId="36EF0389"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09:24:00Z" w:initials="WU">
    <w:p w14:paraId="3C1546AB" w14:textId="77777777" w:rsidR="00B62127" w:rsidRDefault="00B62127">
      <w:pPr>
        <w:pStyle w:val="CommentText"/>
      </w:pPr>
      <w:r>
        <w:rPr>
          <w:rStyle w:val="CommentReference"/>
        </w:rPr>
        <w:annotationRef/>
      </w:r>
      <w:r>
        <w:t xml:space="preserve">Title: a) Shorten your title (max 12 words). </w:t>
      </w:r>
    </w:p>
    <w:p w14:paraId="1744D54E" w14:textId="77777777" w:rsidR="00B62127" w:rsidRDefault="00B62127">
      <w:pPr>
        <w:pStyle w:val="CommentText"/>
      </w:pPr>
      <w:r>
        <w:t>B) You don’t need to explain the setting/ location in the title.</w:t>
      </w:r>
    </w:p>
    <w:p w14:paraId="46B7DA3E" w14:textId="77777777" w:rsidR="00B62127" w:rsidRDefault="00B62127">
      <w:pPr>
        <w:pStyle w:val="CommentText"/>
      </w:pPr>
      <w:r>
        <w:t>c) You don’t need to mention the research design in the title.</w:t>
      </w:r>
    </w:p>
  </w:comment>
  <w:comment w:id="1" w:author="HP" w:date="2020-11-23T10:27:00Z" w:initials="H">
    <w:p w14:paraId="1AFF011D" w14:textId="43DA7945" w:rsidR="006E119D" w:rsidRDefault="006E119D" w:rsidP="006E119D">
      <w:pPr>
        <w:pStyle w:val="CommentText"/>
        <w:jc w:val="both"/>
      </w:pPr>
      <w:r>
        <w:rPr>
          <w:rStyle w:val="CommentReference"/>
        </w:rPr>
        <w:annotationRef/>
      </w:r>
    </w:p>
  </w:comment>
  <w:comment w:id="3" w:author="Windows User" w:date="2020-11-18T09:30:00Z" w:initials="WU">
    <w:p w14:paraId="163C4C40" w14:textId="77777777" w:rsidR="00B62127" w:rsidRDefault="00B62127">
      <w:pPr>
        <w:pStyle w:val="CommentText"/>
      </w:pPr>
      <w:r>
        <w:rPr>
          <w:rStyle w:val="CommentReference"/>
        </w:rPr>
        <w:annotationRef/>
      </w:r>
      <w:r>
        <w:t>Abstract: Please add the implication of your study.</w:t>
      </w:r>
    </w:p>
  </w:comment>
  <w:comment w:id="2" w:author="Windows User" w:date="2020-11-18T09:28:00Z" w:initials="WU">
    <w:p w14:paraId="2245F0EB" w14:textId="77777777" w:rsidR="00B62127" w:rsidRDefault="00B62127">
      <w:pPr>
        <w:pStyle w:val="CommentText"/>
      </w:pPr>
      <w:r>
        <w:rPr>
          <w:rStyle w:val="CommentReference"/>
        </w:rPr>
        <w:annotationRef/>
      </w:r>
      <w:r w:rsidRPr="00B62127">
        <w:t>General: Please adjust this manuscript with the conference template from Atlantis Press &amp; proofread the grammar.</w:t>
      </w:r>
    </w:p>
  </w:comment>
  <w:comment w:id="4" w:author="Windows User" w:date="2020-11-18T09:32:00Z" w:initials="WU">
    <w:p w14:paraId="363C480B" w14:textId="77777777" w:rsidR="00B62127" w:rsidRDefault="00B62127">
      <w:pPr>
        <w:pStyle w:val="CommentText"/>
      </w:pPr>
      <w:r>
        <w:rPr>
          <w:rStyle w:val="CommentReference"/>
        </w:rPr>
        <w:annotationRef/>
      </w:r>
      <w:r w:rsidRPr="00B62127">
        <w:t>Introduction: Please add reviews on previous studies and state the gap/ novelty of this study.</w:t>
      </w:r>
    </w:p>
  </w:comment>
  <w:comment w:id="6" w:author="Windows User" w:date="2020-11-18T09:33:00Z" w:initials="WU">
    <w:p w14:paraId="41A4A8E2" w14:textId="77777777" w:rsidR="00B62127" w:rsidRDefault="00B62127" w:rsidP="00B62127">
      <w:pPr>
        <w:pStyle w:val="CommentText"/>
      </w:pPr>
      <w:r>
        <w:rPr>
          <w:rStyle w:val="CommentReference"/>
        </w:rPr>
        <w:annotationRef/>
      </w:r>
      <w:r>
        <w:t xml:space="preserve">Table: </w:t>
      </w:r>
    </w:p>
    <w:p w14:paraId="64EFCC9A" w14:textId="77777777" w:rsidR="00B62127" w:rsidRDefault="0008474F" w:rsidP="00B62127">
      <w:pPr>
        <w:pStyle w:val="CommentText"/>
      </w:pPr>
      <w:r>
        <w:t>a</w:t>
      </w:r>
      <w:r w:rsidR="00B62127">
        <w:t xml:space="preserve">) Introduce your table in the prior paragraph (mention that you will show it) </w:t>
      </w:r>
    </w:p>
    <w:p w14:paraId="5E891C5D" w14:textId="77777777" w:rsidR="00B62127" w:rsidRDefault="0008474F" w:rsidP="00B62127">
      <w:pPr>
        <w:pStyle w:val="CommentText"/>
      </w:pPr>
      <w:r>
        <w:t>b</w:t>
      </w:r>
      <w:r w:rsidR="00B62127">
        <w:t>) Explain the table in the following paragraph after you show it.</w:t>
      </w:r>
    </w:p>
  </w:comment>
  <w:comment w:id="7" w:author="Windows User" w:date="2020-11-18T09:34:00Z" w:initials="WU">
    <w:p w14:paraId="4D12159E" w14:textId="77777777" w:rsidR="0008474F" w:rsidRDefault="0008474F" w:rsidP="0008474F">
      <w:pPr>
        <w:pStyle w:val="CommentText"/>
      </w:pPr>
      <w:r>
        <w:rPr>
          <w:rStyle w:val="CommentReference"/>
        </w:rPr>
        <w:annotationRef/>
      </w:r>
      <w:r>
        <w:t xml:space="preserve">Table: Introduce your table in the prior paragraph (mention that you will show it) </w:t>
      </w:r>
    </w:p>
    <w:p w14:paraId="49D43593" w14:textId="77777777" w:rsidR="0008474F" w:rsidRDefault="0008474F" w:rsidP="0008474F">
      <w:pPr>
        <w:pStyle w:val="CommentText"/>
      </w:pPr>
    </w:p>
  </w:comment>
  <w:comment w:id="8" w:author="Windows User" w:date="2020-11-18T09:35:00Z" w:initials="WU">
    <w:p w14:paraId="6D1826CF" w14:textId="77777777" w:rsidR="0008474F" w:rsidRDefault="0008474F" w:rsidP="0008474F">
      <w:pPr>
        <w:pStyle w:val="CommentText"/>
      </w:pPr>
      <w:r>
        <w:rPr>
          <w:rStyle w:val="CommentReference"/>
        </w:rPr>
        <w:annotationRef/>
      </w:r>
      <w:r>
        <w:t>Please use IEEE style for your citation.</w:t>
      </w:r>
    </w:p>
    <w:p w14:paraId="5295CE4E" w14:textId="77777777" w:rsidR="0008474F" w:rsidRDefault="0008474F" w:rsidP="0008474F">
      <w:pPr>
        <w:pStyle w:val="CommentText"/>
      </w:pPr>
      <w:r>
        <w:t>Please add more references from international journal. This manuscript should have at least 15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7DA3E" w15:done="0"/>
  <w15:commentEx w15:paraId="1AFF011D" w15:paraIdParent="46B7DA3E" w15:done="0"/>
  <w15:commentEx w15:paraId="163C4C40" w15:done="0"/>
  <w15:commentEx w15:paraId="2245F0EB" w15:done="0"/>
  <w15:commentEx w15:paraId="363C480B" w15:done="0"/>
  <w15:commentEx w15:paraId="5E891C5D" w15:done="0"/>
  <w15:commentEx w15:paraId="49D43593" w15:done="0"/>
  <w15:commentEx w15:paraId="5295CE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DA3E" w16cid:durableId="236753E7"/>
  <w16cid:commentId w16cid:paraId="1AFF011D" w16cid:durableId="236753E8"/>
  <w16cid:commentId w16cid:paraId="163C4C40" w16cid:durableId="236753E9"/>
  <w16cid:commentId w16cid:paraId="2245F0EB" w16cid:durableId="236753EA"/>
  <w16cid:commentId w16cid:paraId="363C480B" w16cid:durableId="236753EB"/>
  <w16cid:commentId w16cid:paraId="5E891C5D" w16cid:durableId="236753EC"/>
  <w16cid:commentId w16cid:paraId="49D43593" w16cid:durableId="236753ED"/>
  <w16cid:commentId w16cid:paraId="5295CE4E" w16cid:durableId="23675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D174" w14:textId="77777777" w:rsidR="004A0715" w:rsidRDefault="004A0715" w:rsidP="006E119D">
      <w:r>
        <w:separator/>
      </w:r>
    </w:p>
  </w:endnote>
  <w:endnote w:type="continuationSeparator" w:id="0">
    <w:p w14:paraId="44CB4ECC" w14:textId="77777777" w:rsidR="004A0715" w:rsidRDefault="004A0715" w:rsidP="006E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EFFFF" w14:textId="77777777" w:rsidR="004A0715" w:rsidRDefault="004A0715" w:rsidP="006E119D">
      <w:r>
        <w:separator/>
      </w:r>
    </w:p>
  </w:footnote>
  <w:footnote w:type="continuationSeparator" w:id="0">
    <w:p w14:paraId="00BA17E4" w14:textId="77777777" w:rsidR="004A0715" w:rsidRDefault="004A0715" w:rsidP="006E1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625"/>
    <w:multiLevelType w:val="hybridMultilevel"/>
    <w:tmpl w:val="3CCA7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216D"/>
    <w:multiLevelType w:val="hybridMultilevel"/>
    <w:tmpl w:val="2806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35A4"/>
    <w:multiLevelType w:val="hybridMultilevel"/>
    <w:tmpl w:val="8050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D6CE0"/>
    <w:multiLevelType w:val="hybridMultilevel"/>
    <w:tmpl w:val="343A1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80BA0"/>
    <w:multiLevelType w:val="hybridMultilevel"/>
    <w:tmpl w:val="4EC43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62528"/>
    <w:multiLevelType w:val="hybridMultilevel"/>
    <w:tmpl w:val="94F054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C210DAB"/>
    <w:multiLevelType w:val="hybridMultilevel"/>
    <w:tmpl w:val="0D9A1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A2A8B"/>
    <w:multiLevelType w:val="hybridMultilevel"/>
    <w:tmpl w:val="A2AE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83CCF"/>
    <w:multiLevelType w:val="hybridMultilevel"/>
    <w:tmpl w:val="0FD6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D617A"/>
    <w:multiLevelType w:val="hybridMultilevel"/>
    <w:tmpl w:val="8D1CE6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F288D"/>
    <w:multiLevelType w:val="hybridMultilevel"/>
    <w:tmpl w:val="BF68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654DF"/>
    <w:multiLevelType w:val="hybridMultilevel"/>
    <w:tmpl w:val="622CD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20E37ED"/>
    <w:multiLevelType w:val="hybridMultilevel"/>
    <w:tmpl w:val="5BD2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940F43"/>
    <w:multiLevelType w:val="hybridMultilevel"/>
    <w:tmpl w:val="5D58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3A4B17C8"/>
    <w:multiLevelType w:val="hybridMultilevel"/>
    <w:tmpl w:val="22FC9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522680A"/>
    <w:multiLevelType w:val="hybridMultilevel"/>
    <w:tmpl w:val="400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54BD9"/>
    <w:multiLevelType w:val="hybridMultilevel"/>
    <w:tmpl w:val="05CCB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E0923"/>
    <w:multiLevelType w:val="hybridMultilevel"/>
    <w:tmpl w:val="542C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074F3"/>
    <w:multiLevelType w:val="hybridMultilevel"/>
    <w:tmpl w:val="D4069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8310ACB"/>
    <w:multiLevelType w:val="hybridMultilevel"/>
    <w:tmpl w:val="766E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00423"/>
    <w:multiLevelType w:val="hybridMultilevel"/>
    <w:tmpl w:val="CC32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01B39"/>
    <w:multiLevelType w:val="hybridMultilevel"/>
    <w:tmpl w:val="2B6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F2F2D"/>
    <w:multiLevelType w:val="hybridMultilevel"/>
    <w:tmpl w:val="A06C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3490F"/>
    <w:multiLevelType w:val="hybridMultilevel"/>
    <w:tmpl w:val="F85C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nsid w:val="6F1548D7"/>
    <w:multiLevelType w:val="hybridMultilevel"/>
    <w:tmpl w:val="5CF80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371DB"/>
    <w:multiLevelType w:val="hybridMultilevel"/>
    <w:tmpl w:val="5D645C5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8535012"/>
    <w:multiLevelType w:val="hybridMultilevel"/>
    <w:tmpl w:val="1832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6">
    <w:nsid w:val="7FAD5B65"/>
    <w:multiLevelType w:val="hybridMultilevel"/>
    <w:tmpl w:val="057C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B5514"/>
    <w:multiLevelType w:val="hybridMultilevel"/>
    <w:tmpl w:val="3D626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14"/>
  </w:num>
  <w:num w:numId="4">
    <w:abstractNumId w:val="19"/>
  </w:num>
  <w:num w:numId="5">
    <w:abstractNumId w:val="19"/>
  </w:num>
  <w:num w:numId="6">
    <w:abstractNumId w:val="19"/>
  </w:num>
  <w:num w:numId="7">
    <w:abstractNumId w:val="19"/>
  </w:num>
  <w:num w:numId="8">
    <w:abstractNumId w:val="24"/>
  </w:num>
  <w:num w:numId="9">
    <w:abstractNumId w:val="31"/>
  </w:num>
  <w:num w:numId="10">
    <w:abstractNumId w:val="17"/>
  </w:num>
  <w:num w:numId="11">
    <w:abstractNumId w:val="12"/>
  </w:num>
  <w:num w:numId="12">
    <w:abstractNumId w:val="35"/>
  </w:num>
  <w:num w:numId="13">
    <w:abstractNumId w:val="28"/>
  </w:num>
  <w:num w:numId="14">
    <w:abstractNumId w:val="33"/>
  </w:num>
  <w:num w:numId="15">
    <w:abstractNumId w:val="20"/>
  </w:num>
  <w:num w:numId="16">
    <w:abstractNumId w:val="8"/>
  </w:num>
  <w:num w:numId="17">
    <w:abstractNumId w:val="7"/>
  </w:num>
  <w:num w:numId="18">
    <w:abstractNumId w:val="10"/>
  </w:num>
  <w:num w:numId="19">
    <w:abstractNumId w:val="2"/>
  </w:num>
  <w:num w:numId="20">
    <w:abstractNumId w:val="27"/>
  </w:num>
  <w:num w:numId="21">
    <w:abstractNumId w:val="22"/>
  </w:num>
  <w:num w:numId="22">
    <w:abstractNumId w:val="5"/>
  </w:num>
  <w:num w:numId="23">
    <w:abstractNumId w:val="36"/>
  </w:num>
  <w:num w:numId="24">
    <w:abstractNumId w:val="25"/>
  </w:num>
  <w:num w:numId="25">
    <w:abstractNumId w:val="6"/>
  </w:num>
  <w:num w:numId="26">
    <w:abstractNumId w:val="29"/>
  </w:num>
  <w:num w:numId="27">
    <w:abstractNumId w:val="21"/>
  </w:num>
  <w:num w:numId="28">
    <w:abstractNumId w:val="1"/>
  </w:num>
  <w:num w:numId="29">
    <w:abstractNumId w:val="34"/>
  </w:num>
  <w:num w:numId="30">
    <w:abstractNumId w:val="26"/>
  </w:num>
  <w:num w:numId="31">
    <w:abstractNumId w:val="13"/>
  </w:num>
  <w:num w:numId="32">
    <w:abstractNumId w:val="11"/>
  </w:num>
  <w:num w:numId="33">
    <w:abstractNumId w:val="32"/>
  </w:num>
  <w:num w:numId="34">
    <w:abstractNumId w:val="37"/>
  </w:num>
  <w:num w:numId="35">
    <w:abstractNumId w:val="3"/>
  </w:num>
  <w:num w:numId="36">
    <w:abstractNumId w:val="23"/>
  </w:num>
  <w:num w:numId="37">
    <w:abstractNumId w:val="4"/>
  </w:num>
  <w:num w:numId="38">
    <w:abstractNumId w:val="9"/>
  </w:num>
  <w:num w:numId="39">
    <w:abstractNumId w:val="0"/>
  </w:num>
  <w:num w:numId="40">
    <w:abstractNumId w:val="16"/>
  </w:num>
  <w:num w:numId="4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082C"/>
    <w:rsid w:val="000333BD"/>
    <w:rsid w:val="0004390D"/>
    <w:rsid w:val="00057F2A"/>
    <w:rsid w:val="0008474F"/>
    <w:rsid w:val="000867EC"/>
    <w:rsid w:val="000942BD"/>
    <w:rsid w:val="000B4641"/>
    <w:rsid w:val="0010010F"/>
    <w:rsid w:val="00105854"/>
    <w:rsid w:val="0010711E"/>
    <w:rsid w:val="00122DB6"/>
    <w:rsid w:val="00127EDD"/>
    <w:rsid w:val="00161E19"/>
    <w:rsid w:val="001879D1"/>
    <w:rsid w:val="00210579"/>
    <w:rsid w:val="00212D4E"/>
    <w:rsid w:val="00256FB3"/>
    <w:rsid w:val="00276735"/>
    <w:rsid w:val="002864A3"/>
    <w:rsid w:val="002B3B81"/>
    <w:rsid w:val="003626AA"/>
    <w:rsid w:val="003A47B5"/>
    <w:rsid w:val="003A59A6"/>
    <w:rsid w:val="003C21E5"/>
    <w:rsid w:val="003E0357"/>
    <w:rsid w:val="00404234"/>
    <w:rsid w:val="004059FE"/>
    <w:rsid w:val="00436583"/>
    <w:rsid w:val="004445B3"/>
    <w:rsid w:val="004A0715"/>
    <w:rsid w:val="00520FCB"/>
    <w:rsid w:val="005A3EAF"/>
    <w:rsid w:val="005B520E"/>
    <w:rsid w:val="005B535B"/>
    <w:rsid w:val="00605675"/>
    <w:rsid w:val="006108A4"/>
    <w:rsid w:val="006A316D"/>
    <w:rsid w:val="006C4648"/>
    <w:rsid w:val="006E119D"/>
    <w:rsid w:val="0072064C"/>
    <w:rsid w:val="007442B3"/>
    <w:rsid w:val="00753F7B"/>
    <w:rsid w:val="0078398E"/>
    <w:rsid w:val="00787C5A"/>
    <w:rsid w:val="007919DE"/>
    <w:rsid w:val="007A0486"/>
    <w:rsid w:val="007C0308"/>
    <w:rsid w:val="007D1263"/>
    <w:rsid w:val="008014D2"/>
    <w:rsid w:val="008054BC"/>
    <w:rsid w:val="00844EE4"/>
    <w:rsid w:val="008555E1"/>
    <w:rsid w:val="00886EDE"/>
    <w:rsid w:val="008A55B5"/>
    <w:rsid w:val="008A75C8"/>
    <w:rsid w:val="00901F45"/>
    <w:rsid w:val="00941589"/>
    <w:rsid w:val="0097508D"/>
    <w:rsid w:val="00994E69"/>
    <w:rsid w:val="009B40F9"/>
    <w:rsid w:val="00A510F7"/>
    <w:rsid w:val="00A65B81"/>
    <w:rsid w:val="00AC6519"/>
    <w:rsid w:val="00AE1398"/>
    <w:rsid w:val="00B62127"/>
    <w:rsid w:val="00BA5396"/>
    <w:rsid w:val="00C658E4"/>
    <w:rsid w:val="00C8635A"/>
    <w:rsid w:val="00CA799F"/>
    <w:rsid w:val="00CB1404"/>
    <w:rsid w:val="00CB66E6"/>
    <w:rsid w:val="00CB6D82"/>
    <w:rsid w:val="00CD50C0"/>
    <w:rsid w:val="00D56630"/>
    <w:rsid w:val="00D6106E"/>
    <w:rsid w:val="00D9156D"/>
    <w:rsid w:val="00DB4443"/>
    <w:rsid w:val="00DB7A55"/>
    <w:rsid w:val="00DE5AB0"/>
    <w:rsid w:val="00DF5F14"/>
    <w:rsid w:val="00E91219"/>
    <w:rsid w:val="00EA506F"/>
    <w:rsid w:val="00EC46C8"/>
    <w:rsid w:val="00EE4362"/>
    <w:rsid w:val="00EF18D7"/>
    <w:rsid w:val="00EF1E8A"/>
    <w:rsid w:val="00EF3A1A"/>
    <w:rsid w:val="00F002DD"/>
    <w:rsid w:val="00F263DC"/>
    <w:rsid w:val="00F3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A771E6"/>
  <w15:chartTrackingRefBased/>
  <w15:docId w15:val="{2658CC3D-56EB-40A8-BE87-4ADAD9B0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styleId="TableGrid">
    <w:name w:val="Table Grid"/>
    <w:basedOn w:val="TableNormal"/>
    <w:uiPriority w:val="39"/>
    <w:rsid w:val="00F002D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2DB6"/>
    <w:pPr>
      <w:spacing w:after="160" w:line="259" w:lineRule="auto"/>
      <w:ind w:left="720"/>
      <w:contextualSpacing/>
      <w:jc w:val="left"/>
    </w:pPr>
    <w:rPr>
      <w:rFonts w:ascii="Calibri" w:eastAsia="Calibri" w:hAnsi="Calibri"/>
      <w:sz w:val="22"/>
      <w:szCs w:val="22"/>
    </w:rPr>
  </w:style>
  <w:style w:type="character" w:styleId="Hyperlink">
    <w:name w:val="Hyperlink"/>
    <w:uiPriority w:val="99"/>
    <w:unhideWhenUsed/>
    <w:rsid w:val="00CB6D82"/>
    <w:rPr>
      <w:color w:val="0563C1"/>
      <w:u w:val="single"/>
    </w:rPr>
  </w:style>
  <w:style w:type="paragraph" w:styleId="BalloonText">
    <w:name w:val="Balloon Text"/>
    <w:basedOn w:val="Normal"/>
    <w:link w:val="BalloonTextChar"/>
    <w:uiPriority w:val="99"/>
    <w:semiHidden/>
    <w:unhideWhenUsed/>
    <w:rsid w:val="00EC46C8"/>
    <w:rPr>
      <w:rFonts w:ascii="Segoe UI" w:hAnsi="Segoe UI" w:cs="Segoe UI"/>
      <w:sz w:val="18"/>
      <w:szCs w:val="18"/>
    </w:rPr>
  </w:style>
  <w:style w:type="character" w:customStyle="1" w:styleId="BalloonTextChar">
    <w:name w:val="Balloon Text Char"/>
    <w:link w:val="BalloonText"/>
    <w:uiPriority w:val="99"/>
    <w:semiHidden/>
    <w:rsid w:val="00EC46C8"/>
    <w:rPr>
      <w:rFonts w:ascii="Segoe UI" w:hAnsi="Segoe UI" w:cs="Segoe UI"/>
      <w:sz w:val="18"/>
      <w:szCs w:val="18"/>
    </w:rPr>
  </w:style>
  <w:style w:type="character" w:styleId="CommentReference">
    <w:name w:val="annotation reference"/>
    <w:uiPriority w:val="99"/>
    <w:semiHidden/>
    <w:unhideWhenUsed/>
    <w:rsid w:val="00B62127"/>
    <w:rPr>
      <w:sz w:val="16"/>
      <w:szCs w:val="16"/>
    </w:rPr>
  </w:style>
  <w:style w:type="paragraph" w:styleId="CommentText">
    <w:name w:val="annotation text"/>
    <w:basedOn w:val="Normal"/>
    <w:link w:val="CommentTextChar"/>
    <w:uiPriority w:val="99"/>
    <w:semiHidden/>
    <w:unhideWhenUsed/>
    <w:rsid w:val="00B62127"/>
  </w:style>
  <w:style w:type="character" w:customStyle="1" w:styleId="CommentTextChar">
    <w:name w:val="Comment Text Char"/>
    <w:link w:val="CommentText"/>
    <w:uiPriority w:val="99"/>
    <w:semiHidden/>
    <w:rsid w:val="00B6212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2127"/>
    <w:rPr>
      <w:b/>
      <w:bCs/>
    </w:rPr>
  </w:style>
  <w:style w:type="character" w:customStyle="1" w:styleId="CommentSubjectChar">
    <w:name w:val="Comment Subject Char"/>
    <w:link w:val="CommentSubject"/>
    <w:uiPriority w:val="99"/>
    <w:semiHidden/>
    <w:rsid w:val="00B62127"/>
    <w:rPr>
      <w:rFonts w:ascii="Times New Roman" w:hAnsi="Times New Roman"/>
      <w:b/>
      <w:bCs/>
    </w:rPr>
  </w:style>
  <w:style w:type="paragraph" w:styleId="Header">
    <w:name w:val="header"/>
    <w:basedOn w:val="Normal"/>
    <w:link w:val="HeaderChar"/>
    <w:uiPriority w:val="99"/>
    <w:unhideWhenUsed/>
    <w:rsid w:val="006E119D"/>
    <w:pPr>
      <w:tabs>
        <w:tab w:val="center" w:pos="4680"/>
        <w:tab w:val="right" w:pos="9360"/>
      </w:tabs>
    </w:pPr>
  </w:style>
  <w:style w:type="character" w:customStyle="1" w:styleId="HeaderChar">
    <w:name w:val="Header Char"/>
    <w:basedOn w:val="DefaultParagraphFont"/>
    <w:link w:val="Header"/>
    <w:uiPriority w:val="99"/>
    <w:rsid w:val="006E119D"/>
    <w:rPr>
      <w:rFonts w:ascii="Times New Roman" w:hAnsi="Times New Roman"/>
    </w:rPr>
  </w:style>
  <w:style w:type="paragraph" w:styleId="Footer">
    <w:name w:val="footer"/>
    <w:basedOn w:val="Normal"/>
    <w:link w:val="FooterChar"/>
    <w:uiPriority w:val="99"/>
    <w:unhideWhenUsed/>
    <w:rsid w:val="006E119D"/>
    <w:pPr>
      <w:tabs>
        <w:tab w:val="center" w:pos="4680"/>
        <w:tab w:val="right" w:pos="9360"/>
      </w:tabs>
    </w:pPr>
  </w:style>
  <w:style w:type="character" w:customStyle="1" w:styleId="FooterChar">
    <w:name w:val="Footer Char"/>
    <w:basedOn w:val="DefaultParagraphFont"/>
    <w:link w:val="Footer"/>
    <w:uiPriority w:val="99"/>
    <w:rsid w:val="006E11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897">
      <w:bodyDiv w:val="1"/>
      <w:marLeft w:val="0"/>
      <w:marRight w:val="0"/>
      <w:marTop w:val="0"/>
      <w:marBottom w:val="0"/>
      <w:divBdr>
        <w:top w:val="none" w:sz="0" w:space="0" w:color="auto"/>
        <w:left w:val="none" w:sz="0" w:space="0" w:color="auto"/>
        <w:bottom w:val="none" w:sz="0" w:space="0" w:color="auto"/>
        <w:right w:val="none" w:sz="0" w:space="0" w:color="auto"/>
      </w:divBdr>
      <w:divsChild>
        <w:div w:id="1321616913">
          <w:marLeft w:val="0"/>
          <w:marRight w:val="0"/>
          <w:marTop w:val="0"/>
          <w:marBottom w:val="0"/>
          <w:divBdr>
            <w:top w:val="none" w:sz="0" w:space="0" w:color="auto"/>
            <w:left w:val="none" w:sz="0" w:space="0" w:color="auto"/>
            <w:bottom w:val="none" w:sz="0" w:space="0" w:color="auto"/>
            <w:right w:val="none" w:sz="0" w:space="0" w:color="auto"/>
          </w:divBdr>
          <w:divsChild>
            <w:div w:id="1596935372">
              <w:marLeft w:val="0"/>
              <w:marRight w:val="0"/>
              <w:marTop w:val="0"/>
              <w:marBottom w:val="0"/>
              <w:divBdr>
                <w:top w:val="none" w:sz="0" w:space="0" w:color="auto"/>
                <w:left w:val="none" w:sz="0" w:space="0" w:color="auto"/>
                <w:bottom w:val="none" w:sz="0" w:space="0" w:color="auto"/>
                <w:right w:val="none" w:sz="0" w:space="0" w:color="auto"/>
              </w:divBdr>
              <w:divsChild>
                <w:div w:id="1354526917">
                  <w:marLeft w:val="0"/>
                  <w:marRight w:val="0"/>
                  <w:marTop w:val="0"/>
                  <w:marBottom w:val="0"/>
                  <w:divBdr>
                    <w:top w:val="none" w:sz="0" w:space="0" w:color="auto"/>
                    <w:left w:val="none" w:sz="0" w:space="0" w:color="auto"/>
                    <w:bottom w:val="none" w:sz="0" w:space="0" w:color="auto"/>
                    <w:right w:val="none" w:sz="0" w:space="0" w:color="auto"/>
                  </w:divBdr>
                  <w:divsChild>
                    <w:div w:id="8657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11016">
      <w:bodyDiv w:val="1"/>
      <w:marLeft w:val="0"/>
      <w:marRight w:val="0"/>
      <w:marTop w:val="0"/>
      <w:marBottom w:val="0"/>
      <w:divBdr>
        <w:top w:val="none" w:sz="0" w:space="0" w:color="auto"/>
        <w:left w:val="none" w:sz="0" w:space="0" w:color="auto"/>
        <w:bottom w:val="none" w:sz="0" w:space="0" w:color="auto"/>
        <w:right w:val="none" w:sz="0" w:space="0" w:color="auto"/>
      </w:divBdr>
      <w:divsChild>
        <w:div w:id="301891363">
          <w:marLeft w:val="0"/>
          <w:marRight w:val="0"/>
          <w:marTop w:val="0"/>
          <w:marBottom w:val="0"/>
          <w:divBdr>
            <w:top w:val="none" w:sz="0" w:space="0" w:color="auto"/>
            <w:left w:val="none" w:sz="0" w:space="0" w:color="auto"/>
            <w:bottom w:val="none" w:sz="0" w:space="0" w:color="auto"/>
            <w:right w:val="none" w:sz="0" w:space="0" w:color="auto"/>
          </w:divBdr>
        </w:div>
      </w:divsChild>
    </w:div>
    <w:div w:id="596060085">
      <w:bodyDiv w:val="1"/>
      <w:marLeft w:val="0"/>
      <w:marRight w:val="0"/>
      <w:marTop w:val="0"/>
      <w:marBottom w:val="0"/>
      <w:divBdr>
        <w:top w:val="none" w:sz="0" w:space="0" w:color="auto"/>
        <w:left w:val="none" w:sz="0" w:space="0" w:color="auto"/>
        <w:bottom w:val="none" w:sz="0" w:space="0" w:color="auto"/>
        <w:right w:val="none" w:sz="0" w:space="0" w:color="auto"/>
      </w:divBdr>
    </w:div>
    <w:div w:id="1096249018">
      <w:bodyDiv w:val="1"/>
      <w:marLeft w:val="0"/>
      <w:marRight w:val="0"/>
      <w:marTop w:val="0"/>
      <w:marBottom w:val="0"/>
      <w:divBdr>
        <w:top w:val="none" w:sz="0" w:space="0" w:color="auto"/>
        <w:left w:val="none" w:sz="0" w:space="0" w:color="auto"/>
        <w:bottom w:val="none" w:sz="0" w:space="0" w:color="auto"/>
        <w:right w:val="none" w:sz="0" w:space="0" w:color="auto"/>
      </w:divBdr>
      <w:divsChild>
        <w:div w:id="1299994939">
          <w:marLeft w:val="0"/>
          <w:marRight w:val="0"/>
          <w:marTop w:val="0"/>
          <w:marBottom w:val="0"/>
          <w:divBdr>
            <w:top w:val="none" w:sz="0" w:space="0" w:color="auto"/>
            <w:left w:val="none" w:sz="0" w:space="0" w:color="auto"/>
            <w:bottom w:val="none" w:sz="0" w:space="0" w:color="auto"/>
            <w:right w:val="none" w:sz="0" w:space="0" w:color="auto"/>
          </w:divBdr>
        </w:div>
      </w:divsChild>
    </w:div>
    <w:div w:id="1219629936">
      <w:bodyDiv w:val="1"/>
      <w:marLeft w:val="0"/>
      <w:marRight w:val="0"/>
      <w:marTop w:val="0"/>
      <w:marBottom w:val="0"/>
      <w:divBdr>
        <w:top w:val="none" w:sz="0" w:space="0" w:color="auto"/>
        <w:left w:val="none" w:sz="0" w:space="0" w:color="auto"/>
        <w:bottom w:val="none" w:sz="0" w:space="0" w:color="auto"/>
        <w:right w:val="none" w:sz="0" w:space="0" w:color="auto"/>
      </w:divBdr>
      <w:divsChild>
        <w:div w:id="577248787">
          <w:marLeft w:val="0"/>
          <w:marRight w:val="0"/>
          <w:marTop w:val="0"/>
          <w:marBottom w:val="0"/>
          <w:divBdr>
            <w:top w:val="none" w:sz="0" w:space="0" w:color="auto"/>
            <w:left w:val="none" w:sz="0" w:space="0" w:color="auto"/>
            <w:bottom w:val="none" w:sz="0" w:space="0" w:color="auto"/>
            <w:right w:val="none" w:sz="0" w:space="0" w:color="auto"/>
          </w:divBdr>
        </w:div>
      </w:divsChild>
    </w:div>
    <w:div w:id="14448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6D4EE4-E43E-4276-98A2-2A2767F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6272</Words>
  <Characters>35751</Characters>
  <Application>Microsoft Office Word</Application>
  <DocSecurity>0</DocSecurity>
  <Lines>297</Lines>
  <Paragraphs>83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Paper Title (use style: paper title)</vt:lpstr>
      <vt:lpstr>INTRODUCTION</vt:lpstr>
      <vt:lpstr>    RTDMP of Malang Regency includes two elements, namely economic and socio-cultura</vt:lpstr>
      <vt:lpstr>    Provide the right development direction for tourism potential starting from the </vt:lpstr>
      <vt:lpstr>METHOD</vt:lpstr>
      <vt:lpstr>FrameWORKS</vt:lpstr>
      <vt:lpstr>RESULT AND DISCUSSION</vt:lpstr>
      <vt:lpstr>    Job analysis activities are very important activities in an organization, becaus</vt:lpstr>
      <vt:lpstr>ConCLUSION</vt:lpstr>
    </vt:vector>
  </TitlesOfParts>
  <Company>IEEE</Company>
  <LinksUpToDate>false</LinksUpToDate>
  <CharactersWithSpaces>41940</CharactersWithSpaces>
  <SharedDoc>false</SharedDoc>
  <HLinks>
    <vt:vector size="18" baseType="variant">
      <vt:variant>
        <vt:i4>8061036</vt:i4>
      </vt:variant>
      <vt:variant>
        <vt:i4>6</vt:i4>
      </vt:variant>
      <vt:variant>
        <vt:i4>0</vt:i4>
      </vt:variant>
      <vt:variant>
        <vt:i4>5</vt:i4>
      </vt:variant>
      <vt:variant>
        <vt:lpwstr>http://www.malangkab.go.id/mlg/default/page?title=malangkab-bupati-buka-fgd-pembangunan-kepariwisataan</vt:lpwstr>
      </vt:variant>
      <vt:variant>
        <vt:lpwstr/>
      </vt:variant>
      <vt:variant>
        <vt:i4>5111881</vt:i4>
      </vt:variant>
      <vt:variant>
        <vt:i4>3</vt:i4>
      </vt:variant>
      <vt:variant>
        <vt:i4>0</vt:i4>
      </vt:variant>
      <vt:variant>
        <vt:i4>5</vt:i4>
      </vt:variant>
      <vt:variant>
        <vt:lpwstr>http://dx.doi.org/10.25139/jmnegara.v4i2.2223</vt:lpwstr>
      </vt:variant>
      <vt:variant>
        <vt:lpwstr/>
      </vt:variant>
      <vt:variant>
        <vt:i4>3866666</vt:i4>
      </vt:variant>
      <vt:variant>
        <vt:i4>0</vt:i4>
      </vt:variant>
      <vt:variant>
        <vt:i4>0</vt:i4>
      </vt:variant>
      <vt:variant>
        <vt:i4>5</vt:i4>
      </vt:variant>
      <vt:variant>
        <vt:lpwstr>https://doi.org/10.21067/jpm.v5i1.3411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cp:lastModifiedBy>
  <cp:revision>12</cp:revision>
  <cp:lastPrinted>2020-11-24T03:04:00Z</cp:lastPrinted>
  <dcterms:created xsi:type="dcterms:W3CDTF">2020-11-23T03:18:00Z</dcterms:created>
  <dcterms:modified xsi:type="dcterms:W3CDTF">2020-11-26T07:48:00Z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http://csl.mendeley.com/styles/576474781/apa-6th-edition-2</vt:lpwstr>
  </property>
  <property fmtid="{D5CDD505-2E9C-101B-9397-08002B2CF9AE}" pid="10" name="Mendeley Recent Style Name 3_1">
    <vt:lpwstr>American Psychological Association 6th edition - Erna Resmiatini</vt:lpwstr>
  </property>
  <property fmtid="{D5CDD505-2E9C-101B-9397-08002B2CF9AE}" pid="11" name="Mendeley Recent Style Id 4_1">
    <vt:lpwstr>http://www.zotero.org/styles/apa</vt:lpwstr>
  </property>
  <property fmtid="{D5CDD505-2E9C-101B-9397-08002B2CF9AE}" pid="12" name="Mendeley Recent Style Name 4_1">
    <vt:lpwstr>American Psychological Association 7th edition</vt:lpwstr>
  </property>
  <property fmtid="{D5CDD505-2E9C-101B-9397-08002B2CF9AE}" pid="13" name="Mendeley Recent Style Id 5_1">
    <vt:lpwstr>http://www.zotero.org/styles/american-sociological-association</vt:lpwstr>
  </property>
  <property fmtid="{D5CDD505-2E9C-101B-9397-08002B2CF9AE}" pid="14" name="Mendeley Recent Style Name 5_1">
    <vt:lpwstr>American Sociological Association</vt:lpwstr>
  </property>
  <property fmtid="{D5CDD505-2E9C-101B-9397-08002B2CF9AE}" pid="15" name="Mendeley Recent Style Id 6_1">
    <vt:lpwstr>http://www.zotero.org/styles/chicago-author-date</vt:lpwstr>
  </property>
  <property fmtid="{D5CDD505-2E9C-101B-9397-08002B2CF9AE}" pid="16" name="Mendeley Recent Style Name 6_1">
    <vt:lpwstr>Chicago Manual of Style 17th edition (author-date)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10th edition - Harvard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http://www.zotero.org/styles/ieee</vt:lpwstr>
  </property>
  <property fmtid="{D5CDD505-2E9C-101B-9397-08002B2CF9AE}" pid="24" name="Mendeley Unique User Id_1">
    <vt:lpwstr>714944d8-a059-34e0-8673-85b29a1520b8</vt:lpwstr>
  </property>
</Properties>
</file>