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3CF8" w14:textId="19CA41A7" w:rsidR="009A0487" w:rsidRPr="009C541F" w:rsidRDefault="004B7184">
      <w:pPr>
        <w:pStyle w:val="Title"/>
      </w:pPr>
      <w:r w:rsidRPr="004B7184">
        <w:t>D</w:t>
      </w:r>
      <w:r>
        <w:t>esign</w:t>
      </w:r>
      <w:r w:rsidRPr="004B7184">
        <w:t xml:space="preserve"> </w:t>
      </w:r>
      <w:r>
        <w:t>of</w:t>
      </w:r>
      <w:r w:rsidRPr="004B7184">
        <w:t xml:space="preserve"> G</w:t>
      </w:r>
      <w:r>
        <w:t>earbox</w:t>
      </w:r>
      <w:r w:rsidRPr="004B7184">
        <w:t xml:space="preserve"> </w:t>
      </w:r>
      <w:r>
        <w:t>for</w:t>
      </w:r>
      <w:r w:rsidRPr="004B7184">
        <w:t xml:space="preserve"> V</w:t>
      </w:r>
      <w:r>
        <w:t>ertical</w:t>
      </w:r>
      <w:r w:rsidRPr="004B7184">
        <w:t xml:space="preserve"> </w:t>
      </w:r>
      <w:proofErr w:type="spellStart"/>
      <w:r w:rsidRPr="004B7184">
        <w:t>S</w:t>
      </w:r>
      <w:r>
        <w:t>avonius</w:t>
      </w:r>
      <w:proofErr w:type="spellEnd"/>
      <w:r w:rsidRPr="004B7184">
        <w:t xml:space="preserve"> W</w:t>
      </w:r>
      <w:r>
        <w:t>ind</w:t>
      </w:r>
      <w:r w:rsidRPr="004B7184">
        <w:t xml:space="preserve"> </w:t>
      </w:r>
      <w:r>
        <w:t>Turbine</w:t>
      </w:r>
      <w:r w:rsidRPr="004B7184">
        <w:t xml:space="preserve"> (TASV) U</w:t>
      </w:r>
      <w:r>
        <w:t>sing</w:t>
      </w:r>
      <w:r w:rsidRPr="004B7184">
        <w:t xml:space="preserve"> F</w:t>
      </w:r>
      <w:r>
        <w:t>inite</w:t>
      </w:r>
      <w:r w:rsidRPr="004B7184">
        <w:t xml:space="preserve"> E</w:t>
      </w:r>
      <w:r>
        <w:t>lement</w:t>
      </w:r>
      <w:r w:rsidRPr="004B7184">
        <w:t xml:space="preserve"> A</w:t>
      </w:r>
      <w:r>
        <w:t>nalysis</w:t>
      </w:r>
      <w:r w:rsidRPr="004B7184">
        <w:t xml:space="preserve"> (FEA) M</w:t>
      </w:r>
      <w:r>
        <w:t>ethod</w:t>
      </w:r>
    </w:p>
    <w:p w14:paraId="3244C598" w14:textId="4CA23DEE" w:rsidR="009A0487" w:rsidRDefault="001E6F13">
      <w:pPr>
        <w:pStyle w:val="Authors"/>
      </w:pPr>
      <w:r>
        <w:t>A J A Wasesa</w:t>
      </w:r>
      <w:r w:rsidR="00BE2F77" w:rsidRPr="00BE2F77">
        <w:rPr>
          <w:vertAlign w:val="superscript"/>
        </w:rPr>
        <w:t>1</w:t>
      </w:r>
      <w:r w:rsidR="00BE2F77">
        <w:rPr>
          <w:vertAlign w:val="superscript"/>
        </w:rPr>
        <w:t>*</w:t>
      </w:r>
      <w:r>
        <w:t>, M N A</w:t>
      </w:r>
      <w:r w:rsidR="00BE2F77">
        <w:t xml:space="preserve"> Mukhtar</w:t>
      </w:r>
      <w:r w:rsidR="00BE2F77" w:rsidRPr="00BE2F77">
        <w:rPr>
          <w:vertAlign w:val="superscript"/>
        </w:rPr>
        <w:t>1</w:t>
      </w:r>
      <w:r w:rsidR="00BE2F77">
        <w:t>, E J Pratama</w:t>
      </w:r>
      <w:r w:rsidR="00BE2F77" w:rsidRPr="00BE2F77">
        <w:rPr>
          <w:vertAlign w:val="superscript"/>
        </w:rPr>
        <w:t>1</w:t>
      </w:r>
    </w:p>
    <w:p w14:paraId="135D2759" w14:textId="21FB820D" w:rsidR="009A0487" w:rsidRDefault="00BE2F77" w:rsidP="00006EA6">
      <w:pPr>
        <w:pStyle w:val="Addresses"/>
        <w:spacing w:after="0"/>
      </w:pPr>
      <w:r w:rsidRPr="00BE2F77">
        <w:rPr>
          <w:vertAlign w:val="superscript"/>
        </w:rPr>
        <w:t>1</w:t>
      </w:r>
      <w:r>
        <w:t xml:space="preserve">Industrial Engineering Department, Universitas PGRI Adi </w:t>
      </w:r>
      <w:proofErr w:type="spellStart"/>
      <w:r>
        <w:t>Buana</w:t>
      </w:r>
      <w:proofErr w:type="spellEnd"/>
      <w:r>
        <w:t>, Surabaya, Indonesia</w:t>
      </w:r>
    </w:p>
    <w:p w14:paraId="77BB2D9D" w14:textId="77777777" w:rsidR="00006EA6" w:rsidRDefault="00006EA6">
      <w:pPr>
        <w:pStyle w:val="E-mail"/>
      </w:pPr>
    </w:p>
    <w:p w14:paraId="62D1C749" w14:textId="072EABCE" w:rsidR="009A0487" w:rsidRDefault="00BE2F77">
      <w:pPr>
        <w:pStyle w:val="E-mail"/>
      </w:pPr>
      <w:r>
        <w:t>*andarmadi@unipasby.ac.id</w:t>
      </w:r>
    </w:p>
    <w:p w14:paraId="3E468596" w14:textId="2DC22E3B" w:rsidR="004B7184" w:rsidRPr="004B7184" w:rsidRDefault="009A0487" w:rsidP="004B7184">
      <w:pPr>
        <w:pStyle w:val="Abstract"/>
        <w:rPr>
          <w:lang w:val="en-ID"/>
        </w:rPr>
      </w:pPr>
      <w:r>
        <w:rPr>
          <w:b/>
        </w:rPr>
        <w:t>Abstract</w:t>
      </w:r>
      <w:r>
        <w:t xml:space="preserve">. </w:t>
      </w:r>
      <w:r w:rsidR="004B7184" w:rsidRPr="00B5335B">
        <w:rPr>
          <w:lang w:val="en-ID"/>
        </w:rPr>
        <w:t xml:space="preserve">The development of a wind turbine drive transmission gearbox is carried out to maximize the energy output of the vertical </w:t>
      </w:r>
      <w:proofErr w:type="spellStart"/>
      <w:r w:rsidR="004B7184" w:rsidRPr="00B5335B">
        <w:rPr>
          <w:lang w:val="en-ID"/>
        </w:rPr>
        <w:t>savonius</w:t>
      </w:r>
      <w:proofErr w:type="spellEnd"/>
      <w:r w:rsidR="004B7184" w:rsidRPr="00B5335B">
        <w:rPr>
          <w:lang w:val="en-ID"/>
        </w:rPr>
        <w:t xml:space="preserve"> wind turbine (TASV) using the Finite Element Analysis (FEA) method to </w:t>
      </w:r>
      <w:proofErr w:type="spellStart"/>
      <w:r w:rsidR="004B7184" w:rsidRPr="00B5335B">
        <w:rPr>
          <w:lang w:val="en-ID"/>
        </w:rPr>
        <w:t>analyze</w:t>
      </w:r>
      <w:proofErr w:type="spellEnd"/>
      <w:r w:rsidR="004B7184" w:rsidRPr="00B5335B">
        <w:rPr>
          <w:lang w:val="en-ID"/>
        </w:rPr>
        <w:t xml:space="preserve"> the structure of the materials used. The gearbox gear design is made with a ratio of 1:50 which is expected to increase the rotation output of the vertical </w:t>
      </w:r>
      <w:proofErr w:type="spellStart"/>
      <w:r w:rsidR="004B7184" w:rsidRPr="00B5335B">
        <w:rPr>
          <w:lang w:val="en-ID"/>
        </w:rPr>
        <w:t>savonius</w:t>
      </w:r>
      <w:proofErr w:type="spellEnd"/>
      <w:r w:rsidR="004B7184" w:rsidRPr="00B5335B">
        <w:rPr>
          <w:lang w:val="en-ID"/>
        </w:rPr>
        <w:t xml:space="preserve"> wind turbine (TASV). The simulation process is carried out using </w:t>
      </w:r>
      <w:proofErr w:type="spellStart"/>
      <w:r w:rsidR="004B7184" w:rsidRPr="00B5335B">
        <w:rPr>
          <w:lang w:val="en-ID"/>
        </w:rPr>
        <w:t>Solidwork</w:t>
      </w:r>
      <w:proofErr w:type="spellEnd"/>
      <w:r w:rsidR="004B7184" w:rsidRPr="00B5335B">
        <w:rPr>
          <w:lang w:val="en-ID"/>
        </w:rPr>
        <w:t xml:space="preserve"> Premium 2016 software to see the Von mises force and stress, Displacement / Deformation, Safety Factor, and torque in the gearbox gear design which are important parts so that the gearbox design process can be formed and simulated correctly. It is hoped that the design is easy to apply and can help increase the rotation output of the vertical </w:t>
      </w:r>
      <w:proofErr w:type="spellStart"/>
      <w:r w:rsidR="004B7184" w:rsidRPr="00B5335B">
        <w:rPr>
          <w:lang w:val="en-ID"/>
        </w:rPr>
        <w:t>savonius</w:t>
      </w:r>
      <w:proofErr w:type="spellEnd"/>
      <w:r w:rsidR="004B7184" w:rsidRPr="00B5335B">
        <w:rPr>
          <w:lang w:val="en-ID"/>
        </w:rPr>
        <w:t xml:space="preserve"> wind turbine (TSAV).</w:t>
      </w:r>
      <w:r w:rsidR="004B7184" w:rsidRPr="004B7184">
        <w:rPr>
          <w:i/>
          <w:iCs/>
          <w:lang w:val="en-ID"/>
        </w:rPr>
        <w:t> </w:t>
      </w:r>
    </w:p>
    <w:p w14:paraId="6C1BA7EB" w14:textId="04B0AD0D" w:rsidR="009A0487" w:rsidRDefault="00B5335B">
      <w:pPr>
        <w:pStyle w:val="Section"/>
      </w:pPr>
      <w:r>
        <w:t>Introduction</w:t>
      </w:r>
    </w:p>
    <w:p w14:paraId="7C05C50C" w14:textId="390D1462" w:rsidR="009A0487" w:rsidRDefault="00B5335B">
      <w:pPr>
        <w:pStyle w:val="Bodytext"/>
      </w:pPr>
      <w:r w:rsidRPr="00B5335B">
        <w:rPr>
          <w:lang w:val="en-ID"/>
        </w:rPr>
        <w:t>The demand for electricity is greatly increased in coastal areas</w:t>
      </w:r>
      <w:r w:rsidR="00FD2018">
        <w:rPr>
          <w:lang w:val="en-ID"/>
        </w:rPr>
        <w:t xml:space="preserve"> </w:t>
      </w:r>
      <w:r w:rsidR="00FD2018">
        <w:rPr>
          <w:lang w:val="en-ID"/>
        </w:rPr>
        <w:fldChar w:fldCharType="begin" w:fldLock="1"/>
      </w:r>
      <w:r w:rsidR="00FD2018">
        <w:rPr>
          <w:lang w:val="en-ID"/>
        </w:rPr>
        <w:instrText>ADDIN CSL_CITATION {"citationItems":[{"id":"ITEM-1","itemData":{"DOI":"10.1016/j.esd.2019.01.001","ISSN":"23524669","abstract":"Indonesia's electricity demand is growing rapidly, driven by robust economic growth combined with unprecedented urbanization and industrialization. Energy-efficiency improvements could reduce the country's electricity demand, thus providing monetary savings, greenhouse gas and other pollutant reductions, and improved energy security. Perhaps most importantly, using energy efficiency to lower peak electricity demand could reduce the risk of economically damaging power shortages while freeing up funds that would otherwise be used for power plant construction. We use a novel bottom-up modeling approach to analyze the potential of energy efficiency to reduce Indonesia's electricity demand: the LOAD curve Model (LOADM) combines total national electricity demand for each end use—as modeled by the Bottom-Up Energy Analysis System (BUENAS)—with hourly end-use demand profiles. We find that Indonesia's peak demand may triple between 2010 and 2030 in a business-as-usual case, to 77.3 GW, primarily driven by air conditioning and with important contributions from lighting and refrigerators. However, we also show that appliance and lighting efficiency improvements could hold the peak demand increase to a factor of two, which would avoid 26.5 GW of peak demand in 2030. These results suggest that well-understood programs, such as minimum efficiency performance standards, could save Indonesia tens of billions of dollars in capital costs over the next decade and a half.","author":[{"dropping-particle":"","family":"McNeil","given":"Michael A.","non-dropping-particle":"","parse-names":false,"suffix":""},{"dropping-particle":"","family":"Karali","given":"Nihan","non-dropping-particle":"","parse-names":false,"suffix":""},{"dropping-particle":"","family":"Letschert","given":"Virginie","non-dropping-particle":"","parse-names":false,"suffix":""}],"container-title":"Energy for Sustainable Development","id":"ITEM-1","issued":{"date-parts":[["2019"]]},"page":"65-77","title":"Forecasting Indonesia's electricity load through 2030 and peak demand reductions from appliance and lighting efficiency","type":"article-journal","volume":"49"},"uris":["http://www.mendeley.com/documents/?uuid=d8768996-b835-4c4e-86a1-c36fc9d0e083"]}],"mendeley":{"formattedCitation":"[1]","plainTextFormattedCitation":"[1]","previouslyFormattedCitation":"[1]"},"properties":{"noteIndex":0},"schema":"https://github.com/citation-style-language/schema/raw/master/csl-citation.json"}</w:instrText>
      </w:r>
      <w:r w:rsidR="00FD2018">
        <w:rPr>
          <w:lang w:val="en-ID"/>
        </w:rPr>
        <w:fldChar w:fldCharType="separate"/>
      </w:r>
      <w:r w:rsidR="00FD2018" w:rsidRPr="00FD2018">
        <w:rPr>
          <w:noProof/>
          <w:lang w:val="en-ID"/>
        </w:rPr>
        <w:t>[1]</w:t>
      </w:r>
      <w:r w:rsidR="00FD2018">
        <w:rPr>
          <w:lang w:val="en-ID"/>
        </w:rPr>
        <w:fldChar w:fldCharType="end"/>
      </w:r>
      <w:r w:rsidRPr="00B5335B">
        <w:rPr>
          <w:lang w:val="en"/>
        </w:rPr>
        <w:t>. So that a wind turbine is currently very much needed in power generation technology to be used in coastal areas</w:t>
      </w:r>
      <w:r w:rsidR="00FD2018">
        <w:rPr>
          <w:lang w:val="en"/>
        </w:rPr>
        <w:t xml:space="preserve"> </w:t>
      </w:r>
      <w:r w:rsidR="00FD2018">
        <w:rPr>
          <w:lang w:val="en"/>
        </w:rPr>
        <w:fldChar w:fldCharType="begin" w:fldLock="1"/>
      </w:r>
      <w:r w:rsidR="00F618FB">
        <w:rPr>
          <w:lang w:val="en"/>
        </w:rPr>
        <w:instrText>ADDIN CSL_CITATION {"citationItems":[{"id":"ITEM-1","itemData":{"DOI":"10.1016/j.jclepro.2017.12.283","ISSN":"09596526","abstract":"As the impact of climate change increases, coastal cities are negatively affected by sea level rise, extreme rainfall, and storm surges. To cope with such climate change impacts, it is essential to invest in climate change adaptation procedures in coastal cities. This paper proposes a rainbow option-based methodology to accurately valuate investments in coastal city development considering climate change. This model is a tool for evaluating the economic feasibility considering the uncertainties of the impacts of climate and urban development projects. The National Capital Integrated Coastal Development (NCICD) project by Indonesian government was used as a case study to validate the effectiveness and applicability of the proposed methodology. The option value of the NCICD project using the proposed model was estimated at US$ 7021 million. The rainbow option, dealing with both climate and market uncertainties, enables decision makers to reasonably assess the value of coastal development projects for their successful execution.","author":[{"dropping-particle":"","family":"Oh","given":"Seungik","non-dropping-particle":"","parse-names":false,"suffix":""},{"dropping-particle":"","family":"Kim","given":"Kyeongseok","non-dropping-particle":"","parse-names":false,"suffix":""},{"dropping-particle":"","family":"Kim","given":"Hyoungkwan","non-dropping-particle":"","parse-names":false,"suffix":""}],"container-title":"Journal of Cleaner Production","id":"ITEM-1","issued":{"date-parts":[["2018"]]},"page":"507-514","title":"Investment decision for coastal urban development projects considering the impact of climate change: Case study of the Great Garuda Project in Indonesia","type":"article-journal","volume":"178"},"uris":["http://www.mendeley.com/documents/?uuid=57b8c059-1017-4bb9-97bf-ed6294dc129c"]}],"mendeley":{"formattedCitation":"[2]","plainTextFormattedCitation":"[2]","previouslyFormattedCitation":"[2]"},"properties":{"noteIndex":0},"schema":"https://github.com/citation-style-language/schema/raw/master/csl-citation.json"}</w:instrText>
      </w:r>
      <w:r w:rsidR="00FD2018">
        <w:rPr>
          <w:lang w:val="en"/>
        </w:rPr>
        <w:fldChar w:fldCharType="separate"/>
      </w:r>
      <w:r w:rsidR="00FD2018" w:rsidRPr="00FD2018">
        <w:rPr>
          <w:noProof/>
          <w:lang w:val="en"/>
        </w:rPr>
        <w:t>[2]</w:t>
      </w:r>
      <w:r w:rsidR="00FD2018">
        <w:rPr>
          <w:lang w:val="en"/>
        </w:rPr>
        <w:fldChar w:fldCharType="end"/>
      </w:r>
      <w:r w:rsidRPr="00B5335B">
        <w:rPr>
          <w:lang w:val="en"/>
        </w:rPr>
        <w:t xml:space="preserve">, which is known to be very minimal electrical energy source. It is recorded that around 15.32 percent of administrative areas at the village / </w:t>
      </w:r>
      <w:proofErr w:type="spellStart"/>
      <w:r w:rsidRPr="00B5335B">
        <w:rPr>
          <w:lang w:val="en"/>
        </w:rPr>
        <w:t>kelurahan</w:t>
      </w:r>
      <w:proofErr w:type="spellEnd"/>
      <w:r w:rsidRPr="00B5335B">
        <w:rPr>
          <w:lang w:val="en"/>
        </w:rPr>
        <w:t xml:space="preserve"> level are located by the sea. This percentage is slowly increasing from year to year, which indicates that there is a significant expansion of villages / </w:t>
      </w:r>
      <w:proofErr w:type="spellStart"/>
      <w:r w:rsidRPr="00B5335B">
        <w:rPr>
          <w:lang w:val="en"/>
        </w:rPr>
        <w:t>kelurahan</w:t>
      </w:r>
      <w:proofErr w:type="spellEnd"/>
      <w:r w:rsidRPr="00B5335B">
        <w:rPr>
          <w:lang w:val="en"/>
        </w:rPr>
        <w:t xml:space="preserve"> in the coastal area</w:t>
      </w:r>
      <w:r w:rsidR="00B34CA2">
        <w:rPr>
          <w:lang w:val="en"/>
        </w:rPr>
        <w:fldChar w:fldCharType="begin" w:fldLock="1"/>
      </w:r>
      <w:r w:rsidR="00F618FB">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[3]","plainTextFormattedCitation":"[3]","previouslyFormattedCitation":"[3]"},"properties":{"noteIndex":0},"schema":"https://github.com/citation-style-language/schema/raw/master/csl-citation.json"}</w:instrText>
      </w:r>
      <w:r w:rsidR="00B34CA2">
        <w:rPr>
          <w:lang w:val="en"/>
        </w:rPr>
        <w:fldChar w:fldCharType="separate"/>
      </w:r>
      <w:r w:rsidR="00FD2018" w:rsidRPr="00FD2018">
        <w:rPr>
          <w:noProof/>
          <w:lang w:val="en"/>
        </w:rPr>
        <w:t>[3]</w:t>
      </w:r>
      <w:r w:rsidR="00B34CA2">
        <w:rPr>
          <w:lang w:val="en"/>
        </w:rPr>
        <w:fldChar w:fldCharType="end"/>
      </w:r>
      <w:r w:rsidRPr="00B5335B">
        <w:rPr>
          <w:lang w:val="en"/>
        </w:rPr>
        <w:t>.</w:t>
      </w:r>
    </w:p>
    <w:p w14:paraId="2EDE1C9C" w14:textId="59C02E1F" w:rsidR="00B5335B" w:rsidRPr="00B5335B" w:rsidRDefault="00B5335B" w:rsidP="00B5335B">
      <w:pPr>
        <w:pStyle w:val="BodytextIndented"/>
        <w:rPr>
          <w:lang w:val="en"/>
        </w:rPr>
      </w:pPr>
      <w:r w:rsidRPr="00B5335B">
        <w:rPr>
          <w:lang w:val="en"/>
        </w:rPr>
        <w:t>It is known that the coastal area is very rich in wind energy which can be used for generating wind turbine type electricity</w:t>
      </w:r>
      <w:r w:rsidR="00BE2F77">
        <w:rPr>
          <w:lang w:val="en"/>
        </w:rPr>
        <w:fldChar w:fldCharType="begin" w:fldLock="1"/>
      </w:r>
      <w:r w:rsidR="00F618FB">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[3]","plainTextFormattedCitation":"[3]","previouslyFormattedCitation":"[3]"},"properties":{"noteIndex":0},"schema":"https://github.com/citation-style-language/schema/raw/master/csl-citation.json"}</w:instrText>
      </w:r>
      <w:r w:rsidR="00BE2F77">
        <w:rPr>
          <w:lang w:val="en"/>
        </w:rPr>
        <w:fldChar w:fldCharType="separate"/>
      </w:r>
      <w:r w:rsidR="00FD2018" w:rsidRPr="00FD2018">
        <w:rPr>
          <w:noProof/>
          <w:lang w:val="en"/>
        </w:rPr>
        <w:t>[3]</w:t>
      </w:r>
      <w:r w:rsidR="00BE2F77">
        <w:rPr>
          <w:lang w:val="en"/>
        </w:rPr>
        <w:fldChar w:fldCharType="end"/>
      </w:r>
      <w:r w:rsidRPr="00B5335B">
        <w:rPr>
          <w:lang w:val="en"/>
        </w:rPr>
        <w:t>. However, wind potential in Indonesia generally has low wind speeds ranging from 3 m/s - 7 m/s, so this type of vertical wind turbine is considered very suitable for use in low wind speed conditions</w:t>
      </w:r>
      <w:r w:rsidR="00B34CA2">
        <w:rPr>
          <w:lang w:val="en"/>
        </w:rPr>
        <w:t xml:space="preserve"> </w:t>
      </w:r>
      <w:r w:rsidR="00B34CA2">
        <w:rPr>
          <w:lang w:val="en"/>
        </w:rPr>
        <w:fldChar w:fldCharType="begin" w:fldLock="1"/>
      </w:r>
      <w:r w:rsidR="00F618FB">
        <w:rPr>
          <w:lang w:val="en"/>
        </w:rPr>
        <w:instrText>ADDIN CSL_CITATION {"citationItems":[{"id":"ITEM-1","itemData":{"DOI":"10.29303/d.v6i2.13","ISSN":"2088-088X","abstract":"Wind turbine is a technology that converts wind energy to electric power. A Savonius type rotor blade is a simple wind turbine that operates on the concept of drag. The turbine has a potential to be developed as it has a simple construction and it is suitable for low wind speeds. Savonius rotor can be designed with two or three blades in single level or multi-levels. This research was conducted to obtain two levels wind turbine performance characteristics with variations in wind speed and different positions of angle on each level. The variations of the angle position of the wind turbine were 0°, 30°, 45°, 60°, and 90° in each stage. The result shows that the performance of the wind turbine is inversely to the degree of the angle position. The maximum rotation speed of the rotor was about 150.6 rpm that was generated at the wind speed of 5 m/s and the angle position of 0°. ","author":[{"dropping-particle":"","family":"Alit","given":"I.B.","non-dropping-particle":"","parse-names":false,"suffix":""},{"dropping-particle":"","family":"Nurchayati","given":"Nurchayati","non-dropping-particle":"","parse-names":false,"suffix":""},{"dropping-particle":"","family":"Pamuji","given":"S.H.","non-dropping-particle":"","parse-names":false,"suffix":""}],"container-title":"Dinamika Teknik Mesin","id":"ITEM-1","issue":"2","issued":{"date-parts":[["2016"]]},"title":"Turbin angin poros vertikal tipe Savonius bertingkat dengan variasi posisi sudut","type":"article-journal","volume":"6"},"uris":["http://www.mendeley.com/documents/?uuid=9e66c11d-8a14-4e81-89a7-dcf5c4dd40a6"]}],"mendeley":{"formattedCitation":"[4]","plainTextFormattedCitation":"[4]","previouslyFormattedCitation":"[4]"},"properties":{"noteIndex":0},"schema":"https://github.com/citation-style-language/schema/raw/master/csl-citation.json"}</w:instrText>
      </w:r>
      <w:r w:rsidR="00B34CA2">
        <w:rPr>
          <w:lang w:val="en"/>
        </w:rPr>
        <w:fldChar w:fldCharType="separate"/>
      </w:r>
      <w:r w:rsidR="00FD2018" w:rsidRPr="00FD2018">
        <w:rPr>
          <w:noProof/>
          <w:lang w:val="en"/>
        </w:rPr>
        <w:t>[4]</w:t>
      </w:r>
      <w:r w:rsidR="00B34CA2">
        <w:rPr>
          <w:lang w:val="en"/>
        </w:rPr>
        <w:fldChar w:fldCharType="end"/>
      </w:r>
      <w:r w:rsidR="00B34CA2">
        <w:rPr>
          <w:lang w:val="en"/>
        </w:rPr>
        <w:t>.</w:t>
      </w:r>
      <w:r w:rsidR="00450213">
        <w:rPr>
          <w:lang w:val="en"/>
        </w:rPr>
        <w:t xml:space="preserve"> </w:t>
      </w:r>
      <w:r w:rsidR="00C255BA" w:rsidRPr="00C255BA">
        <w:rPr>
          <w:lang w:val="en"/>
        </w:rPr>
        <w:t>The difficulty is that the wind turbine requires extra maintenance, especially for the gearbox which requires more attention</w:t>
      </w:r>
      <w:r w:rsidR="00C255BA">
        <w:rPr>
          <w:lang w:val="en"/>
        </w:rPr>
        <w:t xml:space="preserve"> </w:t>
      </w:r>
      <w:r w:rsidR="00C255BA">
        <w:rPr>
          <w:lang w:val="en"/>
        </w:rPr>
        <w:fldChar w:fldCharType="begin" w:fldLock="1"/>
      </w:r>
      <w:r w:rsidR="00F618FB">
        <w:rPr>
          <w:lang w:val="en"/>
        </w:rPr>
        <w:instrText>ADDIN CSL_CITATION {"citationItems":[{"id":"ITEM-1","itemData":{"DOI":"10.1016/B978-0-12-385999-0.00011-4","ISBN":"9780123859990","abstract":"Nothing has significantly impacted the wind industry as have power electronics and computer technology. Electronics have influenced not only the techniques for generating electricity but also the ability to operate and control a wind rotor in a harsh, windy environment. Microprocessors and power electronics now resolve many operating issues, and in this, small machines have benefited from the development of new controllers and sensors designed for large machines. Early controllers could monitor only a few parameters, whereas modern controllers can monitor hundreds, process their inputs, and make adjustments to maximize operation. Wind turbines are machines that need periodic inspections and routine maintenance for components that require lubrication or cleaning. Brakes and gearboxes require the most attention and potential replacement. © 2014 Elsevier Inc. All rights reserved.","author":[{"dropping-particle":"","family":"Clark","given":"R. Nolan","non-dropping-particle":"","parse-names":false,"suffix":""}],"container-title":"Small Wind: Planning and Building Successful Installations","id":"ITEM-1","issued":{"date-parts":[["2013"]]},"number-of-pages":"169-178","title":"Operation and Maintenance: A Guide to Long-Term Operation and Maintenance Issues","type":"book"},"uris":["http://www.mendeley.com/documents/?uuid=138e771f-f496-42db-8d58-510b37207542"]}],"mendeley":{"formattedCitation":"[5]","plainTextFormattedCitation":"[5]","previouslyFormattedCitation":"[5]"},"properties":{"noteIndex":0},"schema":"https://github.com/citation-style-language/schema/raw/master/csl-citation.json"}</w:instrText>
      </w:r>
      <w:r w:rsidR="00C255BA">
        <w:rPr>
          <w:lang w:val="en"/>
        </w:rPr>
        <w:fldChar w:fldCharType="separate"/>
      </w:r>
      <w:r w:rsidR="00FD2018" w:rsidRPr="00FD2018">
        <w:rPr>
          <w:noProof/>
          <w:lang w:val="en"/>
        </w:rPr>
        <w:t>[5]</w:t>
      </w:r>
      <w:r w:rsidR="00C255BA">
        <w:rPr>
          <w:lang w:val="en"/>
        </w:rPr>
        <w:fldChar w:fldCharType="end"/>
      </w:r>
      <w:r w:rsidR="004B3438">
        <w:rPr>
          <w:lang w:val="en"/>
        </w:rPr>
        <w:t xml:space="preserve">. </w:t>
      </w:r>
    </w:p>
    <w:p w14:paraId="0465661C" w14:textId="7FADAF7B" w:rsidR="009A0487" w:rsidRDefault="00B5335B" w:rsidP="00B5335B">
      <w:pPr>
        <w:pStyle w:val="BodytextIndented"/>
        <w:rPr>
          <w:lang w:val="en"/>
        </w:rPr>
      </w:pPr>
      <w:r w:rsidRPr="00B5335B">
        <w:rPr>
          <w:lang w:val="en"/>
        </w:rPr>
        <w:t xml:space="preserve">Many wind turbine designs are made to meet the needs of electrical energy with various models and advantages of each, ranging from vertical and horizontal axis wind turbines. </w:t>
      </w:r>
      <w:r w:rsidR="00450213" w:rsidRPr="00450213">
        <w:rPr>
          <w:lang w:val="en"/>
        </w:rPr>
        <w:t>In previous research in this field, it still uses the old method, by using calculations and prototype experiments developed from old models, so it requires a lot of time and resources.</w:t>
      </w:r>
      <w:r w:rsidR="00450213">
        <w:rPr>
          <w:lang w:val="en"/>
        </w:rPr>
        <w:t xml:space="preserve"> </w:t>
      </w:r>
      <w:r w:rsidRPr="00B5335B">
        <w:rPr>
          <w:lang w:val="en"/>
        </w:rPr>
        <w:t xml:space="preserve">However, from some designs, the </w:t>
      </w:r>
      <w:proofErr w:type="spellStart"/>
      <w:r w:rsidRPr="00B5335B">
        <w:rPr>
          <w:lang w:val="en"/>
        </w:rPr>
        <w:t>savonius</w:t>
      </w:r>
      <w:proofErr w:type="spellEnd"/>
      <w:r w:rsidRPr="00B5335B">
        <w:rPr>
          <w:lang w:val="en"/>
        </w:rPr>
        <w:t xml:space="preserve"> vertical wind turbine (TASV) is more dominant because it can rotate at low wind speeds. So it is necessary to develop a gearbox for the acceleration of wind turbine rotation, which is expected to produce a much greater output of electrical energy</w:t>
      </w:r>
      <w:r w:rsidR="00BE2F77">
        <w:rPr>
          <w:lang w:val="en"/>
        </w:rPr>
        <w:fldChar w:fldCharType="begin" w:fldLock="1"/>
      </w:r>
      <w:r w:rsidR="00F618FB">
        <w:rPr>
          <w:lang w:val="en"/>
        </w:rPr>
        <w:instrText>ADDIN CSL_CITATION {"citationItems":[{"id":"ITEM-1","itemData":{"ISBN":"1952032119870","abstract":"Salah satu sebab langkanya sumber daya alam di dunia ini adalah semakin tingginya kebutuhan minyak dan gas (migas). Sementara tingginya migas tidak diimbangi dengan kapasitas produksi. Oleh sebab itu, dibutuhkan sumber daya energi yang terbaru yaitu turbin angin. Rumusan masalah dalam pembuatan turbin angin ini adalah “Adakah Hubungan Antara Panjang Lengan Dan Ratio Roda Gigi Dengan Daya Yang Dihasilkan Turbin” Rancang bangun turbin angin ini bertujuan untuk mengetahui karakteristik daya yang dihasilkan dengan variabel bebas yaitu panjang lengan dan ratio roda gigi. Rancang bangun turbin angin ini menggunakan metode perancangan, perakitan, dan pengujian turbin angin. Pada pengujiannya digunakan 4 buah variabel bebas yang diuji di Desa Jembangan, Kecamatan Batangan, Kabupaten Pati. Hasil Penelitian rancang bangun ini dengan menggunakan variabel bebas, yaitu pada panjang lengan 84 cm dengan perbandingan roda gigi 28:1 efisiensi maksimal sebesar (55%), panjang lengan 84 cm dengan perbandingan roda gigi 60:1 efisiensi maksimal sebesar (100%), panjang lengan 64 cm dengan perbandingan roda gigi 28:1 efisiensi maksimal sebesar (84,66%), sedangkan panjang lengan 64 cm dengan perbandingan roda gigi 60:1 efisiensi maksimal sebesar (100%). Sehingga disarankan kepada peneliti yang membuat turbin angin untuk menggunakan panjang lengan yang pendek dan ratio roda gigi yang lebih besar agar didapatkan daya yang maksimal. Kata Kunci : Turbin Angin, Panjang Lengan, Ratio Roda Gigi, Daya","author":[{"dropping-particle":"","family":"Putranto","given":"Adityo","non-dropping-particle":"","parse-names":false,"suffix":""},{"dropping-particle":"","family":"Prasetyo","given":"Andika","non-dropping-particle":"","parse-names":false,"suffix":""},{"dropping-particle":"","family":"Zatmiko","given":"Arief","non-dropping-particle":"","parse-names":false,"suffix":""}],"container-title":"Jurnal Teknik Mesin UNDIP","id":"ITEM-1","issued":{"date-parts":[["2011"]]},"page":"1-55","title":"Rancang Bangun Turbin Angin Vertikal Untuk Penerangan Rumah Tangga","type":"article-journal"},"uris":["http://www.mendeley.com/documents/?uuid=3da88888-b491-4aa3-9528-0e7a5e719134"]}],"mendeley":{"formattedCitation":"[6]","plainTextFormattedCitation":"[6]","previouslyFormattedCitation":"[6]"},"properties":{"noteIndex":0},"schema":"https://github.com/citation-style-language/schema/raw/master/csl-citation.json"}</w:instrText>
      </w:r>
      <w:r w:rsidR="00BE2F77">
        <w:rPr>
          <w:lang w:val="en"/>
        </w:rPr>
        <w:fldChar w:fldCharType="separate"/>
      </w:r>
      <w:r w:rsidR="00FD2018" w:rsidRPr="00FD2018">
        <w:rPr>
          <w:noProof/>
          <w:lang w:val="en"/>
        </w:rPr>
        <w:t>[6]</w:t>
      </w:r>
      <w:r w:rsidR="00BE2F77">
        <w:rPr>
          <w:lang w:val="en"/>
        </w:rPr>
        <w:fldChar w:fldCharType="end"/>
      </w:r>
      <w:r w:rsidRPr="00B5335B">
        <w:rPr>
          <w:lang w:val="en"/>
        </w:rPr>
        <w:t>.</w:t>
      </w:r>
      <w:r w:rsidR="00450213">
        <w:rPr>
          <w:lang w:val="en"/>
        </w:rPr>
        <w:t xml:space="preserve"> </w:t>
      </w:r>
      <w:r w:rsidR="00450213" w:rsidRPr="00450213">
        <w:rPr>
          <w:lang w:val="en"/>
        </w:rPr>
        <w:t>With the digital FEA method, time, human roles and costs can be saved</w:t>
      </w:r>
      <w:r w:rsidR="00450213">
        <w:rPr>
          <w:lang w:val="en"/>
        </w:rPr>
        <w:t xml:space="preserve"> </w:t>
      </w:r>
      <w:r w:rsidR="00450213">
        <w:rPr>
          <w:lang w:val="en"/>
        </w:rPr>
        <w:fldChar w:fldCharType="begin" w:fldLock="1"/>
      </w:r>
      <w:r w:rsidR="00F618FB">
        <w:rPr>
          <w:lang w:val="en"/>
        </w:rPr>
        <w:instrText>ADDIN CSL_CITATION {"citationItems":[{"id":"ITEM-1","itemData":{"DOI":"10.1016/j.jsv.2020.115707","ISSN":"10958568","abstract":"Planetary subassemblies in wind turbine gearbox are subject to compound faults due to harsh environment and complex structure. Disturbed by the meshing vibration from higher-speed transmission stage and intensive noise, fault diagnosis of planetary subassemblies with low rotational speed is challenging. In this paper, a tunable Q-factor wavelet transform based sparse representation method is proposed, which integrates the property of tunable Q wavelet transform, non-convex penalty and noise optimization into sparse decomposition. This method makes it possible to accurately decompose vibration signal from faulty planetary subassemblies into two resonance components and noise, relying less on the setting of regularization parameters due to the noise restriction. It is easier to detect potential fault information in decomposed low or high resonance component than in the original signal. Further, normalized multi-stage enveloping spectrogram is presented to reveal the fault characteristic frequencies of planetary gears and bearings even though they are weak. The effectiveness of the proposed methods is verified by the analysis of a simulated faulty signal and an on-site case from one 850 kW wind turbine gearbox.","author":[{"dropping-particle":"","family":"Teng","given":"Wei","non-dropping-particle":"","parse-names":false,"suffix":""},{"dropping-particle":"","family":"Liu","given":"Yiming","non-dropping-particle":"","parse-names":false,"suffix":""},{"dropping-particle":"","family":"Huang","given":"Yike","non-dropping-particle":"","parse-names":false,"suffix":""},{"dropping-particle":"","family":"Song","given":"Lei","non-dropping-particle":"","parse-names":false,"suffix":""},{"dropping-particle":"","family":"Liu","given":"Yibing","non-dropping-particle":"","parse-names":false,"suffix":""},{"dropping-particle":"","family":"Ma","given":"Zhiyong","non-dropping-particle":"","parse-names":false,"suffix":""}],"container-title":"Journal of Sound and Vibration","id":"ITEM-1","issued":{"date-parts":[["2021"]]},"title":"Fault detection of planetary subassemblies in a wind turbine gearbox using TQWT based sparse representation","type":"article-journal","volume":"490"},"uris":["http://www.mendeley.com/documents/?uuid=610b32ee-2021-3c5b-8da5-12dff1e248c5"]}],"mendeley":{"formattedCitation":"[7]","plainTextFormattedCitation":"[7]","previouslyFormattedCitation":"[7]"},"properties":{"noteIndex":0},"schema":"https://github.com/citation-style-language/schema/raw/master/csl-citation.json"}</w:instrText>
      </w:r>
      <w:r w:rsidR="00450213">
        <w:rPr>
          <w:lang w:val="en"/>
        </w:rPr>
        <w:fldChar w:fldCharType="separate"/>
      </w:r>
      <w:r w:rsidR="00FD2018" w:rsidRPr="00FD2018">
        <w:rPr>
          <w:noProof/>
          <w:lang w:val="en"/>
        </w:rPr>
        <w:t>[7]</w:t>
      </w:r>
      <w:r w:rsidR="00450213">
        <w:rPr>
          <w:lang w:val="en"/>
        </w:rPr>
        <w:fldChar w:fldCharType="end"/>
      </w:r>
      <w:r w:rsidR="00450213">
        <w:rPr>
          <w:lang w:val="en"/>
        </w:rPr>
        <w:t xml:space="preserve">. </w:t>
      </w:r>
    </w:p>
    <w:p w14:paraId="4531F3CD" w14:textId="2862CB87" w:rsidR="00D33622" w:rsidRDefault="00D33622" w:rsidP="00B5335B">
      <w:pPr>
        <w:pStyle w:val="BodytextIndented"/>
        <w:rPr>
          <w:lang w:val="en"/>
        </w:rPr>
      </w:pPr>
    </w:p>
    <w:p w14:paraId="7126BB87" w14:textId="77777777" w:rsidR="00D33622" w:rsidRPr="00B5335B" w:rsidRDefault="00D33622" w:rsidP="00B5335B">
      <w:pPr>
        <w:pStyle w:val="BodytextIndented"/>
        <w:rPr>
          <w:lang w:val="en-ID"/>
        </w:rPr>
      </w:pPr>
    </w:p>
    <w:p w14:paraId="410AE051" w14:textId="5993D14C" w:rsidR="009A0487" w:rsidRDefault="00CA2D69">
      <w:pPr>
        <w:pStyle w:val="Section"/>
      </w:pPr>
      <w:r>
        <w:lastRenderedPageBreak/>
        <w:t>Method</w:t>
      </w:r>
    </w:p>
    <w:p w14:paraId="5C5FB5CC" w14:textId="32801D92" w:rsidR="00CA2D69" w:rsidRPr="00CA2D69" w:rsidRDefault="00CA2D69" w:rsidP="00CA2D69">
      <w:pPr>
        <w:pStyle w:val="Bodytext"/>
        <w:rPr>
          <w:lang w:val="en"/>
        </w:rPr>
      </w:pPr>
      <w:r w:rsidRPr="00CA2D69">
        <w:rPr>
          <w:lang w:val="en"/>
        </w:rPr>
        <w:t>A gearbox is a component of an engine consisting of a housing for transmission gears</w:t>
      </w:r>
      <w:r w:rsidR="00BE2F77">
        <w:rPr>
          <w:lang w:val="en"/>
        </w:rPr>
        <w:fldChar w:fldCharType="begin" w:fldLock="1"/>
      </w:r>
      <w:r w:rsidR="00F618FB">
        <w:rPr>
          <w:lang w:val="en"/>
        </w:rPr>
        <w:instrText>ADDIN CSL_CITATION {"citationItems":[{"id":"ITEM-1","itemData":{"author":[{"dropping-particle":"","family":"Abdul Qodir Al-Jailany, Silas Prayoga Putra","given":"Wahyu Puspa Wijaya","non-dropping-particle":"","parse-names":false,"suffix":""}],"id":"ITEM-1","issued":{"date-parts":[["2016"]]},"title":"Definisi Turbin Angin. Makalah Meisiin Konversi Energi","type":"article-journal"},"uris":["http://www.mendeley.com/documents/?uuid=30db6da0-4033-436d-a688-e8715ff7a207"]}],"mendeley":{"formattedCitation":"[8]","plainTextFormattedCitation":"[8]","previouslyFormattedCitation":"[8]"},"properties":{"noteIndex":0},"schema":"https://github.com/citation-style-language/schema/raw/master/csl-citation.json"}</w:instrText>
      </w:r>
      <w:r w:rsidR="00BE2F77">
        <w:rPr>
          <w:lang w:val="en"/>
        </w:rPr>
        <w:fldChar w:fldCharType="separate"/>
      </w:r>
      <w:r w:rsidR="00FD2018" w:rsidRPr="00FD2018">
        <w:rPr>
          <w:noProof/>
          <w:lang w:val="en"/>
        </w:rPr>
        <w:t>[8]</w:t>
      </w:r>
      <w:r w:rsidR="00BE2F77">
        <w:rPr>
          <w:lang w:val="en"/>
        </w:rPr>
        <w:fldChar w:fldCharType="end"/>
      </w:r>
      <w:r w:rsidRPr="00CA2D69">
        <w:rPr>
          <w:lang w:val="en"/>
        </w:rPr>
        <w:t>. This component must have the right construction in order to place the gear shafts on the correct axis so that the gears can rotate properly with as little friction as possible</w:t>
      </w:r>
      <w:r w:rsidR="00B34CA2">
        <w:rPr>
          <w:lang w:val="en"/>
        </w:rPr>
        <w:t xml:space="preserve"> </w:t>
      </w:r>
      <w:r w:rsidR="00B34CA2">
        <w:rPr>
          <w:lang w:val="en"/>
        </w:rPr>
        <w:fldChar w:fldCharType="begin" w:fldLock="1"/>
      </w:r>
      <w:r w:rsidR="00F618FB">
        <w:rPr>
          <w:lang w:val="en"/>
        </w:rPr>
        <w:instrText>ADDIN CSL_CITATION {"citationItems":[{"id":"ITEM-1","itemData":{"ISSN":"2597-9140","abstract":"Gearbox merupakan suatu komponen dari suatu mesin yang terdiri dari rumah untuk roda gigi. Komponen ini harus memiliki konstruksi yang tepat agar dapat menempatkan poros-poros roda gigi pada sumbu yang benar sehingga roda gigi dapat berputar dengan baik dengan sedikit mungkin gesekan yang terjadi. Sistem Pelumasan Mesin adalah suatu sistem yang bertujuan memberikan lapisan film (oil film) untuk mencegah kontak langsung pada komponen-komponen yang bergesekan. Pembuatan alat simulator gearbox ini mempunyai ukuran panjang 400 mm lebar 200 mm dan tinggi 115 mm. Dan untuk dapat menggerakkan alat gearbox di perlukan kekuatan motor listrik dengan daya 125 watt atau 0,17 HP, menghasilkan torsi motor sebesar 0,525 n/m dengan putaran 1700 rpm. Dari hasil penelitian ini maka didapatkan partikel pengujian penglihatan mikroskop dengan durasi 3 jam dengan jarak antara roda gigi ada dua tahap yaitu Jarak roda gigi normal 1 mm, dan jarak roda gigi rapat 0,5 mm maka akan di simpulkan semakin rapat jarak antara roda gigi maka akan semakin banyak partikel dari kontaminasi dari gesekan roda gigi yang terjadi. Dari hasil perbandingan temperatur rata-rata antara minyak pelumas SAE 10 ketika proses pengujian selama tiga jam dalam dua tahap yaitu tahap pertama antara roda gigi dengan jarak 1 mm 33,45 °C dan tahap kedua dengan jarak 0,5 mm 38,17 °C. Temperatur jarak antara roda gigi 1 mm sangat rendah di bandingkan dengan jarak roda gigi 0,5 mm, semakin rapat jarak antara roda gigi maka akan sangat cepat terjadi nya keausan. Waktu proses pemesinan adalah 40 menit dan waktu proses non pemesinan 46 menit, total waktu adalah 105menit.","author":[{"dropping-particle":"","family":"Ikhsan","given":"Khairul","non-dropping-particle":"","parse-names":false,"suffix":""},{"dropping-particle":"","family":"Mawardi","given":"Mawardi","non-dropping-particle":"","parse-names":false,"suffix":""},{"dropping-particle":"","family":"Jannifar","given":"Ali","non-dropping-particle":"","parse-names":false,"suffix":""},{"dropping-particle":"","family":"Zaimahwati","given":"Zaimahwati","non-dropping-particle":"","parse-names":false,"suffix":""}],"container-title":"Jurnal Mesin Sains Terapan","id":"ITEM-1","issue":"2","issued":{"date-parts":[["2018"]]},"page":"81-88","title":"Rancang Bangun Alat Simulator Gearbox Untuk Pengujian Kinerja Minyak Pelumas","type":"article-journal","volume":"1"},"uris":["http://www.mendeley.com/documents/?uuid=35ccfdd4-128f-44b1-9fd0-b21372d91ae0"]}],"mendeley":{"formattedCitation":"[9]","plainTextFormattedCitation":"[9]","previouslyFormattedCitation":"[9]"},"properties":{"noteIndex":0},"schema":"https://github.com/citation-style-language/schema/raw/master/csl-citation.json"}</w:instrText>
      </w:r>
      <w:r w:rsidR="00B34CA2">
        <w:rPr>
          <w:lang w:val="en"/>
        </w:rPr>
        <w:fldChar w:fldCharType="separate"/>
      </w:r>
      <w:r w:rsidR="00FD2018" w:rsidRPr="00FD2018">
        <w:rPr>
          <w:noProof/>
          <w:lang w:val="en"/>
        </w:rPr>
        <w:t>[9]</w:t>
      </w:r>
      <w:r w:rsidR="00B34CA2">
        <w:rPr>
          <w:lang w:val="en"/>
        </w:rPr>
        <w:fldChar w:fldCharType="end"/>
      </w:r>
      <w:r w:rsidRPr="00CA2D69">
        <w:rPr>
          <w:lang w:val="en"/>
        </w:rPr>
        <w:t>.</w:t>
      </w:r>
    </w:p>
    <w:p w14:paraId="5E490761" w14:textId="46773CF2" w:rsidR="00CA2D69" w:rsidRPr="00CA2D69" w:rsidRDefault="00CA2D69" w:rsidP="00CA2D69">
      <w:pPr>
        <w:pStyle w:val="BodytextIndented"/>
        <w:rPr>
          <w:lang w:val="en-ID"/>
        </w:rPr>
      </w:pPr>
      <w:r w:rsidRPr="00CA2D69">
        <w:rPr>
          <w:lang w:val="en"/>
        </w:rPr>
        <w:t>The gearbox is a transmission system that functions as a power transfer to distribute power from one part of the engine to another. So that it can produce a rotational or shift movement of the connected parts</w:t>
      </w:r>
      <w:r w:rsidR="00F466CF">
        <w:rPr>
          <w:lang w:val="en"/>
        </w:rPr>
        <w:fldChar w:fldCharType="begin" w:fldLock="1"/>
      </w:r>
      <w:r w:rsidR="00F618FB">
        <w:rPr>
          <w:lang w:val="en"/>
        </w:rPr>
        <w:instrText>ADDIN CSL_CITATION {"citationItems":[{"id":"ITEM-1","itemData":{"abstract":"Conveyor merupakan alat untuk mengangkut bahan-bahan industri. Sedangkan Motor listrik, Gearbox, pulley belt, rangka dan sabuk karet (belt conveyor) ini adalah komponen dari conveyor, dimana komponen dari sabuk karet ini berfungsi untuk membawa sampah ke dalam mesin chuser atau mesin penghancur sampah. Dengan peranan dari motor listrik, gearbox, pulley, rangka, sabuk karet (belt conveyor) yang sangat penting, di perlukan perancangan yang baik, salah satu-nya yang perlu diperhatikan adalah segi kekuatan, dimana rangka menerima beban dari sampah maupun menerima beban dari motor listrik yang bekerja untuk memutar pulley. Dalam penulisan tugas akhir ini dibahas mengenai perencanaan gear box dan analisa statik struktur rangka melalui simulasi dengan menggunakan software CATIA V5. Analisa statik telah dilakukan pada rangka conveyor . Material dari rangka diambil dari baja kontruksi jenis AISI 4140. Adapun beban yang diberikan pada rangka conveyor pada bagian bawah adalah sebesar 200 N, tengah sebesar 400 N , dan atas sebesar 600 N. Untuk menentukan besar nya tegangan maksimum dan peralihan maksimum yang dihasilkan pada rangka bagian bawah sebesar 2,95 x 107 N/m2 dan peralihan maksimum sebesar 0,0000536 mm, dan pada rangka bagian tengah sebesar 6,13 x 107 N/m2 dan peralihan maksimum sebesar 0,000052 mm dan pada rangka bagian atas sebesar 2,52 x107 N/m2 dan peralihan maksimum sebesar 0,0000651","author":[{"dropping-particle":"","family":"Yamin","given":"Dr.-Ing Mohamad","non-dropping-particle":"","parse-names":false,"suffix":""},{"dropping-particle":"","family":"Purwoko","given":"Widyo","non-dropping-particle":"","parse-names":false,"suffix":""}],"container-title":"Perencanaan Gear Box Dan Analisis Statik Rangka Conveyor Menggunakan Sofware Catia V5","id":"ITEM-1","issued":{"date-parts":[["2014"]]},"page":"3","title":"Perencanaan Gear Box Dan Analisis Statik Rangka Conveyor Menggunakan Sofware Catia V5","type":"article-journal"},"uris":["http://www.mendeley.com/documents/?uuid=ffbba7bd-7cb6-4901-a840-c597f235fca0"]}],"mendeley":{"formattedCitation":"[10]","plainTextFormattedCitation":"[10]","previouslyFormattedCitation":"[10]"},"properties":{"noteIndex":0},"schema":"https://github.com/citation-style-language/schema/raw/master/csl-citation.json"}</w:instrText>
      </w:r>
      <w:r w:rsidR="00F466CF">
        <w:rPr>
          <w:lang w:val="en"/>
        </w:rPr>
        <w:fldChar w:fldCharType="separate"/>
      </w:r>
      <w:r w:rsidR="00FD2018" w:rsidRPr="00FD2018">
        <w:rPr>
          <w:noProof/>
          <w:lang w:val="en"/>
        </w:rPr>
        <w:t>[10]</w:t>
      </w:r>
      <w:r w:rsidR="00F466CF">
        <w:rPr>
          <w:lang w:val="en"/>
        </w:rPr>
        <w:fldChar w:fldCharType="end"/>
      </w:r>
      <w:r w:rsidRPr="00CA2D69">
        <w:rPr>
          <w:lang w:val="en"/>
        </w:rPr>
        <w:t>. In a gearbox there are several components that support a power transfer transmission consisting of several gears that are continuous with one another to transmit rotation according to the ratio used</w:t>
      </w:r>
      <w:r w:rsidR="00F466CF">
        <w:rPr>
          <w:lang w:val="en"/>
        </w:rPr>
        <w:fldChar w:fldCharType="begin" w:fldLock="1"/>
      </w:r>
      <w:r w:rsidR="00F618FB">
        <w:rPr>
          <w:lang w:val="en"/>
        </w:rPr>
        <w:instrText>ADDIN CSL_CITATION {"citationItems":[{"id":"ITEM-1","itemData":{"DOI":"10.1016/j.enconman.2010.06.070","ISSN":"01968904","abstract":"Due to the worldwide energy crisis, research and development activities in the field of renewable energy have been considerably increased in many countries. Wind energy is becoming particularly important. Although considerable progress have already been achieved, the available technical design is not yet adequate to develop reliable wind energy converters for conditions corresponding to low wind speeds and urban areas. The Savonius turbine appears to be particularly promising for such conditions, but suffers from a poor efficiency. The present study considers a considerably improved design in order to increase the output power of a classical Savonius turbine. In previous works, the efficiency of the classical Savonius turbine has been increased by placing in an optimal manner an obstacle plate shielding the returning blade. The present study now aims at improving further the output power of the Savonius turbine as well as the static torque, which measures the self-starting capability of the turbine. In order to achieve both objectives, the geometry of the blade shape (skeleton line) is now optimized in presence of the obstacle plate. Six free parameters are considered in this optimization process, realized by coupling an in-house optimization library (OPAL, relying in the present case on Evolutionary Algorithms) with an industrial flow simulation code (ANSYS-Fluent). The target function is the output power coefficient. Compared to a standard Savonius turbine, a relative increase of the power output coefficient by almost 40% is finally obtained at λ = 0.7. The performance increase exceeds 30% throughout the useful operating range. Finally, the static torque is investigated and found to be positive at any angle, high enough to obtain self-starting conditions. © 2010 Elsevier Ltd. All rights reserved.","author":[{"dropping-particle":"","family":"Mohamed","given":"M. H.","non-dropping-particle":"","parse-names":false,"suffix":""},{"dropping-particle":"","family":"Janiga","given":"G.","non-dropping-particle":"","parse-names":false,"suffix":""},{"dropping-particle":"","family":"Pap","given":"E.","non-dropping-particle":"","parse-names":false,"suffix":""},{"dropping-particle":"","family":"Thévenin","given":"D.","non-dropping-particle":"","parse-names":false,"suffix":""}],"container-title":"Energy Conversion and Management","id":"ITEM-1","issue":"1","issued":{"date-parts":[["2011"]]},"page":"236-242","title":"Optimal blade shape of a modified Savonius turbine using an obstacle shielding the returning blade","type":"article-journal","volume":"52"},"uris":["http://www.mendeley.com/documents/?uuid=e5a565bf-f00c-4caa-ad80-4c43fd7a0e81"]}],"mendeley":{"formattedCitation":"[11]","plainTextFormattedCitation":"[11]","previouslyFormattedCitation":"[11]"},"properties":{"noteIndex":0},"schema":"https://github.com/citation-style-language/schema/raw/master/csl-citation.json"}</w:instrText>
      </w:r>
      <w:r w:rsidR="00F466CF">
        <w:rPr>
          <w:lang w:val="en"/>
        </w:rPr>
        <w:fldChar w:fldCharType="separate"/>
      </w:r>
      <w:r w:rsidR="00FD2018" w:rsidRPr="00FD2018">
        <w:rPr>
          <w:noProof/>
          <w:lang w:val="en"/>
        </w:rPr>
        <w:t>[11]</w:t>
      </w:r>
      <w:r w:rsidR="00F466CF">
        <w:rPr>
          <w:lang w:val="en"/>
        </w:rPr>
        <w:fldChar w:fldCharType="end"/>
      </w:r>
      <w:r w:rsidRPr="00CA2D69">
        <w:rPr>
          <w:lang w:val="en"/>
        </w:rPr>
        <w:t>.</w:t>
      </w:r>
    </w:p>
    <w:p w14:paraId="1DF57447" w14:textId="682F630C" w:rsidR="00CA2D69" w:rsidRPr="00CA2D69" w:rsidRDefault="00CA2D69" w:rsidP="00CA2D69">
      <w:pPr>
        <w:pStyle w:val="BodytextIndented"/>
        <w:rPr>
          <w:lang w:val="en-ID"/>
        </w:rPr>
      </w:pPr>
      <w:r w:rsidRPr="00CA2D69">
        <w:rPr>
          <w:lang w:val="en"/>
        </w:rPr>
        <w:t>The process of analyzing the gearbox design structure in this study will use the FEA method, the Finite Element Analysis Method or the Finite Element Method, which was first introduced by Turner et al, which is a powerful computational technique for finding solutions to complex problems</w:t>
      </w:r>
      <w:r w:rsidR="00F466CF">
        <w:rPr>
          <w:lang w:val="en"/>
        </w:rPr>
        <w:fldChar w:fldCharType="begin" w:fldLock="1"/>
      </w:r>
      <w:r w:rsidR="00F618FB">
        <w:rPr>
          <w:lang w:val="en"/>
        </w:rPr>
        <w:instrText>ADDIN CSL_CITATION {"citationItems":[{"id":"ITEM-1","itemData":{"abstract":"The wind energy industry continually evolves, and industry professionals have streamlined gearbox design to a consensus configuration. This configuration and its design iteration have existed for many years; consequently, design and manufacturing flaws have been minimized sequentially. Regardless of the maturity of the gearbox design and design process, however, most wind turbine downtime is attributed to gearbox-related issues. Moreover, gearbox replacement and lubrication accounts for 38% of the parts cost of the entire turbine. Several hypotheses have been offered to explain gearbox failure, including the absence of a number of load cases relevant to the design process; the transfer of nontorsional loads between the different components of the drivetrain; the lack of a uniform standardization of bearing-life analysis calculations; and poor communication between wind turbine designers, gearbox suppliers, and bearing providers. This report discusses determining a method for revealing the missing loading conditions that should be factored into the gearbox-design process. This objective is achieved by development of a number of analytical models that sequentially increase in complexity, and which are capable of reproducing the dynamical behavior of the internal components of the drivetrain. Additionally, the parameters obtained from these models are correlated with the gearbox-design process. Importantly, the models developed are offered freely to improve communication and to open information-sharing avenues between manufacturers and designers involved in the non-vertical design process. The models reveal that the level of complexity does not greatly affect torsional behavior. Furthermore, models of higher complexity are capable of providing important insight into the loading conditions for the bearings of the gearbox, and still account for loads generated by gear- tooth interactions.","author":[{"dropping-particle":"","family":"Oyague","given":"F","non-dropping-particle":"","parse-names":false,"suffix":""}],"container-title":"Nrel","id":"ITEM-1","issue":"February","issued":{"date-parts":[["2009"]]},"page":"81","title":"Gearbox Modeling and Load Simulation of a Baseline 750-kW Wind Turbine Using State-of-the- Art Simulation Codes","type":"article-journal"},"uris":["http://www.mendeley.com/documents/?uuid=c6daef4d-a9dd-44a1-80b1-90fed47566a6"]}],"mendeley":{"formattedCitation":"[12]","plainTextFormattedCitation":"[12]","previouslyFormattedCitation":"[12]"},"properties":{"noteIndex":0},"schema":"https://github.com/citation-style-language/schema/raw/master/csl-citation.json"}</w:instrText>
      </w:r>
      <w:r w:rsidR="00F466CF">
        <w:rPr>
          <w:lang w:val="en"/>
        </w:rPr>
        <w:fldChar w:fldCharType="separate"/>
      </w:r>
      <w:r w:rsidR="00FD2018" w:rsidRPr="00FD2018">
        <w:rPr>
          <w:noProof/>
          <w:lang w:val="en"/>
        </w:rPr>
        <w:t>[12]</w:t>
      </w:r>
      <w:r w:rsidR="00F466CF">
        <w:rPr>
          <w:lang w:val="en"/>
        </w:rPr>
        <w:fldChar w:fldCharType="end"/>
      </w:r>
      <w:r w:rsidRPr="00CA2D69">
        <w:rPr>
          <w:lang w:val="en"/>
        </w:rPr>
        <w:t>. This method is one of the methods used to simulate the behavior of a material so that it can find out the characteristics of the material later and can reduce the number of experiments required</w:t>
      </w:r>
      <w:r w:rsidR="00F618FB">
        <w:rPr>
          <w:lang w:val="en"/>
        </w:rPr>
        <w:t xml:space="preserve"> </w:t>
      </w:r>
      <w:r w:rsidR="00F618FB">
        <w:rPr>
          <w:lang w:val="en"/>
        </w:rPr>
        <w:fldChar w:fldCharType="begin" w:fldLock="1"/>
      </w:r>
      <w:r w:rsidR="00F618FB">
        <w:rPr>
          <w:lang w:val="en"/>
        </w:rPr>
        <w:instrText>ADDIN CSL_CITATION {"citationItems":[{"id":"ITEM-1","itemData":{"DOI":"10.1016/j.cirp.2017.04.035","ISSN":"17260604","abstract":"Traditional finite element analysis (FEA) tools, which are important tools for design and analysis of engineering structures, do not facilitate model evaluation and result interpretation easily, as they usually have complex and non-intuitive user interfaces. This paper presents a design approach integrating FEA with augmented reality (AR) to enhance structure design and evaluation. With integrated AR-FEA, design engineers can apply virtual loads and examine critical regions directly on physical prototypes with FEA models and results superimposed directly on these prototypes. Intuitive data slicing and clipping allow designers to explore FEA results. Virtual structures can be added to simulate design modification.","author":[{"dropping-particle":"","family":"Ong","given":"S. K.","non-dropping-particle":"","parse-names":false,"suffix":""},{"dropping-particle":"","family":"Huang","given":"J. M.","non-dropping-particle":"","parse-names":false,"suffix":""}],"container-title":"CIRP Annals - Manufacturing Technology","id":"ITEM-1","issue":"1","issued":{"date-parts":[["2017"]]},"page":"149-152","title":"Structure design and analysis with integrated AR-FEA","type":"article-journal","volume":"66"},"uris":["http://www.mendeley.com/documents/?uuid=46a7dbc1-fcf8-453b-94ba-f9114b3d8e78"]}],"mendeley":{"formattedCitation":"[13]","plainTextFormattedCitation":"[13]"},"properties":{"noteIndex":0},"schema":"https://github.com/citation-style-language/schema/raw/master/csl-citation.json"}</w:instrText>
      </w:r>
      <w:r w:rsidR="00F618FB">
        <w:rPr>
          <w:lang w:val="en"/>
        </w:rPr>
        <w:fldChar w:fldCharType="separate"/>
      </w:r>
      <w:r w:rsidR="00F618FB" w:rsidRPr="00F618FB">
        <w:rPr>
          <w:noProof/>
          <w:lang w:val="en"/>
        </w:rPr>
        <w:t>[13]</w:t>
      </w:r>
      <w:r w:rsidR="00F618FB">
        <w:rPr>
          <w:lang w:val="en"/>
        </w:rPr>
        <w:fldChar w:fldCharType="end"/>
      </w:r>
      <w:r w:rsidRPr="00CA2D69">
        <w:rPr>
          <w:lang w:val="en"/>
        </w:rPr>
        <w:t>.</w:t>
      </w:r>
    </w:p>
    <w:p w14:paraId="6132B06B" w14:textId="78B0DF1E" w:rsidR="009A0487" w:rsidRDefault="00CA2D69">
      <w:pPr>
        <w:pStyle w:val="BodytextIndented"/>
      </w:pPr>
      <w:r w:rsidRPr="00CA2D69">
        <w:rPr>
          <w:lang w:val="en"/>
        </w:rPr>
        <w:t>Finite Element Analysis (FEA) or the Finite Element Method is a method used to determine stress, deformation, heat transfer, fluids and other physical effects. This element is used to solve problems that are difficult for other methods to solve. This analysis is used to show whether there is a problem with a product, for example broken, worn or the product is good or not</w:t>
      </w:r>
      <w:r w:rsidR="00B34CA2">
        <w:rPr>
          <w:lang w:val="en"/>
        </w:rPr>
        <w:t xml:space="preserve"> </w:t>
      </w:r>
      <w:r w:rsidR="00B34CA2">
        <w:rPr>
          <w:lang w:val="en"/>
        </w:rPr>
        <w:fldChar w:fldCharType="begin" w:fldLock="1"/>
      </w:r>
      <w:r w:rsidR="00F618FB">
        <w:rPr>
          <w:lang w:val="en"/>
        </w:rPr>
        <w:instrText>ADDIN CSL_CITATION {"citationItems":[{"id":"ITEM-1","itemData":{"DOI":"10.12777/kpl.11.2.85-92","ISSN":"2301-9069","container-title":"Kapal","id":"ITEM-1","issue":"2","issued":{"date-parts":[["2014"]]},"page":"85 - 92-92","title":"Analisa Kekuatan Konstruksi Internal Ramp Sistem Steel Wire Rope Pada Km. Dharma Kencana Viii Dengan Metode Elemen Hingga","type":"article-journal","volume":"11"},"uris":["http://www.mendeley.com/documents/?uuid=7161ee50-1986-4c1d-bf82-0835427603c1"]}],"mendeley":{"formattedCitation":"[14]","plainTextFormattedCitation":"[14]","previouslyFormattedCitation":"[13]"},"properties":{"noteIndex":0},"schema":"https://github.com/citation-style-language/schema/raw/master/csl-citation.json"}</w:instrText>
      </w:r>
      <w:r w:rsidR="00B34CA2">
        <w:rPr>
          <w:lang w:val="en"/>
        </w:rPr>
        <w:fldChar w:fldCharType="separate"/>
      </w:r>
      <w:r w:rsidR="00F618FB" w:rsidRPr="00F618FB">
        <w:rPr>
          <w:noProof/>
          <w:lang w:val="en"/>
        </w:rPr>
        <w:t>[14]</w:t>
      </w:r>
      <w:r w:rsidR="00B34CA2">
        <w:rPr>
          <w:lang w:val="en"/>
        </w:rPr>
        <w:fldChar w:fldCharType="end"/>
      </w:r>
      <w:r w:rsidRPr="00CA2D69">
        <w:rPr>
          <w:lang w:val="en"/>
        </w:rPr>
        <w:t>. The output of this analysis is the prediction results that will occur when the product is processed or used</w:t>
      </w:r>
      <w:r w:rsidR="00B34CA2">
        <w:rPr>
          <w:lang w:val="en"/>
        </w:rPr>
        <w:t xml:space="preserve"> </w:t>
      </w:r>
      <w:r w:rsidR="00B34CA2">
        <w:rPr>
          <w:lang w:val="en"/>
        </w:rPr>
        <w:fldChar w:fldCharType="begin" w:fldLock="1"/>
      </w:r>
      <w:r w:rsidR="00F618FB">
        <w:rPr>
          <w:lang w:val="e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Modeling","id":"ITEM-1","issue":"9","issued":{"date-parts":[["2013"]]},"page":"1689-1699","title":"insole shoe orthotic datar yang ditujukan bagi penderita metatarsalgia dengan menggunakan desain insole shoe orthotic berbahan EVA","type":"article-journal","volume":"53"},"uris":["http://www.mendeley.com/documents/?uuid=59d26641-d5b8-4747-9d1c-913ac2cdf18f"]}],"mendeley":{"formattedCitation":"[15]","plainTextFormattedCitation":"[15]","previouslyFormattedCitation":"[14]"},"properties":{"noteIndex":0},"schema":"https://github.com/citation-style-language/schema/raw/master/csl-citation.json"}</w:instrText>
      </w:r>
      <w:r w:rsidR="00B34CA2">
        <w:rPr>
          <w:lang w:val="en"/>
        </w:rPr>
        <w:fldChar w:fldCharType="separate"/>
      </w:r>
      <w:r w:rsidR="00F618FB" w:rsidRPr="00F618FB">
        <w:rPr>
          <w:noProof/>
          <w:lang w:val="en"/>
        </w:rPr>
        <w:t>[15]</w:t>
      </w:r>
      <w:r w:rsidR="00B34CA2">
        <w:rPr>
          <w:lang w:val="en"/>
        </w:rPr>
        <w:fldChar w:fldCharType="end"/>
      </w:r>
      <w:r w:rsidRPr="00CA2D69">
        <w:rPr>
          <w:lang w:val="en"/>
        </w:rPr>
        <w:t>.</w:t>
      </w:r>
      <w:r w:rsidRPr="00CA2D69">
        <w:rPr>
          <w:lang w:val="en-ID"/>
        </w:rPr>
        <w:t xml:space="preserve"> In the research, parameters that will be explained including Von mises, Displacement / Deformation, Safety Factor, force and torque that occur in gears</w:t>
      </w:r>
      <w:r w:rsidR="009A0487">
        <w:t>.</w:t>
      </w:r>
    </w:p>
    <w:p w14:paraId="70A6D987" w14:textId="51E1CBE1" w:rsidR="009A0487" w:rsidRPr="00733CB3" w:rsidRDefault="00CE6A27" w:rsidP="00662C19">
      <w:pPr>
        <w:pStyle w:val="Heading2"/>
      </w:pPr>
      <w:r>
        <w:t>Gearbox design</w:t>
      </w:r>
    </w:p>
    <w:p w14:paraId="66DB114C" w14:textId="7D388850" w:rsidR="00CE6A27" w:rsidRDefault="00CE6A27" w:rsidP="00CE6A27">
      <w:pPr>
        <w:jc w:val="both"/>
        <w:rPr>
          <w:szCs w:val="22"/>
          <w:lang w:val="en"/>
        </w:rPr>
      </w:pPr>
      <w:r>
        <w:rPr>
          <w:szCs w:val="22"/>
          <w:lang w:val="en"/>
        </w:rPr>
        <w:t>4mm gear was used</w:t>
      </w:r>
      <w:r w:rsidRPr="006A0523">
        <w:rPr>
          <w:szCs w:val="22"/>
          <w:lang w:val="en"/>
        </w:rPr>
        <w:t xml:space="preserve"> for adjusting gear dimensions</w:t>
      </w:r>
      <w:r>
        <w:rPr>
          <w:szCs w:val="22"/>
          <w:lang w:val="en"/>
        </w:rPr>
        <w:t xml:space="preserve"> </w:t>
      </w:r>
      <w:r w:rsidRPr="006A0523">
        <w:rPr>
          <w:szCs w:val="22"/>
          <w:lang w:val="en"/>
        </w:rPr>
        <w:t xml:space="preserve">gearbox with vertical </w:t>
      </w:r>
      <w:proofErr w:type="spellStart"/>
      <w:r w:rsidRPr="006A0523">
        <w:rPr>
          <w:szCs w:val="22"/>
          <w:lang w:val="en"/>
        </w:rPr>
        <w:t>savonius</w:t>
      </w:r>
      <w:proofErr w:type="spellEnd"/>
      <w:r w:rsidRPr="006A0523">
        <w:rPr>
          <w:szCs w:val="22"/>
          <w:lang w:val="en"/>
        </w:rPr>
        <w:t xml:space="preserve"> wind turbine (TASV)</w:t>
      </w:r>
      <w:r>
        <w:rPr>
          <w:szCs w:val="22"/>
          <w:lang w:val="en"/>
        </w:rPr>
        <w:t xml:space="preserve"> </w:t>
      </w:r>
      <w:r w:rsidRPr="006A0523">
        <w:rPr>
          <w:szCs w:val="22"/>
          <w:lang w:val="en"/>
        </w:rPr>
        <w:t xml:space="preserve">and </w:t>
      </w:r>
      <w:r>
        <w:rPr>
          <w:szCs w:val="22"/>
          <w:lang w:val="en"/>
        </w:rPr>
        <w:t xml:space="preserve">the </w:t>
      </w:r>
      <w:r w:rsidRPr="006A0523">
        <w:rPr>
          <w:szCs w:val="22"/>
          <w:lang w:val="en"/>
        </w:rPr>
        <w:t xml:space="preserve">generator. </w:t>
      </w:r>
      <w:proofErr w:type="gramStart"/>
      <w:r>
        <w:rPr>
          <w:szCs w:val="22"/>
          <w:lang w:val="en"/>
        </w:rPr>
        <w:t>So</w:t>
      </w:r>
      <w:proofErr w:type="gramEnd"/>
      <w:r>
        <w:rPr>
          <w:szCs w:val="22"/>
          <w:lang w:val="en"/>
        </w:rPr>
        <w:t xml:space="preserve"> the gearbox design</w:t>
      </w:r>
      <w:r w:rsidRPr="006A0523">
        <w:rPr>
          <w:szCs w:val="22"/>
          <w:lang w:val="en"/>
        </w:rPr>
        <w:t xml:space="preserve"> can be made by comparison</w:t>
      </w:r>
      <w:r>
        <w:rPr>
          <w:szCs w:val="22"/>
          <w:lang w:val="en"/>
        </w:rPr>
        <w:t xml:space="preserve"> </w:t>
      </w:r>
      <w:r w:rsidRPr="006A0523">
        <w:rPr>
          <w:szCs w:val="22"/>
          <w:lang w:val="en"/>
        </w:rPr>
        <w:t>which is needed according to the results of the calculations in the table</w:t>
      </w:r>
      <w:r w:rsidR="00B152CF">
        <w:rPr>
          <w:szCs w:val="22"/>
          <w:lang w:val="en"/>
        </w:rPr>
        <w:t xml:space="preserve"> 1.</w:t>
      </w:r>
    </w:p>
    <w:p w14:paraId="12182755" w14:textId="43A9AD0A" w:rsidR="00CE6A27" w:rsidRDefault="00CE6A27" w:rsidP="00CE6A27">
      <w:pPr>
        <w:jc w:val="both"/>
        <w:rPr>
          <w:szCs w:val="22"/>
          <w:lang w:val="en"/>
        </w:rPr>
      </w:pPr>
    </w:p>
    <w:p w14:paraId="58E41BD4" w14:textId="1BFC26BF" w:rsidR="00B152CF" w:rsidRPr="001627B3" w:rsidRDefault="00B152CF" w:rsidP="00B152CF">
      <w:pPr>
        <w:pStyle w:val="Caption"/>
        <w:keepNext/>
        <w:jc w:val="center"/>
        <w:rPr>
          <w:i w:val="0"/>
          <w:iCs w:val="0"/>
          <w:color w:val="000000" w:themeColor="text1"/>
          <w:sz w:val="22"/>
          <w:szCs w:val="22"/>
        </w:rPr>
      </w:pPr>
      <w:r w:rsidRPr="001627B3">
        <w:rPr>
          <w:b/>
          <w:bCs/>
          <w:i w:val="0"/>
          <w:iCs w:val="0"/>
          <w:color w:val="000000" w:themeColor="text1"/>
          <w:sz w:val="22"/>
          <w:szCs w:val="22"/>
        </w:rPr>
        <w:t xml:space="preserve">Table </w:t>
      </w:r>
      <w:r w:rsidRPr="001627B3">
        <w:rPr>
          <w:b/>
          <w:bCs/>
          <w:i w:val="0"/>
          <w:iCs w:val="0"/>
          <w:color w:val="000000" w:themeColor="text1"/>
          <w:sz w:val="22"/>
          <w:szCs w:val="22"/>
        </w:rPr>
        <w:fldChar w:fldCharType="begin"/>
      </w:r>
      <w:r w:rsidRPr="001627B3">
        <w:rPr>
          <w:b/>
          <w:bCs/>
          <w:i w:val="0"/>
          <w:iCs w:val="0"/>
          <w:color w:val="000000" w:themeColor="text1"/>
          <w:sz w:val="22"/>
          <w:szCs w:val="22"/>
        </w:rPr>
        <w:instrText xml:space="preserve"> SEQ Table \* ARABIC </w:instrText>
      </w:r>
      <w:r w:rsidRPr="001627B3">
        <w:rPr>
          <w:b/>
          <w:bCs/>
          <w:i w:val="0"/>
          <w:iCs w:val="0"/>
          <w:color w:val="000000" w:themeColor="text1"/>
          <w:sz w:val="22"/>
          <w:szCs w:val="22"/>
        </w:rPr>
        <w:fldChar w:fldCharType="separate"/>
      </w:r>
      <w:r w:rsidRPr="001627B3">
        <w:rPr>
          <w:b/>
          <w:bCs/>
          <w:i w:val="0"/>
          <w:iCs w:val="0"/>
          <w:noProof/>
          <w:color w:val="000000" w:themeColor="text1"/>
          <w:sz w:val="22"/>
          <w:szCs w:val="22"/>
        </w:rPr>
        <w:t>1</w:t>
      </w:r>
      <w:r w:rsidRPr="001627B3">
        <w:rPr>
          <w:b/>
          <w:bCs/>
          <w:i w:val="0"/>
          <w:iCs w:val="0"/>
          <w:color w:val="000000" w:themeColor="text1"/>
          <w:sz w:val="22"/>
          <w:szCs w:val="22"/>
        </w:rPr>
        <w:fldChar w:fldCharType="end"/>
      </w:r>
      <w:r w:rsidRPr="001627B3">
        <w:rPr>
          <w:i w:val="0"/>
          <w:iCs w:val="0"/>
          <w:color w:val="000000" w:themeColor="text1"/>
          <w:sz w:val="22"/>
          <w:szCs w:val="22"/>
        </w:rPr>
        <w:t xml:space="preserve"> Gearbox Design Parameter</w:t>
      </w:r>
    </w:p>
    <w:tbl>
      <w:tblPr>
        <w:tblStyle w:val="TableGrid"/>
        <w:tblW w:w="0" w:type="auto"/>
        <w:jc w:val="center"/>
        <w:tblLook w:val="04A0" w:firstRow="1" w:lastRow="0" w:firstColumn="1" w:lastColumn="0" w:noHBand="0" w:noVBand="1"/>
      </w:tblPr>
      <w:tblGrid>
        <w:gridCol w:w="730"/>
        <w:gridCol w:w="688"/>
        <w:gridCol w:w="567"/>
        <w:gridCol w:w="709"/>
        <w:gridCol w:w="708"/>
        <w:gridCol w:w="709"/>
        <w:gridCol w:w="567"/>
        <w:gridCol w:w="709"/>
        <w:gridCol w:w="709"/>
        <w:gridCol w:w="567"/>
        <w:gridCol w:w="567"/>
      </w:tblGrid>
      <w:tr w:rsidR="00CE6A27" w14:paraId="24AA8DDA" w14:textId="77777777" w:rsidTr="003C5FA6">
        <w:trPr>
          <w:jc w:val="center"/>
        </w:trPr>
        <w:tc>
          <w:tcPr>
            <w:tcW w:w="730" w:type="dxa"/>
            <w:vMerge w:val="restart"/>
            <w:tcBorders>
              <w:top w:val="single" w:sz="4" w:space="0" w:color="auto"/>
              <w:left w:val="nil"/>
              <w:bottom w:val="single" w:sz="4" w:space="0" w:color="auto"/>
              <w:right w:val="nil"/>
            </w:tcBorders>
            <w:shd w:val="clear" w:color="auto" w:fill="FFFFFF" w:themeFill="background1"/>
            <w:vAlign w:val="center"/>
          </w:tcPr>
          <w:p w14:paraId="55C6AC6D" w14:textId="77777777" w:rsidR="00CE6A27" w:rsidRPr="00CE6A27" w:rsidRDefault="00CE6A27" w:rsidP="00E62C2B">
            <w:pPr>
              <w:jc w:val="center"/>
              <w:rPr>
                <w:sz w:val="20"/>
                <w:szCs w:val="20"/>
              </w:rPr>
            </w:pPr>
            <w:r w:rsidRPr="00CE6A27">
              <w:rPr>
                <w:sz w:val="20"/>
                <w:szCs w:val="20"/>
              </w:rPr>
              <w:t>Gears</w:t>
            </w:r>
          </w:p>
        </w:tc>
        <w:tc>
          <w:tcPr>
            <w:tcW w:w="6500" w:type="dxa"/>
            <w:gridSpan w:val="10"/>
            <w:tcBorders>
              <w:top w:val="single" w:sz="4" w:space="0" w:color="auto"/>
              <w:left w:val="nil"/>
              <w:bottom w:val="single" w:sz="4" w:space="0" w:color="auto"/>
              <w:right w:val="nil"/>
            </w:tcBorders>
            <w:shd w:val="clear" w:color="auto" w:fill="FFFFFF" w:themeFill="background1"/>
          </w:tcPr>
          <w:p w14:paraId="41D1B21B" w14:textId="77777777" w:rsidR="00CE6A27" w:rsidRPr="00CE6A27" w:rsidRDefault="00CE6A27" w:rsidP="00E62C2B">
            <w:pPr>
              <w:jc w:val="center"/>
              <w:rPr>
                <w:sz w:val="20"/>
                <w:szCs w:val="20"/>
              </w:rPr>
            </w:pPr>
            <w:r w:rsidRPr="00CE6A27">
              <w:rPr>
                <w:sz w:val="20"/>
                <w:szCs w:val="20"/>
              </w:rPr>
              <w:t>Parts</w:t>
            </w:r>
          </w:p>
        </w:tc>
      </w:tr>
      <w:tr w:rsidR="003C5FA6" w14:paraId="18CB13B2" w14:textId="77777777" w:rsidTr="003C5FA6">
        <w:trPr>
          <w:jc w:val="center"/>
        </w:trPr>
        <w:tc>
          <w:tcPr>
            <w:tcW w:w="730" w:type="dxa"/>
            <w:vMerge/>
            <w:tcBorders>
              <w:top w:val="nil"/>
              <w:left w:val="nil"/>
              <w:bottom w:val="single" w:sz="4" w:space="0" w:color="auto"/>
              <w:right w:val="nil"/>
            </w:tcBorders>
            <w:shd w:val="clear" w:color="auto" w:fill="FFFFFF" w:themeFill="background1"/>
          </w:tcPr>
          <w:p w14:paraId="3E10A815" w14:textId="77777777" w:rsidR="00CE6A27" w:rsidRPr="00CE6A27" w:rsidRDefault="00CE6A27" w:rsidP="00E62C2B">
            <w:pPr>
              <w:jc w:val="center"/>
              <w:rPr>
                <w:sz w:val="20"/>
                <w:szCs w:val="20"/>
              </w:rPr>
            </w:pPr>
          </w:p>
        </w:tc>
        <w:tc>
          <w:tcPr>
            <w:tcW w:w="688" w:type="dxa"/>
            <w:tcBorders>
              <w:top w:val="single" w:sz="4" w:space="0" w:color="auto"/>
              <w:left w:val="nil"/>
              <w:bottom w:val="single" w:sz="4" w:space="0" w:color="auto"/>
              <w:right w:val="nil"/>
            </w:tcBorders>
            <w:shd w:val="clear" w:color="auto" w:fill="FFFFFF" w:themeFill="background1"/>
          </w:tcPr>
          <w:p w14:paraId="200CF6D6" w14:textId="77777777" w:rsidR="00CE6A27" w:rsidRPr="00CE6A27" w:rsidRDefault="00CE6A27" w:rsidP="00E62C2B">
            <w:pPr>
              <w:jc w:val="center"/>
              <w:rPr>
                <w:sz w:val="20"/>
                <w:szCs w:val="20"/>
              </w:rPr>
            </w:pPr>
            <w:r w:rsidRPr="00CE6A27">
              <w:rPr>
                <w:sz w:val="20"/>
                <w:szCs w:val="20"/>
              </w:rPr>
              <w:t>M</w:t>
            </w:r>
          </w:p>
        </w:tc>
        <w:tc>
          <w:tcPr>
            <w:tcW w:w="567" w:type="dxa"/>
            <w:tcBorders>
              <w:top w:val="single" w:sz="4" w:space="0" w:color="auto"/>
              <w:left w:val="nil"/>
              <w:bottom w:val="single" w:sz="4" w:space="0" w:color="auto"/>
              <w:right w:val="nil"/>
            </w:tcBorders>
            <w:shd w:val="clear" w:color="auto" w:fill="FFFFFF" w:themeFill="background1"/>
          </w:tcPr>
          <w:p w14:paraId="2C6634FA" w14:textId="77777777" w:rsidR="00CE6A27" w:rsidRPr="00CE6A27" w:rsidRDefault="00CE6A27" w:rsidP="00E62C2B">
            <w:pPr>
              <w:jc w:val="center"/>
              <w:rPr>
                <w:sz w:val="20"/>
                <w:szCs w:val="20"/>
              </w:rPr>
            </w:pPr>
            <w:r w:rsidRPr="00CE6A27">
              <w:rPr>
                <w:sz w:val="20"/>
                <w:szCs w:val="20"/>
              </w:rPr>
              <w:t>Z</w:t>
            </w:r>
          </w:p>
        </w:tc>
        <w:tc>
          <w:tcPr>
            <w:tcW w:w="709" w:type="dxa"/>
            <w:tcBorders>
              <w:top w:val="single" w:sz="4" w:space="0" w:color="auto"/>
              <w:left w:val="nil"/>
              <w:bottom w:val="single" w:sz="4" w:space="0" w:color="auto"/>
              <w:right w:val="nil"/>
            </w:tcBorders>
            <w:shd w:val="clear" w:color="auto" w:fill="FFFFFF" w:themeFill="background1"/>
          </w:tcPr>
          <w:p w14:paraId="680B2E5D" w14:textId="77777777" w:rsidR="00CE6A27" w:rsidRPr="00CE6A27" w:rsidRDefault="00CE6A27" w:rsidP="00E62C2B">
            <w:pPr>
              <w:jc w:val="center"/>
              <w:rPr>
                <w:sz w:val="20"/>
                <w:szCs w:val="20"/>
              </w:rPr>
            </w:pPr>
            <w:r w:rsidRPr="00CE6A27">
              <w:rPr>
                <w:sz w:val="20"/>
                <w:szCs w:val="20"/>
              </w:rPr>
              <w:t>D</w:t>
            </w:r>
          </w:p>
        </w:tc>
        <w:tc>
          <w:tcPr>
            <w:tcW w:w="708" w:type="dxa"/>
            <w:tcBorders>
              <w:top w:val="single" w:sz="4" w:space="0" w:color="auto"/>
              <w:left w:val="nil"/>
              <w:bottom w:val="single" w:sz="4" w:space="0" w:color="auto"/>
              <w:right w:val="nil"/>
            </w:tcBorders>
            <w:shd w:val="clear" w:color="auto" w:fill="FFFFFF" w:themeFill="background1"/>
          </w:tcPr>
          <w:p w14:paraId="0FFE93EF" w14:textId="77777777" w:rsidR="00CE6A27" w:rsidRPr="00CE6A27" w:rsidRDefault="00CE6A27" w:rsidP="00E62C2B">
            <w:pPr>
              <w:jc w:val="center"/>
              <w:rPr>
                <w:sz w:val="20"/>
                <w:szCs w:val="20"/>
              </w:rPr>
            </w:pPr>
            <w:r w:rsidRPr="00CE6A27">
              <w:rPr>
                <w:sz w:val="20"/>
                <w:szCs w:val="20"/>
              </w:rPr>
              <w:t>Da</w:t>
            </w:r>
          </w:p>
        </w:tc>
        <w:tc>
          <w:tcPr>
            <w:tcW w:w="709" w:type="dxa"/>
            <w:tcBorders>
              <w:top w:val="single" w:sz="4" w:space="0" w:color="auto"/>
              <w:left w:val="nil"/>
              <w:bottom w:val="single" w:sz="4" w:space="0" w:color="auto"/>
              <w:right w:val="nil"/>
            </w:tcBorders>
            <w:shd w:val="clear" w:color="auto" w:fill="FFFFFF" w:themeFill="background1"/>
          </w:tcPr>
          <w:p w14:paraId="347DEBC0" w14:textId="77777777" w:rsidR="00CE6A27" w:rsidRPr="00CE6A27" w:rsidRDefault="00CE6A27" w:rsidP="00E62C2B">
            <w:pPr>
              <w:jc w:val="center"/>
              <w:rPr>
                <w:sz w:val="20"/>
                <w:szCs w:val="20"/>
              </w:rPr>
            </w:pPr>
            <w:r w:rsidRPr="00CE6A27">
              <w:rPr>
                <w:sz w:val="20"/>
                <w:szCs w:val="20"/>
              </w:rPr>
              <w:t>Df</w:t>
            </w:r>
          </w:p>
        </w:tc>
        <w:tc>
          <w:tcPr>
            <w:tcW w:w="567" w:type="dxa"/>
            <w:tcBorders>
              <w:top w:val="single" w:sz="4" w:space="0" w:color="auto"/>
              <w:left w:val="nil"/>
              <w:bottom w:val="single" w:sz="4" w:space="0" w:color="auto"/>
              <w:right w:val="nil"/>
            </w:tcBorders>
            <w:shd w:val="clear" w:color="auto" w:fill="FFFFFF" w:themeFill="background1"/>
          </w:tcPr>
          <w:p w14:paraId="5DC9F9DE" w14:textId="77777777" w:rsidR="00CE6A27" w:rsidRPr="00CE6A27" w:rsidRDefault="00CE6A27" w:rsidP="00E62C2B">
            <w:pPr>
              <w:jc w:val="center"/>
              <w:rPr>
                <w:sz w:val="20"/>
                <w:szCs w:val="20"/>
              </w:rPr>
            </w:pPr>
            <w:r w:rsidRPr="00CE6A27">
              <w:rPr>
                <w:sz w:val="20"/>
                <w:szCs w:val="20"/>
              </w:rPr>
              <w:t>ha</w:t>
            </w:r>
          </w:p>
        </w:tc>
        <w:tc>
          <w:tcPr>
            <w:tcW w:w="709" w:type="dxa"/>
            <w:tcBorders>
              <w:top w:val="single" w:sz="4" w:space="0" w:color="auto"/>
              <w:left w:val="nil"/>
              <w:bottom w:val="single" w:sz="4" w:space="0" w:color="auto"/>
              <w:right w:val="nil"/>
            </w:tcBorders>
            <w:shd w:val="clear" w:color="auto" w:fill="FFFFFF" w:themeFill="background1"/>
          </w:tcPr>
          <w:p w14:paraId="2883A0AD" w14:textId="77777777" w:rsidR="00CE6A27" w:rsidRPr="00CE6A27" w:rsidRDefault="00CE6A27" w:rsidP="00E62C2B">
            <w:pPr>
              <w:jc w:val="center"/>
              <w:rPr>
                <w:sz w:val="20"/>
                <w:szCs w:val="20"/>
              </w:rPr>
            </w:pPr>
            <w:r w:rsidRPr="00CE6A27">
              <w:rPr>
                <w:sz w:val="20"/>
                <w:szCs w:val="20"/>
              </w:rPr>
              <w:t>hf</w:t>
            </w:r>
          </w:p>
        </w:tc>
        <w:tc>
          <w:tcPr>
            <w:tcW w:w="709" w:type="dxa"/>
            <w:tcBorders>
              <w:top w:val="single" w:sz="4" w:space="0" w:color="auto"/>
              <w:left w:val="nil"/>
              <w:bottom w:val="single" w:sz="4" w:space="0" w:color="auto"/>
              <w:right w:val="nil"/>
            </w:tcBorders>
            <w:shd w:val="clear" w:color="auto" w:fill="FFFFFF" w:themeFill="background1"/>
          </w:tcPr>
          <w:p w14:paraId="5CB7DD52" w14:textId="77777777" w:rsidR="00CE6A27" w:rsidRPr="00CE6A27" w:rsidRDefault="00CE6A27" w:rsidP="00E62C2B">
            <w:pPr>
              <w:jc w:val="center"/>
              <w:rPr>
                <w:sz w:val="20"/>
                <w:szCs w:val="20"/>
              </w:rPr>
            </w:pPr>
            <w:r w:rsidRPr="00CE6A27">
              <w:rPr>
                <w:sz w:val="20"/>
                <w:szCs w:val="20"/>
              </w:rPr>
              <w:t>H</w:t>
            </w:r>
          </w:p>
        </w:tc>
        <w:tc>
          <w:tcPr>
            <w:tcW w:w="567" w:type="dxa"/>
            <w:tcBorders>
              <w:top w:val="single" w:sz="4" w:space="0" w:color="auto"/>
              <w:left w:val="nil"/>
              <w:bottom w:val="single" w:sz="4" w:space="0" w:color="auto"/>
              <w:right w:val="nil"/>
            </w:tcBorders>
            <w:shd w:val="clear" w:color="auto" w:fill="FFFFFF" w:themeFill="background1"/>
          </w:tcPr>
          <w:p w14:paraId="14B26FC7" w14:textId="77777777" w:rsidR="00CE6A27" w:rsidRPr="00CE6A27" w:rsidRDefault="00CE6A27" w:rsidP="00E62C2B">
            <w:pPr>
              <w:jc w:val="center"/>
              <w:rPr>
                <w:sz w:val="20"/>
                <w:szCs w:val="20"/>
              </w:rPr>
            </w:pPr>
            <w:r w:rsidRPr="00CE6A27">
              <w:rPr>
                <w:sz w:val="20"/>
                <w:szCs w:val="20"/>
              </w:rPr>
              <w:t>T</w:t>
            </w:r>
          </w:p>
        </w:tc>
        <w:tc>
          <w:tcPr>
            <w:tcW w:w="567" w:type="dxa"/>
            <w:tcBorders>
              <w:top w:val="single" w:sz="4" w:space="0" w:color="auto"/>
              <w:left w:val="nil"/>
              <w:bottom w:val="single" w:sz="4" w:space="0" w:color="auto"/>
              <w:right w:val="nil"/>
            </w:tcBorders>
            <w:shd w:val="clear" w:color="auto" w:fill="FFFFFF" w:themeFill="background1"/>
          </w:tcPr>
          <w:p w14:paraId="1C76E8BB" w14:textId="77777777" w:rsidR="00CE6A27" w:rsidRPr="00CE6A27" w:rsidRDefault="00CE6A27" w:rsidP="00E62C2B">
            <w:pPr>
              <w:jc w:val="center"/>
              <w:rPr>
                <w:sz w:val="20"/>
                <w:szCs w:val="20"/>
              </w:rPr>
            </w:pPr>
            <w:r w:rsidRPr="00CE6A27">
              <w:rPr>
                <w:sz w:val="20"/>
                <w:szCs w:val="20"/>
              </w:rPr>
              <w:t>b</w:t>
            </w:r>
          </w:p>
        </w:tc>
      </w:tr>
      <w:tr w:rsidR="00CE6A27" w14:paraId="009A9FF4" w14:textId="77777777" w:rsidTr="00E62C2B">
        <w:trPr>
          <w:jc w:val="center"/>
        </w:trPr>
        <w:tc>
          <w:tcPr>
            <w:tcW w:w="730" w:type="dxa"/>
            <w:tcBorders>
              <w:top w:val="single" w:sz="4" w:space="0" w:color="auto"/>
              <w:left w:val="nil"/>
              <w:bottom w:val="nil"/>
              <w:right w:val="nil"/>
            </w:tcBorders>
          </w:tcPr>
          <w:p w14:paraId="41BF4B43" w14:textId="77777777" w:rsidR="00CE6A27" w:rsidRPr="00CE6A27" w:rsidRDefault="00CE6A27" w:rsidP="00E62C2B">
            <w:pPr>
              <w:jc w:val="center"/>
              <w:rPr>
                <w:sz w:val="20"/>
                <w:szCs w:val="20"/>
              </w:rPr>
            </w:pPr>
            <w:r w:rsidRPr="00CE6A27">
              <w:rPr>
                <w:sz w:val="20"/>
                <w:szCs w:val="20"/>
              </w:rPr>
              <w:t>1</w:t>
            </w:r>
          </w:p>
        </w:tc>
        <w:tc>
          <w:tcPr>
            <w:tcW w:w="688" w:type="dxa"/>
            <w:tcBorders>
              <w:top w:val="single" w:sz="4" w:space="0" w:color="auto"/>
              <w:left w:val="nil"/>
              <w:bottom w:val="nil"/>
              <w:right w:val="nil"/>
            </w:tcBorders>
          </w:tcPr>
          <w:p w14:paraId="62B71AA3" w14:textId="77777777" w:rsidR="00CE6A27" w:rsidRPr="00CE6A27" w:rsidRDefault="00CE6A27" w:rsidP="00E62C2B">
            <w:pPr>
              <w:jc w:val="center"/>
              <w:rPr>
                <w:sz w:val="20"/>
                <w:szCs w:val="20"/>
              </w:rPr>
            </w:pPr>
            <w:r w:rsidRPr="00CE6A27">
              <w:rPr>
                <w:sz w:val="20"/>
                <w:szCs w:val="20"/>
              </w:rPr>
              <w:t>4</w:t>
            </w:r>
          </w:p>
        </w:tc>
        <w:tc>
          <w:tcPr>
            <w:tcW w:w="567" w:type="dxa"/>
            <w:tcBorders>
              <w:top w:val="single" w:sz="4" w:space="0" w:color="auto"/>
              <w:left w:val="nil"/>
              <w:bottom w:val="nil"/>
              <w:right w:val="nil"/>
            </w:tcBorders>
          </w:tcPr>
          <w:p w14:paraId="2585BC21" w14:textId="77777777" w:rsidR="00CE6A27" w:rsidRPr="00CE6A27" w:rsidRDefault="00CE6A27" w:rsidP="00E62C2B">
            <w:pPr>
              <w:jc w:val="center"/>
              <w:rPr>
                <w:sz w:val="20"/>
                <w:szCs w:val="20"/>
              </w:rPr>
            </w:pPr>
            <w:r w:rsidRPr="00CE6A27">
              <w:rPr>
                <w:sz w:val="20"/>
                <w:szCs w:val="20"/>
              </w:rPr>
              <w:t>72</w:t>
            </w:r>
          </w:p>
        </w:tc>
        <w:tc>
          <w:tcPr>
            <w:tcW w:w="709" w:type="dxa"/>
            <w:tcBorders>
              <w:top w:val="single" w:sz="4" w:space="0" w:color="auto"/>
              <w:left w:val="nil"/>
              <w:bottom w:val="nil"/>
              <w:right w:val="nil"/>
            </w:tcBorders>
          </w:tcPr>
          <w:p w14:paraId="168EFA75" w14:textId="77777777" w:rsidR="00CE6A27" w:rsidRPr="00CE6A27" w:rsidRDefault="00CE6A27" w:rsidP="00E62C2B">
            <w:pPr>
              <w:jc w:val="center"/>
              <w:rPr>
                <w:sz w:val="20"/>
                <w:szCs w:val="20"/>
              </w:rPr>
            </w:pPr>
            <w:r w:rsidRPr="00CE6A27">
              <w:rPr>
                <w:sz w:val="20"/>
                <w:szCs w:val="20"/>
              </w:rPr>
              <w:t>288</w:t>
            </w:r>
          </w:p>
        </w:tc>
        <w:tc>
          <w:tcPr>
            <w:tcW w:w="708" w:type="dxa"/>
            <w:tcBorders>
              <w:top w:val="single" w:sz="4" w:space="0" w:color="auto"/>
              <w:left w:val="nil"/>
              <w:bottom w:val="nil"/>
              <w:right w:val="nil"/>
            </w:tcBorders>
          </w:tcPr>
          <w:p w14:paraId="062B2463" w14:textId="77777777" w:rsidR="00CE6A27" w:rsidRPr="00CE6A27" w:rsidRDefault="00CE6A27" w:rsidP="00E62C2B">
            <w:pPr>
              <w:jc w:val="center"/>
              <w:rPr>
                <w:sz w:val="20"/>
                <w:szCs w:val="20"/>
              </w:rPr>
            </w:pPr>
            <w:r w:rsidRPr="00CE6A27">
              <w:rPr>
                <w:sz w:val="20"/>
                <w:szCs w:val="20"/>
              </w:rPr>
              <w:t>296</w:t>
            </w:r>
          </w:p>
        </w:tc>
        <w:tc>
          <w:tcPr>
            <w:tcW w:w="709" w:type="dxa"/>
            <w:tcBorders>
              <w:top w:val="single" w:sz="4" w:space="0" w:color="auto"/>
              <w:left w:val="nil"/>
              <w:bottom w:val="nil"/>
              <w:right w:val="nil"/>
            </w:tcBorders>
          </w:tcPr>
          <w:p w14:paraId="401FA130" w14:textId="77777777" w:rsidR="00CE6A27" w:rsidRPr="00CE6A27" w:rsidRDefault="00CE6A27" w:rsidP="00E62C2B">
            <w:pPr>
              <w:jc w:val="center"/>
              <w:rPr>
                <w:sz w:val="20"/>
                <w:szCs w:val="20"/>
              </w:rPr>
            </w:pPr>
            <w:r w:rsidRPr="00CE6A27">
              <w:rPr>
                <w:sz w:val="20"/>
                <w:szCs w:val="20"/>
              </w:rPr>
              <w:t>279</w:t>
            </w:r>
          </w:p>
        </w:tc>
        <w:tc>
          <w:tcPr>
            <w:tcW w:w="567" w:type="dxa"/>
            <w:tcBorders>
              <w:top w:val="single" w:sz="4" w:space="0" w:color="auto"/>
              <w:left w:val="nil"/>
              <w:bottom w:val="nil"/>
              <w:right w:val="nil"/>
            </w:tcBorders>
          </w:tcPr>
          <w:p w14:paraId="18778342" w14:textId="77777777" w:rsidR="00CE6A27" w:rsidRPr="00CE6A27" w:rsidRDefault="00CE6A27" w:rsidP="00E62C2B">
            <w:pPr>
              <w:jc w:val="center"/>
              <w:rPr>
                <w:sz w:val="20"/>
                <w:szCs w:val="20"/>
              </w:rPr>
            </w:pPr>
            <w:r w:rsidRPr="00CE6A27">
              <w:rPr>
                <w:sz w:val="20"/>
                <w:szCs w:val="20"/>
              </w:rPr>
              <w:t>4</w:t>
            </w:r>
          </w:p>
        </w:tc>
        <w:tc>
          <w:tcPr>
            <w:tcW w:w="709" w:type="dxa"/>
            <w:tcBorders>
              <w:top w:val="single" w:sz="4" w:space="0" w:color="auto"/>
              <w:left w:val="nil"/>
              <w:bottom w:val="nil"/>
              <w:right w:val="nil"/>
            </w:tcBorders>
          </w:tcPr>
          <w:p w14:paraId="3BF34621" w14:textId="77777777" w:rsidR="00CE6A27" w:rsidRPr="00CE6A27" w:rsidRDefault="00CE6A27" w:rsidP="00E62C2B">
            <w:pPr>
              <w:jc w:val="center"/>
              <w:rPr>
                <w:sz w:val="20"/>
                <w:szCs w:val="20"/>
              </w:rPr>
            </w:pPr>
            <w:r w:rsidRPr="00CE6A27">
              <w:rPr>
                <w:sz w:val="20"/>
                <w:szCs w:val="20"/>
              </w:rPr>
              <w:t>4,6</w:t>
            </w:r>
          </w:p>
        </w:tc>
        <w:tc>
          <w:tcPr>
            <w:tcW w:w="709" w:type="dxa"/>
            <w:tcBorders>
              <w:top w:val="single" w:sz="4" w:space="0" w:color="auto"/>
              <w:left w:val="nil"/>
              <w:bottom w:val="nil"/>
              <w:right w:val="nil"/>
            </w:tcBorders>
          </w:tcPr>
          <w:p w14:paraId="7ED640F1" w14:textId="77777777" w:rsidR="00CE6A27" w:rsidRPr="00CE6A27" w:rsidRDefault="00CE6A27" w:rsidP="00E62C2B">
            <w:pPr>
              <w:jc w:val="center"/>
              <w:rPr>
                <w:sz w:val="20"/>
                <w:szCs w:val="20"/>
              </w:rPr>
            </w:pPr>
            <w:r w:rsidRPr="00CE6A27">
              <w:rPr>
                <w:sz w:val="20"/>
                <w:szCs w:val="20"/>
              </w:rPr>
              <w:t>8,6</w:t>
            </w:r>
          </w:p>
        </w:tc>
        <w:tc>
          <w:tcPr>
            <w:tcW w:w="567" w:type="dxa"/>
            <w:tcBorders>
              <w:top w:val="single" w:sz="4" w:space="0" w:color="auto"/>
              <w:left w:val="nil"/>
              <w:bottom w:val="nil"/>
              <w:right w:val="nil"/>
            </w:tcBorders>
          </w:tcPr>
          <w:p w14:paraId="7C865F66" w14:textId="77777777" w:rsidR="00CE6A27" w:rsidRPr="00CE6A27" w:rsidRDefault="00CE6A27" w:rsidP="00E62C2B">
            <w:pPr>
              <w:jc w:val="center"/>
              <w:rPr>
                <w:sz w:val="20"/>
                <w:szCs w:val="20"/>
              </w:rPr>
            </w:pPr>
            <w:r w:rsidRPr="00CE6A27">
              <w:rPr>
                <w:sz w:val="20"/>
                <w:szCs w:val="20"/>
              </w:rPr>
              <w:t>6,3</w:t>
            </w:r>
          </w:p>
        </w:tc>
        <w:tc>
          <w:tcPr>
            <w:tcW w:w="567" w:type="dxa"/>
            <w:tcBorders>
              <w:top w:val="single" w:sz="4" w:space="0" w:color="auto"/>
              <w:left w:val="nil"/>
              <w:bottom w:val="nil"/>
              <w:right w:val="nil"/>
            </w:tcBorders>
          </w:tcPr>
          <w:p w14:paraId="4A06C404" w14:textId="77777777" w:rsidR="00CE6A27" w:rsidRPr="00CE6A27" w:rsidRDefault="00CE6A27" w:rsidP="00E62C2B">
            <w:pPr>
              <w:jc w:val="center"/>
              <w:rPr>
                <w:sz w:val="20"/>
                <w:szCs w:val="20"/>
              </w:rPr>
            </w:pPr>
            <w:r w:rsidRPr="00CE6A27">
              <w:rPr>
                <w:sz w:val="20"/>
                <w:szCs w:val="20"/>
              </w:rPr>
              <w:t>20</w:t>
            </w:r>
          </w:p>
        </w:tc>
      </w:tr>
      <w:tr w:rsidR="00CE6A27" w14:paraId="24C98DC5" w14:textId="77777777" w:rsidTr="00E62C2B">
        <w:trPr>
          <w:jc w:val="center"/>
        </w:trPr>
        <w:tc>
          <w:tcPr>
            <w:tcW w:w="730" w:type="dxa"/>
            <w:tcBorders>
              <w:top w:val="nil"/>
              <w:left w:val="nil"/>
              <w:bottom w:val="nil"/>
              <w:right w:val="nil"/>
            </w:tcBorders>
          </w:tcPr>
          <w:p w14:paraId="46F70697" w14:textId="77777777" w:rsidR="00CE6A27" w:rsidRPr="00CE6A27" w:rsidRDefault="00CE6A27" w:rsidP="00E62C2B">
            <w:pPr>
              <w:jc w:val="center"/>
              <w:rPr>
                <w:sz w:val="20"/>
                <w:szCs w:val="20"/>
              </w:rPr>
            </w:pPr>
            <w:r w:rsidRPr="00CE6A27">
              <w:rPr>
                <w:sz w:val="20"/>
                <w:szCs w:val="20"/>
              </w:rPr>
              <w:t>2</w:t>
            </w:r>
          </w:p>
        </w:tc>
        <w:tc>
          <w:tcPr>
            <w:tcW w:w="688" w:type="dxa"/>
            <w:tcBorders>
              <w:top w:val="nil"/>
              <w:left w:val="nil"/>
              <w:bottom w:val="nil"/>
              <w:right w:val="nil"/>
            </w:tcBorders>
          </w:tcPr>
          <w:p w14:paraId="0DC4BC7B"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4F7F6FA8" w14:textId="77777777" w:rsidR="00CE6A27" w:rsidRPr="00CE6A27" w:rsidRDefault="00CE6A27" w:rsidP="00E62C2B">
            <w:pPr>
              <w:jc w:val="center"/>
              <w:rPr>
                <w:sz w:val="20"/>
                <w:szCs w:val="20"/>
              </w:rPr>
            </w:pPr>
            <w:r w:rsidRPr="00CE6A27">
              <w:rPr>
                <w:sz w:val="20"/>
                <w:szCs w:val="20"/>
              </w:rPr>
              <w:t>24</w:t>
            </w:r>
          </w:p>
        </w:tc>
        <w:tc>
          <w:tcPr>
            <w:tcW w:w="709" w:type="dxa"/>
            <w:tcBorders>
              <w:top w:val="nil"/>
              <w:left w:val="nil"/>
              <w:bottom w:val="nil"/>
              <w:right w:val="nil"/>
            </w:tcBorders>
          </w:tcPr>
          <w:p w14:paraId="66EB69FA" w14:textId="77777777" w:rsidR="00CE6A27" w:rsidRPr="00CE6A27" w:rsidRDefault="00CE6A27" w:rsidP="00E62C2B">
            <w:pPr>
              <w:jc w:val="center"/>
              <w:rPr>
                <w:sz w:val="20"/>
                <w:szCs w:val="20"/>
              </w:rPr>
            </w:pPr>
            <w:r w:rsidRPr="00CE6A27">
              <w:rPr>
                <w:sz w:val="20"/>
                <w:szCs w:val="20"/>
              </w:rPr>
              <w:t>96</w:t>
            </w:r>
          </w:p>
        </w:tc>
        <w:tc>
          <w:tcPr>
            <w:tcW w:w="708" w:type="dxa"/>
            <w:tcBorders>
              <w:top w:val="nil"/>
              <w:left w:val="nil"/>
              <w:bottom w:val="nil"/>
              <w:right w:val="nil"/>
            </w:tcBorders>
          </w:tcPr>
          <w:p w14:paraId="704D95E0" w14:textId="77777777" w:rsidR="00CE6A27" w:rsidRPr="00CE6A27" w:rsidRDefault="00CE6A27" w:rsidP="00E62C2B">
            <w:pPr>
              <w:jc w:val="center"/>
              <w:rPr>
                <w:sz w:val="20"/>
                <w:szCs w:val="20"/>
              </w:rPr>
            </w:pPr>
            <w:r w:rsidRPr="00CE6A27">
              <w:rPr>
                <w:sz w:val="20"/>
                <w:szCs w:val="20"/>
              </w:rPr>
              <w:t>104</w:t>
            </w:r>
          </w:p>
        </w:tc>
        <w:tc>
          <w:tcPr>
            <w:tcW w:w="709" w:type="dxa"/>
            <w:tcBorders>
              <w:top w:val="nil"/>
              <w:left w:val="nil"/>
              <w:bottom w:val="nil"/>
              <w:right w:val="nil"/>
            </w:tcBorders>
          </w:tcPr>
          <w:p w14:paraId="6B7BAE74" w14:textId="77777777" w:rsidR="00CE6A27" w:rsidRPr="00CE6A27" w:rsidRDefault="00CE6A27" w:rsidP="00E62C2B">
            <w:pPr>
              <w:jc w:val="center"/>
              <w:rPr>
                <w:sz w:val="20"/>
                <w:szCs w:val="20"/>
              </w:rPr>
            </w:pPr>
            <w:r w:rsidRPr="00CE6A27">
              <w:rPr>
                <w:sz w:val="20"/>
                <w:szCs w:val="20"/>
              </w:rPr>
              <w:t>86,7</w:t>
            </w:r>
          </w:p>
        </w:tc>
        <w:tc>
          <w:tcPr>
            <w:tcW w:w="567" w:type="dxa"/>
            <w:tcBorders>
              <w:top w:val="nil"/>
              <w:left w:val="nil"/>
              <w:bottom w:val="nil"/>
              <w:right w:val="nil"/>
            </w:tcBorders>
          </w:tcPr>
          <w:p w14:paraId="02E0908E"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C164729"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7DB4FD35"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2362E134"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2366409D" w14:textId="77777777" w:rsidR="00CE6A27" w:rsidRPr="00CE6A27" w:rsidRDefault="00CE6A27" w:rsidP="00E62C2B">
            <w:pPr>
              <w:jc w:val="center"/>
              <w:rPr>
                <w:sz w:val="20"/>
                <w:szCs w:val="20"/>
              </w:rPr>
            </w:pPr>
            <w:r w:rsidRPr="00CE6A27">
              <w:rPr>
                <w:sz w:val="20"/>
                <w:szCs w:val="20"/>
              </w:rPr>
              <w:t>20</w:t>
            </w:r>
          </w:p>
        </w:tc>
      </w:tr>
      <w:tr w:rsidR="00CE6A27" w14:paraId="7716161F" w14:textId="77777777" w:rsidTr="00E62C2B">
        <w:trPr>
          <w:jc w:val="center"/>
        </w:trPr>
        <w:tc>
          <w:tcPr>
            <w:tcW w:w="730" w:type="dxa"/>
            <w:tcBorders>
              <w:top w:val="nil"/>
              <w:left w:val="nil"/>
              <w:bottom w:val="nil"/>
              <w:right w:val="nil"/>
            </w:tcBorders>
          </w:tcPr>
          <w:p w14:paraId="63508406" w14:textId="77777777" w:rsidR="00CE6A27" w:rsidRPr="00CE6A27" w:rsidRDefault="00CE6A27" w:rsidP="00E62C2B">
            <w:pPr>
              <w:jc w:val="center"/>
              <w:rPr>
                <w:sz w:val="20"/>
                <w:szCs w:val="20"/>
              </w:rPr>
            </w:pPr>
            <w:r w:rsidRPr="00CE6A27">
              <w:rPr>
                <w:sz w:val="20"/>
                <w:szCs w:val="20"/>
              </w:rPr>
              <w:t>3</w:t>
            </w:r>
          </w:p>
        </w:tc>
        <w:tc>
          <w:tcPr>
            <w:tcW w:w="688" w:type="dxa"/>
            <w:tcBorders>
              <w:top w:val="nil"/>
              <w:left w:val="nil"/>
              <w:bottom w:val="nil"/>
              <w:right w:val="nil"/>
            </w:tcBorders>
          </w:tcPr>
          <w:p w14:paraId="22E5C2A2"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63687C45" w14:textId="77777777" w:rsidR="00CE6A27" w:rsidRPr="00CE6A27" w:rsidRDefault="00CE6A27" w:rsidP="00E62C2B">
            <w:pPr>
              <w:jc w:val="center"/>
              <w:rPr>
                <w:sz w:val="20"/>
                <w:szCs w:val="20"/>
              </w:rPr>
            </w:pPr>
            <w:r w:rsidRPr="00CE6A27">
              <w:rPr>
                <w:sz w:val="20"/>
                <w:szCs w:val="20"/>
              </w:rPr>
              <w:t>67</w:t>
            </w:r>
          </w:p>
        </w:tc>
        <w:tc>
          <w:tcPr>
            <w:tcW w:w="709" w:type="dxa"/>
            <w:tcBorders>
              <w:top w:val="nil"/>
              <w:left w:val="nil"/>
              <w:bottom w:val="nil"/>
              <w:right w:val="nil"/>
            </w:tcBorders>
          </w:tcPr>
          <w:p w14:paraId="3A743E7B" w14:textId="77777777" w:rsidR="00CE6A27" w:rsidRPr="00CE6A27" w:rsidRDefault="00CE6A27" w:rsidP="00E62C2B">
            <w:pPr>
              <w:jc w:val="center"/>
              <w:rPr>
                <w:sz w:val="20"/>
                <w:szCs w:val="20"/>
              </w:rPr>
            </w:pPr>
            <w:r w:rsidRPr="00CE6A27">
              <w:rPr>
                <w:sz w:val="20"/>
                <w:szCs w:val="20"/>
              </w:rPr>
              <w:t>268</w:t>
            </w:r>
          </w:p>
        </w:tc>
        <w:tc>
          <w:tcPr>
            <w:tcW w:w="708" w:type="dxa"/>
            <w:tcBorders>
              <w:top w:val="nil"/>
              <w:left w:val="nil"/>
              <w:bottom w:val="nil"/>
              <w:right w:val="nil"/>
            </w:tcBorders>
          </w:tcPr>
          <w:p w14:paraId="188DBF3D" w14:textId="77777777" w:rsidR="00CE6A27" w:rsidRPr="00CE6A27" w:rsidRDefault="00CE6A27" w:rsidP="00E62C2B">
            <w:pPr>
              <w:jc w:val="center"/>
              <w:rPr>
                <w:sz w:val="20"/>
                <w:szCs w:val="20"/>
              </w:rPr>
            </w:pPr>
            <w:r w:rsidRPr="00CE6A27">
              <w:rPr>
                <w:sz w:val="20"/>
                <w:szCs w:val="20"/>
              </w:rPr>
              <w:t>276</w:t>
            </w:r>
          </w:p>
        </w:tc>
        <w:tc>
          <w:tcPr>
            <w:tcW w:w="709" w:type="dxa"/>
            <w:tcBorders>
              <w:top w:val="nil"/>
              <w:left w:val="nil"/>
              <w:bottom w:val="nil"/>
              <w:right w:val="nil"/>
            </w:tcBorders>
          </w:tcPr>
          <w:p w14:paraId="10EE56BD" w14:textId="77777777" w:rsidR="00CE6A27" w:rsidRPr="00CE6A27" w:rsidRDefault="00CE6A27" w:rsidP="00E62C2B">
            <w:pPr>
              <w:jc w:val="center"/>
              <w:rPr>
                <w:sz w:val="20"/>
                <w:szCs w:val="20"/>
              </w:rPr>
            </w:pPr>
            <w:r w:rsidRPr="00CE6A27">
              <w:rPr>
                <w:sz w:val="20"/>
                <w:szCs w:val="20"/>
              </w:rPr>
              <w:t>259</w:t>
            </w:r>
          </w:p>
        </w:tc>
        <w:tc>
          <w:tcPr>
            <w:tcW w:w="567" w:type="dxa"/>
            <w:tcBorders>
              <w:top w:val="nil"/>
              <w:left w:val="nil"/>
              <w:bottom w:val="nil"/>
              <w:right w:val="nil"/>
            </w:tcBorders>
          </w:tcPr>
          <w:p w14:paraId="22824064"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9ED0ADA"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15C634D3"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FE53E38"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4890D3B1" w14:textId="77777777" w:rsidR="00CE6A27" w:rsidRPr="00CE6A27" w:rsidRDefault="00CE6A27" w:rsidP="00E62C2B">
            <w:pPr>
              <w:jc w:val="center"/>
              <w:rPr>
                <w:sz w:val="20"/>
                <w:szCs w:val="20"/>
              </w:rPr>
            </w:pPr>
            <w:r w:rsidRPr="00CE6A27">
              <w:rPr>
                <w:sz w:val="20"/>
                <w:szCs w:val="20"/>
              </w:rPr>
              <w:t>20</w:t>
            </w:r>
          </w:p>
        </w:tc>
      </w:tr>
      <w:tr w:rsidR="00CE6A27" w14:paraId="4425587C" w14:textId="77777777" w:rsidTr="00E62C2B">
        <w:trPr>
          <w:jc w:val="center"/>
        </w:trPr>
        <w:tc>
          <w:tcPr>
            <w:tcW w:w="730" w:type="dxa"/>
            <w:tcBorders>
              <w:top w:val="nil"/>
              <w:left w:val="nil"/>
              <w:bottom w:val="nil"/>
              <w:right w:val="nil"/>
            </w:tcBorders>
          </w:tcPr>
          <w:p w14:paraId="255BA7E3" w14:textId="77777777" w:rsidR="00CE6A27" w:rsidRPr="00CE6A27" w:rsidRDefault="00CE6A27" w:rsidP="00E62C2B">
            <w:pPr>
              <w:jc w:val="center"/>
              <w:rPr>
                <w:sz w:val="20"/>
                <w:szCs w:val="20"/>
              </w:rPr>
            </w:pPr>
            <w:r w:rsidRPr="00CE6A27">
              <w:rPr>
                <w:sz w:val="20"/>
                <w:szCs w:val="20"/>
              </w:rPr>
              <w:t>4</w:t>
            </w:r>
          </w:p>
        </w:tc>
        <w:tc>
          <w:tcPr>
            <w:tcW w:w="688" w:type="dxa"/>
            <w:tcBorders>
              <w:top w:val="nil"/>
              <w:left w:val="nil"/>
              <w:bottom w:val="nil"/>
              <w:right w:val="nil"/>
            </w:tcBorders>
          </w:tcPr>
          <w:p w14:paraId="4844766C"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057FE79A" w14:textId="77777777" w:rsidR="00CE6A27" w:rsidRPr="00CE6A27" w:rsidRDefault="00CE6A27" w:rsidP="00E62C2B">
            <w:pPr>
              <w:jc w:val="center"/>
              <w:rPr>
                <w:sz w:val="20"/>
                <w:szCs w:val="20"/>
              </w:rPr>
            </w:pPr>
            <w:r w:rsidRPr="00CE6A27">
              <w:rPr>
                <w:sz w:val="20"/>
                <w:szCs w:val="20"/>
              </w:rPr>
              <w:t>17</w:t>
            </w:r>
          </w:p>
        </w:tc>
        <w:tc>
          <w:tcPr>
            <w:tcW w:w="709" w:type="dxa"/>
            <w:tcBorders>
              <w:top w:val="nil"/>
              <w:left w:val="nil"/>
              <w:bottom w:val="nil"/>
              <w:right w:val="nil"/>
            </w:tcBorders>
          </w:tcPr>
          <w:p w14:paraId="16E4B4AC" w14:textId="77777777" w:rsidR="00CE6A27" w:rsidRPr="00CE6A27" w:rsidRDefault="00CE6A27" w:rsidP="00E62C2B">
            <w:pPr>
              <w:jc w:val="center"/>
              <w:rPr>
                <w:sz w:val="20"/>
                <w:szCs w:val="20"/>
              </w:rPr>
            </w:pPr>
            <w:r w:rsidRPr="00CE6A27">
              <w:rPr>
                <w:sz w:val="20"/>
                <w:szCs w:val="20"/>
              </w:rPr>
              <w:t>68</w:t>
            </w:r>
          </w:p>
        </w:tc>
        <w:tc>
          <w:tcPr>
            <w:tcW w:w="708" w:type="dxa"/>
            <w:tcBorders>
              <w:top w:val="nil"/>
              <w:left w:val="nil"/>
              <w:bottom w:val="nil"/>
              <w:right w:val="nil"/>
            </w:tcBorders>
          </w:tcPr>
          <w:p w14:paraId="5EF3E706" w14:textId="77777777" w:rsidR="00CE6A27" w:rsidRPr="00CE6A27" w:rsidRDefault="00CE6A27" w:rsidP="00E62C2B">
            <w:pPr>
              <w:jc w:val="center"/>
              <w:rPr>
                <w:sz w:val="20"/>
                <w:szCs w:val="20"/>
              </w:rPr>
            </w:pPr>
            <w:r w:rsidRPr="00CE6A27">
              <w:rPr>
                <w:sz w:val="20"/>
                <w:szCs w:val="20"/>
              </w:rPr>
              <w:t>76</w:t>
            </w:r>
          </w:p>
        </w:tc>
        <w:tc>
          <w:tcPr>
            <w:tcW w:w="709" w:type="dxa"/>
            <w:tcBorders>
              <w:top w:val="nil"/>
              <w:left w:val="nil"/>
              <w:bottom w:val="nil"/>
              <w:right w:val="nil"/>
            </w:tcBorders>
          </w:tcPr>
          <w:p w14:paraId="4DF2C864" w14:textId="77777777" w:rsidR="00CE6A27" w:rsidRPr="00CE6A27" w:rsidRDefault="00CE6A27" w:rsidP="00E62C2B">
            <w:pPr>
              <w:jc w:val="center"/>
              <w:rPr>
                <w:sz w:val="20"/>
                <w:szCs w:val="20"/>
              </w:rPr>
            </w:pPr>
            <w:r w:rsidRPr="00CE6A27">
              <w:rPr>
                <w:sz w:val="20"/>
                <w:szCs w:val="20"/>
              </w:rPr>
              <w:t>58,7</w:t>
            </w:r>
          </w:p>
        </w:tc>
        <w:tc>
          <w:tcPr>
            <w:tcW w:w="567" w:type="dxa"/>
            <w:tcBorders>
              <w:top w:val="nil"/>
              <w:left w:val="nil"/>
              <w:bottom w:val="nil"/>
              <w:right w:val="nil"/>
            </w:tcBorders>
          </w:tcPr>
          <w:p w14:paraId="75FE7DCA"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F2CA9F1"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2F804A42"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7AD994B"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09DED1DA" w14:textId="77777777" w:rsidR="00CE6A27" w:rsidRPr="00CE6A27" w:rsidRDefault="00CE6A27" w:rsidP="00E62C2B">
            <w:pPr>
              <w:jc w:val="center"/>
              <w:rPr>
                <w:sz w:val="20"/>
                <w:szCs w:val="20"/>
              </w:rPr>
            </w:pPr>
            <w:r w:rsidRPr="00CE6A27">
              <w:rPr>
                <w:sz w:val="20"/>
                <w:szCs w:val="20"/>
              </w:rPr>
              <w:t>20</w:t>
            </w:r>
          </w:p>
        </w:tc>
      </w:tr>
      <w:tr w:rsidR="00CE6A27" w14:paraId="05F16E43" w14:textId="77777777" w:rsidTr="00E62C2B">
        <w:trPr>
          <w:jc w:val="center"/>
        </w:trPr>
        <w:tc>
          <w:tcPr>
            <w:tcW w:w="730" w:type="dxa"/>
            <w:tcBorders>
              <w:top w:val="nil"/>
              <w:left w:val="nil"/>
              <w:bottom w:val="nil"/>
              <w:right w:val="nil"/>
            </w:tcBorders>
          </w:tcPr>
          <w:p w14:paraId="67C0610A" w14:textId="77777777" w:rsidR="00CE6A27" w:rsidRPr="00CE6A27" w:rsidRDefault="00CE6A27" w:rsidP="00E62C2B">
            <w:pPr>
              <w:jc w:val="center"/>
              <w:rPr>
                <w:sz w:val="20"/>
                <w:szCs w:val="20"/>
              </w:rPr>
            </w:pPr>
            <w:r w:rsidRPr="00CE6A27">
              <w:rPr>
                <w:sz w:val="20"/>
                <w:szCs w:val="20"/>
              </w:rPr>
              <w:t>5</w:t>
            </w:r>
          </w:p>
        </w:tc>
        <w:tc>
          <w:tcPr>
            <w:tcW w:w="688" w:type="dxa"/>
            <w:tcBorders>
              <w:top w:val="nil"/>
              <w:left w:val="nil"/>
              <w:bottom w:val="nil"/>
              <w:right w:val="nil"/>
            </w:tcBorders>
          </w:tcPr>
          <w:p w14:paraId="5A57AE39"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70C3A8A1" w14:textId="77777777" w:rsidR="00CE6A27" w:rsidRPr="00CE6A27" w:rsidRDefault="00CE6A27" w:rsidP="00E62C2B">
            <w:pPr>
              <w:jc w:val="center"/>
              <w:rPr>
                <w:sz w:val="20"/>
                <w:szCs w:val="20"/>
              </w:rPr>
            </w:pPr>
            <w:r w:rsidRPr="00CE6A27">
              <w:rPr>
                <w:sz w:val="20"/>
                <w:szCs w:val="20"/>
              </w:rPr>
              <w:t>51</w:t>
            </w:r>
          </w:p>
        </w:tc>
        <w:tc>
          <w:tcPr>
            <w:tcW w:w="709" w:type="dxa"/>
            <w:tcBorders>
              <w:top w:val="nil"/>
              <w:left w:val="nil"/>
              <w:bottom w:val="nil"/>
              <w:right w:val="nil"/>
            </w:tcBorders>
          </w:tcPr>
          <w:p w14:paraId="1D292638" w14:textId="77777777" w:rsidR="00CE6A27" w:rsidRPr="00CE6A27" w:rsidRDefault="00CE6A27" w:rsidP="00E62C2B">
            <w:pPr>
              <w:jc w:val="center"/>
              <w:rPr>
                <w:sz w:val="20"/>
                <w:szCs w:val="20"/>
              </w:rPr>
            </w:pPr>
            <w:r w:rsidRPr="00CE6A27">
              <w:rPr>
                <w:sz w:val="20"/>
                <w:szCs w:val="20"/>
              </w:rPr>
              <w:t>204</w:t>
            </w:r>
          </w:p>
        </w:tc>
        <w:tc>
          <w:tcPr>
            <w:tcW w:w="708" w:type="dxa"/>
            <w:tcBorders>
              <w:top w:val="nil"/>
              <w:left w:val="nil"/>
              <w:bottom w:val="nil"/>
              <w:right w:val="nil"/>
            </w:tcBorders>
          </w:tcPr>
          <w:p w14:paraId="4EAC0464" w14:textId="77777777" w:rsidR="00CE6A27" w:rsidRPr="00CE6A27" w:rsidRDefault="00CE6A27" w:rsidP="00E62C2B">
            <w:pPr>
              <w:jc w:val="center"/>
              <w:rPr>
                <w:sz w:val="20"/>
                <w:szCs w:val="20"/>
              </w:rPr>
            </w:pPr>
            <w:r w:rsidRPr="00CE6A27">
              <w:rPr>
                <w:sz w:val="20"/>
                <w:szCs w:val="20"/>
              </w:rPr>
              <w:t>212</w:t>
            </w:r>
          </w:p>
        </w:tc>
        <w:tc>
          <w:tcPr>
            <w:tcW w:w="709" w:type="dxa"/>
            <w:tcBorders>
              <w:top w:val="nil"/>
              <w:left w:val="nil"/>
              <w:bottom w:val="nil"/>
              <w:right w:val="nil"/>
            </w:tcBorders>
          </w:tcPr>
          <w:p w14:paraId="38314632" w14:textId="77777777" w:rsidR="00CE6A27" w:rsidRPr="00CE6A27" w:rsidRDefault="00CE6A27" w:rsidP="00E62C2B">
            <w:pPr>
              <w:jc w:val="center"/>
              <w:rPr>
                <w:sz w:val="20"/>
                <w:szCs w:val="20"/>
              </w:rPr>
            </w:pPr>
            <w:r w:rsidRPr="00CE6A27">
              <w:rPr>
                <w:sz w:val="20"/>
                <w:szCs w:val="20"/>
              </w:rPr>
              <w:t>195</w:t>
            </w:r>
          </w:p>
        </w:tc>
        <w:tc>
          <w:tcPr>
            <w:tcW w:w="567" w:type="dxa"/>
            <w:tcBorders>
              <w:top w:val="nil"/>
              <w:left w:val="nil"/>
              <w:bottom w:val="nil"/>
              <w:right w:val="nil"/>
            </w:tcBorders>
          </w:tcPr>
          <w:p w14:paraId="555ECC25"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0CA9B6F"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67B9ABB1"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58FC923F"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6C8358C5" w14:textId="77777777" w:rsidR="00CE6A27" w:rsidRPr="00CE6A27" w:rsidRDefault="00CE6A27" w:rsidP="00E62C2B">
            <w:pPr>
              <w:jc w:val="center"/>
              <w:rPr>
                <w:sz w:val="20"/>
                <w:szCs w:val="20"/>
              </w:rPr>
            </w:pPr>
            <w:r w:rsidRPr="00CE6A27">
              <w:rPr>
                <w:sz w:val="20"/>
                <w:szCs w:val="20"/>
              </w:rPr>
              <w:t>20</w:t>
            </w:r>
          </w:p>
        </w:tc>
      </w:tr>
      <w:tr w:rsidR="00CE6A27" w14:paraId="4593C204" w14:textId="77777777" w:rsidTr="00E62C2B">
        <w:trPr>
          <w:jc w:val="center"/>
        </w:trPr>
        <w:tc>
          <w:tcPr>
            <w:tcW w:w="730" w:type="dxa"/>
            <w:tcBorders>
              <w:top w:val="nil"/>
              <w:left w:val="nil"/>
              <w:bottom w:val="single" w:sz="4" w:space="0" w:color="auto"/>
              <w:right w:val="nil"/>
            </w:tcBorders>
          </w:tcPr>
          <w:p w14:paraId="1A1FBB03" w14:textId="77777777" w:rsidR="00CE6A27" w:rsidRPr="00CE6A27" w:rsidRDefault="00CE6A27" w:rsidP="00E62C2B">
            <w:pPr>
              <w:jc w:val="center"/>
              <w:rPr>
                <w:sz w:val="20"/>
                <w:szCs w:val="20"/>
              </w:rPr>
            </w:pPr>
            <w:r w:rsidRPr="00CE6A27">
              <w:rPr>
                <w:sz w:val="20"/>
                <w:szCs w:val="20"/>
              </w:rPr>
              <w:t>6</w:t>
            </w:r>
          </w:p>
        </w:tc>
        <w:tc>
          <w:tcPr>
            <w:tcW w:w="688" w:type="dxa"/>
            <w:tcBorders>
              <w:top w:val="nil"/>
              <w:left w:val="nil"/>
              <w:bottom w:val="single" w:sz="4" w:space="0" w:color="auto"/>
              <w:right w:val="nil"/>
            </w:tcBorders>
          </w:tcPr>
          <w:p w14:paraId="4E561E2F"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single" w:sz="4" w:space="0" w:color="auto"/>
              <w:right w:val="nil"/>
            </w:tcBorders>
          </w:tcPr>
          <w:p w14:paraId="58D0BE79" w14:textId="77777777" w:rsidR="00CE6A27" w:rsidRPr="00CE6A27" w:rsidRDefault="00CE6A27" w:rsidP="00E62C2B">
            <w:pPr>
              <w:jc w:val="center"/>
              <w:rPr>
                <w:sz w:val="20"/>
                <w:szCs w:val="20"/>
              </w:rPr>
            </w:pPr>
            <w:r w:rsidRPr="00CE6A27">
              <w:rPr>
                <w:sz w:val="20"/>
                <w:szCs w:val="20"/>
              </w:rPr>
              <w:t>12</w:t>
            </w:r>
          </w:p>
        </w:tc>
        <w:tc>
          <w:tcPr>
            <w:tcW w:w="709" w:type="dxa"/>
            <w:tcBorders>
              <w:top w:val="nil"/>
              <w:left w:val="nil"/>
              <w:bottom w:val="single" w:sz="4" w:space="0" w:color="auto"/>
              <w:right w:val="nil"/>
            </w:tcBorders>
          </w:tcPr>
          <w:p w14:paraId="5B281A25" w14:textId="77777777" w:rsidR="00CE6A27" w:rsidRPr="00CE6A27" w:rsidRDefault="00CE6A27" w:rsidP="00E62C2B">
            <w:pPr>
              <w:jc w:val="center"/>
              <w:rPr>
                <w:sz w:val="20"/>
                <w:szCs w:val="20"/>
              </w:rPr>
            </w:pPr>
            <w:r w:rsidRPr="00CE6A27">
              <w:rPr>
                <w:sz w:val="20"/>
                <w:szCs w:val="20"/>
              </w:rPr>
              <w:t>48</w:t>
            </w:r>
          </w:p>
        </w:tc>
        <w:tc>
          <w:tcPr>
            <w:tcW w:w="708" w:type="dxa"/>
            <w:tcBorders>
              <w:top w:val="nil"/>
              <w:left w:val="nil"/>
              <w:bottom w:val="single" w:sz="4" w:space="0" w:color="auto"/>
              <w:right w:val="nil"/>
            </w:tcBorders>
          </w:tcPr>
          <w:p w14:paraId="2C7FF6C0" w14:textId="77777777" w:rsidR="00CE6A27" w:rsidRPr="00CE6A27" w:rsidRDefault="00CE6A27" w:rsidP="00E62C2B">
            <w:pPr>
              <w:jc w:val="center"/>
              <w:rPr>
                <w:sz w:val="20"/>
                <w:szCs w:val="20"/>
              </w:rPr>
            </w:pPr>
            <w:r w:rsidRPr="00CE6A27">
              <w:rPr>
                <w:sz w:val="20"/>
                <w:szCs w:val="20"/>
              </w:rPr>
              <w:t>56</w:t>
            </w:r>
          </w:p>
        </w:tc>
        <w:tc>
          <w:tcPr>
            <w:tcW w:w="709" w:type="dxa"/>
            <w:tcBorders>
              <w:top w:val="nil"/>
              <w:left w:val="nil"/>
              <w:bottom w:val="single" w:sz="4" w:space="0" w:color="auto"/>
              <w:right w:val="nil"/>
            </w:tcBorders>
          </w:tcPr>
          <w:p w14:paraId="442A0083" w14:textId="77777777" w:rsidR="00CE6A27" w:rsidRPr="00CE6A27" w:rsidRDefault="00CE6A27" w:rsidP="00E62C2B">
            <w:pPr>
              <w:jc w:val="center"/>
              <w:rPr>
                <w:sz w:val="20"/>
                <w:szCs w:val="20"/>
              </w:rPr>
            </w:pPr>
            <w:r w:rsidRPr="00CE6A27">
              <w:rPr>
                <w:sz w:val="20"/>
                <w:szCs w:val="20"/>
              </w:rPr>
              <w:t>38,7</w:t>
            </w:r>
          </w:p>
        </w:tc>
        <w:tc>
          <w:tcPr>
            <w:tcW w:w="567" w:type="dxa"/>
            <w:tcBorders>
              <w:top w:val="nil"/>
              <w:left w:val="nil"/>
              <w:bottom w:val="single" w:sz="4" w:space="0" w:color="auto"/>
              <w:right w:val="nil"/>
            </w:tcBorders>
          </w:tcPr>
          <w:p w14:paraId="1A62767C"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single" w:sz="4" w:space="0" w:color="auto"/>
              <w:right w:val="nil"/>
            </w:tcBorders>
          </w:tcPr>
          <w:p w14:paraId="4E68452B"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single" w:sz="4" w:space="0" w:color="auto"/>
              <w:right w:val="nil"/>
            </w:tcBorders>
          </w:tcPr>
          <w:p w14:paraId="11325F76"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single" w:sz="4" w:space="0" w:color="auto"/>
              <w:right w:val="nil"/>
            </w:tcBorders>
          </w:tcPr>
          <w:p w14:paraId="5484E75D"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single" w:sz="4" w:space="0" w:color="auto"/>
              <w:right w:val="nil"/>
            </w:tcBorders>
          </w:tcPr>
          <w:p w14:paraId="09ACCF27" w14:textId="77777777" w:rsidR="00CE6A27" w:rsidRPr="00CE6A27" w:rsidRDefault="00CE6A27" w:rsidP="00E62C2B">
            <w:pPr>
              <w:jc w:val="center"/>
              <w:rPr>
                <w:sz w:val="20"/>
                <w:szCs w:val="20"/>
              </w:rPr>
            </w:pPr>
            <w:r w:rsidRPr="00CE6A27">
              <w:rPr>
                <w:sz w:val="20"/>
                <w:szCs w:val="20"/>
              </w:rPr>
              <w:t>20</w:t>
            </w:r>
          </w:p>
        </w:tc>
      </w:tr>
    </w:tbl>
    <w:p w14:paraId="5F602535" w14:textId="5086EBCB" w:rsidR="00CE6A27" w:rsidRDefault="00CE6A27" w:rsidP="00CE6A27">
      <w:pPr>
        <w:jc w:val="both"/>
        <w:rPr>
          <w:szCs w:val="22"/>
          <w:lang w:val="en"/>
        </w:rPr>
      </w:pPr>
    </w:p>
    <w:p w14:paraId="6164066A" w14:textId="77777777" w:rsidR="003C5FA6" w:rsidRPr="003C5FA6" w:rsidRDefault="003C5FA6" w:rsidP="003C5FA6">
      <w:pPr>
        <w:ind w:firstLine="284"/>
        <w:rPr>
          <w:szCs w:val="22"/>
          <w:lang w:val="en"/>
        </w:rPr>
      </w:pPr>
      <w:r w:rsidRPr="003C5FA6">
        <w:rPr>
          <w:szCs w:val="22"/>
          <w:lang w:val="en"/>
        </w:rPr>
        <w:t xml:space="preserve">From the results of the calculation of table 1, the comparison number of gears with 4mm modules will be made, the details are as </w:t>
      </w:r>
      <w:proofErr w:type="gramStart"/>
      <w:r w:rsidRPr="003C5FA6">
        <w:rPr>
          <w:szCs w:val="22"/>
          <w:lang w:val="en"/>
        </w:rPr>
        <w:t>follows :</w:t>
      </w:r>
      <w:proofErr w:type="gramEnd"/>
    </w:p>
    <w:p w14:paraId="6310AA81" w14:textId="342167A7" w:rsidR="00CE6A27" w:rsidRDefault="00CE6A27" w:rsidP="00CE6A27">
      <w:pPr>
        <w:rPr>
          <w:szCs w:val="22"/>
        </w:rPr>
      </w:pPr>
    </w:p>
    <w:p w14:paraId="0CB04FEC" w14:textId="5D2BE2D7" w:rsidR="003C5FA6" w:rsidRDefault="003C5FA6" w:rsidP="003C5FA6">
      <w:pPr>
        <w:jc w:val="center"/>
        <w:rPr>
          <w:szCs w:val="22"/>
        </w:rPr>
      </w:pPr>
      <w:r>
        <w:rPr>
          <w:szCs w:val="22"/>
        </w:rPr>
        <w:t>Z = Number of teeth</w:t>
      </w:r>
    </w:p>
    <w:p w14:paraId="77AA38FB" w14:textId="77777777" w:rsidR="003C5FA6" w:rsidRDefault="003C5FA6" w:rsidP="003C5FA6">
      <w:pPr>
        <w:jc w:val="center"/>
        <w:rPr>
          <w:szCs w:val="22"/>
        </w:rPr>
      </w:pPr>
    </w:p>
    <w:p w14:paraId="7282EF78" w14:textId="48EA17A5" w:rsidR="003C5FA6" w:rsidRDefault="001174EB" w:rsidP="003C5FA6">
      <w:pPr>
        <w:rPr>
          <w:szCs w:val="22"/>
        </w:rPr>
      </w:pPr>
      <m:oMathPara>
        <m:oMath>
          <m:f>
            <m:fPr>
              <m:ctrlPr>
                <w:rPr>
                  <w:rFonts w:ascii="Cambria Math" w:hAnsi="Cambria Math"/>
                  <w:i/>
                  <w:szCs w:val="22"/>
                </w:rPr>
              </m:ctrlPr>
            </m:fPr>
            <m:num>
              <m:r>
                <w:rPr>
                  <w:rFonts w:ascii="Cambria Math" w:hAnsi="Cambria Math"/>
                  <w:szCs w:val="22"/>
                </w:rPr>
                <m:t>z1</m:t>
              </m:r>
            </m:num>
            <m:den>
              <m:r>
                <w:rPr>
                  <w:rFonts w:ascii="Cambria Math" w:hAnsi="Cambria Math"/>
                  <w:szCs w:val="22"/>
                </w:rPr>
                <m:t>z2</m:t>
              </m:r>
            </m:den>
          </m:f>
          <m:r>
            <w:rPr>
              <w:rFonts w:ascii="Cambria Math" w:hAnsi="Cambria Math"/>
              <w:szCs w:val="22"/>
            </w:rPr>
            <m:t>×</m:t>
          </m:r>
          <m:f>
            <m:fPr>
              <m:ctrlPr>
                <w:rPr>
                  <w:rFonts w:ascii="Cambria Math" w:hAnsi="Cambria Math"/>
                  <w:i/>
                  <w:szCs w:val="22"/>
                </w:rPr>
              </m:ctrlPr>
            </m:fPr>
            <m:num>
              <m:r>
                <w:rPr>
                  <w:rFonts w:ascii="Cambria Math" w:hAnsi="Cambria Math"/>
                  <w:szCs w:val="22"/>
                </w:rPr>
                <m:t>z3</m:t>
              </m:r>
            </m:num>
            <m:den>
              <m:r>
                <w:rPr>
                  <w:rFonts w:ascii="Cambria Math" w:hAnsi="Cambria Math"/>
                  <w:szCs w:val="22"/>
                </w:rPr>
                <m:t>z4</m:t>
              </m:r>
            </m:den>
          </m:f>
          <m:r>
            <w:rPr>
              <w:rFonts w:ascii="Cambria Math" w:hAnsi="Cambria Math"/>
              <w:szCs w:val="22"/>
            </w:rPr>
            <m:t>×</m:t>
          </m:r>
          <m:f>
            <m:fPr>
              <m:ctrlPr>
                <w:rPr>
                  <w:rFonts w:ascii="Cambria Math" w:hAnsi="Cambria Math"/>
                  <w:i/>
                  <w:szCs w:val="22"/>
                </w:rPr>
              </m:ctrlPr>
            </m:fPr>
            <m:num>
              <m:r>
                <w:rPr>
                  <w:rFonts w:ascii="Cambria Math" w:hAnsi="Cambria Math"/>
                  <w:szCs w:val="22"/>
                </w:rPr>
                <m:t>z5</m:t>
              </m:r>
            </m:num>
            <m:den>
              <m:r>
                <w:rPr>
                  <w:rFonts w:ascii="Cambria Math" w:hAnsi="Cambria Math"/>
                  <w:szCs w:val="22"/>
                </w:rPr>
                <m:t>z6</m:t>
              </m:r>
            </m:den>
          </m:f>
          <m:r>
            <w:rPr>
              <w:rFonts w:ascii="Cambria Math" w:hAnsi="Cambria Math"/>
              <w:szCs w:val="22"/>
            </w:rPr>
            <m:t>=</m:t>
          </m:r>
          <m:f>
            <m:fPr>
              <m:ctrlPr>
                <w:rPr>
                  <w:rFonts w:ascii="Cambria Math" w:hAnsi="Cambria Math"/>
                  <w:i/>
                  <w:szCs w:val="22"/>
                </w:rPr>
              </m:ctrlPr>
            </m:fPr>
            <m:num>
              <m:r>
                <w:rPr>
                  <w:rFonts w:ascii="Cambria Math" w:hAnsi="Cambria Math"/>
                  <w:szCs w:val="22"/>
                </w:rPr>
                <m:t>72</m:t>
              </m:r>
            </m:num>
            <m:den>
              <m:r>
                <w:rPr>
                  <w:rFonts w:ascii="Cambria Math" w:hAnsi="Cambria Math"/>
                  <w:szCs w:val="22"/>
                </w:rPr>
                <m:t>24</m:t>
              </m:r>
            </m:den>
          </m:f>
          <m:r>
            <w:rPr>
              <w:rFonts w:ascii="Cambria Math" w:hAnsi="Cambria Math"/>
              <w:szCs w:val="22"/>
            </w:rPr>
            <m:t>×</m:t>
          </m:r>
          <m:f>
            <m:fPr>
              <m:ctrlPr>
                <w:rPr>
                  <w:rFonts w:ascii="Cambria Math" w:hAnsi="Cambria Math"/>
                  <w:i/>
                  <w:szCs w:val="22"/>
                </w:rPr>
              </m:ctrlPr>
            </m:fPr>
            <m:num>
              <m:r>
                <w:rPr>
                  <w:rFonts w:ascii="Cambria Math" w:hAnsi="Cambria Math"/>
                  <w:szCs w:val="22"/>
                </w:rPr>
                <m:t>67</m:t>
              </m:r>
            </m:num>
            <m:den>
              <m:r>
                <w:rPr>
                  <w:rFonts w:ascii="Cambria Math" w:hAnsi="Cambria Math"/>
                  <w:szCs w:val="22"/>
                </w:rPr>
                <m:t>17</m:t>
              </m:r>
            </m:den>
          </m:f>
          <m:r>
            <w:rPr>
              <w:rFonts w:ascii="Cambria Math" w:hAnsi="Cambria Math"/>
              <w:szCs w:val="22"/>
            </w:rPr>
            <m:t>×</m:t>
          </m:r>
          <m:f>
            <m:fPr>
              <m:ctrlPr>
                <w:rPr>
                  <w:rFonts w:ascii="Cambria Math" w:hAnsi="Cambria Math"/>
                  <w:i/>
                  <w:szCs w:val="22"/>
                </w:rPr>
              </m:ctrlPr>
            </m:fPr>
            <m:num>
              <m:r>
                <w:rPr>
                  <w:rFonts w:ascii="Cambria Math" w:hAnsi="Cambria Math"/>
                  <w:szCs w:val="22"/>
                </w:rPr>
                <m:t>51</m:t>
              </m:r>
            </m:num>
            <m:den>
              <m:r>
                <w:rPr>
                  <w:rFonts w:ascii="Cambria Math" w:hAnsi="Cambria Math"/>
                  <w:szCs w:val="22"/>
                </w:rPr>
                <m:t>12</m:t>
              </m:r>
            </m:den>
          </m:f>
          <m:r>
            <w:rPr>
              <w:rFonts w:ascii="Cambria Math" w:hAnsi="Cambria Math"/>
              <w:szCs w:val="22"/>
            </w:rPr>
            <m:t>=50,24</m:t>
          </m:r>
        </m:oMath>
      </m:oMathPara>
    </w:p>
    <w:p w14:paraId="009253C1" w14:textId="2429D5D7" w:rsidR="003C5FA6" w:rsidRPr="00CE6A27" w:rsidRDefault="003C5FA6" w:rsidP="00CE6A27">
      <w:pPr>
        <w:rPr>
          <w:szCs w:val="22"/>
        </w:rPr>
      </w:pPr>
    </w:p>
    <w:p w14:paraId="1C8E32E7" w14:textId="24A86C03" w:rsidR="003C5FA6" w:rsidRPr="003C5FA6" w:rsidRDefault="003C5FA6" w:rsidP="00662C19">
      <w:pPr>
        <w:pStyle w:val="Subsubsection"/>
        <w:numPr>
          <w:ilvl w:val="1"/>
          <w:numId w:val="5"/>
        </w:numPr>
        <w:ind w:left="426" w:hanging="426"/>
        <w:rPr>
          <w:i w:val="0"/>
        </w:rPr>
      </w:pPr>
      <w:r>
        <w:t>Gearbox Material Planning</w:t>
      </w:r>
      <w:r w:rsidR="009A0487">
        <w:t>.</w:t>
      </w:r>
      <w:r w:rsidR="009A0487" w:rsidRPr="003C5FA6">
        <w:rPr>
          <w:i w:val="0"/>
        </w:rPr>
        <w:t xml:space="preserve"> </w:t>
      </w:r>
    </w:p>
    <w:p w14:paraId="1A120C2D" w14:textId="15EF87F6" w:rsidR="00DB68C1" w:rsidRDefault="003C5FA6" w:rsidP="003C5FA6">
      <w:pPr>
        <w:rPr>
          <w:szCs w:val="22"/>
          <w:lang w:val="en"/>
        </w:rPr>
      </w:pPr>
      <w:r w:rsidRPr="00CE4BE3">
        <w:rPr>
          <w:szCs w:val="22"/>
          <w:lang w:val="en"/>
        </w:rPr>
        <w:t>The gearbox design consists of several</w:t>
      </w:r>
      <w:r>
        <w:rPr>
          <w:szCs w:val="22"/>
          <w:lang w:val="en"/>
        </w:rPr>
        <w:t xml:space="preserve"> components with different material. </w:t>
      </w:r>
      <w:r w:rsidR="00DB68C1" w:rsidRPr="00DB68C1">
        <w:rPr>
          <w:szCs w:val="22"/>
          <w:lang w:val="en"/>
        </w:rPr>
        <w:t xml:space="preserve">The gearbox design to be made can be seen in </w:t>
      </w:r>
      <w:r w:rsidR="00DB68C1">
        <w:rPr>
          <w:szCs w:val="22"/>
          <w:lang w:val="en"/>
        </w:rPr>
        <w:t>Figure 1</w:t>
      </w:r>
      <w:r w:rsidR="00DB68C1" w:rsidRPr="00DB68C1">
        <w:rPr>
          <w:szCs w:val="22"/>
          <w:lang w:val="en"/>
        </w:rPr>
        <w:t xml:space="preserve"> and in this figure, the information on the material used is in </w:t>
      </w:r>
      <w:r w:rsidR="00DB68C1">
        <w:rPr>
          <w:szCs w:val="22"/>
          <w:lang w:val="en"/>
        </w:rPr>
        <w:t>Table 2.</w:t>
      </w:r>
    </w:p>
    <w:p w14:paraId="7952E24E" w14:textId="7BC0D087" w:rsidR="003C5FA6" w:rsidRDefault="003C5FA6" w:rsidP="003C5FA6">
      <w:pPr>
        <w:rPr>
          <w:szCs w:val="22"/>
          <w:lang w:val="en"/>
        </w:rPr>
      </w:pPr>
    </w:p>
    <w:p w14:paraId="6C7B1B9D" w14:textId="77777777" w:rsidR="00E62C2B" w:rsidRDefault="003C5FA6" w:rsidP="00E62C2B">
      <w:pPr>
        <w:keepNext/>
        <w:jc w:val="center"/>
      </w:pPr>
      <w:r>
        <w:rPr>
          <w:noProof/>
          <w:szCs w:val="22"/>
        </w:rPr>
        <w:lastRenderedPageBreak/>
        <w:drawing>
          <wp:inline distT="0" distB="0" distL="0" distR="0" wp14:anchorId="5D6C165A" wp14:editId="2C4696B9">
            <wp:extent cx="2083435" cy="15744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141712" cy="1618451"/>
                    </a:xfrm>
                    <a:prstGeom prst="rect">
                      <a:avLst/>
                    </a:prstGeom>
                  </pic:spPr>
                </pic:pic>
              </a:graphicData>
            </a:graphic>
          </wp:inline>
        </w:drawing>
      </w:r>
    </w:p>
    <w:p w14:paraId="2F0CD789" w14:textId="30367B8B" w:rsidR="003C5FA6" w:rsidRPr="00E62C2B" w:rsidRDefault="00E62C2B" w:rsidP="00E62C2B">
      <w:pPr>
        <w:pStyle w:val="Caption"/>
        <w:jc w:val="center"/>
        <w:rPr>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1</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Design</w:t>
      </w:r>
    </w:p>
    <w:p w14:paraId="7DBE3361" w14:textId="09D122AB"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sidR="00B152CF">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Parts</w:t>
      </w:r>
    </w:p>
    <w:tbl>
      <w:tblPr>
        <w:tblStyle w:val="TableGrid"/>
        <w:tblW w:w="0" w:type="auto"/>
        <w:jc w:val="center"/>
        <w:tblLook w:val="04A0" w:firstRow="1" w:lastRow="0" w:firstColumn="1" w:lastColumn="0" w:noHBand="0" w:noVBand="1"/>
      </w:tblPr>
      <w:tblGrid>
        <w:gridCol w:w="988"/>
        <w:gridCol w:w="1701"/>
        <w:gridCol w:w="2717"/>
        <w:gridCol w:w="1393"/>
        <w:gridCol w:w="1701"/>
      </w:tblGrid>
      <w:tr w:rsidR="003C5FA6" w14:paraId="3AFECDBE" w14:textId="77777777" w:rsidTr="003C5FA6">
        <w:trPr>
          <w:jc w:val="center"/>
        </w:trPr>
        <w:tc>
          <w:tcPr>
            <w:tcW w:w="988" w:type="dxa"/>
            <w:tcBorders>
              <w:top w:val="single" w:sz="4" w:space="0" w:color="auto"/>
              <w:left w:val="nil"/>
              <w:bottom w:val="single" w:sz="4" w:space="0" w:color="auto"/>
              <w:right w:val="nil"/>
            </w:tcBorders>
            <w:shd w:val="clear" w:color="auto" w:fill="FFFFFF" w:themeFill="background1"/>
            <w:vAlign w:val="center"/>
          </w:tcPr>
          <w:p w14:paraId="68383319" w14:textId="77777777" w:rsidR="003C5FA6" w:rsidRDefault="003C5FA6" w:rsidP="00E62C2B">
            <w:pPr>
              <w:jc w:val="center"/>
              <w:rPr>
                <w:szCs w:val="22"/>
              </w:rPr>
            </w:pPr>
            <w:r>
              <w:rPr>
                <w:szCs w:val="22"/>
              </w:rPr>
              <w:t>No</w:t>
            </w:r>
          </w:p>
        </w:tc>
        <w:tc>
          <w:tcPr>
            <w:tcW w:w="1701" w:type="dxa"/>
            <w:tcBorders>
              <w:top w:val="single" w:sz="4" w:space="0" w:color="auto"/>
              <w:left w:val="nil"/>
              <w:bottom w:val="single" w:sz="4" w:space="0" w:color="auto"/>
              <w:right w:val="nil"/>
            </w:tcBorders>
            <w:shd w:val="clear" w:color="auto" w:fill="FFFFFF" w:themeFill="background1"/>
            <w:vAlign w:val="center"/>
          </w:tcPr>
          <w:p w14:paraId="4F0D3C05" w14:textId="77777777" w:rsidR="003C5FA6" w:rsidRDefault="003C5FA6" w:rsidP="00E62C2B">
            <w:pPr>
              <w:jc w:val="center"/>
              <w:rPr>
                <w:szCs w:val="22"/>
              </w:rPr>
            </w:pPr>
            <w:r>
              <w:rPr>
                <w:szCs w:val="22"/>
              </w:rPr>
              <w:t>Material</w:t>
            </w:r>
          </w:p>
        </w:tc>
        <w:tc>
          <w:tcPr>
            <w:tcW w:w="2717" w:type="dxa"/>
            <w:tcBorders>
              <w:top w:val="single" w:sz="4" w:space="0" w:color="auto"/>
              <w:left w:val="nil"/>
              <w:bottom w:val="single" w:sz="4" w:space="0" w:color="auto"/>
              <w:right w:val="nil"/>
            </w:tcBorders>
            <w:shd w:val="clear" w:color="auto" w:fill="FFFFFF" w:themeFill="background1"/>
            <w:vAlign w:val="center"/>
          </w:tcPr>
          <w:p w14:paraId="49C461E9" w14:textId="77777777" w:rsidR="003C5FA6" w:rsidRDefault="003C5FA6" w:rsidP="00E62C2B">
            <w:pPr>
              <w:jc w:val="center"/>
              <w:rPr>
                <w:szCs w:val="22"/>
              </w:rPr>
            </w:pPr>
            <w:r>
              <w:rPr>
                <w:szCs w:val="22"/>
              </w:rPr>
              <w:t>Specification</w:t>
            </w:r>
          </w:p>
        </w:tc>
        <w:tc>
          <w:tcPr>
            <w:tcW w:w="1393" w:type="dxa"/>
            <w:tcBorders>
              <w:top w:val="single" w:sz="4" w:space="0" w:color="auto"/>
              <w:left w:val="nil"/>
              <w:bottom w:val="single" w:sz="4" w:space="0" w:color="auto"/>
              <w:right w:val="nil"/>
            </w:tcBorders>
            <w:shd w:val="clear" w:color="auto" w:fill="FFFFFF" w:themeFill="background1"/>
            <w:vAlign w:val="center"/>
          </w:tcPr>
          <w:p w14:paraId="0DECF62C" w14:textId="77777777" w:rsidR="003C5FA6" w:rsidRDefault="003C5FA6" w:rsidP="00E62C2B">
            <w:pPr>
              <w:jc w:val="center"/>
              <w:rPr>
                <w:szCs w:val="22"/>
              </w:rPr>
            </w:pPr>
            <w:r>
              <w:rPr>
                <w:szCs w:val="22"/>
              </w:rPr>
              <w:t>Amount</w:t>
            </w:r>
          </w:p>
        </w:tc>
        <w:tc>
          <w:tcPr>
            <w:tcW w:w="1701" w:type="dxa"/>
            <w:tcBorders>
              <w:top w:val="single" w:sz="4" w:space="0" w:color="auto"/>
              <w:left w:val="nil"/>
              <w:bottom w:val="single" w:sz="4" w:space="0" w:color="auto"/>
              <w:right w:val="nil"/>
            </w:tcBorders>
            <w:shd w:val="clear" w:color="auto" w:fill="FFFFFF" w:themeFill="background1"/>
            <w:vAlign w:val="center"/>
          </w:tcPr>
          <w:p w14:paraId="56ACB73F" w14:textId="77777777" w:rsidR="003C5FA6" w:rsidRDefault="003C5FA6" w:rsidP="00E62C2B">
            <w:pPr>
              <w:jc w:val="center"/>
              <w:rPr>
                <w:szCs w:val="22"/>
              </w:rPr>
            </w:pPr>
            <w:r>
              <w:rPr>
                <w:szCs w:val="22"/>
              </w:rPr>
              <w:t>Note</w:t>
            </w:r>
          </w:p>
        </w:tc>
      </w:tr>
      <w:tr w:rsidR="003C5FA6" w14:paraId="40F031D4" w14:textId="77777777" w:rsidTr="003C5FA6">
        <w:trPr>
          <w:jc w:val="center"/>
        </w:trPr>
        <w:tc>
          <w:tcPr>
            <w:tcW w:w="988" w:type="dxa"/>
            <w:vMerge w:val="restart"/>
            <w:tcBorders>
              <w:top w:val="single" w:sz="4" w:space="0" w:color="auto"/>
              <w:left w:val="nil"/>
              <w:bottom w:val="nil"/>
              <w:right w:val="nil"/>
            </w:tcBorders>
            <w:vAlign w:val="center"/>
          </w:tcPr>
          <w:p w14:paraId="5C27D467" w14:textId="77777777" w:rsidR="003C5FA6" w:rsidRDefault="003C5FA6" w:rsidP="00E62C2B">
            <w:pPr>
              <w:jc w:val="center"/>
              <w:rPr>
                <w:szCs w:val="22"/>
              </w:rPr>
            </w:pPr>
            <w:r>
              <w:rPr>
                <w:szCs w:val="22"/>
              </w:rPr>
              <w:t>1</w:t>
            </w:r>
          </w:p>
        </w:tc>
        <w:tc>
          <w:tcPr>
            <w:tcW w:w="1701" w:type="dxa"/>
            <w:tcBorders>
              <w:top w:val="single" w:sz="4" w:space="0" w:color="auto"/>
              <w:left w:val="nil"/>
              <w:bottom w:val="nil"/>
              <w:right w:val="nil"/>
            </w:tcBorders>
            <w:vAlign w:val="center"/>
          </w:tcPr>
          <w:p w14:paraId="7F0C6036" w14:textId="77777777" w:rsidR="003C5FA6" w:rsidRDefault="003C5FA6" w:rsidP="00E62C2B">
            <w:pPr>
              <w:jc w:val="center"/>
              <w:rPr>
                <w:szCs w:val="22"/>
              </w:rPr>
            </w:pPr>
            <w:r>
              <w:rPr>
                <w:szCs w:val="22"/>
              </w:rPr>
              <w:t>Gear 1</w:t>
            </w:r>
          </w:p>
        </w:tc>
        <w:tc>
          <w:tcPr>
            <w:tcW w:w="2717" w:type="dxa"/>
            <w:tcBorders>
              <w:top w:val="single" w:sz="4" w:space="0" w:color="auto"/>
              <w:left w:val="nil"/>
              <w:bottom w:val="nil"/>
              <w:right w:val="nil"/>
            </w:tcBorders>
            <w:vAlign w:val="center"/>
          </w:tcPr>
          <w:p w14:paraId="18D3EDEF" w14:textId="77777777" w:rsidR="003C5FA6" w:rsidRDefault="003C5FA6" w:rsidP="00E62C2B">
            <w:pPr>
              <w:jc w:val="center"/>
              <w:rPr>
                <w:szCs w:val="22"/>
              </w:rPr>
            </w:pPr>
            <w:r w:rsidRPr="000005B0">
              <w:rPr>
                <w:szCs w:val="22"/>
              </w:rPr>
              <w:t>Ø 296 mm x 25 mm</w:t>
            </w:r>
          </w:p>
        </w:tc>
        <w:tc>
          <w:tcPr>
            <w:tcW w:w="1393" w:type="dxa"/>
            <w:tcBorders>
              <w:top w:val="single" w:sz="4" w:space="0" w:color="auto"/>
              <w:left w:val="nil"/>
              <w:bottom w:val="nil"/>
              <w:right w:val="nil"/>
            </w:tcBorders>
            <w:vAlign w:val="center"/>
          </w:tcPr>
          <w:p w14:paraId="155B961C" w14:textId="77777777" w:rsidR="003C5FA6" w:rsidRDefault="003C5FA6" w:rsidP="00E62C2B">
            <w:pPr>
              <w:jc w:val="center"/>
              <w:rPr>
                <w:szCs w:val="22"/>
              </w:rPr>
            </w:pPr>
            <w:r>
              <w:rPr>
                <w:szCs w:val="22"/>
              </w:rPr>
              <w:t>1 Pcs</w:t>
            </w:r>
          </w:p>
        </w:tc>
        <w:tc>
          <w:tcPr>
            <w:tcW w:w="1701" w:type="dxa"/>
            <w:vMerge w:val="restart"/>
            <w:tcBorders>
              <w:top w:val="single" w:sz="4" w:space="0" w:color="auto"/>
              <w:left w:val="nil"/>
              <w:bottom w:val="nil"/>
              <w:right w:val="nil"/>
            </w:tcBorders>
            <w:vAlign w:val="center"/>
          </w:tcPr>
          <w:p w14:paraId="759A710F" w14:textId="77777777" w:rsidR="003C5FA6" w:rsidRDefault="003C5FA6" w:rsidP="00E62C2B">
            <w:pPr>
              <w:jc w:val="center"/>
              <w:rPr>
                <w:szCs w:val="22"/>
              </w:rPr>
            </w:pPr>
            <w:r>
              <w:rPr>
                <w:szCs w:val="22"/>
              </w:rPr>
              <w:t>ST 70</w:t>
            </w:r>
          </w:p>
        </w:tc>
      </w:tr>
      <w:tr w:rsidR="003C5FA6" w14:paraId="3FFD2A0E" w14:textId="77777777" w:rsidTr="003C5FA6">
        <w:trPr>
          <w:jc w:val="center"/>
        </w:trPr>
        <w:tc>
          <w:tcPr>
            <w:tcW w:w="988" w:type="dxa"/>
            <w:vMerge/>
            <w:tcBorders>
              <w:top w:val="nil"/>
              <w:left w:val="nil"/>
              <w:bottom w:val="nil"/>
              <w:right w:val="nil"/>
            </w:tcBorders>
            <w:vAlign w:val="center"/>
          </w:tcPr>
          <w:p w14:paraId="59B462B6" w14:textId="77777777" w:rsidR="003C5FA6" w:rsidRDefault="003C5FA6" w:rsidP="00E62C2B">
            <w:pPr>
              <w:jc w:val="center"/>
              <w:rPr>
                <w:szCs w:val="22"/>
              </w:rPr>
            </w:pPr>
          </w:p>
        </w:tc>
        <w:tc>
          <w:tcPr>
            <w:tcW w:w="1701" w:type="dxa"/>
            <w:tcBorders>
              <w:top w:val="nil"/>
              <w:left w:val="nil"/>
              <w:bottom w:val="nil"/>
              <w:right w:val="nil"/>
            </w:tcBorders>
            <w:vAlign w:val="center"/>
          </w:tcPr>
          <w:p w14:paraId="783BD201" w14:textId="77777777" w:rsidR="003C5FA6" w:rsidRDefault="003C5FA6" w:rsidP="00E62C2B">
            <w:pPr>
              <w:jc w:val="center"/>
              <w:rPr>
                <w:szCs w:val="22"/>
              </w:rPr>
            </w:pPr>
            <w:r>
              <w:rPr>
                <w:szCs w:val="22"/>
              </w:rPr>
              <w:t>Gear 2</w:t>
            </w:r>
          </w:p>
        </w:tc>
        <w:tc>
          <w:tcPr>
            <w:tcW w:w="2717" w:type="dxa"/>
            <w:tcBorders>
              <w:top w:val="nil"/>
              <w:left w:val="nil"/>
              <w:bottom w:val="nil"/>
              <w:right w:val="nil"/>
            </w:tcBorders>
            <w:vAlign w:val="center"/>
          </w:tcPr>
          <w:p w14:paraId="29F4742A" w14:textId="77777777" w:rsidR="003C5FA6" w:rsidRDefault="003C5FA6" w:rsidP="00E62C2B">
            <w:pPr>
              <w:jc w:val="center"/>
              <w:rPr>
                <w:szCs w:val="22"/>
              </w:rPr>
            </w:pPr>
            <w:r w:rsidRPr="000005B0">
              <w:rPr>
                <w:szCs w:val="22"/>
              </w:rPr>
              <w:t xml:space="preserve">Ø </w:t>
            </w:r>
            <w:r>
              <w:rPr>
                <w:szCs w:val="22"/>
              </w:rPr>
              <w:t>104</w:t>
            </w:r>
            <w:r w:rsidRPr="000005B0">
              <w:rPr>
                <w:szCs w:val="22"/>
              </w:rPr>
              <w:t xml:space="preserve"> mm x 25 mm</w:t>
            </w:r>
          </w:p>
        </w:tc>
        <w:tc>
          <w:tcPr>
            <w:tcW w:w="1393" w:type="dxa"/>
            <w:tcBorders>
              <w:top w:val="nil"/>
              <w:left w:val="nil"/>
              <w:bottom w:val="nil"/>
              <w:right w:val="nil"/>
            </w:tcBorders>
            <w:vAlign w:val="center"/>
          </w:tcPr>
          <w:p w14:paraId="2219363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C41B658" w14:textId="77777777" w:rsidR="003C5FA6" w:rsidRDefault="003C5FA6" w:rsidP="00E62C2B">
            <w:pPr>
              <w:jc w:val="center"/>
              <w:rPr>
                <w:szCs w:val="22"/>
              </w:rPr>
            </w:pPr>
          </w:p>
        </w:tc>
      </w:tr>
      <w:tr w:rsidR="003C5FA6" w14:paraId="2E29F04C" w14:textId="77777777" w:rsidTr="003C5FA6">
        <w:trPr>
          <w:jc w:val="center"/>
        </w:trPr>
        <w:tc>
          <w:tcPr>
            <w:tcW w:w="988" w:type="dxa"/>
            <w:vMerge/>
            <w:tcBorders>
              <w:top w:val="nil"/>
              <w:left w:val="nil"/>
              <w:bottom w:val="nil"/>
              <w:right w:val="nil"/>
            </w:tcBorders>
            <w:vAlign w:val="center"/>
          </w:tcPr>
          <w:p w14:paraId="6E433DFD" w14:textId="77777777" w:rsidR="003C5FA6" w:rsidRDefault="003C5FA6" w:rsidP="00E62C2B">
            <w:pPr>
              <w:jc w:val="center"/>
              <w:rPr>
                <w:szCs w:val="22"/>
              </w:rPr>
            </w:pPr>
          </w:p>
        </w:tc>
        <w:tc>
          <w:tcPr>
            <w:tcW w:w="1701" w:type="dxa"/>
            <w:tcBorders>
              <w:top w:val="nil"/>
              <w:left w:val="nil"/>
              <w:bottom w:val="nil"/>
              <w:right w:val="nil"/>
            </w:tcBorders>
            <w:vAlign w:val="center"/>
          </w:tcPr>
          <w:p w14:paraId="24AE0A20" w14:textId="77777777" w:rsidR="003C5FA6" w:rsidRDefault="003C5FA6" w:rsidP="00E62C2B">
            <w:pPr>
              <w:jc w:val="center"/>
              <w:rPr>
                <w:szCs w:val="22"/>
              </w:rPr>
            </w:pPr>
            <w:r>
              <w:rPr>
                <w:szCs w:val="22"/>
              </w:rPr>
              <w:t>Gear 3</w:t>
            </w:r>
          </w:p>
        </w:tc>
        <w:tc>
          <w:tcPr>
            <w:tcW w:w="2717" w:type="dxa"/>
            <w:tcBorders>
              <w:top w:val="nil"/>
              <w:left w:val="nil"/>
              <w:bottom w:val="nil"/>
              <w:right w:val="nil"/>
            </w:tcBorders>
            <w:vAlign w:val="center"/>
          </w:tcPr>
          <w:p w14:paraId="43C720CD" w14:textId="77777777" w:rsidR="003C5FA6" w:rsidRDefault="003C5FA6" w:rsidP="00E62C2B">
            <w:pPr>
              <w:jc w:val="center"/>
              <w:rPr>
                <w:szCs w:val="22"/>
              </w:rPr>
            </w:pPr>
            <w:r w:rsidRPr="000005B0">
              <w:rPr>
                <w:szCs w:val="22"/>
              </w:rPr>
              <w:t>Ø 2</w:t>
            </w:r>
            <w:r>
              <w:rPr>
                <w:szCs w:val="22"/>
              </w:rPr>
              <w:t>7</w:t>
            </w:r>
            <w:r w:rsidRPr="000005B0">
              <w:rPr>
                <w:szCs w:val="22"/>
              </w:rPr>
              <w:t>6 mm x 25 mm</w:t>
            </w:r>
          </w:p>
        </w:tc>
        <w:tc>
          <w:tcPr>
            <w:tcW w:w="1393" w:type="dxa"/>
            <w:tcBorders>
              <w:top w:val="nil"/>
              <w:left w:val="nil"/>
              <w:bottom w:val="nil"/>
              <w:right w:val="nil"/>
            </w:tcBorders>
            <w:vAlign w:val="center"/>
          </w:tcPr>
          <w:p w14:paraId="494234A2"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0BEA14BB" w14:textId="77777777" w:rsidR="003C5FA6" w:rsidRDefault="003C5FA6" w:rsidP="00E62C2B">
            <w:pPr>
              <w:jc w:val="center"/>
              <w:rPr>
                <w:szCs w:val="22"/>
              </w:rPr>
            </w:pPr>
          </w:p>
        </w:tc>
      </w:tr>
      <w:tr w:rsidR="003C5FA6" w14:paraId="7C2FBC77" w14:textId="77777777" w:rsidTr="003C5FA6">
        <w:trPr>
          <w:jc w:val="center"/>
        </w:trPr>
        <w:tc>
          <w:tcPr>
            <w:tcW w:w="988" w:type="dxa"/>
            <w:vMerge/>
            <w:tcBorders>
              <w:top w:val="nil"/>
              <w:left w:val="nil"/>
              <w:bottom w:val="nil"/>
              <w:right w:val="nil"/>
            </w:tcBorders>
            <w:vAlign w:val="center"/>
          </w:tcPr>
          <w:p w14:paraId="19F46D73" w14:textId="77777777" w:rsidR="003C5FA6" w:rsidRDefault="003C5FA6" w:rsidP="00E62C2B">
            <w:pPr>
              <w:jc w:val="center"/>
              <w:rPr>
                <w:szCs w:val="22"/>
              </w:rPr>
            </w:pPr>
          </w:p>
        </w:tc>
        <w:tc>
          <w:tcPr>
            <w:tcW w:w="1701" w:type="dxa"/>
            <w:tcBorders>
              <w:top w:val="nil"/>
              <w:left w:val="nil"/>
              <w:bottom w:val="nil"/>
              <w:right w:val="nil"/>
            </w:tcBorders>
            <w:vAlign w:val="center"/>
          </w:tcPr>
          <w:p w14:paraId="5117A673" w14:textId="77777777" w:rsidR="003C5FA6" w:rsidRDefault="003C5FA6" w:rsidP="00E62C2B">
            <w:pPr>
              <w:jc w:val="center"/>
              <w:rPr>
                <w:szCs w:val="22"/>
              </w:rPr>
            </w:pPr>
            <w:r>
              <w:rPr>
                <w:szCs w:val="22"/>
              </w:rPr>
              <w:t>Gear 4</w:t>
            </w:r>
          </w:p>
        </w:tc>
        <w:tc>
          <w:tcPr>
            <w:tcW w:w="2717" w:type="dxa"/>
            <w:tcBorders>
              <w:top w:val="nil"/>
              <w:left w:val="nil"/>
              <w:bottom w:val="nil"/>
              <w:right w:val="nil"/>
            </w:tcBorders>
            <w:vAlign w:val="center"/>
          </w:tcPr>
          <w:p w14:paraId="1359632B" w14:textId="77777777" w:rsidR="003C5FA6" w:rsidRDefault="003C5FA6" w:rsidP="00E62C2B">
            <w:pPr>
              <w:jc w:val="center"/>
              <w:rPr>
                <w:szCs w:val="22"/>
              </w:rPr>
            </w:pPr>
            <w:r w:rsidRPr="000005B0">
              <w:rPr>
                <w:szCs w:val="22"/>
              </w:rPr>
              <w:t xml:space="preserve">Ø </w:t>
            </w:r>
            <w:r>
              <w:rPr>
                <w:szCs w:val="22"/>
              </w:rPr>
              <w:t>7</w:t>
            </w:r>
            <w:r w:rsidRPr="000005B0">
              <w:rPr>
                <w:szCs w:val="22"/>
              </w:rPr>
              <w:t>6 mm x 25 mm</w:t>
            </w:r>
          </w:p>
        </w:tc>
        <w:tc>
          <w:tcPr>
            <w:tcW w:w="1393" w:type="dxa"/>
            <w:tcBorders>
              <w:top w:val="nil"/>
              <w:left w:val="nil"/>
              <w:bottom w:val="nil"/>
              <w:right w:val="nil"/>
            </w:tcBorders>
            <w:vAlign w:val="center"/>
          </w:tcPr>
          <w:p w14:paraId="673E36D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58CAEE95" w14:textId="77777777" w:rsidR="003C5FA6" w:rsidRDefault="003C5FA6" w:rsidP="00E62C2B">
            <w:pPr>
              <w:jc w:val="center"/>
              <w:rPr>
                <w:szCs w:val="22"/>
              </w:rPr>
            </w:pPr>
          </w:p>
        </w:tc>
      </w:tr>
      <w:tr w:rsidR="003C5FA6" w14:paraId="0FB0B537" w14:textId="77777777" w:rsidTr="003C5FA6">
        <w:trPr>
          <w:jc w:val="center"/>
        </w:trPr>
        <w:tc>
          <w:tcPr>
            <w:tcW w:w="988" w:type="dxa"/>
            <w:vMerge/>
            <w:tcBorders>
              <w:top w:val="nil"/>
              <w:left w:val="nil"/>
              <w:bottom w:val="nil"/>
              <w:right w:val="nil"/>
            </w:tcBorders>
            <w:vAlign w:val="center"/>
          </w:tcPr>
          <w:p w14:paraId="4E5E287A" w14:textId="77777777" w:rsidR="003C5FA6" w:rsidRDefault="003C5FA6" w:rsidP="00E62C2B">
            <w:pPr>
              <w:jc w:val="center"/>
              <w:rPr>
                <w:szCs w:val="22"/>
              </w:rPr>
            </w:pPr>
          </w:p>
        </w:tc>
        <w:tc>
          <w:tcPr>
            <w:tcW w:w="1701" w:type="dxa"/>
            <w:tcBorders>
              <w:top w:val="nil"/>
              <w:left w:val="nil"/>
              <w:bottom w:val="nil"/>
              <w:right w:val="nil"/>
            </w:tcBorders>
            <w:vAlign w:val="center"/>
          </w:tcPr>
          <w:p w14:paraId="0D43A4EB" w14:textId="77777777" w:rsidR="003C5FA6" w:rsidRDefault="003C5FA6" w:rsidP="00E62C2B">
            <w:pPr>
              <w:jc w:val="center"/>
              <w:rPr>
                <w:szCs w:val="22"/>
              </w:rPr>
            </w:pPr>
            <w:r>
              <w:rPr>
                <w:szCs w:val="22"/>
              </w:rPr>
              <w:t>Gear 5</w:t>
            </w:r>
          </w:p>
        </w:tc>
        <w:tc>
          <w:tcPr>
            <w:tcW w:w="2717" w:type="dxa"/>
            <w:tcBorders>
              <w:top w:val="nil"/>
              <w:left w:val="nil"/>
              <w:bottom w:val="nil"/>
              <w:right w:val="nil"/>
            </w:tcBorders>
            <w:vAlign w:val="center"/>
          </w:tcPr>
          <w:p w14:paraId="771A819E" w14:textId="77777777" w:rsidR="003C5FA6" w:rsidRDefault="003C5FA6" w:rsidP="00E62C2B">
            <w:pPr>
              <w:jc w:val="center"/>
              <w:rPr>
                <w:szCs w:val="22"/>
              </w:rPr>
            </w:pPr>
            <w:r w:rsidRPr="000005B0">
              <w:rPr>
                <w:szCs w:val="22"/>
              </w:rPr>
              <w:t>Ø 2</w:t>
            </w:r>
            <w:r>
              <w:rPr>
                <w:szCs w:val="22"/>
              </w:rPr>
              <w:t>12</w:t>
            </w:r>
            <w:r w:rsidRPr="000005B0">
              <w:rPr>
                <w:szCs w:val="22"/>
              </w:rPr>
              <w:t xml:space="preserve"> mm x 25 mm</w:t>
            </w:r>
          </w:p>
        </w:tc>
        <w:tc>
          <w:tcPr>
            <w:tcW w:w="1393" w:type="dxa"/>
            <w:tcBorders>
              <w:top w:val="nil"/>
              <w:left w:val="nil"/>
              <w:bottom w:val="nil"/>
              <w:right w:val="nil"/>
            </w:tcBorders>
            <w:vAlign w:val="center"/>
          </w:tcPr>
          <w:p w14:paraId="4EEB77B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A5CA848" w14:textId="77777777" w:rsidR="003C5FA6" w:rsidRDefault="003C5FA6" w:rsidP="00E62C2B">
            <w:pPr>
              <w:jc w:val="center"/>
              <w:rPr>
                <w:szCs w:val="22"/>
              </w:rPr>
            </w:pPr>
          </w:p>
        </w:tc>
      </w:tr>
      <w:tr w:rsidR="003C5FA6" w14:paraId="724C16E2" w14:textId="77777777" w:rsidTr="003C5FA6">
        <w:trPr>
          <w:jc w:val="center"/>
        </w:trPr>
        <w:tc>
          <w:tcPr>
            <w:tcW w:w="988" w:type="dxa"/>
            <w:vMerge/>
            <w:tcBorders>
              <w:top w:val="nil"/>
              <w:left w:val="nil"/>
              <w:bottom w:val="nil"/>
              <w:right w:val="nil"/>
            </w:tcBorders>
            <w:vAlign w:val="center"/>
          </w:tcPr>
          <w:p w14:paraId="0924B768" w14:textId="77777777" w:rsidR="003C5FA6" w:rsidRDefault="003C5FA6" w:rsidP="00E62C2B">
            <w:pPr>
              <w:jc w:val="center"/>
              <w:rPr>
                <w:szCs w:val="22"/>
              </w:rPr>
            </w:pPr>
          </w:p>
        </w:tc>
        <w:tc>
          <w:tcPr>
            <w:tcW w:w="1701" w:type="dxa"/>
            <w:tcBorders>
              <w:top w:val="nil"/>
              <w:left w:val="nil"/>
              <w:bottom w:val="nil"/>
              <w:right w:val="nil"/>
            </w:tcBorders>
            <w:vAlign w:val="center"/>
          </w:tcPr>
          <w:p w14:paraId="609CBBA3" w14:textId="77777777" w:rsidR="003C5FA6" w:rsidRDefault="003C5FA6" w:rsidP="00E62C2B">
            <w:pPr>
              <w:jc w:val="center"/>
              <w:rPr>
                <w:szCs w:val="22"/>
              </w:rPr>
            </w:pPr>
            <w:r>
              <w:rPr>
                <w:szCs w:val="22"/>
              </w:rPr>
              <w:t>Gear 6</w:t>
            </w:r>
          </w:p>
        </w:tc>
        <w:tc>
          <w:tcPr>
            <w:tcW w:w="2717" w:type="dxa"/>
            <w:tcBorders>
              <w:top w:val="nil"/>
              <w:left w:val="nil"/>
              <w:bottom w:val="nil"/>
              <w:right w:val="nil"/>
            </w:tcBorders>
            <w:vAlign w:val="center"/>
          </w:tcPr>
          <w:p w14:paraId="77D75885" w14:textId="77777777" w:rsidR="003C5FA6" w:rsidRDefault="003C5FA6" w:rsidP="00E62C2B">
            <w:pPr>
              <w:jc w:val="center"/>
              <w:rPr>
                <w:szCs w:val="22"/>
              </w:rPr>
            </w:pPr>
            <w:r w:rsidRPr="000005B0">
              <w:rPr>
                <w:szCs w:val="22"/>
              </w:rPr>
              <w:t xml:space="preserve">Ø </w:t>
            </w:r>
            <w:r>
              <w:rPr>
                <w:szCs w:val="22"/>
              </w:rPr>
              <w:t>5</w:t>
            </w:r>
            <w:r w:rsidRPr="000005B0">
              <w:rPr>
                <w:szCs w:val="22"/>
              </w:rPr>
              <w:t>6 mm x 25 mm</w:t>
            </w:r>
          </w:p>
        </w:tc>
        <w:tc>
          <w:tcPr>
            <w:tcW w:w="1393" w:type="dxa"/>
            <w:tcBorders>
              <w:top w:val="nil"/>
              <w:left w:val="nil"/>
              <w:bottom w:val="nil"/>
              <w:right w:val="nil"/>
            </w:tcBorders>
            <w:vAlign w:val="center"/>
          </w:tcPr>
          <w:p w14:paraId="1B6BCD45"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11AE99B9" w14:textId="77777777" w:rsidR="003C5FA6" w:rsidRDefault="003C5FA6" w:rsidP="00E62C2B">
            <w:pPr>
              <w:jc w:val="center"/>
              <w:rPr>
                <w:szCs w:val="22"/>
              </w:rPr>
            </w:pPr>
          </w:p>
        </w:tc>
      </w:tr>
      <w:tr w:rsidR="003C5FA6" w14:paraId="0465F59F" w14:textId="77777777" w:rsidTr="003C5FA6">
        <w:trPr>
          <w:jc w:val="center"/>
        </w:trPr>
        <w:tc>
          <w:tcPr>
            <w:tcW w:w="988" w:type="dxa"/>
            <w:tcBorders>
              <w:top w:val="nil"/>
              <w:left w:val="nil"/>
              <w:bottom w:val="nil"/>
              <w:right w:val="nil"/>
            </w:tcBorders>
            <w:vAlign w:val="center"/>
          </w:tcPr>
          <w:p w14:paraId="6C16E3A5" w14:textId="77777777" w:rsidR="003C5FA6" w:rsidRDefault="003C5FA6" w:rsidP="00E62C2B">
            <w:pPr>
              <w:jc w:val="center"/>
              <w:rPr>
                <w:szCs w:val="22"/>
              </w:rPr>
            </w:pPr>
            <w:r>
              <w:rPr>
                <w:szCs w:val="22"/>
              </w:rPr>
              <w:t>2</w:t>
            </w:r>
          </w:p>
        </w:tc>
        <w:tc>
          <w:tcPr>
            <w:tcW w:w="1701" w:type="dxa"/>
            <w:tcBorders>
              <w:top w:val="nil"/>
              <w:left w:val="nil"/>
              <w:bottom w:val="nil"/>
              <w:right w:val="nil"/>
            </w:tcBorders>
            <w:vAlign w:val="center"/>
          </w:tcPr>
          <w:p w14:paraId="45282169" w14:textId="77777777" w:rsidR="003C5FA6" w:rsidRDefault="003C5FA6" w:rsidP="00E62C2B">
            <w:pPr>
              <w:jc w:val="center"/>
              <w:rPr>
                <w:szCs w:val="22"/>
              </w:rPr>
            </w:pPr>
            <w:r>
              <w:rPr>
                <w:szCs w:val="22"/>
              </w:rPr>
              <w:t>Pillow Block</w:t>
            </w:r>
          </w:p>
        </w:tc>
        <w:tc>
          <w:tcPr>
            <w:tcW w:w="2717" w:type="dxa"/>
            <w:tcBorders>
              <w:top w:val="nil"/>
              <w:left w:val="nil"/>
              <w:bottom w:val="nil"/>
              <w:right w:val="nil"/>
            </w:tcBorders>
            <w:vAlign w:val="center"/>
          </w:tcPr>
          <w:p w14:paraId="2F968559" w14:textId="77777777" w:rsidR="003C5FA6" w:rsidRDefault="003C5FA6" w:rsidP="00E62C2B">
            <w:pPr>
              <w:jc w:val="center"/>
              <w:rPr>
                <w:szCs w:val="22"/>
              </w:rPr>
            </w:pPr>
            <w:r>
              <w:rPr>
                <w:szCs w:val="22"/>
              </w:rPr>
              <w:t>UCFL 205 @25mm</w:t>
            </w:r>
          </w:p>
        </w:tc>
        <w:tc>
          <w:tcPr>
            <w:tcW w:w="1393" w:type="dxa"/>
            <w:tcBorders>
              <w:top w:val="nil"/>
              <w:left w:val="nil"/>
              <w:bottom w:val="nil"/>
              <w:right w:val="nil"/>
            </w:tcBorders>
            <w:vAlign w:val="center"/>
          </w:tcPr>
          <w:p w14:paraId="3C8676C2" w14:textId="77777777" w:rsidR="003C5FA6" w:rsidRDefault="003C5FA6" w:rsidP="00E62C2B">
            <w:pPr>
              <w:jc w:val="center"/>
              <w:rPr>
                <w:szCs w:val="22"/>
              </w:rPr>
            </w:pPr>
            <w:r>
              <w:rPr>
                <w:szCs w:val="22"/>
              </w:rPr>
              <w:t>8 set</w:t>
            </w:r>
          </w:p>
        </w:tc>
        <w:tc>
          <w:tcPr>
            <w:tcW w:w="1701" w:type="dxa"/>
            <w:tcBorders>
              <w:top w:val="nil"/>
              <w:left w:val="nil"/>
              <w:bottom w:val="nil"/>
              <w:right w:val="nil"/>
            </w:tcBorders>
            <w:vAlign w:val="center"/>
          </w:tcPr>
          <w:p w14:paraId="0D86B8A3" w14:textId="77777777" w:rsidR="003C5FA6" w:rsidRDefault="003C5FA6" w:rsidP="00E62C2B">
            <w:pPr>
              <w:jc w:val="center"/>
              <w:rPr>
                <w:szCs w:val="22"/>
              </w:rPr>
            </w:pPr>
            <w:r>
              <w:rPr>
                <w:szCs w:val="22"/>
              </w:rPr>
              <w:t>ASB</w:t>
            </w:r>
          </w:p>
        </w:tc>
      </w:tr>
      <w:tr w:rsidR="003C5FA6" w14:paraId="7D7A5B32" w14:textId="77777777" w:rsidTr="003C5FA6">
        <w:trPr>
          <w:jc w:val="center"/>
        </w:trPr>
        <w:tc>
          <w:tcPr>
            <w:tcW w:w="988" w:type="dxa"/>
            <w:tcBorders>
              <w:top w:val="nil"/>
              <w:left w:val="nil"/>
              <w:bottom w:val="nil"/>
              <w:right w:val="nil"/>
            </w:tcBorders>
            <w:vAlign w:val="center"/>
          </w:tcPr>
          <w:p w14:paraId="568C9546" w14:textId="77777777" w:rsidR="003C5FA6" w:rsidRDefault="003C5FA6" w:rsidP="00E62C2B">
            <w:pPr>
              <w:jc w:val="center"/>
              <w:rPr>
                <w:szCs w:val="22"/>
              </w:rPr>
            </w:pPr>
            <w:r>
              <w:rPr>
                <w:szCs w:val="22"/>
              </w:rPr>
              <w:t>3</w:t>
            </w:r>
          </w:p>
        </w:tc>
        <w:tc>
          <w:tcPr>
            <w:tcW w:w="1701" w:type="dxa"/>
            <w:tcBorders>
              <w:top w:val="nil"/>
              <w:left w:val="nil"/>
              <w:bottom w:val="nil"/>
              <w:right w:val="nil"/>
            </w:tcBorders>
            <w:vAlign w:val="center"/>
          </w:tcPr>
          <w:p w14:paraId="6A478754"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551F86BE" w14:textId="77777777" w:rsidR="003C5FA6" w:rsidRDefault="003C5FA6" w:rsidP="00E62C2B">
            <w:pPr>
              <w:jc w:val="center"/>
              <w:rPr>
                <w:szCs w:val="22"/>
              </w:rPr>
            </w:pPr>
            <w:r w:rsidRPr="000005B0">
              <w:rPr>
                <w:szCs w:val="22"/>
              </w:rPr>
              <w:t xml:space="preserve">Ø </w:t>
            </w:r>
            <w:r>
              <w:rPr>
                <w:szCs w:val="22"/>
              </w:rPr>
              <w:t>40</w:t>
            </w:r>
            <w:r w:rsidRPr="000005B0">
              <w:rPr>
                <w:szCs w:val="22"/>
              </w:rPr>
              <w:t xml:space="preserve"> mm x </w:t>
            </w:r>
            <w:r>
              <w:rPr>
                <w:szCs w:val="22"/>
              </w:rPr>
              <w:t>600</w:t>
            </w:r>
            <w:r w:rsidRPr="000005B0">
              <w:rPr>
                <w:szCs w:val="22"/>
              </w:rPr>
              <w:t xml:space="preserve"> mm</w:t>
            </w:r>
          </w:p>
        </w:tc>
        <w:tc>
          <w:tcPr>
            <w:tcW w:w="1393" w:type="dxa"/>
            <w:tcBorders>
              <w:top w:val="nil"/>
              <w:left w:val="nil"/>
              <w:bottom w:val="nil"/>
              <w:right w:val="nil"/>
            </w:tcBorders>
            <w:vAlign w:val="center"/>
          </w:tcPr>
          <w:p w14:paraId="35811013"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35275B4" w14:textId="77777777" w:rsidR="003C5FA6" w:rsidRDefault="003C5FA6" w:rsidP="00E62C2B">
            <w:pPr>
              <w:jc w:val="center"/>
              <w:rPr>
                <w:szCs w:val="22"/>
              </w:rPr>
            </w:pPr>
            <w:r>
              <w:rPr>
                <w:szCs w:val="22"/>
              </w:rPr>
              <w:t>ST 70</w:t>
            </w:r>
          </w:p>
        </w:tc>
      </w:tr>
      <w:tr w:rsidR="003C5FA6" w14:paraId="5506D7BD" w14:textId="77777777" w:rsidTr="003C5FA6">
        <w:trPr>
          <w:jc w:val="center"/>
        </w:trPr>
        <w:tc>
          <w:tcPr>
            <w:tcW w:w="988" w:type="dxa"/>
            <w:tcBorders>
              <w:top w:val="nil"/>
              <w:left w:val="nil"/>
              <w:bottom w:val="nil"/>
              <w:right w:val="nil"/>
            </w:tcBorders>
            <w:vAlign w:val="center"/>
          </w:tcPr>
          <w:p w14:paraId="5A098114" w14:textId="77777777" w:rsidR="003C5FA6" w:rsidRDefault="003C5FA6" w:rsidP="00E62C2B">
            <w:pPr>
              <w:jc w:val="center"/>
              <w:rPr>
                <w:szCs w:val="22"/>
              </w:rPr>
            </w:pPr>
            <w:r>
              <w:rPr>
                <w:szCs w:val="22"/>
              </w:rPr>
              <w:t>4</w:t>
            </w:r>
          </w:p>
        </w:tc>
        <w:tc>
          <w:tcPr>
            <w:tcW w:w="1701" w:type="dxa"/>
            <w:tcBorders>
              <w:top w:val="nil"/>
              <w:left w:val="nil"/>
              <w:bottom w:val="nil"/>
              <w:right w:val="nil"/>
            </w:tcBorders>
            <w:vAlign w:val="center"/>
          </w:tcPr>
          <w:p w14:paraId="39A9B61B" w14:textId="77777777" w:rsidR="003C5FA6" w:rsidRDefault="003C5FA6" w:rsidP="00E62C2B">
            <w:pPr>
              <w:jc w:val="center"/>
              <w:rPr>
                <w:szCs w:val="22"/>
              </w:rPr>
            </w:pPr>
            <w:r>
              <w:rPr>
                <w:szCs w:val="22"/>
              </w:rPr>
              <w:t>Snap ring</w:t>
            </w:r>
          </w:p>
        </w:tc>
        <w:tc>
          <w:tcPr>
            <w:tcW w:w="2717" w:type="dxa"/>
            <w:tcBorders>
              <w:top w:val="nil"/>
              <w:left w:val="nil"/>
              <w:bottom w:val="nil"/>
              <w:right w:val="nil"/>
            </w:tcBorders>
            <w:vAlign w:val="center"/>
          </w:tcPr>
          <w:p w14:paraId="3EBBFB7B" w14:textId="77777777" w:rsidR="003C5FA6" w:rsidRDefault="003C5FA6" w:rsidP="00E62C2B">
            <w:pPr>
              <w:jc w:val="center"/>
              <w:rPr>
                <w:szCs w:val="22"/>
              </w:rPr>
            </w:pPr>
            <w:r>
              <w:rPr>
                <w:szCs w:val="22"/>
              </w:rPr>
              <w:t>DIN 471S @25mm</w:t>
            </w:r>
          </w:p>
        </w:tc>
        <w:tc>
          <w:tcPr>
            <w:tcW w:w="1393" w:type="dxa"/>
            <w:tcBorders>
              <w:top w:val="nil"/>
              <w:left w:val="nil"/>
              <w:bottom w:val="nil"/>
              <w:right w:val="nil"/>
            </w:tcBorders>
            <w:vAlign w:val="center"/>
          </w:tcPr>
          <w:p w14:paraId="4CAB7713" w14:textId="77777777" w:rsidR="003C5FA6" w:rsidRDefault="003C5FA6" w:rsidP="00E62C2B">
            <w:pPr>
              <w:jc w:val="center"/>
              <w:rPr>
                <w:szCs w:val="22"/>
              </w:rPr>
            </w:pPr>
            <w:r>
              <w:rPr>
                <w:szCs w:val="22"/>
              </w:rPr>
              <w:t>8 Pcs</w:t>
            </w:r>
          </w:p>
        </w:tc>
        <w:tc>
          <w:tcPr>
            <w:tcW w:w="1701" w:type="dxa"/>
            <w:tcBorders>
              <w:top w:val="nil"/>
              <w:left w:val="nil"/>
              <w:bottom w:val="nil"/>
              <w:right w:val="nil"/>
            </w:tcBorders>
            <w:vAlign w:val="center"/>
          </w:tcPr>
          <w:p w14:paraId="6903E220" w14:textId="77777777" w:rsidR="003C5FA6" w:rsidRDefault="003C5FA6" w:rsidP="00E62C2B">
            <w:pPr>
              <w:jc w:val="center"/>
              <w:rPr>
                <w:szCs w:val="22"/>
              </w:rPr>
            </w:pPr>
            <w:r>
              <w:rPr>
                <w:szCs w:val="22"/>
              </w:rPr>
              <w:t>Carbon steel</w:t>
            </w:r>
          </w:p>
        </w:tc>
      </w:tr>
      <w:tr w:rsidR="003C5FA6" w14:paraId="4693996B" w14:textId="77777777" w:rsidTr="003C5FA6">
        <w:trPr>
          <w:jc w:val="center"/>
        </w:trPr>
        <w:tc>
          <w:tcPr>
            <w:tcW w:w="988" w:type="dxa"/>
            <w:tcBorders>
              <w:top w:val="nil"/>
              <w:left w:val="nil"/>
              <w:bottom w:val="nil"/>
              <w:right w:val="nil"/>
            </w:tcBorders>
            <w:vAlign w:val="center"/>
          </w:tcPr>
          <w:p w14:paraId="028F6001" w14:textId="77777777" w:rsidR="003C5FA6" w:rsidRDefault="003C5FA6" w:rsidP="00E62C2B">
            <w:pPr>
              <w:jc w:val="center"/>
              <w:rPr>
                <w:szCs w:val="22"/>
              </w:rPr>
            </w:pPr>
            <w:r>
              <w:rPr>
                <w:szCs w:val="22"/>
              </w:rPr>
              <w:t>5</w:t>
            </w:r>
          </w:p>
        </w:tc>
        <w:tc>
          <w:tcPr>
            <w:tcW w:w="1701" w:type="dxa"/>
            <w:tcBorders>
              <w:top w:val="nil"/>
              <w:left w:val="nil"/>
              <w:bottom w:val="nil"/>
              <w:right w:val="nil"/>
            </w:tcBorders>
            <w:vAlign w:val="center"/>
          </w:tcPr>
          <w:p w14:paraId="5162C0E2" w14:textId="77777777" w:rsidR="003C5FA6" w:rsidRDefault="003C5FA6" w:rsidP="00E62C2B">
            <w:pPr>
              <w:jc w:val="center"/>
              <w:rPr>
                <w:szCs w:val="22"/>
              </w:rPr>
            </w:pPr>
            <w:r>
              <w:rPr>
                <w:szCs w:val="22"/>
              </w:rPr>
              <w:t>Steel Plate</w:t>
            </w:r>
          </w:p>
        </w:tc>
        <w:tc>
          <w:tcPr>
            <w:tcW w:w="2717" w:type="dxa"/>
            <w:tcBorders>
              <w:top w:val="nil"/>
              <w:left w:val="nil"/>
              <w:bottom w:val="nil"/>
              <w:right w:val="nil"/>
            </w:tcBorders>
            <w:vAlign w:val="center"/>
          </w:tcPr>
          <w:p w14:paraId="548E729F" w14:textId="77777777" w:rsidR="003C5FA6" w:rsidRDefault="003C5FA6" w:rsidP="00E62C2B">
            <w:pPr>
              <w:jc w:val="center"/>
              <w:rPr>
                <w:szCs w:val="22"/>
              </w:rPr>
            </w:pPr>
            <w:r>
              <w:rPr>
                <w:szCs w:val="22"/>
              </w:rPr>
              <w:t>8 x 510 x 560 mm</w:t>
            </w:r>
          </w:p>
        </w:tc>
        <w:tc>
          <w:tcPr>
            <w:tcW w:w="1393" w:type="dxa"/>
            <w:tcBorders>
              <w:top w:val="nil"/>
              <w:left w:val="nil"/>
              <w:bottom w:val="nil"/>
              <w:right w:val="nil"/>
            </w:tcBorders>
            <w:vAlign w:val="center"/>
          </w:tcPr>
          <w:p w14:paraId="77D02A68" w14:textId="77777777" w:rsidR="003C5FA6" w:rsidRDefault="003C5FA6" w:rsidP="00E62C2B">
            <w:pPr>
              <w:jc w:val="center"/>
              <w:rPr>
                <w:szCs w:val="22"/>
              </w:rPr>
            </w:pPr>
            <w:r>
              <w:rPr>
                <w:szCs w:val="22"/>
              </w:rPr>
              <w:t>2 Sheet</w:t>
            </w:r>
          </w:p>
        </w:tc>
        <w:tc>
          <w:tcPr>
            <w:tcW w:w="1701" w:type="dxa"/>
            <w:tcBorders>
              <w:top w:val="nil"/>
              <w:left w:val="nil"/>
              <w:bottom w:val="nil"/>
              <w:right w:val="nil"/>
            </w:tcBorders>
            <w:vAlign w:val="center"/>
          </w:tcPr>
          <w:p w14:paraId="07F7C029" w14:textId="77777777" w:rsidR="003C5FA6" w:rsidRDefault="003C5FA6" w:rsidP="00E62C2B">
            <w:pPr>
              <w:jc w:val="center"/>
              <w:rPr>
                <w:szCs w:val="22"/>
              </w:rPr>
            </w:pPr>
            <w:r>
              <w:rPr>
                <w:szCs w:val="22"/>
              </w:rPr>
              <w:t>BS 4360</w:t>
            </w:r>
          </w:p>
        </w:tc>
      </w:tr>
      <w:tr w:rsidR="003C5FA6" w14:paraId="14879BB0" w14:textId="77777777" w:rsidTr="003C5FA6">
        <w:trPr>
          <w:jc w:val="center"/>
        </w:trPr>
        <w:tc>
          <w:tcPr>
            <w:tcW w:w="988" w:type="dxa"/>
            <w:tcBorders>
              <w:top w:val="nil"/>
              <w:left w:val="nil"/>
              <w:bottom w:val="nil"/>
              <w:right w:val="nil"/>
            </w:tcBorders>
            <w:vAlign w:val="center"/>
          </w:tcPr>
          <w:p w14:paraId="27718460" w14:textId="77777777" w:rsidR="003C5FA6" w:rsidRDefault="003C5FA6" w:rsidP="00E62C2B">
            <w:pPr>
              <w:jc w:val="center"/>
              <w:rPr>
                <w:szCs w:val="22"/>
              </w:rPr>
            </w:pPr>
            <w:r>
              <w:rPr>
                <w:szCs w:val="22"/>
              </w:rPr>
              <w:t>6</w:t>
            </w:r>
          </w:p>
        </w:tc>
        <w:tc>
          <w:tcPr>
            <w:tcW w:w="1701" w:type="dxa"/>
            <w:tcBorders>
              <w:top w:val="nil"/>
              <w:left w:val="nil"/>
              <w:bottom w:val="nil"/>
              <w:right w:val="nil"/>
            </w:tcBorders>
            <w:vAlign w:val="center"/>
          </w:tcPr>
          <w:p w14:paraId="48F01CEF"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3E92D04B" w14:textId="77777777" w:rsidR="003C5FA6" w:rsidRDefault="003C5FA6" w:rsidP="00E62C2B">
            <w:pPr>
              <w:jc w:val="center"/>
              <w:rPr>
                <w:szCs w:val="22"/>
              </w:rPr>
            </w:pPr>
            <w:r w:rsidRPr="000005B0">
              <w:rPr>
                <w:szCs w:val="22"/>
              </w:rPr>
              <w:t xml:space="preserve">Ø </w:t>
            </w:r>
            <w:r>
              <w:rPr>
                <w:szCs w:val="22"/>
              </w:rPr>
              <w:t>20</w:t>
            </w:r>
            <w:r w:rsidRPr="000005B0">
              <w:rPr>
                <w:szCs w:val="22"/>
              </w:rPr>
              <w:t xml:space="preserve"> mm x </w:t>
            </w:r>
            <w:r>
              <w:rPr>
                <w:szCs w:val="22"/>
              </w:rPr>
              <w:t>1300</w:t>
            </w:r>
            <w:r w:rsidRPr="000005B0">
              <w:rPr>
                <w:szCs w:val="22"/>
              </w:rPr>
              <w:t xml:space="preserve"> mm</w:t>
            </w:r>
          </w:p>
        </w:tc>
        <w:tc>
          <w:tcPr>
            <w:tcW w:w="1393" w:type="dxa"/>
            <w:tcBorders>
              <w:top w:val="nil"/>
              <w:left w:val="nil"/>
              <w:bottom w:val="nil"/>
              <w:right w:val="nil"/>
            </w:tcBorders>
            <w:vAlign w:val="center"/>
          </w:tcPr>
          <w:p w14:paraId="214DB46D"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D0F71A5" w14:textId="77777777" w:rsidR="003C5FA6" w:rsidRDefault="003C5FA6" w:rsidP="00E62C2B">
            <w:pPr>
              <w:jc w:val="center"/>
              <w:rPr>
                <w:szCs w:val="22"/>
              </w:rPr>
            </w:pPr>
            <w:r>
              <w:rPr>
                <w:szCs w:val="22"/>
              </w:rPr>
              <w:t>ST 70</w:t>
            </w:r>
          </w:p>
        </w:tc>
      </w:tr>
      <w:tr w:rsidR="003C5FA6" w14:paraId="1619316D" w14:textId="77777777" w:rsidTr="003C5FA6">
        <w:trPr>
          <w:jc w:val="center"/>
        </w:trPr>
        <w:tc>
          <w:tcPr>
            <w:tcW w:w="988" w:type="dxa"/>
            <w:tcBorders>
              <w:top w:val="nil"/>
              <w:left w:val="nil"/>
              <w:right w:val="nil"/>
            </w:tcBorders>
            <w:vAlign w:val="center"/>
          </w:tcPr>
          <w:p w14:paraId="316C7320" w14:textId="77777777" w:rsidR="003C5FA6" w:rsidRDefault="003C5FA6" w:rsidP="00E62C2B">
            <w:pPr>
              <w:jc w:val="center"/>
              <w:rPr>
                <w:szCs w:val="22"/>
              </w:rPr>
            </w:pPr>
            <w:r>
              <w:rPr>
                <w:szCs w:val="22"/>
              </w:rPr>
              <w:t>7</w:t>
            </w:r>
          </w:p>
        </w:tc>
        <w:tc>
          <w:tcPr>
            <w:tcW w:w="1701" w:type="dxa"/>
            <w:tcBorders>
              <w:top w:val="nil"/>
              <w:left w:val="nil"/>
              <w:right w:val="nil"/>
            </w:tcBorders>
            <w:vAlign w:val="center"/>
          </w:tcPr>
          <w:p w14:paraId="28895157" w14:textId="77777777" w:rsidR="003C5FA6" w:rsidRDefault="003C5FA6" w:rsidP="00E62C2B">
            <w:pPr>
              <w:jc w:val="center"/>
              <w:rPr>
                <w:szCs w:val="22"/>
              </w:rPr>
            </w:pPr>
            <w:r>
              <w:rPr>
                <w:szCs w:val="22"/>
              </w:rPr>
              <w:t>Lug &amp; bolt</w:t>
            </w:r>
          </w:p>
        </w:tc>
        <w:tc>
          <w:tcPr>
            <w:tcW w:w="2717" w:type="dxa"/>
            <w:tcBorders>
              <w:top w:val="nil"/>
              <w:left w:val="nil"/>
              <w:right w:val="nil"/>
            </w:tcBorders>
            <w:vAlign w:val="center"/>
          </w:tcPr>
          <w:p w14:paraId="370251B8" w14:textId="77777777" w:rsidR="003C5FA6" w:rsidRDefault="003C5FA6" w:rsidP="00E62C2B">
            <w:pPr>
              <w:jc w:val="center"/>
              <w:rPr>
                <w:szCs w:val="22"/>
              </w:rPr>
            </w:pPr>
            <w:r>
              <w:rPr>
                <w:szCs w:val="22"/>
              </w:rPr>
              <w:t>M 10 x 15 mm</w:t>
            </w:r>
          </w:p>
        </w:tc>
        <w:tc>
          <w:tcPr>
            <w:tcW w:w="1393" w:type="dxa"/>
            <w:tcBorders>
              <w:top w:val="nil"/>
              <w:left w:val="nil"/>
              <w:right w:val="nil"/>
            </w:tcBorders>
            <w:vAlign w:val="center"/>
          </w:tcPr>
          <w:p w14:paraId="6F05D4E3" w14:textId="77777777" w:rsidR="003C5FA6" w:rsidRDefault="003C5FA6" w:rsidP="00E62C2B">
            <w:pPr>
              <w:jc w:val="center"/>
              <w:rPr>
                <w:szCs w:val="22"/>
              </w:rPr>
            </w:pPr>
            <w:r>
              <w:rPr>
                <w:szCs w:val="22"/>
              </w:rPr>
              <w:t>40 Pcs</w:t>
            </w:r>
          </w:p>
        </w:tc>
        <w:tc>
          <w:tcPr>
            <w:tcW w:w="1701" w:type="dxa"/>
            <w:tcBorders>
              <w:top w:val="nil"/>
              <w:left w:val="nil"/>
              <w:right w:val="nil"/>
            </w:tcBorders>
            <w:vAlign w:val="center"/>
          </w:tcPr>
          <w:p w14:paraId="4DC4E886" w14:textId="77777777" w:rsidR="003C5FA6" w:rsidRDefault="003C5FA6" w:rsidP="00E62C2B">
            <w:pPr>
              <w:jc w:val="center"/>
              <w:rPr>
                <w:szCs w:val="22"/>
              </w:rPr>
            </w:pPr>
            <w:r>
              <w:rPr>
                <w:szCs w:val="22"/>
              </w:rPr>
              <w:t>Hex bolt 8.8</w:t>
            </w:r>
          </w:p>
        </w:tc>
      </w:tr>
    </w:tbl>
    <w:p w14:paraId="2561008C" w14:textId="77777777" w:rsidR="003C5FA6" w:rsidRPr="00CE4BE3" w:rsidRDefault="003C5FA6" w:rsidP="003C5FA6">
      <w:pPr>
        <w:jc w:val="center"/>
        <w:rPr>
          <w:szCs w:val="22"/>
          <w:lang w:val="en"/>
        </w:rPr>
      </w:pPr>
    </w:p>
    <w:p w14:paraId="6EF9547E" w14:textId="30272694" w:rsidR="003C5FA6" w:rsidRDefault="003C5FA6" w:rsidP="003C5FA6">
      <w:pPr>
        <w:pStyle w:val="Section"/>
      </w:pPr>
      <w:r>
        <w:t>Results and Discussion</w:t>
      </w:r>
    </w:p>
    <w:p w14:paraId="6E1A186B" w14:textId="09AA0A89" w:rsidR="00662C19" w:rsidRDefault="00662C19" w:rsidP="00726A07">
      <w:pPr>
        <w:pStyle w:val="Bodytext"/>
        <w:numPr>
          <w:ilvl w:val="1"/>
          <w:numId w:val="7"/>
        </w:numPr>
        <w:rPr>
          <w:i/>
          <w:lang w:val="en-GB"/>
        </w:rPr>
      </w:pPr>
      <w:r>
        <w:rPr>
          <w:i/>
          <w:lang w:val="en-GB"/>
        </w:rPr>
        <w:t>Initial Gear Torque Calculation</w:t>
      </w:r>
    </w:p>
    <w:p w14:paraId="6C28CEFD" w14:textId="0A29088A" w:rsidR="00662C19" w:rsidRDefault="00662C19" w:rsidP="00662C19">
      <w:pPr>
        <w:jc w:val="both"/>
        <w:rPr>
          <w:szCs w:val="22"/>
          <w:lang w:val="en"/>
        </w:rPr>
      </w:pPr>
      <w:r>
        <w:rPr>
          <w:szCs w:val="22"/>
          <w:lang w:val="en"/>
        </w:rPr>
        <w:t>B</w:t>
      </w:r>
      <w:r w:rsidRPr="009B305F">
        <w:rPr>
          <w:szCs w:val="22"/>
          <w:lang w:val="en"/>
        </w:rPr>
        <w:t>efore doing the torque calculation</w:t>
      </w:r>
      <w:r>
        <w:rPr>
          <w:szCs w:val="22"/>
          <w:lang w:val="en"/>
        </w:rPr>
        <w:t xml:space="preserve">, </w:t>
      </w:r>
      <w:proofErr w:type="gramStart"/>
      <w:r>
        <w:rPr>
          <w:szCs w:val="22"/>
          <w:lang w:val="en"/>
        </w:rPr>
        <w:t>The</w:t>
      </w:r>
      <w:proofErr w:type="gramEnd"/>
      <w:r>
        <w:rPr>
          <w:szCs w:val="22"/>
          <w:lang w:val="en"/>
        </w:rPr>
        <w:t xml:space="preserve"> moment of inertia must be calculated</w:t>
      </w:r>
      <w:r w:rsidRPr="009B305F">
        <w:rPr>
          <w:szCs w:val="22"/>
          <w:lang w:val="en"/>
        </w:rPr>
        <w:t xml:space="preserve"> due to</w:t>
      </w:r>
      <w:r>
        <w:rPr>
          <w:szCs w:val="22"/>
          <w:lang w:val="en"/>
        </w:rPr>
        <w:t xml:space="preserve"> </w:t>
      </w:r>
      <w:r w:rsidRPr="009B305F">
        <w:rPr>
          <w:szCs w:val="22"/>
          <w:lang w:val="en"/>
        </w:rPr>
        <w:t>Gearbox gear shaft</w:t>
      </w:r>
      <w:r>
        <w:rPr>
          <w:szCs w:val="22"/>
          <w:lang w:val="en"/>
        </w:rPr>
        <w:t xml:space="preserve"> shape </w:t>
      </w:r>
      <w:r w:rsidRPr="009B305F">
        <w:rPr>
          <w:szCs w:val="22"/>
          <w:lang w:val="en"/>
        </w:rPr>
        <w:t>is solid cylindrica</w:t>
      </w:r>
      <w:r>
        <w:rPr>
          <w:szCs w:val="22"/>
          <w:lang w:val="en"/>
        </w:rPr>
        <w:t>l. The formula used is</w:t>
      </w:r>
      <w:r w:rsidRPr="009B305F">
        <w:rPr>
          <w:szCs w:val="22"/>
          <w:lang w:val="en"/>
        </w:rPr>
        <w:t>:</w:t>
      </w:r>
    </w:p>
    <w:p w14:paraId="633957C5" w14:textId="29E8FEE7" w:rsidR="00662C19" w:rsidRDefault="00662C19" w:rsidP="00662C19">
      <w:pPr>
        <w:jc w:val="both"/>
        <w:rPr>
          <w:szCs w:val="22"/>
          <w:lang w:val="en"/>
        </w:rPr>
      </w:pPr>
    </w:p>
    <w:p w14:paraId="34F62BCC" w14:textId="1A3F17A7" w:rsidR="00662C19" w:rsidRPr="00662C19" w:rsidRDefault="00662C19" w:rsidP="00662C19">
      <w:pPr>
        <w:jc w:val="both"/>
        <w:rPr>
          <w:rFonts w:eastAsiaTheme="minorEastAsia"/>
          <w:szCs w:val="22"/>
        </w:rPr>
      </w:pPr>
      <m:oMathPara>
        <m:oMath>
          <m:r>
            <m:rPr>
              <m:sty m:val="p"/>
            </m:rPr>
            <w:rPr>
              <w:rFonts w:ascii="Cambria Math" w:hAnsi="Cambria Math"/>
              <w:szCs w:val="22"/>
              <w:lang w:val="en"/>
            </w:rPr>
            <m:t xml:space="preserve">I= </m:t>
          </m:r>
          <m:f>
            <m:fPr>
              <m:ctrlPr>
                <w:rPr>
                  <w:rFonts w:ascii="Cambria Math" w:hAnsi="Cambria Math"/>
                  <w:iCs/>
                  <w:szCs w:val="22"/>
                  <w:lang w:val="en"/>
                </w:rPr>
              </m:ctrlPr>
            </m:fPr>
            <m:num>
              <m:r>
                <w:rPr>
                  <w:rFonts w:ascii="Cambria Math" w:hAnsi="Cambria Math"/>
                  <w:szCs w:val="22"/>
                  <w:lang w:val="en"/>
                </w:rPr>
                <m:t>1</m:t>
              </m:r>
            </m:num>
            <m:den>
              <m:r>
                <w:rPr>
                  <w:rFonts w:ascii="Cambria Math" w:hAnsi="Cambria Math"/>
                  <w:szCs w:val="22"/>
                  <w:lang w:val="en"/>
                </w:rPr>
                <m:t>2</m:t>
              </m:r>
            </m:den>
          </m:f>
          <m:r>
            <w:rPr>
              <w:rFonts w:ascii="Cambria Math" w:hAnsi="Cambria Math"/>
              <w:szCs w:val="22"/>
              <w:lang w:val="en"/>
            </w:rPr>
            <m:t>m.</m:t>
          </m:r>
          <m:sSup>
            <m:sSupPr>
              <m:ctrlPr>
                <w:rPr>
                  <w:rFonts w:ascii="Cambria Math" w:hAnsi="Cambria Math"/>
                  <w:i/>
                  <w:iCs/>
                  <w:szCs w:val="22"/>
                  <w:lang w:val="en"/>
                </w:rPr>
              </m:ctrlPr>
            </m:sSupPr>
            <m:e>
              <m:r>
                <w:rPr>
                  <w:rFonts w:ascii="Cambria Math" w:hAnsi="Cambria Math"/>
                  <w:szCs w:val="22"/>
                  <w:lang w:val="en"/>
                </w:rPr>
                <m:t>r</m:t>
              </m:r>
            </m:e>
            <m:sup>
              <m:r>
                <w:rPr>
                  <w:rFonts w:ascii="Cambria Math" w:hAnsi="Cambria Math"/>
                  <w:szCs w:val="22"/>
                  <w:lang w:val="en"/>
                </w:rPr>
                <m:t>2</m:t>
              </m:r>
            </m:sup>
          </m:sSup>
          <m:r>
            <w:rPr>
              <w:rFonts w:ascii="Cambria Math" w:hAnsi="Cambria Math"/>
              <w:szCs w:val="22"/>
              <w:lang w:val="en"/>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r>
            <w:rPr>
              <w:rFonts w:ascii="Cambria Math" w:eastAsiaTheme="minorEastAsia" w:hAnsi="Cambria Math"/>
              <w:szCs w:val="22"/>
            </w:rPr>
            <m:t xml:space="preserve">7,08kg </m:t>
          </m:r>
          <m:sSup>
            <m:sSupPr>
              <m:ctrlPr>
                <w:rPr>
                  <w:rFonts w:ascii="Cambria Math" w:eastAsiaTheme="minorEastAsia" w:hAnsi="Cambria Math"/>
                  <w:i/>
                  <w:szCs w:val="22"/>
                </w:rPr>
              </m:ctrlPr>
            </m:sSupPr>
            <m:e>
              <m:r>
                <w:rPr>
                  <w:rFonts w:ascii="Cambria Math" w:eastAsiaTheme="minorEastAsia" w:hAnsi="Cambria Math"/>
                  <w:szCs w:val="22"/>
                </w:rPr>
                <m:t>. (0,144)</m:t>
              </m:r>
            </m:e>
            <m:sup>
              <m:r>
                <w:rPr>
                  <w:rFonts w:ascii="Cambria Math" w:eastAsiaTheme="minorEastAsia" w:hAnsi="Cambria Math"/>
                  <w:szCs w:val="22"/>
                </w:rPr>
                <m:t>2</m:t>
              </m:r>
            </m:sup>
          </m:sSup>
          <m:r>
            <w:rPr>
              <w:rFonts w:ascii="Cambria Math" w:eastAsiaTheme="minorEastAsia" w:hAnsi="Cambria Math"/>
              <w:szCs w:val="22"/>
            </w:rPr>
            <m:t>=0,073405 kg/</m:t>
          </m:r>
          <m:sSup>
            <m:sSupPr>
              <m:ctrlPr>
                <w:rPr>
                  <w:rFonts w:ascii="Cambria Math" w:eastAsiaTheme="minorEastAsia" w:hAnsi="Cambria Math"/>
                  <w:i/>
                  <w:szCs w:val="22"/>
                </w:rPr>
              </m:ctrlPr>
            </m:sSupPr>
            <m:e>
              <m:r>
                <w:rPr>
                  <w:rFonts w:ascii="Cambria Math" w:eastAsiaTheme="minorEastAsia" w:hAnsi="Cambria Math"/>
                  <w:szCs w:val="22"/>
                </w:rPr>
                <m:t>m</m:t>
              </m:r>
            </m:e>
            <m:sup>
              <m:r>
                <w:rPr>
                  <w:rFonts w:ascii="Cambria Math" w:eastAsiaTheme="minorEastAsia" w:hAnsi="Cambria Math"/>
                  <w:szCs w:val="22"/>
                </w:rPr>
                <m:t>2</m:t>
              </m:r>
            </m:sup>
          </m:sSup>
        </m:oMath>
      </m:oMathPara>
    </w:p>
    <w:p w14:paraId="6B6ECEC3" w14:textId="77777777" w:rsidR="00662C19" w:rsidRDefault="00662C19" w:rsidP="00662C19">
      <w:pPr>
        <w:jc w:val="both"/>
        <w:rPr>
          <w:rFonts w:eastAsiaTheme="minorEastAsia"/>
          <w:iCs/>
          <w:szCs w:val="22"/>
          <w:lang w:val="en"/>
        </w:rPr>
      </w:pPr>
    </w:p>
    <w:p w14:paraId="72EA1591" w14:textId="77777777" w:rsidR="00662C19" w:rsidRDefault="00662C19" w:rsidP="00662C19">
      <w:pPr>
        <w:ind w:firstLine="284"/>
        <w:jc w:val="both"/>
        <w:rPr>
          <w:rFonts w:eastAsiaTheme="minorEastAsia"/>
          <w:szCs w:val="22"/>
          <w:lang w:val="en"/>
        </w:rPr>
      </w:pPr>
      <w:r w:rsidRPr="006868FD">
        <w:rPr>
          <w:rFonts w:eastAsiaTheme="minorEastAsia"/>
          <w:szCs w:val="22"/>
          <w:lang w:val="en"/>
        </w:rPr>
        <w:t xml:space="preserve">The cross-sectional area of ​​the gear on the </w:t>
      </w:r>
      <w:r>
        <w:rPr>
          <w:rFonts w:eastAsiaTheme="minorEastAsia"/>
          <w:szCs w:val="22"/>
          <w:lang w:val="en"/>
        </w:rPr>
        <w:t>first body contact,</w:t>
      </w:r>
      <w:r w:rsidRPr="006868FD">
        <w:rPr>
          <w:rFonts w:eastAsiaTheme="minorEastAsia"/>
          <w:szCs w:val="22"/>
          <w:lang w:val="en"/>
        </w:rPr>
        <w:t xml:space="preserve"> with length (b) = 20 mm</w:t>
      </w:r>
      <w:r>
        <w:rPr>
          <w:rFonts w:eastAsiaTheme="minorEastAsia"/>
          <w:szCs w:val="22"/>
          <w:lang w:val="en"/>
        </w:rPr>
        <w:t xml:space="preserve"> </w:t>
      </w:r>
      <w:r w:rsidRPr="006868FD">
        <w:rPr>
          <w:rFonts w:eastAsiaTheme="minorEastAsia"/>
          <w:szCs w:val="22"/>
          <w:lang w:val="en"/>
        </w:rPr>
        <w:t>and width (h) = 8.6 mm. Then the cross-sectional area of ​​the gear = b x h</w:t>
      </w:r>
      <w:r>
        <w:rPr>
          <w:rFonts w:eastAsiaTheme="minorEastAsia"/>
          <w:szCs w:val="22"/>
          <w:lang w:val="en"/>
        </w:rPr>
        <w:t xml:space="preserve"> = 20 x 8,6 = 0,712 m</w:t>
      </w:r>
      <w:r w:rsidRPr="006868FD">
        <w:rPr>
          <w:rFonts w:eastAsiaTheme="minorEastAsia"/>
          <w:szCs w:val="22"/>
          <w:vertAlign w:val="superscript"/>
          <w:lang w:val="en"/>
        </w:rPr>
        <w:t>2</w:t>
      </w:r>
    </w:p>
    <w:p w14:paraId="6332A3BA" w14:textId="7DF11E1B" w:rsidR="006F45A4" w:rsidRDefault="006F45A4"/>
    <w:p w14:paraId="4451FED5" w14:textId="77777777" w:rsidR="001E6F13" w:rsidRPr="001E6F13" w:rsidRDefault="001E6F13" w:rsidP="001E6F13">
      <w:pPr>
        <w:ind w:firstLine="284"/>
        <w:rPr>
          <w:iCs/>
          <w:lang w:val="en"/>
        </w:rPr>
      </w:pPr>
      <w:r w:rsidRPr="001E6F13">
        <w:rPr>
          <w:iCs/>
          <w:lang w:val="en"/>
        </w:rPr>
        <w:t xml:space="preserve">Initial gear force value </w:t>
      </w:r>
    </w:p>
    <w:p w14:paraId="261CF815" w14:textId="2C9D6EC6" w:rsidR="001E6F13" w:rsidRDefault="001E6F13"/>
    <w:p w14:paraId="2EAF6C1C" w14:textId="722E99F2" w:rsidR="001E6F13" w:rsidRPr="001E6F13" w:rsidRDefault="001174EB">
      <w:pPr>
        <w:rPr>
          <w:szCs w:val="22"/>
          <w:lang w:val="en"/>
        </w:rPr>
      </w:pPr>
      <m:oMathPara>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F</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m:t>
          </m:r>
          <m:sSub>
            <m:sSubPr>
              <m:ctrlPr>
                <w:rPr>
                  <w:rFonts w:ascii="Cambria Math" w:eastAsiaTheme="minorEastAsia" w:hAnsi="Cambria Math"/>
                  <w:i/>
                  <w:iCs/>
                  <w:szCs w:val="22"/>
                  <w:lang w:val="en"/>
                </w:rPr>
              </m:ctrlPr>
            </m:sSubPr>
            <m:e>
              <m:r>
                <w:rPr>
                  <w:rFonts w:ascii="Cambria Math" w:eastAsiaTheme="minorEastAsia" w:hAnsi="Cambria Math"/>
                  <w:szCs w:val="22"/>
                  <w:lang w:val="en"/>
                </w:rPr>
                <m:t>C</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P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v</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2,05 . 19,32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0,603</m:t>
              </m:r>
            </m:e>
            <m:sup>
              <m:r>
                <w:rPr>
                  <w:rFonts w:ascii="Cambria Math" w:eastAsiaTheme="minorEastAsia" w:hAnsi="Cambria Math"/>
                  <w:szCs w:val="22"/>
                  <w:lang w:val="en"/>
                </w:rPr>
                <m:t>2</m:t>
              </m:r>
            </m:sup>
          </m:sSup>
          <m:r>
            <w:rPr>
              <w:rFonts w:ascii="Cambria Math" w:eastAsiaTheme="minorEastAsia" w:hAnsi="Cambria Math"/>
              <w:szCs w:val="22"/>
              <w:lang w:val="en"/>
            </w:rPr>
            <m:t>. 0,172=1,24 Nm</m:t>
          </m:r>
        </m:oMath>
      </m:oMathPara>
    </w:p>
    <w:p w14:paraId="5CBBD773" w14:textId="6CC72B20" w:rsidR="001E6F13" w:rsidRDefault="001E6F13"/>
    <w:p w14:paraId="5309FD67" w14:textId="74129AC8" w:rsidR="001E6F13" w:rsidRPr="00031972" w:rsidRDefault="001E6F13" w:rsidP="00031972">
      <w:pPr>
        <w:ind w:firstLine="284"/>
        <w:jc w:val="both"/>
        <w:rPr>
          <w:rFonts w:eastAsiaTheme="minorEastAsia"/>
          <w:iCs/>
          <w:szCs w:val="22"/>
          <w:lang w:val="en"/>
        </w:rPr>
      </w:pPr>
      <w:r>
        <w:rPr>
          <w:rFonts w:eastAsiaTheme="minorEastAsia"/>
          <w:iCs/>
          <w:szCs w:val="22"/>
          <w:lang w:val="en"/>
        </w:rPr>
        <w:t xml:space="preserve">Initial gearbox </w:t>
      </w:r>
      <w:proofErr w:type="gramStart"/>
      <w:r>
        <w:rPr>
          <w:rFonts w:eastAsiaTheme="minorEastAsia"/>
          <w:iCs/>
          <w:szCs w:val="22"/>
          <w:lang w:val="en"/>
        </w:rPr>
        <w:t>torque :</w:t>
      </w:r>
      <w:proofErr w:type="gramEnd"/>
    </w:p>
    <w:p w14:paraId="54EF521C" w14:textId="77777777" w:rsidR="001E6F13" w:rsidRPr="001E6F13" w:rsidRDefault="001E6F13">
      <w:pPr>
        <w:rPr>
          <w:szCs w:val="22"/>
          <w:lang w:val="en"/>
        </w:rPr>
      </w:pPr>
    </w:p>
    <w:p w14:paraId="20708482" w14:textId="77777777" w:rsidR="001E6F13" w:rsidRPr="00E91CAE" w:rsidRDefault="001E6F13" w:rsidP="001E6F13">
      <w:pPr>
        <w:jc w:val="center"/>
        <w:rPr>
          <w:rFonts w:eastAsiaTheme="minorEastAsia"/>
          <w:iCs/>
          <w:szCs w:val="22"/>
          <w:lang w:val="en"/>
        </w:rPr>
      </w:pPr>
      <m:oMathPara>
        <m:oMath>
          <m:r>
            <w:rPr>
              <w:rFonts w:ascii="Cambria Math" w:eastAsiaTheme="minorEastAsia" w:hAnsi="Cambria Math"/>
              <w:szCs w:val="22"/>
              <w:lang w:val="en"/>
            </w:rPr>
            <m:t>T=(0,073405 kg/</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m</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10,467rad/</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s</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+(1,24×144)</m:t>
          </m:r>
        </m:oMath>
      </m:oMathPara>
    </w:p>
    <w:p w14:paraId="009815F5" w14:textId="7C2DEC7C" w:rsidR="001E6F13" w:rsidRDefault="001E6F13"/>
    <w:p w14:paraId="20AF3D4A" w14:textId="373B0674" w:rsidR="001E6F13" w:rsidRDefault="001E6F13" w:rsidP="001627B3">
      <w:pPr>
        <w:jc w:val="center"/>
        <w:rPr>
          <w:rFonts w:eastAsiaTheme="minorEastAsia"/>
          <w:iCs/>
          <w:szCs w:val="22"/>
          <w:lang w:val="en"/>
        </w:rPr>
      </w:pPr>
      <w:r>
        <w:rPr>
          <w:rFonts w:eastAsiaTheme="minorEastAsia"/>
          <w:iCs/>
          <w:szCs w:val="22"/>
          <w:lang w:val="en"/>
        </w:rPr>
        <w:t>= 0,7683 Nm + 178,56 Nm</w:t>
      </w:r>
      <w:r w:rsidR="001627B3">
        <w:rPr>
          <w:rFonts w:eastAsiaTheme="minorEastAsia"/>
          <w:iCs/>
          <w:szCs w:val="22"/>
          <w:lang w:val="en"/>
        </w:rPr>
        <w:t xml:space="preserve"> </w:t>
      </w:r>
      <w:r>
        <w:rPr>
          <w:rFonts w:eastAsiaTheme="minorEastAsia"/>
          <w:iCs/>
          <w:szCs w:val="22"/>
          <w:lang w:val="en"/>
        </w:rPr>
        <w:t>= 179,33 Nm</w:t>
      </w:r>
    </w:p>
    <w:p w14:paraId="6E735FB6" w14:textId="77777777" w:rsidR="001627B3" w:rsidRDefault="001627B3" w:rsidP="001627B3">
      <w:pPr>
        <w:jc w:val="center"/>
        <w:rPr>
          <w:rFonts w:eastAsiaTheme="minorEastAsia"/>
          <w:iCs/>
          <w:szCs w:val="22"/>
          <w:lang w:val="en"/>
        </w:rPr>
      </w:pPr>
    </w:p>
    <w:p w14:paraId="71374220" w14:textId="1B1297D9" w:rsidR="001E6F13" w:rsidRDefault="001E6F13" w:rsidP="00031972">
      <w:pPr>
        <w:ind w:firstLine="284"/>
        <w:jc w:val="both"/>
        <w:rPr>
          <w:rFonts w:eastAsiaTheme="minorEastAsia"/>
          <w:iCs/>
          <w:szCs w:val="22"/>
          <w:lang w:val="en"/>
        </w:rPr>
      </w:pPr>
      <w:r w:rsidRPr="000B37EB">
        <w:rPr>
          <w:rFonts w:eastAsiaTheme="minorEastAsia"/>
          <w:iCs/>
          <w:szCs w:val="22"/>
          <w:lang w:val="en"/>
        </w:rPr>
        <w:t>From the</w:t>
      </w:r>
      <w:r>
        <w:rPr>
          <w:rFonts w:eastAsiaTheme="minorEastAsia"/>
          <w:iCs/>
          <w:szCs w:val="22"/>
          <w:lang w:val="en"/>
        </w:rPr>
        <w:t xml:space="preserve"> </w:t>
      </w:r>
      <w:r w:rsidRPr="000B37EB">
        <w:rPr>
          <w:rFonts w:eastAsiaTheme="minorEastAsia"/>
          <w:iCs/>
          <w:szCs w:val="22"/>
          <w:lang w:val="en"/>
        </w:rPr>
        <w:t xml:space="preserve">calculations above, it is found </w:t>
      </w:r>
      <w:r>
        <w:rPr>
          <w:rFonts w:eastAsiaTheme="minorEastAsia"/>
          <w:iCs/>
          <w:szCs w:val="22"/>
          <w:lang w:val="en"/>
        </w:rPr>
        <w:t xml:space="preserve">that </w:t>
      </w:r>
      <w:r w:rsidRPr="000B37EB">
        <w:rPr>
          <w:rFonts w:eastAsiaTheme="minorEastAsia"/>
          <w:iCs/>
          <w:szCs w:val="22"/>
          <w:lang w:val="en"/>
        </w:rPr>
        <w:t>the amount of torque</w:t>
      </w:r>
      <w:r>
        <w:rPr>
          <w:rFonts w:eastAsiaTheme="minorEastAsia"/>
          <w:iCs/>
          <w:szCs w:val="22"/>
          <w:lang w:val="en"/>
        </w:rPr>
        <w:t xml:space="preserve"> </w:t>
      </w:r>
      <w:r w:rsidRPr="000B37EB">
        <w:rPr>
          <w:rFonts w:eastAsiaTheme="minorEastAsia"/>
          <w:iCs/>
          <w:szCs w:val="22"/>
          <w:lang w:val="en"/>
        </w:rPr>
        <w:t xml:space="preserve">is 179.33 </w:t>
      </w:r>
      <w:proofErr w:type="spellStart"/>
      <w:r w:rsidRPr="000B37EB">
        <w:rPr>
          <w:rFonts w:eastAsiaTheme="minorEastAsia"/>
          <w:iCs/>
          <w:szCs w:val="22"/>
          <w:lang w:val="en"/>
        </w:rPr>
        <w:t>N.m</w:t>
      </w:r>
      <w:proofErr w:type="spellEnd"/>
      <w:r w:rsidRPr="000B37EB">
        <w:rPr>
          <w:rFonts w:eastAsiaTheme="minorEastAsia"/>
          <w:iCs/>
          <w:szCs w:val="22"/>
          <w:lang w:val="en"/>
        </w:rPr>
        <w:t xml:space="preserve"> / 18.30 kg</w:t>
      </w:r>
    </w:p>
    <w:p w14:paraId="021BD0C4" w14:textId="2D088078" w:rsidR="001E6F13" w:rsidRPr="001E6F13" w:rsidRDefault="00726A07" w:rsidP="001E6F13">
      <w:pPr>
        <w:jc w:val="both"/>
        <w:rPr>
          <w:rFonts w:eastAsiaTheme="minorEastAsia"/>
          <w:i/>
          <w:szCs w:val="22"/>
          <w:lang w:val="en"/>
        </w:rPr>
      </w:pPr>
      <w:proofErr w:type="gramStart"/>
      <w:r>
        <w:rPr>
          <w:rFonts w:eastAsiaTheme="minorEastAsia"/>
          <w:i/>
          <w:szCs w:val="22"/>
          <w:lang w:val="en"/>
        </w:rPr>
        <w:lastRenderedPageBreak/>
        <w:t xml:space="preserve">3.2 </w:t>
      </w:r>
      <w:r w:rsidR="001E6F13" w:rsidRPr="001E6F13">
        <w:rPr>
          <w:rFonts w:eastAsiaTheme="minorEastAsia"/>
          <w:i/>
          <w:szCs w:val="22"/>
          <w:lang w:val="en"/>
        </w:rPr>
        <w:t xml:space="preserve"> Simulation</w:t>
      </w:r>
      <w:proofErr w:type="gramEnd"/>
      <w:r w:rsidR="001E6F13" w:rsidRPr="001E6F13">
        <w:rPr>
          <w:rFonts w:eastAsiaTheme="minorEastAsia"/>
          <w:i/>
          <w:szCs w:val="22"/>
          <w:lang w:val="en"/>
        </w:rPr>
        <w:t xml:space="preserve"> Process</w:t>
      </w:r>
    </w:p>
    <w:p w14:paraId="3578B8AC" w14:textId="38355629" w:rsidR="001E6F13" w:rsidRDefault="001E6F13" w:rsidP="001E6F13">
      <w:pPr>
        <w:jc w:val="both"/>
        <w:rPr>
          <w:rFonts w:eastAsiaTheme="minorEastAsia"/>
          <w:iCs/>
          <w:szCs w:val="22"/>
          <w:lang w:val="en"/>
        </w:rPr>
      </w:pPr>
      <w:r w:rsidRPr="001E6F13">
        <w:rPr>
          <w:rFonts w:eastAsiaTheme="minorEastAsia"/>
          <w:iCs/>
          <w:szCs w:val="22"/>
          <w:lang w:val="en"/>
        </w:rPr>
        <w:t xml:space="preserve">After the initial torque of the gearbox is observed, the next step is to simulate the gearbox teeth design using </w:t>
      </w:r>
      <w:proofErr w:type="spellStart"/>
      <w:r w:rsidRPr="001E6F13">
        <w:rPr>
          <w:rFonts w:eastAsiaTheme="minorEastAsia"/>
          <w:iCs/>
          <w:szCs w:val="22"/>
          <w:lang w:val="en"/>
        </w:rPr>
        <w:t>solidwork</w:t>
      </w:r>
      <w:proofErr w:type="spellEnd"/>
      <w:r w:rsidRPr="001E6F13">
        <w:rPr>
          <w:rFonts w:eastAsiaTheme="minorEastAsia"/>
          <w:iCs/>
          <w:szCs w:val="22"/>
          <w:lang w:val="en"/>
        </w:rPr>
        <w:t xml:space="preserve"> 2016 software. The design simulated using DIN steel st70 -2/E360 material, to find out the force and stress that occurs at the starting torque. The process is done by meshing and simulation running by giving a load of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N.m. From these simulations, following results were obtained:</w:t>
      </w:r>
    </w:p>
    <w:p w14:paraId="45FC2649" w14:textId="77777777" w:rsidR="001E6F13" w:rsidRPr="001E6F13" w:rsidRDefault="001E6F13" w:rsidP="001E6F13">
      <w:pPr>
        <w:ind w:firstLine="284"/>
        <w:jc w:val="both"/>
        <w:rPr>
          <w:rFonts w:eastAsiaTheme="minorEastAsia"/>
          <w:iCs/>
          <w:szCs w:val="22"/>
          <w:lang w:val="en"/>
        </w:rPr>
      </w:pPr>
    </w:p>
    <w:p w14:paraId="57544509" w14:textId="77777777" w:rsidR="00E62C2B" w:rsidRDefault="001E6F13" w:rsidP="00E62C2B">
      <w:pPr>
        <w:keepNext/>
        <w:ind w:firstLine="284"/>
        <w:jc w:val="center"/>
      </w:pPr>
      <w:r>
        <w:rPr>
          <w:rFonts w:eastAsiaTheme="minorEastAsia"/>
          <w:iCs/>
          <w:noProof/>
          <w:szCs w:val="22"/>
          <w:lang w:val="en"/>
        </w:rPr>
        <w:drawing>
          <wp:inline distT="0" distB="0" distL="0" distR="0" wp14:anchorId="412F01AA" wp14:editId="21E8555B">
            <wp:extent cx="2324100" cy="182452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340641" cy="1837512"/>
                    </a:xfrm>
                    <a:prstGeom prst="rect">
                      <a:avLst/>
                    </a:prstGeom>
                  </pic:spPr>
                </pic:pic>
              </a:graphicData>
            </a:graphic>
          </wp:inline>
        </w:drawing>
      </w:r>
    </w:p>
    <w:p w14:paraId="502C6BF2" w14:textId="28045017" w:rsidR="001E6F13"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w:t>
      </w:r>
    </w:p>
    <w:p w14:paraId="19BB5FB4" w14:textId="20AE6C0E" w:rsidR="001E6F13" w:rsidRDefault="001E6F13" w:rsidP="001E6F13">
      <w:pPr>
        <w:ind w:firstLine="284"/>
        <w:jc w:val="both"/>
        <w:rPr>
          <w:rFonts w:eastAsiaTheme="minorEastAsia"/>
          <w:iCs/>
          <w:szCs w:val="22"/>
          <w:lang w:val="en"/>
        </w:rPr>
      </w:pPr>
      <w:r w:rsidRPr="001E6F13">
        <w:rPr>
          <w:rFonts w:eastAsiaTheme="minorEastAsia"/>
          <w:iCs/>
          <w:szCs w:val="22"/>
          <w:lang w:val="en"/>
        </w:rPr>
        <w:t xml:space="preserve">From </w:t>
      </w:r>
      <w:r w:rsidR="00E83B36">
        <w:rPr>
          <w:rFonts w:eastAsiaTheme="minorEastAsia"/>
          <w:iCs/>
          <w:szCs w:val="22"/>
          <w:lang w:val="en"/>
        </w:rPr>
        <w:t>f</w:t>
      </w:r>
      <w:r w:rsidR="00B67315">
        <w:rPr>
          <w:rFonts w:eastAsiaTheme="minorEastAsia"/>
          <w:iCs/>
          <w:szCs w:val="22"/>
          <w:lang w:val="en"/>
        </w:rPr>
        <w:t>igure 2</w:t>
      </w:r>
      <w:r w:rsidRPr="001E6F13">
        <w:rPr>
          <w:rFonts w:eastAsiaTheme="minorEastAsia"/>
          <w:iCs/>
          <w:szCs w:val="22"/>
          <w:lang w:val="en"/>
        </w:rPr>
        <w:t xml:space="preserve">, it can be seen that giving load from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produce stresses, deformations, and strains that linear according to the load given. If the load given is greater, the value of stress, deformation and strain will be even greater. However, the maximum and minimum safety factors indicate that the greater the load, the smaller the safety factor on the material. From these data, the torque load is taken according to the calculations that have been carried out with the results of the simulation process imposed on the first body contact with the following results</w:t>
      </w:r>
    </w:p>
    <w:p w14:paraId="4699218E" w14:textId="77777777" w:rsidR="00B67315" w:rsidRDefault="00B67315" w:rsidP="001E6F13">
      <w:pPr>
        <w:ind w:firstLine="284"/>
        <w:jc w:val="both"/>
        <w:rPr>
          <w:rFonts w:eastAsiaTheme="minorEastAsia"/>
          <w:iCs/>
          <w:szCs w:val="22"/>
          <w:lang w:val="en"/>
        </w:rPr>
      </w:pPr>
    </w:p>
    <w:tbl>
      <w:tblPr>
        <w:tblStyle w:val="TableGrid"/>
        <w:tblW w:w="0" w:type="auto"/>
        <w:jc w:val="center"/>
        <w:tblLook w:val="04A0" w:firstRow="1" w:lastRow="0" w:firstColumn="1" w:lastColumn="0" w:noHBand="0" w:noVBand="1"/>
      </w:tblPr>
      <w:tblGrid>
        <w:gridCol w:w="2316"/>
        <w:gridCol w:w="1686"/>
        <w:gridCol w:w="1534"/>
        <w:gridCol w:w="2823"/>
      </w:tblGrid>
      <w:tr w:rsidR="00B67315" w14:paraId="1B10D886" w14:textId="77777777" w:rsidTr="00B67315">
        <w:trPr>
          <w:jc w:val="center"/>
        </w:trPr>
        <w:tc>
          <w:tcPr>
            <w:tcW w:w="2316" w:type="dxa"/>
            <w:vAlign w:val="center"/>
          </w:tcPr>
          <w:p w14:paraId="26CAA9CF" w14:textId="41AF1CEB" w:rsidR="00B67315" w:rsidRDefault="00B67315" w:rsidP="00B67315">
            <w:pPr>
              <w:jc w:val="center"/>
              <w:rPr>
                <w:rFonts w:eastAsiaTheme="minorEastAsia"/>
                <w:iCs/>
                <w:szCs w:val="22"/>
                <w:lang w:val="en"/>
              </w:rPr>
            </w:pPr>
            <w:r>
              <w:rPr>
                <w:rFonts w:eastAsiaTheme="minorEastAsia"/>
                <w:iCs/>
                <w:noProof/>
                <w:szCs w:val="22"/>
                <w:lang w:val="en"/>
              </w:rPr>
              <w:drawing>
                <wp:inline distT="0" distB="0" distL="0" distR="0" wp14:anchorId="75F53F28" wp14:editId="5C84CEED">
                  <wp:extent cx="1333500" cy="7652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5426" cy="772091"/>
                          </a:xfrm>
                          <a:prstGeom prst="rect">
                            <a:avLst/>
                          </a:prstGeom>
                        </pic:spPr>
                      </pic:pic>
                    </a:graphicData>
                  </a:graphic>
                </wp:inline>
              </w:drawing>
            </w:r>
          </w:p>
        </w:tc>
        <w:tc>
          <w:tcPr>
            <w:tcW w:w="3220" w:type="dxa"/>
            <w:gridSpan w:val="2"/>
            <w:vAlign w:val="center"/>
          </w:tcPr>
          <w:p w14:paraId="47E11F2C" w14:textId="28269238" w:rsidR="00B67315" w:rsidRDefault="00B67315" w:rsidP="00B67315">
            <w:pPr>
              <w:jc w:val="center"/>
              <w:rPr>
                <w:rFonts w:eastAsiaTheme="minorEastAsia"/>
                <w:iCs/>
                <w:szCs w:val="22"/>
                <w:lang w:val="en"/>
              </w:rPr>
            </w:pPr>
            <w:r>
              <w:rPr>
                <w:rFonts w:eastAsiaTheme="minorEastAsia"/>
                <w:iCs/>
                <w:noProof/>
                <w:szCs w:val="22"/>
                <w:lang w:val="en"/>
              </w:rPr>
              <w:drawing>
                <wp:inline distT="0" distB="0" distL="0" distR="0" wp14:anchorId="6AC43274" wp14:editId="4749AAB8">
                  <wp:extent cx="1409700" cy="100017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5823" cy="1004522"/>
                          </a:xfrm>
                          <a:prstGeom prst="rect">
                            <a:avLst/>
                          </a:prstGeom>
                        </pic:spPr>
                      </pic:pic>
                    </a:graphicData>
                  </a:graphic>
                </wp:inline>
              </w:drawing>
            </w:r>
          </w:p>
        </w:tc>
        <w:tc>
          <w:tcPr>
            <w:tcW w:w="2823" w:type="dxa"/>
            <w:vAlign w:val="center"/>
          </w:tcPr>
          <w:p w14:paraId="2275C4EF" w14:textId="00E55F93" w:rsidR="00B67315" w:rsidRDefault="00B67315" w:rsidP="00B67315">
            <w:pPr>
              <w:jc w:val="center"/>
              <w:rPr>
                <w:rFonts w:eastAsiaTheme="minorEastAsia"/>
                <w:iCs/>
                <w:szCs w:val="22"/>
                <w:lang w:val="en"/>
              </w:rPr>
            </w:pPr>
            <w:r>
              <w:rPr>
                <w:noProof/>
                <w:szCs w:val="22"/>
              </w:rPr>
              <w:drawing>
                <wp:inline distT="0" distB="0" distL="0" distR="0" wp14:anchorId="7A902FCA" wp14:editId="6AA57D1F">
                  <wp:extent cx="1295400" cy="9372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0242" cy="940763"/>
                          </a:xfrm>
                          <a:prstGeom prst="rect">
                            <a:avLst/>
                          </a:prstGeom>
                        </pic:spPr>
                      </pic:pic>
                    </a:graphicData>
                  </a:graphic>
                </wp:inline>
              </w:drawing>
            </w:r>
          </w:p>
        </w:tc>
      </w:tr>
      <w:tr w:rsidR="00B67315" w14:paraId="7D6E6119" w14:textId="77777777" w:rsidTr="00B67315">
        <w:trPr>
          <w:jc w:val="center"/>
        </w:trPr>
        <w:tc>
          <w:tcPr>
            <w:tcW w:w="4002" w:type="dxa"/>
            <w:gridSpan w:val="2"/>
            <w:vAlign w:val="center"/>
          </w:tcPr>
          <w:p w14:paraId="2ABEF751" w14:textId="164C3C77" w:rsidR="00B67315" w:rsidRDefault="00B67315" w:rsidP="00B67315">
            <w:pPr>
              <w:jc w:val="center"/>
              <w:rPr>
                <w:rFonts w:eastAsiaTheme="minorEastAsia"/>
                <w:iCs/>
                <w:szCs w:val="22"/>
                <w:lang w:val="en"/>
              </w:rPr>
            </w:pPr>
            <w:r>
              <w:rPr>
                <w:noProof/>
                <w:szCs w:val="22"/>
              </w:rPr>
              <w:drawing>
                <wp:inline distT="0" distB="0" distL="0" distR="0" wp14:anchorId="05B86B90" wp14:editId="0BB521AE">
                  <wp:extent cx="1727200" cy="117558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734568" cy="1180596"/>
                          </a:xfrm>
                          <a:prstGeom prst="rect">
                            <a:avLst/>
                          </a:prstGeom>
                        </pic:spPr>
                      </pic:pic>
                    </a:graphicData>
                  </a:graphic>
                </wp:inline>
              </w:drawing>
            </w:r>
          </w:p>
        </w:tc>
        <w:tc>
          <w:tcPr>
            <w:tcW w:w="4357" w:type="dxa"/>
            <w:gridSpan w:val="2"/>
            <w:vAlign w:val="center"/>
          </w:tcPr>
          <w:p w14:paraId="7B22B45E" w14:textId="1CD0C60F" w:rsidR="00B67315" w:rsidRDefault="00B67315" w:rsidP="00B67315">
            <w:pPr>
              <w:jc w:val="center"/>
              <w:rPr>
                <w:rFonts w:eastAsiaTheme="minorEastAsia"/>
                <w:iCs/>
                <w:szCs w:val="22"/>
                <w:lang w:val="en"/>
              </w:rPr>
            </w:pPr>
            <w:r>
              <w:rPr>
                <w:noProof/>
                <w:szCs w:val="22"/>
              </w:rPr>
              <w:drawing>
                <wp:inline distT="0" distB="0" distL="0" distR="0" wp14:anchorId="104AE307" wp14:editId="5FCC02F1">
                  <wp:extent cx="1752600" cy="1126671"/>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760779" cy="1131929"/>
                          </a:xfrm>
                          <a:prstGeom prst="rect">
                            <a:avLst/>
                          </a:prstGeom>
                        </pic:spPr>
                      </pic:pic>
                    </a:graphicData>
                  </a:graphic>
                </wp:inline>
              </w:drawing>
            </w:r>
          </w:p>
        </w:tc>
      </w:tr>
    </w:tbl>
    <w:p w14:paraId="1FAD6CEE" w14:textId="60DD2394" w:rsidR="00DA5F21" w:rsidRPr="00B67315" w:rsidRDefault="00E62C2B" w:rsidP="00B67315">
      <w:pPr>
        <w:pStyle w:val="Caption"/>
        <w:jc w:val="center"/>
        <w:rPr>
          <w:i w:val="0"/>
          <w:iCs w:val="0"/>
          <w:color w:val="000000" w:themeColor="text1"/>
          <w:sz w:val="22"/>
          <w:szCs w:val="22"/>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3</w:t>
      </w:r>
      <w:r w:rsidRPr="00E62C2B">
        <w:rPr>
          <w:b/>
          <w:bCs/>
          <w:i w:val="0"/>
          <w:iCs w:val="0"/>
          <w:color w:val="000000" w:themeColor="text1"/>
          <w:sz w:val="22"/>
          <w:szCs w:val="22"/>
        </w:rPr>
        <w:fldChar w:fldCharType="end"/>
      </w:r>
      <w:r w:rsidRPr="00E62C2B">
        <w:rPr>
          <w:b/>
          <w:bCs/>
          <w:i w:val="0"/>
          <w:iCs w:val="0"/>
          <w:color w:val="000000" w:themeColor="text1"/>
          <w:sz w:val="22"/>
          <w:szCs w:val="22"/>
        </w:rPr>
        <w:t xml:space="preserve">. </w:t>
      </w:r>
      <w:r w:rsidR="00B67315">
        <w:rPr>
          <w:i w:val="0"/>
          <w:iCs w:val="0"/>
          <w:color w:val="000000" w:themeColor="text1"/>
          <w:sz w:val="22"/>
          <w:szCs w:val="22"/>
        </w:rPr>
        <w:t xml:space="preserve">FEA </w:t>
      </w:r>
      <w:r w:rsidR="00D26BA3">
        <w:rPr>
          <w:i w:val="0"/>
          <w:iCs w:val="0"/>
          <w:color w:val="000000" w:themeColor="text1"/>
          <w:sz w:val="22"/>
          <w:szCs w:val="22"/>
        </w:rPr>
        <w:t>Simulation Analysis</w:t>
      </w:r>
    </w:p>
    <w:p w14:paraId="3A501A39" w14:textId="4D08F0C2" w:rsidR="00DA5F21" w:rsidRDefault="00DA5F21" w:rsidP="00D837A2">
      <w:pPr>
        <w:ind w:firstLine="284"/>
        <w:jc w:val="both"/>
        <w:rPr>
          <w:szCs w:val="22"/>
        </w:rPr>
      </w:pPr>
      <w:r w:rsidRPr="00583882">
        <w:rPr>
          <w:szCs w:val="22"/>
        </w:rPr>
        <w:t xml:space="preserve">From </w:t>
      </w:r>
      <w:r w:rsidR="00B67315">
        <w:rPr>
          <w:szCs w:val="22"/>
        </w:rPr>
        <w:t xml:space="preserve">figure 3, it can be seen that, </w:t>
      </w:r>
      <w:r w:rsidRPr="00583882">
        <w:rPr>
          <w:szCs w:val="22"/>
        </w:rPr>
        <w:t>the simulation results of the gearbox gear with a load of 179.33N.m, the resulting stress can be seen in the image above with a maximum stress value of 12.81 MPa where the value is still far below the material yield strength value of 360 MPa so that there has not been excessive plastic deformation and can still be said to be safe.</w:t>
      </w:r>
      <w:r w:rsidR="00B67315">
        <w:rPr>
          <w:szCs w:val="22"/>
        </w:rPr>
        <w:t xml:space="preserve"> </w:t>
      </w:r>
      <w:r w:rsidRPr="00583882">
        <w:rPr>
          <w:szCs w:val="22"/>
        </w:rPr>
        <w:t>Giving a load of 179.33N.m in the gearbox simulation produces the deformation plotted in the image above with a maximum deformation value of 0.0046 mm where the value is still small from the direction of the rotating load force given.</w:t>
      </w:r>
      <w:r w:rsidR="00B67315">
        <w:rPr>
          <w:szCs w:val="22"/>
        </w:rPr>
        <w:t xml:space="preserve"> </w:t>
      </w:r>
      <w:r w:rsidRPr="00583882">
        <w:rPr>
          <w:szCs w:val="22"/>
        </w:rPr>
        <w:t xml:space="preserve">The strain resulting from the simulation process with a load of 179.33N.m, can be plotted in the image above with a maximum strain </w:t>
      </w:r>
      <w:proofErr w:type="spellStart"/>
      <w:r w:rsidRPr="00583882">
        <w:rPr>
          <w:szCs w:val="22"/>
        </w:rPr>
        <w:t>strain</w:t>
      </w:r>
      <w:proofErr w:type="spellEnd"/>
      <w:r w:rsidRPr="00583882">
        <w:rPr>
          <w:szCs w:val="22"/>
        </w:rPr>
        <w:t xml:space="preserve"> value of 0.000047 mm where the value is still low from the elastic modulus (E) structure of the DIN Steel St70-2 / E360 material of 210,000 MPa.</w:t>
      </w:r>
      <w:r w:rsidR="00B67315">
        <w:rPr>
          <w:szCs w:val="22"/>
        </w:rPr>
        <w:t xml:space="preserve"> </w:t>
      </w:r>
      <w:r w:rsidRPr="00583882">
        <w:rPr>
          <w:szCs w:val="22"/>
        </w:rPr>
        <w:t xml:space="preserve">To find out the safety of the simulated </w:t>
      </w:r>
      <w:r w:rsidRPr="00583882">
        <w:rPr>
          <w:szCs w:val="22"/>
        </w:rPr>
        <w:lastRenderedPageBreak/>
        <w:t xml:space="preserve">part, it can be displayed with a Factor </w:t>
      </w:r>
      <w:proofErr w:type="gramStart"/>
      <w:r w:rsidRPr="00583882">
        <w:rPr>
          <w:szCs w:val="22"/>
        </w:rPr>
        <w:t>Of</w:t>
      </w:r>
      <w:proofErr w:type="gramEnd"/>
      <w:r w:rsidRPr="00583882">
        <w:rPr>
          <w:szCs w:val="22"/>
        </w:rPr>
        <w:t xml:space="preserve"> Safety (FOS) graph. The simulation results show that the minimum safety factor is 28.10 while the average safety factor due to the load received is 0.34, which is still far from a plastic condition below the yield strength / elastic value.</w:t>
      </w:r>
    </w:p>
    <w:p w14:paraId="56026263" w14:textId="77777777" w:rsidR="00B67315" w:rsidRDefault="00B67315" w:rsidP="00DA5F21">
      <w:pPr>
        <w:jc w:val="both"/>
        <w:rPr>
          <w:rFonts w:eastAsiaTheme="minorEastAsia"/>
          <w:iCs/>
          <w:szCs w:val="22"/>
          <w:lang w:val="en"/>
        </w:rPr>
      </w:pPr>
    </w:p>
    <w:p w14:paraId="6E9B5E5D" w14:textId="335812A2" w:rsidR="00DA5F21" w:rsidRPr="00031972" w:rsidRDefault="00726A07" w:rsidP="00DA5F21">
      <w:pPr>
        <w:jc w:val="both"/>
        <w:rPr>
          <w:rFonts w:eastAsiaTheme="minorEastAsia"/>
          <w:i/>
          <w:szCs w:val="22"/>
          <w:lang w:val="en"/>
        </w:rPr>
      </w:pPr>
      <w:r>
        <w:rPr>
          <w:rFonts w:eastAsiaTheme="minorEastAsia"/>
          <w:i/>
          <w:szCs w:val="22"/>
          <w:lang w:val="en"/>
        </w:rPr>
        <w:t>3.3</w:t>
      </w:r>
      <w:r w:rsidR="00DA5F21" w:rsidRPr="00DA5F21">
        <w:rPr>
          <w:rFonts w:eastAsiaTheme="minorEastAsia"/>
          <w:i/>
          <w:szCs w:val="22"/>
          <w:lang w:val="en"/>
        </w:rPr>
        <w:t xml:space="preserve"> Stress Calculation</w:t>
      </w:r>
    </w:p>
    <w:p w14:paraId="4095759E" w14:textId="77777777" w:rsidR="00DA5F21" w:rsidRDefault="00DA5F21" w:rsidP="00031972">
      <w:pPr>
        <w:jc w:val="both"/>
      </w:pPr>
      <w:r w:rsidRPr="00F27C64">
        <w:t>Manual torque calculations and simulation tests are performed on the gearbox gear design. The results of the manual calculation of torque, it is known that the moment of inertia of the initial gear is I = 0.073405 kg</w:t>
      </w:r>
      <w:r>
        <w:t>/</w:t>
      </w:r>
      <w:r w:rsidRPr="00F27C64">
        <w:t>m</w:t>
      </w:r>
      <w:r w:rsidRPr="00F27C64">
        <w:rPr>
          <w:vertAlign w:val="superscript"/>
        </w:rPr>
        <w:t>2</w:t>
      </w:r>
      <w:r w:rsidRPr="00F27C64">
        <w:t xml:space="preserve"> with the circumference of the gear speed of V = 0.603 m/s so that the tangential force of the gear is Ft = 1.02 kg, the bending stress is </w:t>
      </w:r>
      <w:r w:rsidRPr="00F27C64">
        <w:sym w:font="Symbol" w:char="F073"/>
      </w:r>
      <w:r w:rsidRPr="00F27C64">
        <w:rPr>
          <w:vertAlign w:val="subscript"/>
        </w:rPr>
        <w:t>t</w:t>
      </w:r>
      <w:r>
        <w:t xml:space="preserve"> </w:t>
      </w:r>
      <w:r w:rsidRPr="00F27C64">
        <w:t>= 0.0663</w:t>
      </w:r>
      <w:r>
        <w:t xml:space="preserve"> </w:t>
      </w:r>
      <w:r w:rsidRPr="00F27C64">
        <w:t>kg</w:t>
      </w:r>
      <w:r>
        <w:t>/</w:t>
      </w:r>
      <w:r w:rsidRPr="00F27C64">
        <w:t>mm</w:t>
      </w:r>
      <w:r w:rsidRPr="00F27C64">
        <w:rPr>
          <w:vertAlign w:val="superscript"/>
        </w:rPr>
        <w:t>2</w:t>
      </w:r>
      <w:r w:rsidRPr="00F27C64">
        <w:t xml:space="preserve"> and the shear stress is 0.00593 kg</w:t>
      </w:r>
      <w:r>
        <w:t>/</w:t>
      </w:r>
      <w:r w:rsidRPr="00F27C64">
        <w:t>mm</w:t>
      </w:r>
      <w:r w:rsidRPr="00F27C64">
        <w:rPr>
          <w:vertAlign w:val="superscript"/>
        </w:rPr>
        <w:t>2</w:t>
      </w:r>
      <w:r w:rsidRPr="00F27C64">
        <w:t xml:space="preserve"> From the initial force of the gearbox gear of </w:t>
      </w:r>
      <w:proofErr w:type="spellStart"/>
      <w:r w:rsidRPr="00F27C64">
        <w:t>F</w:t>
      </w:r>
      <w:r w:rsidRPr="00F27C64">
        <w:rPr>
          <w:vertAlign w:val="subscript"/>
        </w:rPr>
        <w:t>d</w:t>
      </w:r>
      <w:proofErr w:type="spellEnd"/>
      <w:r w:rsidRPr="00F27C64">
        <w:t xml:space="preserve"> = 1.24 Nm, the initial torque of the gearbox is 179.33 Nm or 18.30 kg.</w:t>
      </w:r>
    </w:p>
    <w:p w14:paraId="3D4CA79B" w14:textId="6B0EBC3B" w:rsidR="00DA5F21" w:rsidRDefault="00DA5F21" w:rsidP="00DA5F21">
      <w:pPr>
        <w:ind w:firstLine="284"/>
        <w:jc w:val="both"/>
      </w:pPr>
      <w:r w:rsidRPr="00F27C64">
        <w:t>After knowing the results of the initial torque of the gearbox, a simulation test was carried out to determine the strength of the material used in the gearbox gear design using the Finite Element Analysis (FEA) method, with several parameters</w:t>
      </w:r>
      <w:r w:rsidR="00DB68C1">
        <w:t xml:space="preserve"> on Table 3.</w:t>
      </w:r>
    </w:p>
    <w:p w14:paraId="1E1E0798" w14:textId="2E86C74F" w:rsidR="00DA5F21" w:rsidRDefault="00DA5F21" w:rsidP="00DA5F21">
      <w:pPr>
        <w:jc w:val="both"/>
        <w:rPr>
          <w:rFonts w:eastAsiaTheme="minorEastAsia"/>
          <w:iCs/>
          <w:szCs w:val="22"/>
          <w:lang w:val="en"/>
        </w:rPr>
      </w:pPr>
    </w:p>
    <w:p w14:paraId="200A0965" w14:textId="45952FA9"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sidR="00B152CF">
        <w:rPr>
          <w:b/>
          <w:bCs/>
          <w:i w:val="0"/>
          <w:iCs w:val="0"/>
          <w:noProof/>
          <w:color w:val="000000" w:themeColor="text1"/>
          <w:sz w:val="22"/>
          <w:szCs w:val="22"/>
        </w:rPr>
        <w:t>3</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Results</w:t>
      </w:r>
    </w:p>
    <w:tbl>
      <w:tblPr>
        <w:tblStyle w:val="TableGrid"/>
        <w:tblW w:w="0" w:type="auto"/>
        <w:tblLook w:val="04A0" w:firstRow="1" w:lastRow="0" w:firstColumn="1" w:lastColumn="0" w:noHBand="0" w:noVBand="1"/>
      </w:tblPr>
      <w:tblGrid>
        <w:gridCol w:w="1802"/>
        <w:gridCol w:w="1802"/>
        <w:gridCol w:w="1802"/>
        <w:gridCol w:w="1802"/>
        <w:gridCol w:w="1802"/>
      </w:tblGrid>
      <w:tr w:rsidR="00890A2B" w14:paraId="64D62D4A" w14:textId="77777777" w:rsidTr="00E62C2B">
        <w:tc>
          <w:tcPr>
            <w:tcW w:w="1802" w:type="dxa"/>
            <w:tcBorders>
              <w:top w:val="single" w:sz="4" w:space="0" w:color="auto"/>
              <w:left w:val="nil"/>
              <w:bottom w:val="single" w:sz="4" w:space="0" w:color="auto"/>
              <w:right w:val="nil"/>
            </w:tcBorders>
          </w:tcPr>
          <w:p w14:paraId="1E21F861" w14:textId="77777777" w:rsidR="00890A2B" w:rsidRPr="00890A2B" w:rsidRDefault="00890A2B" w:rsidP="00E62C2B">
            <w:pPr>
              <w:jc w:val="center"/>
              <w:rPr>
                <w:sz w:val="20"/>
                <w:szCs w:val="20"/>
              </w:rPr>
            </w:pPr>
            <w:r w:rsidRPr="00890A2B">
              <w:rPr>
                <w:sz w:val="20"/>
                <w:szCs w:val="20"/>
              </w:rPr>
              <w:t>Results</w:t>
            </w:r>
          </w:p>
        </w:tc>
        <w:tc>
          <w:tcPr>
            <w:tcW w:w="1802" w:type="dxa"/>
            <w:tcBorders>
              <w:top w:val="single" w:sz="4" w:space="0" w:color="auto"/>
              <w:left w:val="nil"/>
              <w:bottom w:val="single" w:sz="4" w:space="0" w:color="auto"/>
              <w:right w:val="nil"/>
            </w:tcBorders>
          </w:tcPr>
          <w:p w14:paraId="18425252" w14:textId="77777777" w:rsidR="00890A2B" w:rsidRPr="00890A2B" w:rsidRDefault="00890A2B" w:rsidP="00E62C2B">
            <w:pPr>
              <w:jc w:val="center"/>
              <w:rPr>
                <w:sz w:val="20"/>
                <w:szCs w:val="20"/>
              </w:rPr>
            </w:pPr>
            <w:r w:rsidRPr="00890A2B">
              <w:rPr>
                <w:sz w:val="20"/>
                <w:szCs w:val="20"/>
              </w:rPr>
              <w:t>Von Misses</w:t>
            </w:r>
          </w:p>
        </w:tc>
        <w:tc>
          <w:tcPr>
            <w:tcW w:w="1802" w:type="dxa"/>
            <w:tcBorders>
              <w:top w:val="single" w:sz="4" w:space="0" w:color="auto"/>
              <w:left w:val="nil"/>
              <w:bottom w:val="single" w:sz="4" w:space="0" w:color="auto"/>
              <w:right w:val="nil"/>
            </w:tcBorders>
          </w:tcPr>
          <w:p w14:paraId="435CC64A" w14:textId="77777777" w:rsidR="00890A2B" w:rsidRPr="00890A2B" w:rsidRDefault="00890A2B" w:rsidP="00E62C2B">
            <w:pPr>
              <w:jc w:val="center"/>
              <w:rPr>
                <w:sz w:val="20"/>
                <w:szCs w:val="20"/>
              </w:rPr>
            </w:pPr>
            <w:r w:rsidRPr="00890A2B">
              <w:rPr>
                <w:sz w:val="20"/>
                <w:szCs w:val="20"/>
              </w:rPr>
              <w:t>Deformation</w:t>
            </w:r>
          </w:p>
        </w:tc>
        <w:tc>
          <w:tcPr>
            <w:tcW w:w="1802" w:type="dxa"/>
            <w:tcBorders>
              <w:top w:val="single" w:sz="4" w:space="0" w:color="auto"/>
              <w:left w:val="nil"/>
              <w:bottom w:val="single" w:sz="4" w:space="0" w:color="auto"/>
              <w:right w:val="nil"/>
            </w:tcBorders>
          </w:tcPr>
          <w:p w14:paraId="592FEF0E" w14:textId="77777777" w:rsidR="00890A2B" w:rsidRPr="00890A2B" w:rsidRDefault="00890A2B" w:rsidP="00E62C2B">
            <w:pPr>
              <w:jc w:val="center"/>
              <w:rPr>
                <w:sz w:val="20"/>
                <w:szCs w:val="20"/>
              </w:rPr>
            </w:pPr>
            <w:r w:rsidRPr="00890A2B">
              <w:rPr>
                <w:sz w:val="20"/>
                <w:szCs w:val="20"/>
              </w:rPr>
              <w:t>Strain</w:t>
            </w:r>
          </w:p>
        </w:tc>
        <w:tc>
          <w:tcPr>
            <w:tcW w:w="1802" w:type="dxa"/>
            <w:tcBorders>
              <w:top w:val="single" w:sz="4" w:space="0" w:color="auto"/>
              <w:left w:val="nil"/>
              <w:bottom w:val="single" w:sz="4" w:space="0" w:color="auto"/>
              <w:right w:val="nil"/>
            </w:tcBorders>
          </w:tcPr>
          <w:p w14:paraId="1EF2D4B0" w14:textId="77777777" w:rsidR="00890A2B" w:rsidRPr="00890A2B" w:rsidRDefault="00890A2B" w:rsidP="00E62C2B">
            <w:pPr>
              <w:jc w:val="center"/>
              <w:rPr>
                <w:sz w:val="20"/>
                <w:szCs w:val="20"/>
              </w:rPr>
            </w:pPr>
            <w:r w:rsidRPr="00890A2B">
              <w:rPr>
                <w:sz w:val="20"/>
                <w:szCs w:val="20"/>
              </w:rPr>
              <w:t>Factor of Safety</w:t>
            </w:r>
          </w:p>
        </w:tc>
      </w:tr>
      <w:tr w:rsidR="00890A2B" w14:paraId="7D7E9EB2" w14:textId="77777777" w:rsidTr="00E62C2B">
        <w:tc>
          <w:tcPr>
            <w:tcW w:w="1802" w:type="dxa"/>
            <w:tcBorders>
              <w:top w:val="single" w:sz="4" w:space="0" w:color="auto"/>
              <w:left w:val="nil"/>
              <w:bottom w:val="nil"/>
              <w:right w:val="nil"/>
            </w:tcBorders>
          </w:tcPr>
          <w:p w14:paraId="0794696C" w14:textId="77777777" w:rsidR="00890A2B" w:rsidRPr="00890A2B" w:rsidRDefault="00890A2B" w:rsidP="00E62C2B">
            <w:pPr>
              <w:jc w:val="center"/>
              <w:rPr>
                <w:sz w:val="20"/>
                <w:szCs w:val="20"/>
              </w:rPr>
            </w:pPr>
            <w:r w:rsidRPr="00890A2B">
              <w:rPr>
                <w:sz w:val="20"/>
                <w:szCs w:val="20"/>
              </w:rPr>
              <w:t>Simulation</w:t>
            </w:r>
          </w:p>
        </w:tc>
        <w:tc>
          <w:tcPr>
            <w:tcW w:w="1802" w:type="dxa"/>
            <w:tcBorders>
              <w:top w:val="single" w:sz="4" w:space="0" w:color="auto"/>
              <w:left w:val="nil"/>
              <w:bottom w:val="nil"/>
              <w:right w:val="nil"/>
            </w:tcBorders>
          </w:tcPr>
          <w:p w14:paraId="639CF92C" w14:textId="77777777" w:rsidR="00890A2B" w:rsidRPr="00890A2B" w:rsidRDefault="00890A2B" w:rsidP="00E62C2B">
            <w:pPr>
              <w:jc w:val="center"/>
              <w:rPr>
                <w:sz w:val="20"/>
                <w:szCs w:val="20"/>
              </w:rPr>
            </w:pPr>
            <w:r w:rsidRPr="00890A2B">
              <w:rPr>
                <w:sz w:val="20"/>
                <w:szCs w:val="20"/>
              </w:rPr>
              <w:t xml:space="preserve">12,81 </w:t>
            </w:r>
            <w:proofErr w:type="spellStart"/>
            <w:r w:rsidRPr="00890A2B">
              <w:rPr>
                <w:sz w:val="20"/>
                <w:szCs w:val="20"/>
              </w:rPr>
              <w:t>Mpa</w:t>
            </w:r>
            <w:proofErr w:type="spellEnd"/>
          </w:p>
        </w:tc>
        <w:tc>
          <w:tcPr>
            <w:tcW w:w="1802" w:type="dxa"/>
            <w:tcBorders>
              <w:top w:val="single" w:sz="4" w:space="0" w:color="auto"/>
              <w:left w:val="nil"/>
              <w:bottom w:val="nil"/>
              <w:right w:val="nil"/>
            </w:tcBorders>
          </w:tcPr>
          <w:p w14:paraId="180FFBE2" w14:textId="77777777" w:rsidR="00890A2B" w:rsidRPr="00890A2B" w:rsidRDefault="00890A2B" w:rsidP="00E62C2B">
            <w:pPr>
              <w:jc w:val="center"/>
              <w:rPr>
                <w:sz w:val="20"/>
                <w:szCs w:val="20"/>
              </w:rPr>
            </w:pPr>
            <w:r w:rsidRPr="00890A2B">
              <w:rPr>
                <w:sz w:val="20"/>
                <w:szCs w:val="20"/>
              </w:rPr>
              <w:t>0,0046 mm</w:t>
            </w:r>
          </w:p>
        </w:tc>
        <w:tc>
          <w:tcPr>
            <w:tcW w:w="1802" w:type="dxa"/>
            <w:tcBorders>
              <w:top w:val="single" w:sz="4" w:space="0" w:color="auto"/>
              <w:left w:val="nil"/>
              <w:bottom w:val="nil"/>
              <w:right w:val="nil"/>
            </w:tcBorders>
          </w:tcPr>
          <w:p w14:paraId="383EB9FC" w14:textId="77777777" w:rsidR="00890A2B" w:rsidRPr="00890A2B" w:rsidRDefault="00890A2B" w:rsidP="00E62C2B">
            <w:pPr>
              <w:jc w:val="center"/>
              <w:rPr>
                <w:sz w:val="20"/>
                <w:szCs w:val="20"/>
              </w:rPr>
            </w:pPr>
            <w:r w:rsidRPr="00890A2B">
              <w:rPr>
                <w:sz w:val="20"/>
                <w:szCs w:val="20"/>
              </w:rPr>
              <w:t>0,000047 mm</w:t>
            </w:r>
          </w:p>
        </w:tc>
        <w:tc>
          <w:tcPr>
            <w:tcW w:w="1802" w:type="dxa"/>
            <w:tcBorders>
              <w:top w:val="single" w:sz="4" w:space="0" w:color="auto"/>
              <w:left w:val="nil"/>
              <w:bottom w:val="nil"/>
              <w:right w:val="nil"/>
            </w:tcBorders>
          </w:tcPr>
          <w:p w14:paraId="5971CAD1" w14:textId="77777777" w:rsidR="00890A2B" w:rsidRPr="00890A2B" w:rsidRDefault="00890A2B" w:rsidP="00E62C2B">
            <w:pPr>
              <w:jc w:val="center"/>
              <w:rPr>
                <w:sz w:val="20"/>
                <w:szCs w:val="20"/>
              </w:rPr>
            </w:pPr>
            <w:r w:rsidRPr="00890A2B">
              <w:rPr>
                <w:sz w:val="20"/>
                <w:szCs w:val="20"/>
              </w:rPr>
              <w:t>30</w:t>
            </w:r>
          </w:p>
        </w:tc>
      </w:tr>
      <w:tr w:rsidR="00890A2B" w14:paraId="42D0137F" w14:textId="77777777" w:rsidTr="00E62C2B">
        <w:tc>
          <w:tcPr>
            <w:tcW w:w="1802" w:type="dxa"/>
            <w:tcBorders>
              <w:top w:val="nil"/>
              <w:left w:val="nil"/>
              <w:bottom w:val="single" w:sz="4" w:space="0" w:color="auto"/>
              <w:right w:val="nil"/>
            </w:tcBorders>
          </w:tcPr>
          <w:p w14:paraId="7D9B0CA5" w14:textId="77777777" w:rsidR="00890A2B" w:rsidRPr="00890A2B" w:rsidRDefault="00890A2B" w:rsidP="00E62C2B">
            <w:pPr>
              <w:jc w:val="center"/>
              <w:rPr>
                <w:sz w:val="20"/>
                <w:szCs w:val="20"/>
              </w:rPr>
            </w:pPr>
            <w:r w:rsidRPr="00890A2B">
              <w:rPr>
                <w:sz w:val="20"/>
                <w:szCs w:val="20"/>
              </w:rPr>
              <w:t>Manual</w:t>
            </w:r>
          </w:p>
        </w:tc>
        <w:tc>
          <w:tcPr>
            <w:tcW w:w="1802" w:type="dxa"/>
            <w:tcBorders>
              <w:top w:val="nil"/>
              <w:left w:val="nil"/>
              <w:bottom w:val="single" w:sz="4" w:space="0" w:color="auto"/>
              <w:right w:val="nil"/>
            </w:tcBorders>
          </w:tcPr>
          <w:p w14:paraId="40410B0E" w14:textId="77777777" w:rsidR="00890A2B" w:rsidRPr="00890A2B" w:rsidRDefault="00890A2B" w:rsidP="00E62C2B">
            <w:pPr>
              <w:jc w:val="center"/>
              <w:rPr>
                <w:sz w:val="20"/>
                <w:szCs w:val="20"/>
              </w:rPr>
            </w:pPr>
            <w:r w:rsidRPr="00890A2B">
              <w:rPr>
                <w:sz w:val="20"/>
                <w:szCs w:val="20"/>
              </w:rPr>
              <w:t xml:space="preserve">1.043 </w:t>
            </w:r>
            <w:proofErr w:type="spellStart"/>
            <w:r w:rsidRPr="00890A2B">
              <w:rPr>
                <w:sz w:val="20"/>
                <w:szCs w:val="20"/>
              </w:rPr>
              <w:t>Mpa</w:t>
            </w:r>
            <w:proofErr w:type="spellEnd"/>
          </w:p>
        </w:tc>
        <w:tc>
          <w:tcPr>
            <w:tcW w:w="1802" w:type="dxa"/>
            <w:tcBorders>
              <w:top w:val="nil"/>
              <w:left w:val="nil"/>
              <w:bottom w:val="single" w:sz="4" w:space="0" w:color="auto"/>
              <w:right w:val="nil"/>
            </w:tcBorders>
          </w:tcPr>
          <w:p w14:paraId="1A51EE55" w14:textId="77777777" w:rsidR="00890A2B" w:rsidRPr="00890A2B" w:rsidRDefault="00890A2B" w:rsidP="00E62C2B">
            <w:pPr>
              <w:jc w:val="center"/>
              <w:rPr>
                <w:sz w:val="20"/>
                <w:szCs w:val="20"/>
              </w:rPr>
            </w:pPr>
            <w:r w:rsidRPr="00890A2B">
              <w:rPr>
                <w:sz w:val="20"/>
                <w:szCs w:val="20"/>
              </w:rPr>
              <w:t>0.031 mm</w:t>
            </w:r>
          </w:p>
        </w:tc>
        <w:tc>
          <w:tcPr>
            <w:tcW w:w="1802" w:type="dxa"/>
            <w:tcBorders>
              <w:top w:val="nil"/>
              <w:left w:val="nil"/>
              <w:bottom w:val="single" w:sz="4" w:space="0" w:color="auto"/>
              <w:right w:val="nil"/>
            </w:tcBorders>
          </w:tcPr>
          <w:p w14:paraId="5430E8FA" w14:textId="77777777" w:rsidR="00890A2B" w:rsidRPr="00890A2B" w:rsidRDefault="00890A2B" w:rsidP="00E62C2B">
            <w:pPr>
              <w:jc w:val="center"/>
              <w:rPr>
                <w:sz w:val="20"/>
                <w:szCs w:val="20"/>
              </w:rPr>
            </w:pPr>
            <w:r w:rsidRPr="00890A2B">
              <w:rPr>
                <w:sz w:val="20"/>
                <w:szCs w:val="20"/>
              </w:rPr>
              <w:t>0.00496 mm</w:t>
            </w:r>
          </w:p>
        </w:tc>
        <w:tc>
          <w:tcPr>
            <w:tcW w:w="1802" w:type="dxa"/>
            <w:tcBorders>
              <w:top w:val="nil"/>
              <w:left w:val="nil"/>
              <w:bottom w:val="single" w:sz="4" w:space="0" w:color="auto"/>
              <w:right w:val="nil"/>
            </w:tcBorders>
          </w:tcPr>
          <w:p w14:paraId="73669E34" w14:textId="77777777" w:rsidR="00890A2B" w:rsidRPr="00890A2B" w:rsidRDefault="00890A2B" w:rsidP="00E62C2B">
            <w:pPr>
              <w:jc w:val="center"/>
              <w:rPr>
                <w:sz w:val="20"/>
                <w:szCs w:val="20"/>
              </w:rPr>
            </w:pPr>
            <w:r w:rsidRPr="00890A2B">
              <w:rPr>
                <w:sz w:val="20"/>
                <w:szCs w:val="20"/>
              </w:rPr>
              <w:t>0,34</w:t>
            </w:r>
          </w:p>
        </w:tc>
      </w:tr>
    </w:tbl>
    <w:p w14:paraId="0398F5FF" w14:textId="4AA130FA" w:rsidR="00890A2B" w:rsidRDefault="00890A2B" w:rsidP="00DA5F21">
      <w:pPr>
        <w:jc w:val="both"/>
        <w:rPr>
          <w:rFonts w:eastAsiaTheme="minorEastAsia"/>
          <w:iCs/>
          <w:szCs w:val="22"/>
          <w:lang w:val="en"/>
        </w:rPr>
      </w:pPr>
    </w:p>
    <w:p w14:paraId="00C54079" w14:textId="50213152" w:rsidR="00890A2B" w:rsidRDefault="00890A2B" w:rsidP="00890A2B">
      <w:pPr>
        <w:jc w:val="both"/>
      </w:pPr>
      <w:r w:rsidRPr="00A4574A">
        <w:t xml:space="preserve">From the simulation and calculation results above, the resulting value is far below the material strength standard of DIN Steel St70-2 / E360. So that the gearbox gear design structure can be said to be safe. For this reason, the gearbox </w:t>
      </w:r>
      <w:proofErr w:type="spellStart"/>
      <w:r w:rsidRPr="00A4574A">
        <w:t>gearbox</w:t>
      </w:r>
      <w:proofErr w:type="spellEnd"/>
      <w:r w:rsidRPr="00A4574A">
        <w:t xml:space="preserve"> is made according to the design that has been made to produce a gearbox with a ratio of 1:50</w:t>
      </w:r>
      <w:r w:rsidR="00247CA3">
        <w:t xml:space="preserve">. From the calculations, </w:t>
      </w:r>
      <w:r w:rsidR="00726A07">
        <w:t xml:space="preserve">prototype produced like shown in the Figure 8, to test the design in the field. </w:t>
      </w:r>
    </w:p>
    <w:p w14:paraId="24E0BC9D" w14:textId="4A5D24C0" w:rsidR="00890A2B" w:rsidRDefault="00890A2B" w:rsidP="00DA5F21">
      <w:pPr>
        <w:jc w:val="both"/>
        <w:rPr>
          <w:rFonts w:eastAsiaTheme="minorEastAsia"/>
          <w:iCs/>
          <w:szCs w:val="22"/>
          <w:lang w:val="en"/>
        </w:rPr>
      </w:pPr>
    </w:p>
    <w:p w14:paraId="7A46C789" w14:textId="77777777" w:rsidR="004F330F" w:rsidRDefault="00890A2B" w:rsidP="004F330F">
      <w:pPr>
        <w:keepNext/>
        <w:jc w:val="center"/>
      </w:pPr>
      <w:r>
        <w:rPr>
          <w:noProof/>
        </w:rPr>
        <w:drawing>
          <wp:inline distT="0" distB="0" distL="0" distR="0" wp14:anchorId="1D58D657" wp14:editId="156038F1">
            <wp:extent cx="1117600" cy="1347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24081" cy="1355762"/>
                    </a:xfrm>
                    <a:prstGeom prst="rect">
                      <a:avLst/>
                    </a:prstGeom>
                  </pic:spPr>
                </pic:pic>
              </a:graphicData>
            </a:graphic>
          </wp:inline>
        </w:drawing>
      </w:r>
    </w:p>
    <w:p w14:paraId="5FE753F6" w14:textId="7A4523F2" w:rsidR="00890A2B" w:rsidRPr="004F330F" w:rsidRDefault="004F330F" w:rsidP="004F330F">
      <w:pPr>
        <w:pStyle w:val="Caption"/>
        <w:jc w:val="center"/>
        <w:rPr>
          <w:rFonts w:eastAsiaTheme="minorEastAsia"/>
          <w:i w:val="0"/>
          <w:iCs w:val="0"/>
          <w:color w:val="000000" w:themeColor="text1"/>
          <w:sz w:val="22"/>
          <w:szCs w:val="22"/>
          <w:lang w:val="en"/>
        </w:rPr>
      </w:pPr>
      <w:r w:rsidRPr="004F330F">
        <w:rPr>
          <w:b/>
          <w:bCs/>
          <w:i w:val="0"/>
          <w:iCs w:val="0"/>
          <w:color w:val="000000" w:themeColor="text1"/>
          <w:sz w:val="22"/>
          <w:szCs w:val="22"/>
        </w:rPr>
        <w:t xml:space="preserve">Figure </w:t>
      </w:r>
      <w:r w:rsidRPr="004F330F">
        <w:rPr>
          <w:b/>
          <w:bCs/>
          <w:i w:val="0"/>
          <w:iCs w:val="0"/>
          <w:color w:val="000000" w:themeColor="text1"/>
          <w:sz w:val="22"/>
          <w:szCs w:val="22"/>
        </w:rPr>
        <w:fldChar w:fldCharType="begin"/>
      </w:r>
      <w:r w:rsidRPr="004F330F">
        <w:rPr>
          <w:b/>
          <w:bCs/>
          <w:i w:val="0"/>
          <w:iCs w:val="0"/>
          <w:color w:val="000000" w:themeColor="text1"/>
          <w:sz w:val="22"/>
          <w:szCs w:val="22"/>
        </w:rPr>
        <w:instrText xml:space="preserve"> SEQ Figure \* ARABIC </w:instrText>
      </w:r>
      <w:r w:rsidRPr="004F330F">
        <w:rPr>
          <w:b/>
          <w:bCs/>
          <w:i w:val="0"/>
          <w:iCs w:val="0"/>
          <w:color w:val="000000" w:themeColor="text1"/>
          <w:sz w:val="22"/>
          <w:szCs w:val="22"/>
        </w:rPr>
        <w:fldChar w:fldCharType="separate"/>
      </w:r>
      <w:r w:rsidRPr="004F330F">
        <w:rPr>
          <w:b/>
          <w:bCs/>
          <w:i w:val="0"/>
          <w:iCs w:val="0"/>
          <w:noProof/>
          <w:color w:val="000000" w:themeColor="text1"/>
          <w:sz w:val="22"/>
          <w:szCs w:val="22"/>
        </w:rPr>
        <w:t>8</w:t>
      </w:r>
      <w:r w:rsidRPr="004F330F">
        <w:rPr>
          <w:b/>
          <w:bCs/>
          <w:i w:val="0"/>
          <w:iCs w:val="0"/>
          <w:color w:val="000000" w:themeColor="text1"/>
          <w:sz w:val="22"/>
          <w:szCs w:val="22"/>
        </w:rPr>
        <w:fldChar w:fldCharType="end"/>
      </w:r>
      <w:r w:rsidRPr="004F330F">
        <w:rPr>
          <w:b/>
          <w:bCs/>
          <w:i w:val="0"/>
          <w:iCs w:val="0"/>
          <w:color w:val="000000" w:themeColor="text1"/>
          <w:sz w:val="22"/>
          <w:szCs w:val="22"/>
        </w:rPr>
        <w:t>.</w:t>
      </w:r>
      <w:r w:rsidRPr="004F330F">
        <w:rPr>
          <w:i w:val="0"/>
          <w:iCs w:val="0"/>
          <w:color w:val="000000" w:themeColor="text1"/>
          <w:sz w:val="22"/>
          <w:szCs w:val="22"/>
        </w:rPr>
        <w:t xml:space="preserve"> Gearbox Prototype</w:t>
      </w:r>
    </w:p>
    <w:p w14:paraId="69D0448A" w14:textId="003D5221" w:rsidR="00890A2B" w:rsidRDefault="00890A2B" w:rsidP="00890A2B">
      <w:pPr>
        <w:pStyle w:val="Section"/>
        <w:numPr>
          <w:ilvl w:val="0"/>
          <w:numId w:val="0"/>
        </w:numPr>
        <w:rPr>
          <w:rFonts w:eastAsiaTheme="minorEastAsia"/>
          <w:lang w:val="en"/>
        </w:rPr>
      </w:pPr>
      <w:r w:rsidRPr="00890A2B">
        <w:rPr>
          <w:rFonts w:eastAsiaTheme="minorEastAsia"/>
          <w:iCs w:val="0"/>
          <w:lang w:val="en"/>
        </w:rPr>
        <w:t>4.</w:t>
      </w:r>
      <w:r>
        <w:rPr>
          <w:rFonts w:eastAsiaTheme="minorEastAsia"/>
          <w:lang w:val="en"/>
        </w:rPr>
        <w:t xml:space="preserve"> Conclusion</w:t>
      </w:r>
    </w:p>
    <w:p w14:paraId="16A0A69B" w14:textId="246DEA1D" w:rsidR="003071E7" w:rsidRDefault="00890A2B" w:rsidP="003071E7">
      <w:pPr>
        <w:jc w:val="both"/>
      </w:pPr>
      <w:r w:rsidRPr="00DC0083">
        <w:t>From the simulation results carried out using the Finite Element Analysis (FEA) method and the</w:t>
      </w:r>
      <w:r w:rsidR="003071E7">
        <w:t xml:space="preserve"> </w:t>
      </w:r>
      <w:r w:rsidRPr="00DC0083">
        <w:t>results of the gearbox</w:t>
      </w:r>
      <w:r>
        <w:t xml:space="preserve"> calculation</w:t>
      </w:r>
      <w:r w:rsidRPr="00DC0083">
        <w:t xml:space="preserve"> that have been made, we can find out the stress and force that occurs in the gearbox gear design and several things</w:t>
      </w:r>
      <w:r w:rsidR="003071E7">
        <w:t xml:space="preserve">. </w:t>
      </w:r>
      <w:r w:rsidR="003071E7" w:rsidRPr="003071E7">
        <w:rPr>
          <w:lang w:val="en-ID"/>
        </w:rPr>
        <w:t>From the calculation of the gearbox, we get a gear with a 4 mm module with a spur gear type so that the dimensions of gear 1 = Ø 296 mm x 20 mm, gear 2 = Ø 104 mm x 20 mm, gear 3 = Ø 276 mm x 20 mm, gear 4 = Ø 76 mm x 20 mm, gear 5 = Ø 212 mm x 20 mm, gear 6 = Ø 56 mm x 20 mm, so the gearbox output has a ratio of 1:50.</w:t>
      </w:r>
      <w:r w:rsidR="003071E7">
        <w:rPr>
          <w:lang w:val="en-ID"/>
        </w:rPr>
        <w:t xml:space="preserve"> </w:t>
      </w:r>
      <w:r w:rsidR="003071E7" w:rsidRPr="00DC0083">
        <w:t xml:space="preserve">The application of loads from 10 </w:t>
      </w:r>
      <w:proofErr w:type="spellStart"/>
      <w:r w:rsidR="003071E7" w:rsidRPr="00DC0083">
        <w:t>N.m</w:t>
      </w:r>
      <w:proofErr w:type="spellEnd"/>
      <w:r w:rsidR="003071E7" w:rsidRPr="00DC0083">
        <w:t xml:space="preserve"> - 250 </w:t>
      </w:r>
      <w:proofErr w:type="spellStart"/>
      <w:r w:rsidR="003071E7" w:rsidRPr="00DC0083">
        <w:t>N.m</w:t>
      </w:r>
      <w:proofErr w:type="spellEnd"/>
      <w:r w:rsidR="003071E7" w:rsidRPr="00DC0083">
        <w:t xml:space="preserve"> results in stress, deformation, and strain running linearly according to the load given. If the load given is greater, the value of stress, deformation and strain will be even greater. However, the minimum and maximum safety factors indicate that the greater the load, the smaller the safety factor on the material</w:t>
      </w:r>
      <w:r w:rsidR="003071E7">
        <w:t xml:space="preserve">. </w:t>
      </w:r>
      <w:r w:rsidR="003071E7" w:rsidRPr="00DC0083">
        <w:t xml:space="preserve">The gearbox gear requires an initial torque of 179.33 </w:t>
      </w:r>
      <w:proofErr w:type="spellStart"/>
      <w:r w:rsidR="003071E7" w:rsidRPr="00DC0083">
        <w:t>N.m</w:t>
      </w:r>
      <w:proofErr w:type="spellEnd"/>
      <w:r w:rsidR="003071E7" w:rsidRPr="00DC0083">
        <w:t xml:space="preserve"> / 18.30 kg which is charged to the gear body contact during the initial rotation.</w:t>
      </w:r>
    </w:p>
    <w:p w14:paraId="27BB0D6A" w14:textId="54CFB089" w:rsidR="00726A07" w:rsidRDefault="00726A07" w:rsidP="003071E7">
      <w:pPr>
        <w:jc w:val="both"/>
        <w:rPr>
          <w:lang w:val="en-ID"/>
        </w:rPr>
      </w:pPr>
    </w:p>
    <w:p w14:paraId="3EB44FE3" w14:textId="77777777" w:rsidR="00031972" w:rsidRPr="003071E7" w:rsidRDefault="00031972" w:rsidP="003071E7">
      <w:pPr>
        <w:jc w:val="both"/>
        <w:rPr>
          <w:lang w:val="en-ID"/>
        </w:rPr>
      </w:pPr>
    </w:p>
    <w:p w14:paraId="67209364" w14:textId="1624A741" w:rsidR="00890A2B" w:rsidRPr="00B34CA2" w:rsidRDefault="00B34CA2" w:rsidP="00890A2B">
      <w:pPr>
        <w:jc w:val="both"/>
        <w:rPr>
          <w:b/>
          <w:bCs/>
        </w:rPr>
      </w:pPr>
      <w:r w:rsidRPr="00B34CA2">
        <w:rPr>
          <w:b/>
          <w:bCs/>
        </w:rPr>
        <w:lastRenderedPageBreak/>
        <w:t>References</w:t>
      </w:r>
    </w:p>
    <w:p w14:paraId="6CFEA89D" w14:textId="536FD45A" w:rsidR="00F618FB" w:rsidRPr="00F618FB" w:rsidRDefault="00B34CA2" w:rsidP="00F618FB">
      <w:pPr>
        <w:widowControl w:val="0"/>
        <w:autoSpaceDE w:val="0"/>
        <w:autoSpaceDN w:val="0"/>
        <w:adjustRightInd w:val="0"/>
        <w:ind w:left="640" w:hanging="640"/>
        <w:rPr>
          <w:noProof/>
          <w:lang w:val="en-US"/>
        </w:rPr>
      </w:pPr>
      <w:r>
        <w:rPr>
          <w:rFonts w:eastAsiaTheme="minorEastAsia"/>
          <w:lang w:val="en"/>
        </w:rPr>
        <w:fldChar w:fldCharType="begin" w:fldLock="1"/>
      </w:r>
      <w:r>
        <w:rPr>
          <w:rFonts w:eastAsiaTheme="minorEastAsia"/>
          <w:lang w:val="en"/>
        </w:rPr>
        <w:instrText xml:space="preserve">ADDIN Mendeley Bibliography CSL_BIBLIOGRAPHY </w:instrText>
      </w:r>
      <w:r>
        <w:rPr>
          <w:rFonts w:eastAsiaTheme="minorEastAsia"/>
          <w:lang w:val="en"/>
        </w:rPr>
        <w:fldChar w:fldCharType="separate"/>
      </w:r>
      <w:r w:rsidR="00F618FB" w:rsidRPr="00F618FB">
        <w:rPr>
          <w:noProof/>
          <w:lang w:val="en-US"/>
        </w:rPr>
        <w:t>[1]</w:t>
      </w:r>
      <w:r w:rsidR="00F618FB" w:rsidRPr="00F618FB">
        <w:rPr>
          <w:noProof/>
          <w:lang w:val="en-US"/>
        </w:rPr>
        <w:tab/>
        <w:t xml:space="preserve"> McNeil M A, Karali N and Letschert V 2019 Forecasting Indonesia’s electricity load through 2030 and peak demand reductions from appliance and lighting efficiency </w:t>
      </w:r>
      <w:r w:rsidR="00F618FB" w:rsidRPr="00F618FB">
        <w:rPr>
          <w:i/>
          <w:iCs/>
          <w:noProof/>
          <w:lang w:val="en-US"/>
        </w:rPr>
        <w:t>Energy Sustain. Dev.</w:t>
      </w:r>
      <w:r w:rsidR="00F618FB" w:rsidRPr="00F618FB">
        <w:rPr>
          <w:noProof/>
          <w:lang w:val="en-US"/>
        </w:rPr>
        <w:t xml:space="preserve"> </w:t>
      </w:r>
      <w:r w:rsidR="00F618FB" w:rsidRPr="00F618FB">
        <w:rPr>
          <w:b/>
          <w:bCs/>
          <w:noProof/>
          <w:lang w:val="en-US"/>
        </w:rPr>
        <w:t>49</w:t>
      </w:r>
      <w:r w:rsidR="00F618FB" w:rsidRPr="00F618FB">
        <w:rPr>
          <w:noProof/>
          <w:lang w:val="en-US"/>
        </w:rPr>
        <w:t xml:space="preserve"> 65–77</w:t>
      </w:r>
    </w:p>
    <w:p w14:paraId="009785A7"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[2]</w:t>
      </w:r>
      <w:r w:rsidRPr="00F618FB">
        <w:rPr>
          <w:noProof/>
          <w:lang w:val="en-US"/>
        </w:rPr>
        <w:tab/>
        <w:t xml:space="preserve"> Oh S, Kim K and Kim H 2018 Investment decision for coastal urban development projects considering the impact of climate change: Case study of the Great Garuda Project in Indonesia </w:t>
      </w:r>
      <w:r w:rsidRPr="00F618FB">
        <w:rPr>
          <w:i/>
          <w:iCs/>
          <w:noProof/>
          <w:lang w:val="en-US"/>
        </w:rPr>
        <w:t>J. Clean. Prod.</w:t>
      </w:r>
      <w:r w:rsidRPr="00F618FB">
        <w:rPr>
          <w:noProof/>
          <w:lang w:val="en-US"/>
        </w:rPr>
        <w:t xml:space="preserve"> </w:t>
      </w:r>
      <w:r w:rsidRPr="00F618FB">
        <w:rPr>
          <w:b/>
          <w:bCs/>
          <w:noProof/>
          <w:lang w:val="en-US"/>
        </w:rPr>
        <w:t>178</w:t>
      </w:r>
      <w:r w:rsidRPr="00F618FB">
        <w:rPr>
          <w:noProof/>
          <w:lang w:val="en-US"/>
        </w:rPr>
        <w:t xml:space="preserve"> 507–14</w:t>
      </w:r>
    </w:p>
    <w:p w14:paraId="4FEEF976"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[3]</w:t>
      </w:r>
      <w:r w:rsidRPr="00F618FB">
        <w:rPr>
          <w:noProof/>
          <w:lang w:val="en-US"/>
        </w:rPr>
        <w:tab/>
        <w:t xml:space="preserve"> Badan Pusat Statistik 2018 </w:t>
      </w:r>
      <w:r w:rsidRPr="00F618FB">
        <w:rPr>
          <w:i/>
          <w:iCs/>
          <w:noProof/>
          <w:lang w:val="en-US"/>
        </w:rPr>
        <w:t>Statistik Sumber Daya Laut dan Pesisir</w:t>
      </w:r>
    </w:p>
    <w:p w14:paraId="1DE4FAA3"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[4]</w:t>
      </w:r>
      <w:r w:rsidRPr="00F618FB">
        <w:rPr>
          <w:noProof/>
          <w:lang w:val="en-US"/>
        </w:rPr>
        <w:tab/>
        <w:t xml:space="preserve"> Alit I B, Nurchayati N and Pamuji S H 2016 Turbin angin poros vertikal tipe Savonius bertingkat dengan variasi posisi sudut </w:t>
      </w:r>
      <w:r w:rsidRPr="00F618FB">
        <w:rPr>
          <w:i/>
          <w:iCs/>
          <w:noProof/>
          <w:lang w:val="en-US"/>
        </w:rPr>
        <w:t>Din. Tek. Mesin</w:t>
      </w:r>
      <w:r w:rsidRPr="00F618FB">
        <w:rPr>
          <w:noProof/>
          <w:lang w:val="en-US"/>
        </w:rPr>
        <w:t xml:space="preserve"> </w:t>
      </w:r>
      <w:r w:rsidRPr="00F618FB">
        <w:rPr>
          <w:b/>
          <w:bCs/>
          <w:noProof/>
          <w:lang w:val="en-US"/>
        </w:rPr>
        <w:t>6</w:t>
      </w:r>
    </w:p>
    <w:p w14:paraId="74700B3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[5]</w:t>
      </w:r>
      <w:r w:rsidRPr="00F618FB">
        <w:rPr>
          <w:noProof/>
          <w:lang w:val="en-US"/>
        </w:rPr>
        <w:tab/>
        <w:t xml:space="preserve"> Clark R N 2013 </w:t>
      </w:r>
      <w:r w:rsidRPr="00F618FB">
        <w:rPr>
          <w:i/>
          <w:iCs/>
          <w:noProof/>
          <w:lang w:val="en-US"/>
        </w:rPr>
        <w:t>Operation and Maintenance: A Guide to Long-Term Operation and Maintenance Issues</w:t>
      </w:r>
    </w:p>
    <w:p w14:paraId="096A37B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[6]</w:t>
      </w:r>
      <w:r w:rsidRPr="00F618FB">
        <w:rPr>
          <w:noProof/>
          <w:lang w:val="en-US"/>
        </w:rPr>
        <w:tab/>
        <w:t xml:space="preserve"> Putranto A, Prasetyo A and Zatmiko A 2011 Rancang Bangun Turbin Angin Vertikal Untuk Penerangan Rumah Tangga </w:t>
      </w:r>
      <w:r w:rsidRPr="00F618FB">
        <w:rPr>
          <w:i/>
          <w:iCs/>
          <w:noProof/>
          <w:lang w:val="en-US"/>
        </w:rPr>
        <w:t>J. Tek. Mesin UNDIP</w:t>
      </w:r>
      <w:r w:rsidRPr="00F618FB">
        <w:rPr>
          <w:noProof/>
          <w:lang w:val="en-US"/>
        </w:rPr>
        <w:t xml:space="preserve"> 1–55</w:t>
      </w:r>
    </w:p>
    <w:p w14:paraId="4AE7092B"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[7]</w:t>
      </w:r>
      <w:r w:rsidRPr="00F618FB">
        <w:rPr>
          <w:noProof/>
          <w:lang w:val="en-US"/>
        </w:rPr>
        <w:tab/>
        <w:t xml:space="preserve"> Teng W, Liu Y, Huang Y, Song L, Liu Y and Ma Z 2021 Fault detection of planetary subassemblies in a wind turbine gearbox using TQWT based sparse representation </w:t>
      </w:r>
      <w:r w:rsidRPr="00F618FB">
        <w:rPr>
          <w:i/>
          <w:iCs/>
          <w:noProof/>
          <w:lang w:val="en-US"/>
        </w:rPr>
        <w:t>J. Sound Vib.</w:t>
      </w:r>
      <w:r w:rsidRPr="00F618FB">
        <w:rPr>
          <w:noProof/>
          <w:lang w:val="en-US"/>
        </w:rPr>
        <w:t xml:space="preserve"> </w:t>
      </w:r>
      <w:r w:rsidRPr="00F618FB">
        <w:rPr>
          <w:b/>
          <w:bCs/>
          <w:noProof/>
          <w:lang w:val="en-US"/>
        </w:rPr>
        <w:t>490</w:t>
      </w:r>
    </w:p>
    <w:p w14:paraId="1C57933C"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[8]</w:t>
      </w:r>
      <w:r w:rsidRPr="00F618FB">
        <w:rPr>
          <w:noProof/>
          <w:lang w:val="en-US"/>
        </w:rPr>
        <w:tab/>
        <w:t xml:space="preserve"> Abdul Qodir Al-Jailany, Silas Prayoga Putra W P W 2016 Definisi Turbin Angin. Makalah Meisiin Konversi Energi</w:t>
      </w:r>
    </w:p>
    <w:p w14:paraId="66B82BC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[9]</w:t>
      </w:r>
      <w:r w:rsidRPr="00F618FB">
        <w:rPr>
          <w:noProof/>
          <w:lang w:val="en-US"/>
        </w:rPr>
        <w:tab/>
        <w:t xml:space="preserve"> Ikhsan K, Mawardi M, Jannifar A and Zaimahwati Z 2018 Rancang Bangun Alat Simulator Gearbox Untuk Pengujian Kinerja Minyak Pelumas </w:t>
      </w:r>
      <w:r w:rsidRPr="00F618FB">
        <w:rPr>
          <w:i/>
          <w:iCs/>
          <w:noProof/>
          <w:lang w:val="en-US"/>
        </w:rPr>
        <w:t>J. Mesin Sains Terap.</w:t>
      </w:r>
      <w:r w:rsidRPr="00F618FB">
        <w:rPr>
          <w:noProof/>
          <w:lang w:val="en-US"/>
        </w:rPr>
        <w:t xml:space="preserve"> </w:t>
      </w:r>
      <w:r w:rsidRPr="00F618FB">
        <w:rPr>
          <w:b/>
          <w:bCs/>
          <w:noProof/>
          <w:lang w:val="en-US"/>
        </w:rPr>
        <w:t>1</w:t>
      </w:r>
      <w:r w:rsidRPr="00F618FB">
        <w:rPr>
          <w:noProof/>
          <w:lang w:val="en-US"/>
        </w:rPr>
        <w:t xml:space="preserve"> 81–8</w:t>
      </w:r>
    </w:p>
    <w:p w14:paraId="4273657A"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[10]</w:t>
      </w:r>
      <w:r w:rsidRPr="00F618FB">
        <w:rPr>
          <w:noProof/>
          <w:lang w:val="en-US"/>
        </w:rPr>
        <w:tab/>
        <w:t xml:space="preserve"> Yamin D-I M and Purwoko W 2014 Perencanaan Gear Box Dan Analisis Statik Rangka Conveyor Menggunakan Sofware Catia V5 </w:t>
      </w:r>
      <w:r w:rsidRPr="00F618FB">
        <w:rPr>
          <w:i/>
          <w:iCs/>
          <w:noProof/>
          <w:lang w:val="en-US"/>
        </w:rPr>
        <w:t>Perenc. Gear Box Dan Anal. Statik Rangka Conveyor Menggunakan Sofware Catia V5</w:t>
      </w:r>
      <w:r w:rsidRPr="00F618FB">
        <w:rPr>
          <w:noProof/>
          <w:lang w:val="en-US"/>
        </w:rPr>
        <w:t xml:space="preserve"> 3</w:t>
      </w:r>
    </w:p>
    <w:p w14:paraId="6008D568"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[11]</w:t>
      </w:r>
      <w:r w:rsidRPr="00F618FB">
        <w:rPr>
          <w:noProof/>
          <w:lang w:val="en-US"/>
        </w:rPr>
        <w:tab/>
        <w:t xml:space="preserve"> Mohamed M H, Janiga G, Pap E and Thévenin D 2011 Optimal blade shape of a modified Savonius turbine using an obstacle shielding the returning blade </w:t>
      </w:r>
      <w:r w:rsidRPr="00F618FB">
        <w:rPr>
          <w:i/>
          <w:iCs/>
          <w:noProof/>
          <w:lang w:val="en-US"/>
        </w:rPr>
        <w:t>Energy Convers. Manag.</w:t>
      </w:r>
      <w:r w:rsidRPr="00F618FB">
        <w:rPr>
          <w:noProof/>
          <w:lang w:val="en-US"/>
        </w:rPr>
        <w:t xml:space="preserve"> </w:t>
      </w:r>
      <w:r w:rsidRPr="00F618FB">
        <w:rPr>
          <w:b/>
          <w:bCs/>
          <w:noProof/>
          <w:lang w:val="en-US"/>
        </w:rPr>
        <w:t>52</w:t>
      </w:r>
      <w:r w:rsidRPr="00F618FB">
        <w:rPr>
          <w:noProof/>
          <w:lang w:val="en-US"/>
        </w:rPr>
        <w:t xml:space="preserve"> 236–42</w:t>
      </w:r>
    </w:p>
    <w:p w14:paraId="4DEFD9B0"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[12]</w:t>
      </w:r>
      <w:r w:rsidRPr="00F618FB">
        <w:rPr>
          <w:noProof/>
          <w:lang w:val="en-US"/>
        </w:rPr>
        <w:tab/>
        <w:t xml:space="preserve"> Oyague F 2009 Gearbox Modeling and Load Simulation of a Baseline 750-kW Wind Turbine Using State-of-the- Art Simulation Codes </w:t>
      </w:r>
      <w:r w:rsidRPr="00F618FB">
        <w:rPr>
          <w:i/>
          <w:iCs/>
          <w:noProof/>
          <w:lang w:val="en-US"/>
        </w:rPr>
        <w:t>Nrel</w:t>
      </w:r>
      <w:r w:rsidRPr="00F618FB">
        <w:rPr>
          <w:noProof/>
          <w:lang w:val="en-US"/>
        </w:rPr>
        <w:t xml:space="preserve"> 81</w:t>
      </w:r>
    </w:p>
    <w:p w14:paraId="057F05CA"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[13]</w:t>
      </w:r>
      <w:r w:rsidRPr="00F618FB">
        <w:rPr>
          <w:noProof/>
          <w:lang w:val="en-US"/>
        </w:rPr>
        <w:tab/>
        <w:t xml:space="preserve"> Ong S K and Huang J M 2017 Structure design and analysis with integrated AR-FEA </w:t>
      </w:r>
      <w:r w:rsidRPr="00F618FB">
        <w:rPr>
          <w:i/>
          <w:iCs/>
          <w:noProof/>
          <w:lang w:val="en-US"/>
        </w:rPr>
        <w:t>CIRP Ann. - Manuf. Technol.</w:t>
      </w:r>
      <w:r w:rsidRPr="00F618FB">
        <w:rPr>
          <w:noProof/>
          <w:lang w:val="en-US"/>
        </w:rPr>
        <w:t xml:space="preserve"> </w:t>
      </w:r>
      <w:r w:rsidRPr="00F618FB">
        <w:rPr>
          <w:b/>
          <w:bCs/>
          <w:noProof/>
          <w:lang w:val="en-US"/>
        </w:rPr>
        <w:t>66</w:t>
      </w:r>
      <w:r w:rsidRPr="00F618FB">
        <w:rPr>
          <w:noProof/>
          <w:lang w:val="en-US"/>
        </w:rPr>
        <w:t xml:space="preserve"> 149–52</w:t>
      </w:r>
    </w:p>
    <w:p w14:paraId="750DC97B" w14:textId="77777777" w:rsidR="00F618FB" w:rsidRPr="00F618FB" w:rsidRDefault="00F618FB" w:rsidP="00F618FB">
      <w:pPr>
        <w:widowControl w:val="0"/>
        <w:autoSpaceDE w:val="0"/>
        <w:autoSpaceDN w:val="0"/>
        <w:adjustRightInd w:val="0"/>
        <w:ind w:left="640" w:hanging="640"/>
        <w:rPr>
          <w:noProof/>
          <w:lang w:val="en-US"/>
        </w:rPr>
      </w:pPr>
      <w:r w:rsidRPr="00F618FB">
        <w:rPr>
          <w:noProof/>
          <w:lang w:val="en-US"/>
        </w:rPr>
        <w:t>[14]</w:t>
      </w:r>
      <w:r w:rsidRPr="00F618FB">
        <w:rPr>
          <w:noProof/>
          <w:lang w:val="en-US"/>
        </w:rPr>
        <w:tab/>
        <w:t xml:space="preserve"> Anon 2014 Analisa Kekuatan Konstruksi Internal Ramp Sistem Steel Wire Rope Pada Km. Dharma Kencana Viii Dengan Metode Elemen Hingga </w:t>
      </w:r>
      <w:r w:rsidRPr="00F618FB">
        <w:rPr>
          <w:i/>
          <w:iCs/>
          <w:noProof/>
          <w:lang w:val="en-US"/>
        </w:rPr>
        <w:t>Kapal</w:t>
      </w:r>
      <w:r w:rsidRPr="00F618FB">
        <w:rPr>
          <w:noProof/>
          <w:lang w:val="en-US"/>
        </w:rPr>
        <w:t xml:space="preserve"> </w:t>
      </w:r>
      <w:r w:rsidRPr="00F618FB">
        <w:rPr>
          <w:b/>
          <w:bCs/>
          <w:noProof/>
          <w:lang w:val="en-US"/>
        </w:rPr>
        <w:t>11</w:t>
      </w:r>
      <w:r w:rsidRPr="00F618FB">
        <w:rPr>
          <w:noProof/>
          <w:lang w:val="en-US"/>
        </w:rPr>
        <w:t xml:space="preserve"> 85-92–92</w:t>
      </w:r>
    </w:p>
    <w:p w14:paraId="2CF76F3E" w14:textId="77777777" w:rsidR="00F618FB" w:rsidRPr="00F618FB" w:rsidRDefault="00F618FB" w:rsidP="00F618FB">
      <w:pPr>
        <w:widowControl w:val="0"/>
        <w:autoSpaceDE w:val="0"/>
        <w:autoSpaceDN w:val="0"/>
        <w:adjustRightInd w:val="0"/>
        <w:ind w:left="640" w:hanging="640"/>
        <w:rPr>
          <w:noProof/>
        </w:rPr>
      </w:pPr>
      <w:r w:rsidRPr="00F618FB">
        <w:rPr>
          <w:noProof/>
          <w:lang w:val="en-US"/>
        </w:rPr>
        <w:t>[15]</w:t>
      </w:r>
      <w:r w:rsidRPr="00F618FB">
        <w:rPr>
          <w:noProof/>
          <w:lang w:val="en-US"/>
        </w:rPr>
        <w:tab/>
        <w:t xml:space="preserve"> Oliver J 2013 insole shoe orthotic datar yang ditujukan bagi penderita metatarsalgia dengan menggunakan desain insole shoe orthotic berbahan EVA </w:t>
      </w:r>
      <w:r w:rsidRPr="00F618FB">
        <w:rPr>
          <w:i/>
          <w:iCs/>
          <w:noProof/>
          <w:lang w:val="en-US"/>
        </w:rPr>
        <w:t>J. Chem. Inf. Model.</w:t>
      </w:r>
      <w:r w:rsidRPr="00F618FB">
        <w:rPr>
          <w:noProof/>
          <w:lang w:val="en-US"/>
        </w:rPr>
        <w:t xml:space="preserve"> </w:t>
      </w:r>
      <w:r w:rsidRPr="00F618FB">
        <w:rPr>
          <w:b/>
          <w:bCs/>
          <w:noProof/>
          <w:lang w:val="en-US"/>
        </w:rPr>
        <w:t>53</w:t>
      </w:r>
      <w:r w:rsidRPr="00F618FB">
        <w:rPr>
          <w:noProof/>
          <w:lang w:val="en-US"/>
        </w:rPr>
        <w:t xml:space="preserve"> 1689–99</w:t>
      </w:r>
    </w:p>
    <w:p w14:paraId="4B8461E7" w14:textId="2B73653B" w:rsidR="00890A2B" w:rsidRPr="00890A2B" w:rsidRDefault="00B34CA2" w:rsidP="00F618FB">
      <w:pPr>
        <w:widowControl w:val="0"/>
        <w:autoSpaceDE w:val="0"/>
        <w:autoSpaceDN w:val="0"/>
        <w:adjustRightInd w:val="0"/>
        <w:ind w:left="640" w:hanging="640"/>
        <w:rPr>
          <w:rFonts w:eastAsiaTheme="minorEastAsia"/>
          <w:lang w:val="en"/>
        </w:rPr>
      </w:pPr>
      <w:r>
        <w:rPr>
          <w:rFonts w:eastAsiaTheme="minorEastAsia"/>
          <w:lang w:val="en"/>
        </w:rPr>
        <w:fldChar w:fldCharType="end"/>
      </w:r>
    </w:p>
    <w:sectPr w:rsidR="00890A2B" w:rsidRPr="00890A2B" w:rsidSect="00B5335B">
      <w:headerReference w:type="default" r:id="rId16"/>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B4CE" w14:textId="77777777" w:rsidR="001174EB" w:rsidRDefault="001174EB">
      <w:r>
        <w:separator/>
      </w:r>
    </w:p>
  </w:endnote>
  <w:endnote w:type="continuationSeparator" w:id="0">
    <w:p w14:paraId="6AF844A4" w14:textId="77777777" w:rsidR="001174EB" w:rsidRDefault="0011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icrosoft.Office.Word.ValidateFieldCollectionCorrectnes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79F9" w14:textId="77777777" w:rsidR="001174EB" w:rsidRPr="00043761" w:rsidRDefault="001174EB">
      <w:pPr>
        <w:pStyle w:val="Bulleted"/>
        <w:numPr>
          <w:ilvl w:val="0"/>
          <w:numId w:val="0"/>
        </w:numPr>
        <w:rPr>
          <w:rFonts w:ascii="Sabon" w:hAnsi="Sabon"/>
          <w:color w:val="auto"/>
          <w:szCs w:val="20"/>
        </w:rPr>
      </w:pPr>
      <w:r>
        <w:separator/>
      </w:r>
    </w:p>
  </w:footnote>
  <w:footnote w:type="continuationSeparator" w:id="0">
    <w:p w14:paraId="16964EC9" w14:textId="77777777" w:rsidR="001174EB" w:rsidRDefault="00117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CA6E" w14:textId="77777777" w:rsidR="00E62C2B" w:rsidRDefault="00E62C2B"/>
  <w:p w14:paraId="18B09436" w14:textId="77777777" w:rsidR="00E62C2B" w:rsidRDefault="00E62C2B"/>
  <w:p w14:paraId="4932A293" w14:textId="77777777" w:rsidR="00E62C2B" w:rsidRDefault="00E62C2B"/>
  <w:p w14:paraId="3693BBC4" w14:textId="77777777" w:rsidR="00E62C2B" w:rsidRDefault="00E62C2B"/>
  <w:p w14:paraId="5C972A4A" w14:textId="77777777" w:rsidR="00E62C2B" w:rsidRDefault="00E62C2B"/>
  <w:p w14:paraId="2E3E3BCA" w14:textId="77777777" w:rsidR="00E62C2B" w:rsidRDefault="00E62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62799C"/>
    <w:multiLevelType w:val="multilevel"/>
    <w:tmpl w:val="6F489A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6"/>
  </w:num>
  <w:num w:numId="2">
    <w:abstractNumId w:val="1"/>
  </w:num>
  <w:num w:numId="3">
    <w:abstractNumId w:val="0"/>
  </w:num>
  <w:num w:numId="4">
    <w:abstractNumId w:val="4"/>
  </w:num>
  <w:num w:numId="5">
    <w:abstractNumId w:val="5"/>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31972"/>
    <w:rsid w:val="001174EB"/>
    <w:rsid w:val="001627B3"/>
    <w:rsid w:val="001E6F13"/>
    <w:rsid w:val="00217A99"/>
    <w:rsid w:val="002233A3"/>
    <w:rsid w:val="00247CA3"/>
    <w:rsid w:val="003071E7"/>
    <w:rsid w:val="003B337F"/>
    <w:rsid w:val="003C5FA6"/>
    <w:rsid w:val="00450213"/>
    <w:rsid w:val="00470218"/>
    <w:rsid w:val="004B3438"/>
    <w:rsid w:val="004B7184"/>
    <w:rsid w:val="004F330F"/>
    <w:rsid w:val="005158FA"/>
    <w:rsid w:val="005440C5"/>
    <w:rsid w:val="00584EAA"/>
    <w:rsid w:val="00600F4A"/>
    <w:rsid w:val="00662C19"/>
    <w:rsid w:val="006F45A4"/>
    <w:rsid w:val="00726A07"/>
    <w:rsid w:val="00733CB3"/>
    <w:rsid w:val="007B7E24"/>
    <w:rsid w:val="00890A2B"/>
    <w:rsid w:val="009A0487"/>
    <w:rsid w:val="009D114B"/>
    <w:rsid w:val="00B05982"/>
    <w:rsid w:val="00B07A46"/>
    <w:rsid w:val="00B152CF"/>
    <w:rsid w:val="00B34CA2"/>
    <w:rsid w:val="00B5335B"/>
    <w:rsid w:val="00B64135"/>
    <w:rsid w:val="00B67315"/>
    <w:rsid w:val="00B83F45"/>
    <w:rsid w:val="00BB7639"/>
    <w:rsid w:val="00BE2F77"/>
    <w:rsid w:val="00C255BA"/>
    <w:rsid w:val="00CA2D69"/>
    <w:rsid w:val="00CE578C"/>
    <w:rsid w:val="00CE6A27"/>
    <w:rsid w:val="00D26BA3"/>
    <w:rsid w:val="00D33622"/>
    <w:rsid w:val="00D837A2"/>
    <w:rsid w:val="00DA5F21"/>
    <w:rsid w:val="00DB68C1"/>
    <w:rsid w:val="00E62C2B"/>
    <w:rsid w:val="00E83B36"/>
    <w:rsid w:val="00EF6BE4"/>
    <w:rsid w:val="00F466CF"/>
    <w:rsid w:val="00F618FB"/>
    <w:rsid w:val="00FD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15:docId w15:val="{119BBAF1-DA5C-F74A-A964-B796BD5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45021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5021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62</TotalTime>
  <Pages>6</Pages>
  <Words>6805</Words>
  <Characters>38792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Office User</cp:lastModifiedBy>
  <cp:revision>13</cp:revision>
  <cp:lastPrinted>2005-02-25T09:52:00Z</cp:lastPrinted>
  <dcterms:created xsi:type="dcterms:W3CDTF">2020-11-24T14:19:00Z</dcterms:created>
  <dcterms:modified xsi:type="dcterms:W3CDTF">2021-01-04T07:11:00Z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