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B5803" w14:textId="2EAE6212" w:rsidR="00F5521F" w:rsidRPr="00F5521F" w:rsidRDefault="00EA6C13" w:rsidP="00F5521F">
      <w:pPr>
        <w:pStyle w:val="Title"/>
        <w:rPr>
          <w:lang w:val="en-US"/>
        </w:rPr>
      </w:pPr>
      <w:bookmarkStart w:id="0" w:name="_Hlk57194931"/>
      <w:r>
        <w:rPr>
          <w:lang w:val="en-US"/>
        </w:rPr>
        <w:t xml:space="preserve">“States of Matter” </w:t>
      </w:r>
      <w:r w:rsidR="00F5521F">
        <w:rPr>
          <w:lang w:val="en-US"/>
        </w:rPr>
        <w:t xml:space="preserve">Electronic Worksheet Assisted by </w:t>
      </w:r>
      <w:proofErr w:type="spellStart"/>
      <w:r w:rsidR="00F5521F">
        <w:rPr>
          <w:lang w:val="en-US"/>
        </w:rPr>
        <w:t>Powtoon</w:t>
      </w:r>
      <w:proofErr w:type="spellEnd"/>
      <w:r w:rsidR="00F5521F">
        <w:rPr>
          <w:lang w:val="en-US"/>
        </w:rPr>
        <w:t xml:space="preserve"> Based on Sigil </w:t>
      </w:r>
    </w:p>
    <w:bookmarkEnd w:id="0"/>
    <w:p w14:paraId="450C6E08" w14:textId="27366EC5" w:rsidR="009A0487" w:rsidRPr="00840555" w:rsidRDefault="007C4BC0">
      <w:pPr>
        <w:pStyle w:val="Authors"/>
        <w:rPr>
          <w:vertAlign w:val="superscript"/>
          <w:lang w:val="en-US"/>
        </w:rPr>
      </w:pPr>
      <w:r w:rsidRPr="00840555">
        <w:rPr>
          <w:lang w:val="en-US"/>
        </w:rPr>
        <w:t>A R Hakim</w:t>
      </w:r>
      <w:r w:rsidR="000456F5" w:rsidRPr="00840555">
        <w:rPr>
          <w:vertAlign w:val="superscript"/>
          <w:lang w:val="en-US"/>
        </w:rPr>
        <w:t>1*</w:t>
      </w:r>
      <w:r w:rsidRPr="00840555">
        <w:rPr>
          <w:lang w:val="en-US"/>
        </w:rPr>
        <w:t xml:space="preserve">, </w:t>
      </w:r>
      <w:r w:rsidR="000456F5" w:rsidRPr="00840555">
        <w:rPr>
          <w:lang w:val="en-US"/>
        </w:rPr>
        <w:t>N K T Yulia</w:t>
      </w:r>
      <w:r w:rsidR="000456F5" w:rsidRPr="00840555">
        <w:rPr>
          <w:vertAlign w:val="superscript"/>
          <w:lang w:val="en-US"/>
        </w:rPr>
        <w:t>2</w:t>
      </w:r>
    </w:p>
    <w:p w14:paraId="08E61076" w14:textId="239864F2" w:rsidR="009A0487" w:rsidRPr="005D465C" w:rsidRDefault="00163826" w:rsidP="00006EA6">
      <w:pPr>
        <w:pStyle w:val="Addresses"/>
        <w:spacing w:after="0"/>
        <w:rPr>
          <w:lang w:val="en-US"/>
        </w:rPr>
      </w:pPr>
      <w:r w:rsidRPr="00840555">
        <w:rPr>
          <w:vertAlign w:val="superscript"/>
          <w:lang w:val="en-US"/>
        </w:rPr>
        <w:t>1</w:t>
      </w:r>
      <w:r w:rsidR="000456F5" w:rsidRPr="00840555">
        <w:rPr>
          <w:lang w:val="en-US"/>
        </w:rPr>
        <w:t xml:space="preserve">Elementary School </w:t>
      </w:r>
      <w:proofErr w:type="gramStart"/>
      <w:r w:rsidR="000456F5" w:rsidRPr="00840555">
        <w:rPr>
          <w:lang w:val="en-US"/>
        </w:rPr>
        <w:t>Education</w:t>
      </w:r>
      <w:r w:rsidR="005D465C">
        <w:rPr>
          <w:lang w:val="en-US"/>
        </w:rPr>
        <w:t xml:space="preserve"> </w:t>
      </w:r>
      <w:r w:rsidR="005D465C" w:rsidRPr="005D465C">
        <w:t xml:space="preserve"> </w:t>
      </w:r>
      <w:r w:rsidR="005D465C" w:rsidRPr="005D465C">
        <w:rPr>
          <w:lang w:val="en-US"/>
        </w:rPr>
        <w:t>Study</w:t>
      </w:r>
      <w:proofErr w:type="gramEnd"/>
      <w:r w:rsidR="005D465C" w:rsidRPr="005D465C">
        <w:rPr>
          <w:lang w:val="en-US"/>
        </w:rPr>
        <w:t xml:space="preserve"> Program</w:t>
      </w:r>
      <w:r w:rsidRPr="005D465C">
        <w:rPr>
          <w:lang w:val="en-US"/>
        </w:rPr>
        <w:t xml:space="preserve">, Universitas </w:t>
      </w:r>
      <w:r w:rsidR="005D465C" w:rsidRPr="005D465C">
        <w:rPr>
          <w:lang w:val="en-US"/>
        </w:rPr>
        <w:t>PGRI</w:t>
      </w:r>
      <w:r w:rsidR="005D465C" w:rsidRPr="005D465C">
        <w:rPr>
          <w:lang w:val="en-US"/>
        </w:rPr>
        <w:t xml:space="preserve"> </w:t>
      </w:r>
      <w:proofErr w:type="spellStart"/>
      <w:r w:rsidRPr="005D465C">
        <w:rPr>
          <w:lang w:val="en-US"/>
        </w:rPr>
        <w:t>Kanjuruhan</w:t>
      </w:r>
      <w:proofErr w:type="spellEnd"/>
      <w:r w:rsidRPr="005D465C">
        <w:rPr>
          <w:lang w:val="en-US"/>
        </w:rPr>
        <w:t xml:space="preserve"> Malang, Indonesia.</w:t>
      </w:r>
    </w:p>
    <w:p w14:paraId="35B9B593" w14:textId="6A969471" w:rsidR="00163826" w:rsidRPr="00840555" w:rsidRDefault="00163826" w:rsidP="00163826">
      <w:pPr>
        <w:pStyle w:val="E-mail"/>
      </w:pPr>
      <w:r w:rsidRPr="00840555">
        <w:rPr>
          <w:vertAlign w:val="superscript"/>
        </w:rPr>
        <w:t>2</w:t>
      </w:r>
      <w:r w:rsidRPr="00840555">
        <w:t>Early Childhood School Education, In</w:t>
      </w:r>
      <w:r w:rsidR="00390A6F">
        <w:rPr>
          <w:lang w:val="id-ID"/>
        </w:rPr>
        <w:t>s</w:t>
      </w:r>
      <w:r w:rsidR="00390A6F">
        <w:t>titut Agama Islam Al</w:t>
      </w:r>
      <w:r w:rsidRPr="00840555">
        <w:t>-Qolam Malang, Indonesia.</w:t>
      </w:r>
    </w:p>
    <w:p w14:paraId="5F46905A" w14:textId="5B920E8B" w:rsidR="00163826" w:rsidRPr="00840555" w:rsidRDefault="00163826" w:rsidP="00163826">
      <w:pPr>
        <w:pStyle w:val="E-mail"/>
      </w:pPr>
      <w:r w:rsidRPr="00840555">
        <w:t>*</w:t>
      </w:r>
      <w:hyperlink r:id="rId8" w:history="1">
        <w:r w:rsidRPr="00840555">
          <w:rPr>
            <w:rStyle w:val="Hyperlink"/>
          </w:rPr>
          <w:t>ariefrahman@unikama.ac.id</w:t>
        </w:r>
      </w:hyperlink>
      <w:r w:rsidRPr="00840555">
        <w:t xml:space="preserve"> </w:t>
      </w:r>
    </w:p>
    <w:p w14:paraId="7D123363" w14:textId="77777777" w:rsidR="00006EA6" w:rsidRPr="00840555" w:rsidRDefault="00006EA6">
      <w:pPr>
        <w:pStyle w:val="E-mail"/>
      </w:pPr>
    </w:p>
    <w:p w14:paraId="47CAD670" w14:textId="2140303C" w:rsidR="009A0487" w:rsidRPr="00840555" w:rsidRDefault="009A0487">
      <w:pPr>
        <w:pStyle w:val="Abstract"/>
        <w:rPr>
          <w:lang w:val="en-US"/>
        </w:rPr>
      </w:pPr>
      <w:r w:rsidRPr="00840555">
        <w:rPr>
          <w:b/>
          <w:lang w:val="en-US"/>
        </w:rPr>
        <w:t>Abstract</w:t>
      </w:r>
      <w:r w:rsidRPr="00840555">
        <w:rPr>
          <w:lang w:val="en-US"/>
        </w:rPr>
        <w:t xml:space="preserve">. </w:t>
      </w:r>
      <w:r w:rsidR="007C4BC0" w:rsidRPr="00840555">
        <w:rPr>
          <w:lang w:val="en-US"/>
        </w:rPr>
        <w:t>The purpose of this research was to describe the development of worksheets</w:t>
      </w:r>
      <w:r w:rsidR="00F5521F">
        <w:rPr>
          <w:lang w:val="en-US"/>
        </w:rPr>
        <w:t xml:space="preserve"> </w:t>
      </w:r>
      <w:r w:rsidR="007C4BC0" w:rsidRPr="00840555">
        <w:rPr>
          <w:lang w:val="en-US"/>
        </w:rPr>
        <w:t>based on sigil and </w:t>
      </w:r>
      <w:proofErr w:type="spellStart"/>
      <w:r w:rsidR="007C4BC0" w:rsidRPr="00840555">
        <w:rPr>
          <w:lang w:val="en-US"/>
        </w:rPr>
        <w:t>powtoon</w:t>
      </w:r>
      <w:proofErr w:type="spellEnd"/>
      <w:r w:rsidR="007C4BC0" w:rsidRPr="00840555">
        <w:rPr>
          <w:lang w:val="en-US"/>
        </w:rPr>
        <w:t>. This research and development used ADDIE Model. The research subjects were III grade elementary school students. The data collection instruments used a validation sheet and a questionnaire. Data analysis techniques used qualitative and quantitative data. The results of the evaluation of material experts and media experts obtained valid criteria with an average score of 86.36% for material experts and 87.5% for media experts. The responses given by students on this worksheet were 92.91% in the "very interesting" category. Based on these findings, it can be concluded that sigil and </w:t>
      </w:r>
      <w:proofErr w:type="spellStart"/>
      <w:r w:rsidR="007C4BC0" w:rsidRPr="00840555">
        <w:rPr>
          <w:lang w:val="en-US"/>
        </w:rPr>
        <w:t>powtoon</w:t>
      </w:r>
      <w:proofErr w:type="spellEnd"/>
      <w:r w:rsidR="007C4BC0" w:rsidRPr="00840555">
        <w:rPr>
          <w:lang w:val="en-US"/>
        </w:rPr>
        <w:t xml:space="preserve">-based worksheets </w:t>
      </w:r>
      <w:r w:rsidR="00F5521F">
        <w:rPr>
          <w:lang w:val="en-US"/>
        </w:rPr>
        <w:t>are suitable for use as instructional</w:t>
      </w:r>
      <w:r w:rsidR="007C4BC0" w:rsidRPr="00840555">
        <w:rPr>
          <w:lang w:val="en-US"/>
        </w:rPr>
        <w:t xml:space="preserve"> materials.</w:t>
      </w:r>
    </w:p>
    <w:p w14:paraId="14712F68" w14:textId="030D0DBE" w:rsidR="007C4BC0" w:rsidRPr="00840555" w:rsidRDefault="007C4BC0" w:rsidP="007C4BC0">
      <w:pPr>
        <w:pStyle w:val="Section"/>
        <w:rPr>
          <w:lang w:val="en-US"/>
        </w:rPr>
      </w:pPr>
      <w:r w:rsidRPr="00840555">
        <w:rPr>
          <w:lang w:val="en-US"/>
        </w:rPr>
        <w:t>Introduction</w:t>
      </w:r>
    </w:p>
    <w:p w14:paraId="5C705F8E" w14:textId="4FAF67A1" w:rsidR="009604A2" w:rsidRPr="00840555" w:rsidRDefault="00840555" w:rsidP="00721D35">
      <w:pPr>
        <w:pStyle w:val="BodytextIndented"/>
      </w:pPr>
      <w:r w:rsidRPr="00840555">
        <w:t>The learning process continues to move forward dynamically, along with the development of informatio</w:t>
      </w:r>
      <w:r>
        <w:t>n technology systems, specifically to design instructional instrument</w:t>
      </w:r>
      <w:r w:rsidRPr="00840555">
        <w:t xml:space="preserve"> that are attractive, engaging and comprehensive</w:t>
      </w:r>
      <w:r>
        <w:t xml:space="preserve"> </w:t>
      </w:r>
      <w:r w:rsidRPr="00840555">
        <w:rPr>
          <w:color w:val="000000" w:themeColor="text1"/>
          <w:szCs w:val="24"/>
        </w:rPr>
        <w:fldChar w:fldCharType="begin" w:fldLock="1"/>
      </w:r>
      <w:r w:rsidRPr="00840555">
        <w:rPr>
          <w:color w:val="000000" w:themeColor="text1"/>
          <w:szCs w:val="24"/>
        </w:rPr>
        <w:instrText>ADDIN CSL_CITATION {"citationItems":[{"id":"ITEM-1","itemData":{"DOI":"10.2991/assehr.k.200129.099","abstract":"Thematic learning is one of the recommended approaches for elementary schools in Indonesia. Thematic approaches use themes to create active, interesting and meaningful learning. However, there are still problems in the implementation of thematic learning. The purpose of this study is to identify problems and opportunities of thematic learning in elementary schools. Qualitative research methods were used in this study. This study is limited in the area around Boyolali and Surakarta. Observation, interviews, questionnaires and document analysis techniques were carried out to collect data. A total of 22 elementary school teachers from grade one to six became the respondents for this study. These respondents were randomly selected and spread from various elementary schools. The results of this study indicate that the thematic learning carried out in school is good, but still has problems they are (1) the thematic teaching materials provided by the government are not in accordance with the daily conditions of students, (2) teachers who have not conveyed the benefits of learning a theme and interactions between themes taught, and (3) students who are still having difficulty understanding the link between the themes studied and learning content. For this reason, as the opportunity that can be taken, this study proposes thematic learning with a contextual approach. The implication of this opportunity is the need for the development of contextual thematic teaching materials so that learning is carried out closer to students’ daily lives and is more meaningful.","author":[{"dropping-particle":"","family":"Wardani","given":"Nur Fitriana Kusuma","non-dropping-particle":"","parse-names":false,"suffix":""},{"dropping-particle":"","family":"Sunardi","given":"","non-dropping-particle":"","parse-names":false,"suffix":""},{"dropping-particle":"","family":"Suharno","given":"","non-dropping-particle":"","parse-names":false,"suffix":""}],"id":"ITEM-1","issue":"Icliqe 2019","issued":{"date-parts":[["2020"]]},"page":"791-800","title":"Thematic Learning in Elementary School: Problems and Possibilities","type":"article-journal","volume":"397"},"uris":["http://www.mendeley.com/documents/?uuid=61a26eed-4f74-4139-86b2-7a7f5fe19d35"]}],"mendeley":{"formattedCitation":"[1]","plainTextFormattedCitation":"[1]","previouslyFormattedCitation":"[1]"},"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[1]</w:t>
      </w:r>
      <w:r w:rsidRPr="00840555">
        <w:rPr>
          <w:color w:val="000000" w:themeColor="text1"/>
          <w:szCs w:val="24"/>
        </w:rPr>
        <w:fldChar w:fldCharType="end"/>
      </w:r>
      <w:r w:rsidRPr="00840555">
        <w:rPr>
          <w:color w:val="000000" w:themeColor="text1"/>
          <w:szCs w:val="24"/>
        </w:rPr>
        <w:t xml:space="preserve">. </w:t>
      </w:r>
      <w:r w:rsidRPr="00840555">
        <w:t xml:space="preserve">As a source of knowledge, the learning process between adults and children needs fascinating </w:t>
      </w:r>
      <w:r>
        <w:t>instructional materials to be implemented</w:t>
      </w:r>
      <w:r w:rsidRPr="00840555">
        <w:t xml:space="preserve">. One is through the development of electronic worksheets. </w:t>
      </w:r>
      <w:r w:rsidR="001F709B">
        <w:t xml:space="preserve">The development of worksheet intends to provide students a summary of lesson contents, learning activities, and exercises that must be completed based on the intended competences and learning objectives. In addition, the development of worksheet aims at training students’ skills, improving students’ </w:t>
      </w:r>
      <w:r w:rsidR="00721D35">
        <w:t xml:space="preserve">knowledge as well as their attitude in learning process </w:t>
      </w:r>
      <w:r w:rsidR="00721D35" w:rsidRPr="00840555">
        <w:fldChar w:fldCharType="begin" w:fldLock="1"/>
      </w:r>
      <w:r w:rsidR="00721D35" w:rsidRPr="00840555">
        <w:instrText>ADDIN CSL_CITATION {"citationItems":[{"id":"ITEM-1","itemData":{"DOI":"10.11591/edulearn.v12i4.8937","author":[{"dropping-particle":"","family":"Servitri","given":"Margaretha","non-dropping-particle":"","parse-names":false,"suffix":""},{"dropping-particle":"","family":"Trisnawaty","given":"Wulan","non-dropping-particle":"","parse-names":false,"suffix":""}],"container-title":"Journal of Education and Learning (EduLearn)","id":"ITEM-1","issued":{"date-parts":[["2018","11","1"]]},"page":"575","title":"The Development of Inquiry Science Worksheet to Facilitate the Process Skills","type":"article-journal","volume":"12"},"uris":["http://www.mendeley.com/documents/?uuid=544379c7-958e-407f-87b3-dd40d35cc491"]}],"mendeley":{"formattedCitation":"[2]","plainTextFormattedCitation":"[2]","previouslyFormattedCitation":"[2]"},"properties":{"noteIndex":0},"schema":"https://github.com/citation-style-language/schema/raw/master/csl-citation.json"}</w:instrText>
      </w:r>
      <w:r w:rsidR="00721D35" w:rsidRPr="00840555">
        <w:fldChar w:fldCharType="separate"/>
      </w:r>
      <w:r w:rsidR="00721D35" w:rsidRPr="00840555">
        <w:rPr>
          <w:noProof/>
        </w:rPr>
        <w:t>[2]</w:t>
      </w:r>
      <w:r w:rsidR="00721D35" w:rsidRPr="00840555">
        <w:fldChar w:fldCharType="end"/>
      </w:r>
      <w:r w:rsidR="00721D35" w:rsidRPr="00840555">
        <w:t>.</w:t>
      </w:r>
      <w:r w:rsidR="00721D35">
        <w:t xml:space="preserve"> Therefore, when developing electronic worksheet, it is important to </w:t>
      </w:r>
      <w:proofErr w:type="gramStart"/>
      <w:r w:rsidR="00721D35">
        <w:t>take into account</w:t>
      </w:r>
      <w:proofErr w:type="gramEnd"/>
      <w:r w:rsidR="00721D35">
        <w:t xml:space="preserve"> students’ needs and characteristics as well as their capability. </w:t>
      </w:r>
    </w:p>
    <w:p w14:paraId="17275D03" w14:textId="47218418" w:rsidR="00721D35" w:rsidRPr="00840555" w:rsidRDefault="00721D35" w:rsidP="006F5D10">
      <w:pPr>
        <w:pStyle w:val="BodytextIndented"/>
      </w:pPr>
      <w:r>
        <w:t xml:space="preserve">This present research aims at developing electronic worksheet for state of matter (solids, liquids, and gases) lesson content </w:t>
      </w:r>
      <w:r w:rsidRPr="00840555">
        <w:rPr>
          <w:color w:val="000000" w:themeColor="text1"/>
          <w:szCs w:val="24"/>
        </w:rPr>
        <w:fldChar w:fldCharType="begin" w:fldLock="1"/>
      </w:r>
      <w:r w:rsidRPr="00840555">
        <w:rPr>
          <w:color w:val="000000" w:themeColor="text1"/>
          <w:szCs w:val="24"/>
        </w:rPr>
        <w:instrText>ADDIN CSL_CITATION {"citationItems":[{"id":"ITEM-1","itemData":{"author":[{"dropping-particle":"","family":"Brainard","given":"Jean","non-dropping-particle":"","parse-names":false,"suffix":""},{"dropping-particle":"","family":"Ph","given":"D","non-dropping-particle":"","parse-names":false,"suffix":""}],"id":"ITEM-1","issued":{"date-parts":[["2013"]]},"publisher":"CK-12 Foundation","title":"States of Matter","type":"book"},"uris":["http://www.mendeley.com/documents/?uuid=621ec578-3d3c-4e1a-a5d7-2b587489d96d"]}],"mendeley":{"formattedCitation":"[3]","plainTextFormattedCitation":"[3]","previouslyFormattedCitation":"[3]"},"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[3]</w:t>
      </w:r>
      <w:r w:rsidRPr="00840555">
        <w:rPr>
          <w:color w:val="000000" w:themeColor="text1"/>
          <w:szCs w:val="24"/>
        </w:rPr>
        <w:fldChar w:fldCharType="end"/>
      </w:r>
      <w:r w:rsidRPr="00840555">
        <w:rPr>
          <w:color w:val="000000" w:themeColor="text1"/>
          <w:szCs w:val="24"/>
        </w:rPr>
        <w:t>.</w:t>
      </w:r>
      <w:r>
        <w:rPr>
          <w:color w:val="000000" w:themeColor="text1"/>
          <w:szCs w:val="24"/>
        </w:rPr>
        <w:t xml:space="preserve"> The development of this electronic worksheet is expected to be able to support students’ learning process through the interactive presentation of the lesson content which is </w:t>
      </w:r>
      <w:r w:rsidR="00EB5F03">
        <w:rPr>
          <w:color w:val="000000" w:themeColor="text1"/>
          <w:szCs w:val="24"/>
        </w:rPr>
        <w:t xml:space="preserve">contextualized with the real-life context of the students to promote students’ interest in learning </w:t>
      </w:r>
      <w:r w:rsidR="00EB5F03" w:rsidRPr="00840555">
        <w:fldChar w:fldCharType="begin" w:fldLock="1"/>
      </w:r>
      <w:r w:rsidR="00EB5F03" w:rsidRPr="00840555">
        <w:instrText>ADDIN CSL_CITATION {"citationItems":[{"id":"ITEM-1","itemData":{"DOI":"10.1088/1742-6596/1155/1/012019","ISSN":"17426596","abstract":"This study aims to determine the quality and response of students from the use of Adobe Flash CS6-based Electronic Worksheet on fractions for the seventh-grade students of the junior high school. This research is a type of research and development, which is based on the Borg and Gall model. Data collection instruments used were questionnaires and tests. Data collection technique used was a questionnaire with a Likert scale. Data analysis techniques using quantitative descriptive data analysis. The results of this study are the feasibility according to media experts and material experts, as well as knowing the response of students from the development of instructional media in the form of the Electronic worksheet on fraction material. The results of the assessment of material experts and media experts obtained the criteria of Valid with an average value of material experts by 74% and media experts by 93%. Student responses toward the learning media obtained the criteria of very interesting with an average score of 3.46 and the electronic worksheet said to be an effective teaching material that can be used in the learning process.","author":[{"dropping-particle":"","family":"Fadila","given":"A.","non-dropping-particle":"","parse-names":false,"suffix":""},{"dropping-particle":"","family":"Dasari","given":"R.","non-dropping-particle":"","parse-names":false,"suffix":""},{"dropping-particle":"","family":"Setiyaningsih","given":"S.","non-dropping-particle":"","parse-names":false,"suffix":""},{"dropping-particle":"","family":"Septiana","given":"R.","non-dropping-particle":"","parse-names":false,"suffix":""},{"dropping-particle":"","family":"Sari","given":"R. M.","non-dropping-particle":"","parse-names":false,"suffix":""},{"dropping-particle":"","family":"Rosyid","given":"A.","non-dropping-particle":"","parse-names":false,"suffix":""}],"container-title":"Journal of Physics: Conference Series","id":"ITEM-1","issue":"1","issued":{"date-parts":[["2019"]]},"title":"The Development of Electronic Flash Worksheet Based on Adobe Flash Cs6 on Fraction Numbers in the Seventh Grade of Junior High School","type":"article-journal","volume":"1155"},"uris":["http://www.mendeley.com/documents/?uuid=15118a7d-753a-4568-94c9-0f1ef98274cd"]}],"mendeley":{"formattedCitation":"[4]","plainTextFormattedCitation":"[4]","previouslyFormattedCitation":"[4]"},"properties":{"noteIndex":0},"schema":"https://github.com/citation-style-language/schema/raw/master/csl-citation.json"}</w:instrText>
      </w:r>
      <w:r w:rsidR="00EB5F03" w:rsidRPr="00840555">
        <w:fldChar w:fldCharType="separate"/>
      </w:r>
      <w:r w:rsidR="00EB5F03" w:rsidRPr="00840555">
        <w:rPr>
          <w:noProof/>
        </w:rPr>
        <w:t>[4]</w:t>
      </w:r>
      <w:r w:rsidR="00EB5F03" w:rsidRPr="00840555">
        <w:fldChar w:fldCharType="end"/>
      </w:r>
      <w:r w:rsidR="00EB5F03" w:rsidRPr="00840555">
        <w:t>.</w:t>
      </w:r>
    </w:p>
    <w:p w14:paraId="6BD576D1" w14:textId="3B3A5211" w:rsidR="00EB5F03" w:rsidRPr="00840555" w:rsidRDefault="00EB5F03" w:rsidP="00D04A10">
      <w:pPr>
        <w:ind w:firstLine="426"/>
        <w:jc w:val="both"/>
        <w:rPr>
          <w:color w:val="000000" w:themeColor="text1"/>
          <w:szCs w:val="24"/>
          <w:lang w:val="en-US"/>
        </w:rPr>
      </w:pPr>
      <w:r>
        <w:rPr>
          <w:color w:val="000000" w:themeColor="text1"/>
          <w:szCs w:val="24"/>
          <w:lang w:val="en-US"/>
        </w:rPr>
        <w:t>This digital instructional media could be utilized</w:t>
      </w:r>
      <w:r w:rsidRPr="00EB5F03">
        <w:rPr>
          <w:color w:val="000000" w:themeColor="text1"/>
          <w:szCs w:val="24"/>
          <w:lang w:val="en-US"/>
        </w:rPr>
        <w:t xml:space="preserve"> as an exercise</w:t>
      </w:r>
      <w:r>
        <w:rPr>
          <w:color w:val="000000" w:themeColor="text1"/>
          <w:szCs w:val="24"/>
          <w:lang w:val="en-US"/>
        </w:rPr>
        <w:t xml:space="preserve"> media</w:t>
      </w:r>
      <w:r w:rsidRPr="00EB5F03">
        <w:rPr>
          <w:color w:val="000000" w:themeColor="text1"/>
          <w:szCs w:val="24"/>
          <w:lang w:val="en-US"/>
        </w:rPr>
        <w:t xml:space="preserve"> in developing the cognitive aspects of students through the development of learning in the form of experiments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{"citationItems":[{"id":"ITEM-1","itemData":{"abstract":"Penelitian pengembangan Lembar Kerja Peserta Didik(LKPD) berbasis pemecahan masalah ini bertujuan untuk: (1) Mengetahui proses pengembangan Lembar Kerja Peserta Didik(LKPD) berbasis pemecahan masalah materi bangun datar (2) Mengetahui kelayakan Lembar Kerja Peserta Didik(LKPD) berbasis pemecahan masalah materi bangun datar.Subjek uji coba dari penelitian ini adalah peserta didik kelas IV di SDN Bangkingan II/442 Surabaya.Model yang digunakan dalam penelitian ini yaitu model pengembangan R &amp; D Borg and Gall(2003) dari penelitian tersebut didapat hasil dari validator LKPD dengan persentase 77% (sangat layak). Hasil rata-rata semua aspek yang diperoleh dari subjek penelitian uji coba pemakaian kelompok kecil (91%) dan uji coba produk kelompok besar (92%) .Dengan hasil yang diperoleh, dapat disimpulkan LKPD berbasis pemecahan masalah ini layak untuk digunakan. Kata","author":[{"dropping-particle":"","family":"Rahayu","given":"Dewi","non-dropping-particle":"","parse-names":false,"suffix":""},{"dropping-particle":"","family":"Budiyono","given":"","non-dropping-particle":"","parse-names":false,"suffix":""}],"container-title":"Pengembangan LKPD Berbasis Pemecahan Masalah PENGEMBANGAN","id":"ITEM-1","issued":{"date-parts":[["2018"]]},"page":"249-259","title":"Masalah Materi Bangun Datar","type":"article-journal","volume":"06"},"uris":["http://www.mendeley.com/documents/?uuid=b22299ec-3c5f-4388-8af3-6e5c87d9287e","http://www.mendeley.com/documents/?uuid=91a0e2aa-3bd0-432e-af5c-1cddc4525bbc"]}],"mendeley":{"formattedCitation":"[5]","plainTextFormattedCitation":"[5]","previouslyFormattedCitation":"[5]"},"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[5]</w:t>
      </w:r>
      <w:r w:rsidRPr="00840555">
        <w:rPr>
          <w:color w:val="000000" w:themeColor="text1"/>
          <w:szCs w:val="24"/>
          <w:lang w:val="en-US"/>
        </w:rPr>
        <w:fldChar w:fldCharType="end"/>
      </w:r>
      <w:r w:rsidRPr="00840555">
        <w:rPr>
          <w:color w:val="000000" w:themeColor="text1"/>
          <w:szCs w:val="24"/>
          <w:lang w:val="en-US"/>
        </w:rPr>
        <w:t>.</w:t>
      </w:r>
      <w:r w:rsidRPr="00EB5F03">
        <w:rPr>
          <w:color w:val="000000" w:themeColor="text1"/>
          <w:szCs w:val="24"/>
          <w:lang w:val="en-US"/>
        </w:rPr>
        <w:t xml:space="preserve"> Electronic worksheets are used as a means of teaching and learning in schools that aim to improve the quality of education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{"citationItems":[{"id":"ITEM-1","itemData":{"DOI":"10.17509/eh.v9i2.7039","ISSN":"2085-1243","abstract":"Abstract: Curriculum 2013 emphasizes the implementation of a thematic approach. This research was carried out considering the necessity of teachers to implement thematic learning model based on the curriculum in 2013 taking into account the importance of the application of the thematic learning in elementary schools. This research produces thematic instructional materials theme natural events valid and effective. Expansion of early draft thematic teaching materials validated by four experts. The evaluation of the teaching materials thematic theme natural events specified valid, suggestions and feedback used to revise the draft. The results of test calculations show the individual completeness tcount (6.70) &gt; ttable (1.71) means that the learner achieved mastery learning with a minimum value of 72 standards, classical completeness reach 91.6% &gt; 75% standard set classical completeness, and the results of comparative tests is post-test &gt; pre-test mean value, meaning that a change in the learning achievement of learners towards better after using the activity book.Keywords: Development, Learning Material, Thematic, Curriculum 2013, activity book  Abstrak: Kurikulum 2013 menekankan pembelajaran dengan pendekatan tematik. Penelitian ini dilaksanakan mengingat keharusan guru melaksanakan model pembelajaran tematik yang benar berdasarkan kurikulum 2013 dengan mempertimbangkan pentingnya penerapan model pembelajaran tematik di sekolah dasar. Penelitian ini menghasilkan bahan ajar tematik tema peristiwa alam yang valid dan efektif. Pengembangan draft awal bahan ajar tematik divalidasi oleh empat orang ahli. Hasil penilaian ahli terhadap bahan ajar tematik tema peristiwa alam dinyatakan valid, saran dan masukan ahli digunakan untuk merevisi draft. Draft 2 kemudian diuji coba keefektifannya. Hasil perhitungan uji ketuntasan individual menunjukkan bahwa nilai thitung (6,70) &gt; ttabel (1,71) artinya peserta didik telah mencapai ketuntasan belajar dengan standar minimal nilai 72, ketuntasan klasikal mencapai 91,6% &gt; 75% standar ketuntasan klasikal yang ditetapkan, dan hasil uji banding dimana nilai mean post-test &gt; nilai mean pre-test, artinya bahwa terjadi perubahan prestasi belajar peserta didik ke arah yang lebih baik setelah menggunakan activity book. Kata Kunci: Pengembangan, Bahan Ajar, Tematik, Kurikulum 2013, activity book","author":[{"dropping-particle":"","family":"Octaviani","given":"Srikandi","non-dropping-particle":"","parse-names":false,"suffix":""}],"container-title":"EduHumaniora | Jurnal Pendidikan Dasar Kampus Cibiru","id":"ITEM-1","issue":"2","issued":{"date-parts":[["2017"]]},"page":"93","title":"Pengembangan Bahan Ajar Tematik Dalam Implementasi Kurikulum 2013 Kelas 1 Sekolah Dasar","type":"article-journal","volume":"9"},"uris":["http://www.mendeley.com/documents/?uuid=4cead56f-fd4b-4ea6-aa82-2893c051d05b","http://www.mendeley.com/documents/?uuid=a42f0e2f-90f8-4d62-a732-9faedfef2f5e"]}],"mendeley":{"formattedCitation":"[6]","plainTextFormattedCitation":"[6]","previouslyFormattedCitation":"[6]"},"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[6]</w:t>
      </w:r>
      <w:r w:rsidRPr="00840555">
        <w:rPr>
          <w:color w:val="000000" w:themeColor="text1"/>
          <w:szCs w:val="24"/>
          <w:lang w:val="en-US"/>
        </w:rPr>
        <w:fldChar w:fldCharType="end"/>
      </w:r>
      <w:r>
        <w:rPr>
          <w:color w:val="000000" w:themeColor="text1"/>
          <w:szCs w:val="24"/>
          <w:lang w:val="en-US"/>
        </w:rPr>
        <w:t xml:space="preserve"> which is designed in the form of media developed through </w:t>
      </w:r>
      <w:proofErr w:type="spellStart"/>
      <w:r>
        <w:rPr>
          <w:color w:val="000000" w:themeColor="text1"/>
          <w:szCs w:val="24"/>
          <w:lang w:val="en-US"/>
        </w:rPr>
        <w:t>Powtoon</w:t>
      </w:r>
      <w:proofErr w:type="spellEnd"/>
      <w:r>
        <w:rPr>
          <w:color w:val="000000" w:themeColor="text1"/>
          <w:szCs w:val="24"/>
          <w:lang w:val="en-US"/>
        </w:rPr>
        <w:t xml:space="preserve">. </w:t>
      </w:r>
      <w:proofErr w:type="spellStart"/>
      <w:r>
        <w:rPr>
          <w:color w:val="000000" w:themeColor="text1"/>
          <w:szCs w:val="24"/>
          <w:lang w:val="en-US"/>
        </w:rPr>
        <w:t>Powtoon</w:t>
      </w:r>
      <w:proofErr w:type="spellEnd"/>
      <w:r>
        <w:rPr>
          <w:color w:val="000000" w:themeColor="text1"/>
          <w:szCs w:val="24"/>
          <w:lang w:val="en-US"/>
        </w:rPr>
        <w:t xml:space="preserve"> </w:t>
      </w:r>
      <w:r w:rsidRPr="00EB5F03">
        <w:rPr>
          <w:color w:val="000000" w:themeColor="text1"/>
          <w:szCs w:val="24"/>
          <w:lang w:val="en-US"/>
        </w:rPr>
        <w:t>is an IT-based appli</w:t>
      </w:r>
      <w:r>
        <w:rPr>
          <w:color w:val="000000" w:themeColor="text1"/>
          <w:szCs w:val="24"/>
          <w:lang w:val="en-US"/>
        </w:rPr>
        <w:t>cation that is useful for creating and designing</w:t>
      </w:r>
      <w:r w:rsidRPr="00EB5F03">
        <w:rPr>
          <w:color w:val="000000" w:themeColor="text1"/>
          <w:szCs w:val="24"/>
          <w:lang w:val="en-US"/>
        </w:rPr>
        <w:t xml:space="preserve"> cartoon animation videos </w:t>
      </w:r>
      <w:r w:rsidRPr="00840555">
        <w:rPr>
          <w:lang w:val="en-US"/>
        </w:rPr>
        <w:fldChar w:fldCharType="begin" w:fldLock="1"/>
      </w:r>
      <w:r w:rsidRPr="00840555">
        <w:rPr>
          <w:lang w:val="en-US"/>
        </w:rPr>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Pr="00840555">
        <w:rPr>
          <w:lang w:val="en-US"/>
        </w:rPr>
        <w:fldChar w:fldCharType="separate"/>
      </w:r>
      <w:r w:rsidRPr="00840555">
        <w:rPr>
          <w:noProof/>
          <w:lang w:val="en-US"/>
        </w:rPr>
        <w:t>[7]</w:t>
      </w:r>
      <w:r w:rsidRPr="00840555">
        <w:rPr>
          <w:lang w:val="en-US"/>
        </w:rPr>
        <w:fldChar w:fldCharType="end"/>
      </w:r>
      <w:r w:rsidRPr="00840555">
        <w:rPr>
          <w:color w:val="000000" w:themeColor="text1"/>
          <w:szCs w:val="24"/>
          <w:lang w:val="en-US"/>
        </w:rPr>
        <w:t>.</w:t>
      </w:r>
      <w:r>
        <w:rPr>
          <w:color w:val="000000" w:themeColor="text1"/>
          <w:szCs w:val="24"/>
          <w:lang w:val="en-US"/>
        </w:rPr>
        <w:t xml:space="preserve"> This digital media is able to make it easier for students</w:t>
      </w:r>
      <w:r w:rsidRPr="00EB5F03">
        <w:rPr>
          <w:color w:val="000000" w:themeColor="text1"/>
          <w:szCs w:val="24"/>
          <w:lang w:val="en-US"/>
        </w:rPr>
        <w:t xml:space="preserve"> to understand the </w:t>
      </w:r>
      <w:r>
        <w:rPr>
          <w:color w:val="000000" w:themeColor="text1"/>
          <w:szCs w:val="24"/>
          <w:lang w:val="en-US"/>
        </w:rPr>
        <w:t>lesson contents because it is presented in a</w:t>
      </w:r>
      <w:r w:rsidRPr="00EB5F03">
        <w:rPr>
          <w:color w:val="000000" w:themeColor="text1"/>
          <w:szCs w:val="24"/>
          <w:lang w:val="en-US"/>
        </w:rPr>
        <w:t xml:space="preserve"> more attractive</w:t>
      </w:r>
      <w:r>
        <w:rPr>
          <w:color w:val="000000" w:themeColor="text1"/>
          <w:szCs w:val="24"/>
          <w:lang w:val="en-US"/>
        </w:rPr>
        <w:t xml:space="preserve"> interface</w:t>
      </w:r>
      <w:r w:rsidRPr="00EB5F03">
        <w:rPr>
          <w:color w:val="000000" w:themeColor="text1"/>
          <w:szCs w:val="24"/>
          <w:lang w:val="en-US"/>
        </w:rPr>
        <w:t xml:space="preserve">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10.18415/ijmmu.v5i2.359","author":[{"dropping-particle":"","family":"Syafitri","given":"Asni","non-dropping-particle":"","parse-names":false,"suffix":""},{"dropping-particle":"","family":"Asib","given":"Abdul","non-dropping-particle":"","parse-names":false,"suffix":""},{"dropping-particle":"","family":"Sumardi","given":"Sumardi","non-dropping-particle":"","parse-names":false,"suffix":""}],"container-title":"International Journal of Multicultural and Multireligious Understanding","id":"ITEM-1","issued":{"date-parts":[["2018","6","30"]]},"page":"295","title":"An Application of Powtoon as a Digital Medium: Enhancing Students’ Pronunciation in Speaking","type":"article-journal","volume":"5"},"uris":["http://www.mendeley.com/documents/?uuid=8e9a8f61-9aef-4662-8241-0eb0e0ce574e"]}],"mendeley":{"formattedCitation":"[8]","plainTextFormattedCitation":"[8]","previouslyFormattedCitation":"[8]"},"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[8]</w:t>
      </w:r>
      <w:r w:rsidRPr="00840555">
        <w:rPr>
          <w:color w:val="000000" w:themeColor="text1"/>
          <w:szCs w:val="24"/>
          <w:lang w:val="en-US"/>
        </w:rPr>
        <w:fldChar w:fldCharType="end"/>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10.11591/ijere.v7i3.14378","author":[{"dropping-particle":"","family":"Buchori","given":"Achmad","non-dropping-particle":"","parse-names":false,"suffix":""},{"dropping-particle":"","family":"Cintang","given":"Nyai","non-dropping-particle":"","parse-names":false,"suffix":""}],"container-title":"International Journal of Evaluation and Research in Education (IJERE)","id":"ITEM-1","issued":{"date-parts":[["2018","9","1"]]},"page":"221","title":"The Influence of Powtoon-Assisted Group to Group Exchange and Powtoon-Assisted Talking Chips Learning Models in Primary Schools","type":"article-journal","volume":"7"},"uris":["http://www.mendeley.com/documents/?uuid=51c4262f-ad69-4301-bc40-ade12f15f486"]}],"mendeley":{"formattedCitation":"[9]","plainTextFormattedCitation":"[9]","previouslyFormattedCitation":"[9]"},"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[9]</w:t>
      </w:r>
      <w:r w:rsidRPr="00840555">
        <w:rPr>
          <w:color w:val="000000" w:themeColor="text1"/>
          <w:szCs w:val="24"/>
          <w:lang w:val="en-US"/>
        </w:rPr>
        <w:fldChar w:fldCharType="end"/>
      </w:r>
      <w:r w:rsidRPr="00840555">
        <w:rPr>
          <w:lang w:val="en-US"/>
        </w:rPr>
        <w:t>.</w:t>
      </w:r>
      <w:r w:rsidRPr="00EB5F03">
        <w:rPr>
          <w:color w:val="000000" w:themeColor="text1"/>
          <w:szCs w:val="24"/>
          <w:lang w:val="en-US"/>
        </w:rPr>
        <w:t xml:space="preserve"> </w:t>
      </w:r>
      <w:r>
        <w:rPr>
          <w:color w:val="000000" w:themeColor="text1"/>
          <w:szCs w:val="24"/>
          <w:lang w:val="en-US"/>
        </w:rPr>
        <w:t xml:space="preserve">The developed </w:t>
      </w:r>
      <w:r w:rsidR="000E5CAC">
        <w:rPr>
          <w:color w:val="000000" w:themeColor="text1"/>
          <w:szCs w:val="24"/>
          <w:lang w:val="en-US"/>
        </w:rPr>
        <w:t xml:space="preserve">electronic worksheet using </w:t>
      </w:r>
      <w:proofErr w:type="spellStart"/>
      <w:r>
        <w:rPr>
          <w:color w:val="000000" w:themeColor="text1"/>
          <w:szCs w:val="24"/>
          <w:lang w:val="en-US"/>
        </w:rPr>
        <w:t>Powtoon</w:t>
      </w:r>
      <w:proofErr w:type="spellEnd"/>
      <w:r>
        <w:rPr>
          <w:color w:val="000000" w:themeColor="text1"/>
          <w:szCs w:val="24"/>
          <w:lang w:val="en-US"/>
        </w:rPr>
        <w:t xml:space="preserve"> media in this research was then </w:t>
      </w:r>
      <w:r w:rsidR="000E5CAC">
        <w:rPr>
          <w:color w:val="000000" w:themeColor="text1"/>
          <w:szCs w:val="24"/>
          <w:lang w:val="en-US"/>
        </w:rPr>
        <w:t xml:space="preserve">converted by using Sigil application. The development of this electronic media, thus, aims at promoting students’ curiosity and interest in the learning process as well as enhancing students’ motivation and interaction, both physical and emotional </w:t>
      </w:r>
      <w:r w:rsidR="000E5CAC" w:rsidRPr="00840555">
        <w:rPr>
          <w:color w:val="000000" w:themeColor="text1"/>
          <w:szCs w:val="24"/>
          <w:lang w:val="en-US"/>
        </w:rPr>
        <w:fldChar w:fldCharType="begin" w:fldLock="1"/>
      </w:r>
      <w:r w:rsidR="000E5CAC" w:rsidRPr="00840555">
        <w:rPr>
          <w:color w:val="000000" w:themeColor="text1"/>
          <w:szCs w:val="24"/>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approach.","author":[{"dropping-particle":"","family":"Haqsari","given":"Rizqi","non-dropping-particle":"","parse-names":false,"suffix":""}],"container-title":"Universitas Negeri Yogyakarta","id":"ITEM-1","issue":"9","issued":{"date-parts":[["2014"]]},"page":"1689-1699","title":"Pengembangan dan Analisis E-LKPD (Elektronik - Lembar Kerja Peserta Didik) Berbasis Multimedia pada Materi Mengoperasikan Software Spreadsheet","type":"article-journal","volume":"53"},"uris":["http://www.mendeley.com/documents/?uuid=5b45da1b-426c-42a1-8532-897e53b14016","http://www.mendeley.com/documents/?uuid=89cde876-2087-44aa-bc59-cc049afa852b"]}],"mendeley":{"formattedCitation":"[10]","plainTextFormattedCitation":"[10]","previouslyFormattedCitation":"[10]"},"properties":{"noteIndex":0},"schema":"https://github.com/citation-style-language/schema/raw/master/csl-citation.json"}</w:instrText>
      </w:r>
      <w:r w:rsidR="000E5CAC" w:rsidRPr="00840555">
        <w:rPr>
          <w:color w:val="000000" w:themeColor="text1"/>
          <w:szCs w:val="24"/>
          <w:lang w:val="en-US"/>
        </w:rPr>
        <w:fldChar w:fldCharType="separate"/>
      </w:r>
      <w:r w:rsidR="000E5CAC" w:rsidRPr="00840555">
        <w:rPr>
          <w:noProof/>
          <w:color w:val="000000" w:themeColor="text1"/>
          <w:szCs w:val="24"/>
          <w:lang w:val="en-US"/>
        </w:rPr>
        <w:t>[10]</w:t>
      </w:r>
      <w:r w:rsidR="000E5CAC" w:rsidRPr="00840555">
        <w:rPr>
          <w:color w:val="000000" w:themeColor="text1"/>
          <w:szCs w:val="24"/>
          <w:lang w:val="en-US"/>
        </w:rPr>
        <w:fldChar w:fldCharType="end"/>
      </w:r>
      <w:r w:rsidR="000E5CAC" w:rsidRPr="00840555">
        <w:rPr>
          <w:color w:val="000000" w:themeColor="text1"/>
          <w:szCs w:val="24"/>
          <w:lang w:val="en-US"/>
        </w:rPr>
        <w:t>.</w:t>
      </w:r>
      <w:r w:rsidR="00306CD4" w:rsidRPr="00306CD4">
        <w:t xml:space="preserve"> </w:t>
      </w:r>
      <w:r w:rsidR="005D465C" w:rsidRPr="005D465C">
        <w:rPr>
          <w:color w:val="000000" w:themeColor="text1"/>
          <w:szCs w:val="24"/>
          <w:lang w:val="en-US"/>
        </w:rPr>
        <w:t>Some existing research uses this sigil application for the development of an electronic book</w:t>
      </w:r>
      <w:r w:rsidR="005D465C">
        <w:rPr>
          <w:color w:val="000000" w:themeColor="text1"/>
          <w:szCs w:val="24"/>
          <w:lang w:val="en-US"/>
        </w:rPr>
        <w:t xml:space="preserve"> </w:t>
      </w:r>
      <w:r w:rsidR="005D465C">
        <w:rPr>
          <w:color w:val="000000" w:themeColor="text1"/>
          <w:szCs w:val="24"/>
          <w:lang w:val="en-US"/>
        </w:rPr>
        <w:fldChar w:fldCharType="begin" w:fldLock="1"/>
      </w:r>
      <w:r w:rsidR="005D465C">
        <w:rPr>
          <w:color w:val="000000" w:themeColor="text1"/>
          <w:szCs w:val="24"/>
          <w:lang w:val="en-US"/>
        </w:rPr>
        <w:instrText>ADDIN CSL_CITATION {"citationItems":[{"id":"ITEM-1","itemData":{"DOI":"10.1088/1742-6596/1233/1/012042","ISSN":"1742-6588","abstract":"Technology is important in learning, especially in physics learning. This paper aims to determine the feasibility of the Multimedia Learning Module. Multimedia Learning Module in compliance with ADDIE development model. Helped by SIGIL software that can convert files into epub that can be used as an ebook, so that it can be compatible with smartphone educators and students and equipped with animations and analyzing videos that can help in understanding the concepts of physics, so they can solve problems in physics learning.","author":[{"dropping-particle":"","family":"Darma","given":"Rio Sandhika","non-dropping-particle":"","parse-names":false,"suffix":""},{"dropping-particle":"","family":"Setyadi","given":"Ahdika","non-dropping-particle":"","parse-names":false,"suffix":""},{"dropping-particle":"","family":"Wilujeng","given":"Insih","non-dropping-particle":"","parse-names":false,"suffix":""},{"dropping-particle":"","family":"Jumadi","given":"","non-dropping-particle":"","parse-names":false,"suffix":""},{"dropping-particle":"","family":"Kuswanto","given":"Heru","non-dropping-particle":"","parse-names":false,"suffix":""}],"container-title":"Journal of Physics: Conference Series","id":"ITEM-1","issued":{"date-parts":[["2019"]]},"page":"12042","publisher":"IOP Publishing","title":"Multimedia Learning Module Development based on SIGIL Software in Physics Learning","type":"article-journal","volume":"1233"},"uris":["http://www.mendeley.com/documents/?uuid=90e9bd99-f330-4b52-a927-61469d551e32"]}],"mendeley":{"formattedCitation":"[11]","plainTextFormattedCitation":"[11]","previouslyFormattedCitation":"[11]"},"properties":{"noteIndex":0},"schema":"https://github.com/citation-style-language/schema/raw/master/csl-citation.json"}</w:instrText>
      </w:r>
      <w:r w:rsidR="005D465C">
        <w:rPr>
          <w:color w:val="000000" w:themeColor="text1"/>
          <w:szCs w:val="24"/>
          <w:lang w:val="en-US"/>
        </w:rPr>
        <w:fldChar w:fldCharType="separate"/>
      </w:r>
      <w:r w:rsidR="005D465C" w:rsidRPr="005D465C">
        <w:rPr>
          <w:noProof/>
          <w:color w:val="000000" w:themeColor="text1"/>
          <w:szCs w:val="24"/>
          <w:lang w:val="en-US"/>
        </w:rPr>
        <w:t>[11]</w:t>
      </w:r>
      <w:r w:rsidR="005D465C">
        <w:rPr>
          <w:color w:val="000000" w:themeColor="text1"/>
          <w:szCs w:val="24"/>
          <w:lang w:val="en-US"/>
        </w:rPr>
        <w:fldChar w:fldCharType="end"/>
      </w:r>
      <w:r w:rsidR="005D465C">
        <w:rPr>
          <w:color w:val="000000" w:themeColor="text1"/>
          <w:szCs w:val="24"/>
          <w:lang w:val="en-US"/>
        </w:rPr>
        <w:fldChar w:fldCharType="begin" w:fldLock="1"/>
      </w:r>
      <w:r w:rsidR="00854124">
        <w:rPr>
          <w:color w:val="000000" w:themeColor="text1"/>
          <w:szCs w:val="24"/>
          <w:lang w:val="en-US"/>
        </w:rPr>
        <w:instrText>ADDIN CSL_CITATION {"citationItems":[{"id":"ITEM-1","itemData":{"DOI":"10.25077/teknosi.v3i1.2017.1-8","ISSN":"2460-3465","abstract":"Memiliki koleksi buku yang berusia jutaan tahun akan membutuhkan biaya yang besar untuk merawatnya selain itu semakin banyaknya penulis menerbitkan buku-bukunya semakin banyak juga ruangan yang disediakan untuk menyimpan buku-buku tersebut. Dengan berkembangnya dunia teknologi, sekarang sudah ada buku digital atau lebih dikenal dengan elektronik book (e-book). E-book dapat dibaca dengan perangkat komputer, laptop bahkan perangkat seluler. Berbagai macam format e-book yang telah digunakan namun yang dapat menampilkan e-book sesuai dengan perangkat seluler dengan ukuran layar yang bervariasi adalah format electronic publication (epub). Jadi epub adalah standar format e-boook yang diperkenalkan oleh Intenational Digital Publishing Forum (IDPF) pada oktober 2011 dengan aplikasi editornya sigil. Sigil adalah sebuah editor Open Source yang mudah didapatkan oleh semua penulis maupun pembaca.","author":[{"dropping-particle":"","family":"Hidayat","given":"Rahmat","non-dropping-particle":"","parse-names":false,"suffix":""},{"dropping-particle":"","family":"Erwadi","given":"-","non-dropping-particle":"","parse-names":false,"suffix":""},{"dropping-particle":"","family":"Sari","given":"Vitria Ratna","non-dropping-particle":"","parse-names":false,"suffix":""},{"dropping-particle":"","family":"Purnama Ade","given":"Vide Rawi","non-dropping-particle":"","parse-names":false,"suffix":""}],"container-title":"Jurnal Nasional Teknologi dan Sistem Informasi","id":"ITEM-1","issue":"1","issued":{"date-parts":[["2017"]]},"page":"1-8","title":"Pemanfaatan Sigil Untuk Pembuatan E-Book (Electronic Book) dengan Format EPub","type":"article-journal","volume":"3"},"uris":["http://www.mendeley.com/documents/?uuid=34fd8376-9b06-4fe4-a088-f52deec81c9c"]}],"mendeley":{"formattedCitation":"[12]","plainTextFormattedCitation":"[12]","previouslyFormattedCitation":"[12]"},"properties":{"noteIndex":0},"schema":"https://github.com/citation-style-language/schema/raw/master/csl-citation.json"}</w:instrText>
      </w:r>
      <w:r w:rsidR="005D465C">
        <w:rPr>
          <w:color w:val="000000" w:themeColor="text1"/>
          <w:szCs w:val="24"/>
          <w:lang w:val="en-US"/>
        </w:rPr>
        <w:fldChar w:fldCharType="separate"/>
      </w:r>
      <w:r w:rsidR="005D465C" w:rsidRPr="005D465C">
        <w:rPr>
          <w:noProof/>
          <w:color w:val="000000" w:themeColor="text1"/>
          <w:szCs w:val="24"/>
          <w:lang w:val="en-US"/>
        </w:rPr>
        <w:t>[12]</w:t>
      </w:r>
      <w:r w:rsidR="005D465C">
        <w:rPr>
          <w:color w:val="000000" w:themeColor="text1"/>
          <w:szCs w:val="24"/>
          <w:lang w:val="en-US"/>
        </w:rPr>
        <w:fldChar w:fldCharType="end"/>
      </w:r>
      <w:r w:rsidR="005D465C" w:rsidRPr="005D465C">
        <w:rPr>
          <w:color w:val="000000" w:themeColor="text1"/>
          <w:szCs w:val="24"/>
          <w:lang w:val="en-US"/>
        </w:rPr>
        <w:t>, but not many studies have used it to develop worksheets</w:t>
      </w:r>
      <w:r w:rsidR="005D465C">
        <w:rPr>
          <w:color w:val="000000" w:themeColor="text1"/>
          <w:szCs w:val="24"/>
          <w:lang w:val="en-US"/>
        </w:rPr>
        <w:t>.</w:t>
      </w:r>
    </w:p>
    <w:p w14:paraId="2275D6AD" w14:textId="24E41D7D" w:rsidR="006F5D10" w:rsidRPr="00840555" w:rsidRDefault="000E5CAC" w:rsidP="00B45115">
      <w:pPr>
        <w:ind w:firstLine="426"/>
        <w:jc w:val="both"/>
        <w:rPr>
          <w:color w:val="000000" w:themeColor="text1"/>
          <w:szCs w:val="24"/>
          <w:lang w:val="en-US"/>
        </w:rPr>
      </w:pPr>
      <w:r w:rsidRPr="000E5CAC">
        <w:rPr>
          <w:color w:val="000000" w:themeColor="text1"/>
          <w:szCs w:val="24"/>
          <w:lang w:val="en-US"/>
        </w:rPr>
        <w:t xml:space="preserve">Sigil is an editor application for </w:t>
      </w:r>
      <w:proofErr w:type="spellStart"/>
      <w:r w:rsidRPr="000E5CAC">
        <w:rPr>
          <w:color w:val="000000" w:themeColor="text1"/>
          <w:szCs w:val="24"/>
          <w:lang w:val="en-US"/>
        </w:rPr>
        <w:t>epub</w:t>
      </w:r>
      <w:proofErr w:type="spellEnd"/>
      <w:r w:rsidRPr="000E5CAC">
        <w:rPr>
          <w:color w:val="000000" w:themeColor="text1"/>
          <w:szCs w:val="24"/>
          <w:lang w:val="en-US"/>
        </w:rPr>
        <w:t xml:space="preserve">. </w:t>
      </w:r>
      <w:proofErr w:type="spellStart"/>
      <w:r w:rsidRPr="000E5CAC">
        <w:rPr>
          <w:color w:val="000000" w:themeColor="text1"/>
          <w:szCs w:val="24"/>
          <w:lang w:val="en-US"/>
        </w:rPr>
        <w:t>Epub</w:t>
      </w:r>
      <w:proofErr w:type="spellEnd"/>
      <w:r w:rsidRPr="000E5CAC">
        <w:rPr>
          <w:color w:val="000000" w:themeColor="text1"/>
          <w:szCs w:val="24"/>
          <w:lang w:val="en-US"/>
        </w:rPr>
        <w:t xml:space="preserve"> (Electronic publication) is one of the digital standardization formats introduced by the International Digital Publishing Forum (IDPF) in </w:t>
      </w:r>
      <w:r w:rsidRPr="000E5CAC">
        <w:rPr>
          <w:color w:val="000000" w:themeColor="text1"/>
          <w:szCs w:val="24"/>
          <w:lang w:val="en-US"/>
        </w:rPr>
        <w:lastRenderedPageBreak/>
        <w:t xml:space="preserve">2011 which can be accessed through files of type html, </w:t>
      </w:r>
      <w:proofErr w:type="spellStart"/>
      <w:r w:rsidRPr="000E5CAC">
        <w:rPr>
          <w:color w:val="000000" w:themeColor="text1"/>
          <w:szCs w:val="24"/>
          <w:lang w:val="en-US"/>
        </w:rPr>
        <w:t>xhtml</w:t>
      </w:r>
      <w:proofErr w:type="spellEnd"/>
      <w:r w:rsidRPr="000E5CAC">
        <w:rPr>
          <w:color w:val="000000" w:themeColor="text1"/>
          <w:szCs w:val="24"/>
          <w:lang w:val="en-US"/>
        </w:rPr>
        <w:t xml:space="preserve">, xml, </w:t>
      </w:r>
      <w:proofErr w:type="spellStart"/>
      <w:r w:rsidRPr="000E5CAC">
        <w:rPr>
          <w:color w:val="000000" w:themeColor="text1"/>
          <w:szCs w:val="24"/>
          <w:lang w:val="en-US"/>
        </w:rPr>
        <w:t>css</w:t>
      </w:r>
      <w:proofErr w:type="spellEnd"/>
      <w:r w:rsidRPr="000E5CAC">
        <w:rPr>
          <w:color w:val="000000" w:themeColor="text1"/>
          <w:szCs w:val="24"/>
          <w:lang w:val="en-US"/>
        </w:rPr>
        <w:t xml:space="preserve"> which are made into one file with the extension </w:t>
      </w:r>
      <w:proofErr w:type="spellStart"/>
      <w:r w:rsidRPr="000E5CAC">
        <w:rPr>
          <w:color w:val="000000" w:themeColor="text1"/>
          <w:szCs w:val="24"/>
          <w:lang w:val="en-US"/>
        </w:rPr>
        <w:t>epub</w:t>
      </w:r>
      <w:proofErr w:type="spellEnd"/>
      <w:r w:rsidRPr="000E5CAC">
        <w:rPr>
          <w:color w:val="000000" w:themeColor="text1"/>
          <w:szCs w:val="24"/>
          <w:lang w:val="en-US"/>
        </w:rPr>
        <w:t xml:space="preserve"> </w:t>
      </w:r>
      <w:r w:rsidRPr="00840555">
        <w:rPr>
          <w:color w:val="000000" w:themeColor="text1"/>
          <w:szCs w:val="24"/>
          <w:lang w:val="en-US"/>
        </w:rPr>
        <w:fldChar w:fldCharType="begin" w:fldLock="1"/>
      </w:r>
      <w:r w:rsidR="00854124">
        <w:rPr>
          <w:color w:val="000000" w:themeColor="text1"/>
          <w:szCs w:val="24"/>
          <w:lang w:val="en-US"/>
        </w:rPr>
        <w:instrText>ADDIN CSL_CITATION {"citationItems":[{"id":"ITEM-1","itemData":{"DOI":"https://doi.org/10.1016/j.csi.2018.12.004","ISSN":"0920-5489","abstract":"Unlike popular web-based internet and mobile applications, electronic books and similar products have lower distribution and less accessibility, making them difficult for vulnerable social groups to utilize. Various institutions have proposed electronic publication (EPUB) accessibility guidelines, based on the IDEF modeling language, to provide accessible content for electronic publications. However, these are merely guidelines for securing accessibility of common electronic books. They are not geared toward the visually impaired persons. Moreover, even if accessibility standards exist, it becomes even more difficult to then find examination tools that can fully verify standards compliance. This study establishes an electronic book accessibility standard for the physically challenged individuals, based on the EPUB 3.0 accessibility guideline. We developed an automatic/semi-automatic examination tool that can test the standard. We linked the SIGIL electronic book reader, having the highest market share in Korea, to an examination tool to verify error detection performance. Lastly, an accessibility test was performed on 50 electronic books, commercially used in the Korean electronic book market, to assess which accessibility standard domain is the most problematic. Thus, we propose a guideline on matters that should be considered when writing electronic books in Korea.","author":[{"dropping-particle":"","family":"Park","given":"Joo Hyun","non-dropping-particle":"","parse-names":false,"suffix":""},{"dropping-particle":"","family":"Kim","given":"Hyun-Young","non-dropping-particle":"","parse-names":false,"suffix":""},{"dropping-particle":"","family":"Lim","given":"Soon-Bum","non-dropping-particle":"","parse-names":false,"suffix":""}],"container-title":"Computer Standards &amp; Interfaces","id":"ITEM-1","issued":{"date-parts":[["2019"]]},"page":"78-84","title":"Development of an electronic book accessibility standard for physically challenged individuals and deduction of a production guideline","type":"article-journal","volume":"64"},"uris":["http://www.mendeley.com/documents/?uuid=92621ac6-a4aa-4383-b6fe-e06b5e32335b"]}],"mendeley":{"formattedCitation":"[13]","plainTextFormattedCitation":"[13]","previouslyFormattedCitation":"[13]"},"properties":{"noteIndex":0},"schema":"https://github.com/citation-style-language/schema/raw/master/csl-citation.json"}</w:instrText>
      </w:r>
      <w:r w:rsidRPr="00840555">
        <w:rPr>
          <w:color w:val="000000" w:themeColor="text1"/>
          <w:szCs w:val="24"/>
          <w:lang w:val="en-US"/>
        </w:rPr>
        <w:fldChar w:fldCharType="separate"/>
      </w:r>
      <w:r w:rsidR="005D465C" w:rsidRPr="005D465C">
        <w:rPr>
          <w:noProof/>
          <w:color w:val="000000" w:themeColor="text1"/>
          <w:szCs w:val="24"/>
          <w:lang w:val="en-US"/>
        </w:rPr>
        <w:t>[13]</w:t>
      </w:r>
      <w:r w:rsidRPr="00840555">
        <w:rPr>
          <w:color w:val="000000" w:themeColor="text1"/>
          <w:szCs w:val="24"/>
          <w:lang w:val="en-US"/>
        </w:rPr>
        <w:fldChar w:fldCharType="end"/>
      </w:r>
      <w:r w:rsidRPr="00840555">
        <w:rPr>
          <w:color w:val="000000" w:themeColor="text1"/>
          <w:szCs w:val="24"/>
          <w:lang w:val="en-US"/>
        </w:rPr>
        <w:t xml:space="preserve">. </w:t>
      </w:r>
      <w:r>
        <w:rPr>
          <w:color w:val="000000" w:themeColor="text1"/>
          <w:szCs w:val="24"/>
          <w:lang w:val="en-US"/>
        </w:rPr>
        <w:t>Through</w:t>
      </w:r>
      <w:r w:rsidRPr="000E5CAC">
        <w:rPr>
          <w:color w:val="000000" w:themeColor="text1"/>
          <w:szCs w:val="24"/>
          <w:lang w:val="en-US"/>
        </w:rPr>
        <w:t xml:space="preserve"> Sigil application, the developed electronic worksheet can be added with pictu</w:t>
      </w:r>
      <w:r>
        <w:rPr>
          <w:color w:val="000000" w:themeColor="text1"/>
          <w:szCs w:val="24"/>
          <w:lang w:val="en-US"/>
        </w:rPr>
        <w:t>res, animations, audio</w:t>
      </w:r>
      <w:r w:rsidRPr="000E5CAC">
        <w:rPr>
          <w:color w:val="000000" w:themeColor="text1"/>
          <w:szCs w:val="24"/>
          <w:lang w:val="en-US"/>
        </w:rPr>
        <w:t>, and videos</w:t>
      </w:r>
      <w:r>
        <w:rPr>
          <w:color w:val="000000" w:themeColor="text1"/>
          <w:szCs w:val="24"/>
          <w:lang w:val="en-US"/>
        </w:rPr>
        <w:t xml:space="preserve"> to support lesson content delivery</w:t>
      </w:r>
      <w:r w:rsidRPr="000E5CAC">
        <w:rPr>
          <w:color w:val="000000" w:themeColor="text1"/>
          <w:szCs w:val="24"/>
          <w:lang w:val="en-US"/>
        </w:rPr>
        <w:t xml:space="preserve"> th</w:t>
      </w:r>
      <w:r>
        <w:rPr>
          <w:color w:val="000000" w:themeColor="text1"/>
          <w:szCs w:val="24"/>
          <w:lang w:val="en-US"/>
        </w:rPr>
        <w:t xml:space="preserve">at can be used by students </w:t>
      </w:r>
      <w:r w:rsidRPr="00840555">
        <w:rPr>
          <w:color w:val="000000" w:themeColor="text1"/>
          <w:szCs w:val="24"/>
          <w:lang w:val="en-US"/>
        </w:rPr>
        <w:fldChar w:fldCharType="begin" w:fldLock="1"/>
      </w:r>
      <w:r w:rsidR="00854124">
        <w:rPr>
          <w:color w:val="000000" w:themeColor="text1"/>
          <w:szCs w:val="24"/>
          <w:lang w:val="en-US"/>
        </w:rPr>
        <w:instrText>ADDIN CSL_CITATION {"citationItems":[{"id":"ITEM-1","itemData":{"author":[{"dropping-particle":"","family":"Putry","given":"Raihan","non-dropping-particle":"","parse-names":false,"suffix":""}],"container-title":"Journal of Child and Gender Studies ISSN","id":"ITEM-1","issue":"1","issued":{"date-parts":[["2018"]]},"page":"39-54","title":"Gender Equality: Internasional Journal of Child and Gender Studies ISSN: 2461-1468/E-ISSN: 2548-1959","type":"article-journal","volume":"4"},"uris":["http://www.mendeley.com/documents/?uuid=eb2bb8ff-2d13-4f43-a193-4a5fc9d9807c","http://www.mendeley.com/documents/?uuid=b5c153b7-5547-4d87-990a-daec1f9bbb35"]}],"mendeley":{"formattedCitation":"[14]","plainTextFormattedCitation":"[14]","previouslyFormattedCitation":"[14]"},"properties":{"noteIndex":0},"schema":"https://github.com/citation-style-language/schema/raw/master/csl-citation.json"}</w:instrText>
      </w:r>
      <w:r w:rsidRPr="00840555">
        <w:rPr>
          <w:color w:val="000000" w:themeColor="text1"/>
          <w:szCs w:val="24"/>
          <w:lang w:val="en-US"/>
        </w:rPr>
        <w:fldChar w:fldCharType="separate"/>
      </w:r>
      <w:r w:rsidR="005D465C" w:rsidRPr="005D465C">
        <w:rPr>
          <w:noProof/>
          <w:color w:val="000000" w:themeColor="text1"/>
          <w:szCs w:val="24"/>
          <w:lang w:val="en-US"/>
        </w:rPr>
        <w:t>[14]</w:t>
      </w:r>
      <w:r w:rsidRPr="00840555">
        <w:rPr>
          <w:color w:val="000000" w:themeColor="text1"/>
          <w:szCs w:val="24"/>
          <w:lang w:val="en-US"/>
        </w:rPr>
        <w:fldChar w:fldCharType="end"/>
      </w:r>
      <w:r w:rsidRPr="00840555">
        <w:rPr>
          <w:color w:val="000000" w:themeColor="text1"/>
          <w:szCs w:val="24"/>
          <w:lang w:val="en-US"/>
        </w:rPr>
        <w:t>.</w:t>
      </w:r>
      <w:r w:rsidR="007C223E">
        <w:rPr>
          <w:color w:val="000000" w:themeColor="text1"/>
          <w:szCs w:val="24"/>
          <w:lang w:val="en-US"/>
        </w:rPr>
        <w:t xml:space="preserve"> </w:t>
      </w:r>
      <w:proofErr w:type="gramStart"/>
      <w:r w:rsidR="007C223E" w:rsidRPr="007C223E">
        <w:rPr>
          <w:color w:val="000000" w:themeColor="text1"/>
          <w:szCs w:val="24"/>
          <w:lang w:val="en-US"/>
        </w:rPr>
        <w:t>So</w:t>
      </w:r>
      <w:proofErr w:type="gramEnd"/>
      <w:r w:rsidR="007C223E" w:rsidRPr="007C223E">
        <w:rPr>
          <w:color w:val="000000" w:themeColor="text1"/>
          <w:szCs w:val="24"/>
          <w:lang w:val="en-US"/>
        </w:rPr>
        <w:t xml:space="preserve"> </w:t>
      </w:r>
      <w:r w:rsidR="007C223E" w:rsidRPr="00840555">
        <w:rPr>
          <w:lang w:val="en-US"/>
        </w:rPr>
        <w:t xml:space="preserve">the </w:t>
      </w:r>
      <w:r w:rsidR="007C223E" w:rsidRPr="00840555">
        <w:rPr>
          <w:lang w:val="en-US"/>
        </w:rPr>
        <w:t xml:space="preserve">purpose of this research </w:t>
      </w:r>
      <w:r w:rsidR="00666547">
        <w:rPr>
          <w:lang w:val="en-US"/>
        </w:rPr>
        <w:t>is</w:t>
      </w:r>
      <w:r w:rsidR="007C223E" w:rsidRPr="00840555">
        <w:rPr>
          <w:lang w:val="en-US"/>
        </w:rPr>
        <w:t xml:space="preserve"> describe the develop of worksheets</w:t>
      </w:r>
      <w:r w:rsidR="007C223E">
        <w:rPr>
          <w:lang w:val="en-US"/>
        </w:rPr>
        <w:t xml:space="preserve"> </w:t>
      </w:r>
      <w:r w:rsidR="007C223E" w:rsidRPr="00840555">
        <w:rPr>
          <w:lang w:val="en-US"/>
        </w:rPr>
        <w:t>based on sigil and </w:t>
      </w:r>
      <w:proofErr w:type="spellStart"/>
      <w:r w:rsidR="007C223E" w:rsidRPr="00840555">
        <w:rPr>
          <w:lang w:val="en-US"/>
        </w:rPr>
        <w:t>powtoon</w:t>
      </w:r>
      <w:proofErr w:type="spellEnd"/>
      <w:r w:rsidR="007C223E">
        <w:rPr>
          <w:color w:val="000000" w:themeColor="text1"/>
          <w:szCs w:val="24"/>
          <w:lang w:val="en-US"/>
        </w:rPr>
        <w:t>.</w:t>
      </w:r>
    </w:p>
    <w:p w14:paraId="37D14B32" w14:textId="2AF9FFD6" w:rsidR="006B721B" w:rsidRPr="00840555" w:rsidRDefault="000E5CAC" w:rsidP="006B721B">
      <w:pPr>
        <w:pStyle w:val="Section"/>
        <w:rPr>
          <w:lang w:val="en-US"/>
        </w:rPr>
      </w:pPr>
      <w:r>
        <w:rPr>
          <w:lang w:val="en-US"/>
        </w:rPr>
        <w:t>Method</w:t>
      </w:r>
    </w:p>
    <w:p w14:paraId="000E3FF3" w14:textId="2CE4D0E8" w:rsidR="000E5CAC" w:rsidRDefault="00854124" w:rsidP="0056563E">
      <w:pPr>
        <w:pStyle w:val="BodytextIndented"/>
      </w:pPr>
      <w:r w:rsidRPr="00840555">
        <w:rPr>
          <w:noProof/>
          <w:lang w:val="id-ID" w:eastAsia="id-ID"/>
        </w:rPr>
        <w:drawing>
          <wp:anchor distT="0" distB="0" distL="114300" distR="114300" simplePos="0" relativeHeight="251659264" behindDoc="1" locked="0" layoutInCell="1" allowOverlap="1" wp14:anchorId="324E872F" wp14:editId="1309EA6C">
            <wp:simplePos x="0" y="0"/>
            <wp:positionH relativeFrom="column">
              <wp:posOffset>-17145</wp:posOffset>
            </wp:positionH>
            <wp:positionV relativeFrom="paragraph">
              <wp:posOffset>396924</wp:posOffset>
            </wp:positionV>
            <wp:extent cx="5241290" cy="1381760"/>
            <wp:effectExtent l="19050" t="0" r="1651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0E5CAC">
        <w:t xml:space="preserve">The development of electronic worksheet based on Sigil application employed ADDIE research and development model which consisted of five stages, specifically, Analyze, Design, Development, Implementation, and Evaluation </w:t>
      </w:r>
      <w:r w:rsidR="000E5CAC" w:rsidRPr="00840555">
        <w:rPr>
          <w:i/>
          <w:szCs w:val="28"/>
        </w:rPr>
        <w:fldChar w:fldCharType="begin" w:fldLock="1"/>
      </w:r>
      <w:r>
        <w:rPr>
          <w:i/>
          <w:szCs w:val="28"/>
        </w:rPr>
        <w:instrText>ADDIN CSL_CITATION {"citationItems":[{"id":"ITEM-1","itemData":{"author":[{"dropping-particle":"","family":"Ngussa","given":"Baraka","non-dropping-particle":"","parse-names":false,"suffix":""}],"container-title":"Journal of Education and Practice","id":"ITEM-1","issued":{"date-parts":[["2014","9","1"]]},"page":"1-10","title":"Application of ADDIE Model of Instruction in Teaching-Learning Transaction among Teachers of Mara Conference Adventist Secondary Schools, Tanzania","type":"article-journal","volume":"5"},"uris":["http://www.mendeley.com/documents/?uuid=70064b21-2e3b-4c8b-93ff-b088787006c5"]}],"mendeley":{"formattedCitation":"[15]","plainTextFormattedCitation":"[15]","previouslyFormattedCitation":"[15]"},"properties":{"noteIndex":0},"schema":"https://github.com/citation-style-language/schema/raw/master/csl-citation.json"}</w:instrText>
      </w:r>
      <w:r w:rsidR="000E5CAC" w:rsidRPr="00840555">
        <w:rPr>
          <w:i/>
          <w:szCs w:val="28"/>
        </w:rPr>
        <w:fldChar w:fldCharType="separate"/>
      </w:r>
      <w:r w:rsidR="005D465C" w:rsidRPr="005D465C">
        <w:rPr>
          <w:noProof/>
          <w:szCs w:val="28"/>
        </w:rPr>
        <w:t>[15]</w:t>
      </w:r>
      <w:r w:rsidR="000E5CAC" w:rsidRPr="00840555">
        <w:rPr>
          <w:i/>
          <w:szCs w:val="28"/>
        </w:rPr>
        <w:fldChar w:fldCharType="end"/>
      </w:r>
      <w:r w:rsidR="000E5CAC" w:rsidRPr="00840555">
        <w:t>.</w:t>
      </w:r>
      <w:r w:rsidR="000E5CAC">
        <w:t xml:space="preserve"> The stages of this dev</w:t>
      </w:r>
      <w:r w:rsidR="00B46C0E">
        <w:t>elopment are</w:t>
      </w:r>
      <w:r w:rsidR="000E5CAC">
        <w:t xml:space="preserve"> presented in the following Figure 1. </w:t>
      </w:r>
    </w:p>
    <w:p w14:paraId="01007E9C" w14:textId="5098636D" w:rsidR="000E5CAC" w:rsidRPr="00840555" w:rsidRDefault="000E5CAC" w:rsidP="0056563E">
      <w:pPr>
        <w:pStyle w:val="BodytextIndented"/>
      </w:pPr>
    </w:p>
    <w:p w14:paraId="465F4116" w14:textId="4BB3066C" w:rsidR="00041DED" w:rsidRPr="00840555" w:rsidRDefault="00041DED" w:rsidP="006B721B">
      <w:pPr>
        <w:pStyle w:val="Section"/>
        <w:numPr>
          <w:ilvl w:val="0"/>
          <w:numId w:val="0"/>
        </w:numPr>
        <w:rPr>
          <w:lang w:val="en-US"/>
        </w:rPr>
      </w:pPr>
    </w:p>
    <w:p w14:paraId="65F39235" w14:textId="4FA0FE28" w:rsidR="00041DED" w:rsidRPr="00840555" w:rsidRDefault="00041DED" w:rsidP="006B721B">
      <w:pPr>
        <w:pStyle w:val="Section"/>
        <w:numPr>
          <w:ilvl w:val="0"/>
          <w:numId w:val="0"/>
        </w:numPr>
        <w:rPr>
          <w:lang w:val="en-US"/>
        </w:rPr>
      </w:pPr>
    </w:p>
    <w:p w14:paraId="00BA3451" w14:textId="762A8C79" w:rsidR="006031F2" w:rsidRPr="00840555" w:rsidRDefault="006031F2" w:rsidP="006B721B">
      <w:pPr>
        <w:pStyle w:val="BodytextIndented"/>
      </w:pPr>
    </w:p>
    <w:p w14:paraId="7559B94A" w14:textId="1D4C3436" w:rsidR="006031F2" w:rsidRPr="00840555" w:rsidRDefault="000E5CAC" w:rsidP="00854124">
      <w:pPr>
        <w:pStyle w:val="BodytextIndented"/>
        <w:ind w:firstLine="0"/>
        <w:jc w:val="center"/>
        <w:rPr>
          <w:b/>
          <w:bCs/>
        </w:rPr>
      </w:pPr>
      <w:r>
        <w:rPr>
          <w:b/>
          <w:bCs/>
        </w:rPr>
        <w:t>Figure</w:t>
      </w:r>
      <w:r w:rsidR="006031F2" w:rsidRPr="00840555">
        <w:rPr>
          <w:b/>
          <w:bCs/>
        </w:rPr>
        <w:t xml:space="preserve"> 1. </w:t>
      </w:r>
      <w:r>
        <w:rPr>
          <w:b/>
          <w:bCs/>
        </w:rPr>
        <w:t>The Stages of Development</w:t>
      </w:r>
    </w:p>
    <w:p w14:paraId="5FEBBB52" w14:textId="2D2F010C" w:rsidR="000E5CAC" w:rsidRDefault="000E5CAC" w:rsidP="000E5CAC">
      <w:pPr>
        <w:pStyle w:val="BodytextIndented"/>
        <w:ind w:firstLine="0"/>
      </w:pPr>
    </w:p>
    <w:p w14:paraId="1C36817A" w14:textId="6CBD5CFB" w:rsidR="00B46C0E" w:rsidRPr="00840555" w:rsidRDefault="00B46C0E" w:rsidP="0010117F">
      <w:pPr>
        <w:pStyle w:val="BodytextIndented"/>
      </w:pPr>
      <w:r>
        <w:t xml:space="preserve">To collect the data, this research and development employed validation expert sheets that were distributed to media, language, and content experts; observation sheets; questionnaire sheets; and documentation. The process of validation and trial aimed at identifying whether the developed electronic worksheet has </w:t>
      </w:r>
      <w:proofErr w:type="gramStart"/>
      <w:r>
        <w:t>meet</w:t>
      </w:r>
      <w:proofErr w:type="gramEnd"/>
      <w:r>
        <w:t xml:space="preserve"> the standard and feasible to be applied in the learning process. </w:t>
      </w:r>
    </w:p>
    <w:p w14:paraId="39015C19" w14:textId="028BB9AC" w:rsidR="006B721B" w:rsidRPr="00840555" w:rsidRDefault="006B721B" w:rsidP="006B721B">
      <w:pPr>
        <w:pStyle w:val="Section"/>
        <w:rPr>
          <w:lang w:val="en-US"/>
        </w:rPr>
      </w:pPr>
      <w:r w:rsidRPr="00840555">
        <w:rPr>
          <w:lang w:val="en-US"/>
        </w:rPr>
        <w:t>Result and Discussion</w:t>
      </w:r>
    </w:p>
    <w:p w14:paraId="1FDD9AB6" w14:textId="77777777" w:rsidR="00B3711A" w:rsidRDefault="00B3711A" w:rsidP="004C01DA">
      <w:pPr>
        <w:pStyle w:val="BodytextIndented"/>
        <w:rPr>
          <w:szCs w:val="28"/>
        </w:rPr>
      </w:pPr>
    </w:p>
    <w:p w14:paraId="6E5E8B06" w14:textId="7554B239" w:rsidR="00B46C0E" w:rsidRPr="00840555" w:rsidRDefault="00733102" w:rsidP="004C01DA">
      <w:pPr>
        <w:pStyle w:val="BodytextIndented"/>
      </w:pPr>
      <w:r>
        <w:t xml:space="preserve">The results of </w:t>
      </w:r>
      <w:r w:rsidR="007678C2">
        <w:t xml:space="preserve">this </w:t>
      </w:r>
      <w:r>
        <w:t>research and</w:t>
      </w:r>
      <w:r w:rsidR="007678C2">
        <w:t xml:space="preserve"> development </w:t>
      </w:r>
      <w:proofErr w:type="gramStart"/>
      <w:r w:rsidR="007678C2">
        <w:t>was</w:t>
      </w:r>
      <w:proofErr w:type="gramEnd"/>
      <w:r w:rsidR="007678C2">
        <w:t xml:space="preserve"> an electronic worksheet with </w:t>
      </w:r>
      <w:proofErr w:type="spellStart"/>
      <w:r w:rsidR="007678C2">
        <w:t>Powtoon</w:t>
      </w:r>
      <w:proofErr w:type="spellEnd"/>
      <w:r w:rsidR="007678C2">
        <w:t xml:space="preserve"> based on Sigil application for states of matter lesson content. This research and development</w:t>
      </w:r>
      <w:r w:rsidR="0048247A">
        <w:t xml:space="preserve"> </w:t>
      </w:r>
      <w:proofErr w:type="gramStart"/>
      <w:r w:rsidR="0048247A">
        <w:t>was</w:t>
      </w:r>
      <w:proofErr w:type="gramEnd"/>
      <w:r w:rsidR="0048247A">
        <w:t xml:space="preserve"> conducted by employing an ADDIE research and development model. The first stage was Analyze. Based on the first stage, it was obtained an initial observation which reported that students mostly encountered a difficulty in understanding and discovering the correlation of </w:t>
      </w:r>
      <w:r w:rsidR="00B3711A">
        <w:t xml:space="preserve">states of matter. In addition, it was also found that students were interested to an attractive and contextualized instructional media rather than conventional one. </w:t>
      </w:r>
    </w:p>
    <w:p w14:paraId="0F212138" w14:textId="2A693EA1" w:rsidR="0086108F" w:rsidRPr="00840555" w:rsidRDefault="0086108F" w:rsidP="0086108F">
      <w:pPr>
        <w:pStyle w:val="BodytextIndented"/>
      </w:pPr>
      <w:r>
        <w:t>The results of the initial observation mentioned above played a role as a background of the development of this product. The determination</w:t>
      </w:r>
      <w:r w:rsidRPr="0086108F">
        <w:t xml:space="preserve"> of electronic worksheets based on empirical studies from previous researchers who stated that the use of electronic teaching materials can increase children's attention, motivation, understanding in understanding the material</w:t>
      </w:r>
      <w:r>
        <w:t xml:space="preserve"> </w:t>
      </w:r>
      <w:r w:rsidRPr="00840555">
        <w:fldChar w:fldCharType="begin" w:fldLock="1"/>
      </w:r>
      <w:r w:rsidR="00854124">
        <w:instrText>ADDIN CSL_CITATION {"citationItems":[{"id":"ITEM-1","itemData":{"DOI":"10.20961/ijsascs.v2i1.16726","ISSN":"2549-4627","abstract":"&lt;p class=\"Abstract\"&gt;This research aims to produce student worksheet based on interactive multimedia on photoelectric effect to grow science process skills that are attractive, easy, useful, and study to improve students learning out comes. The development design used in this research by Sugiono which implemented in 8 stages, they are potential and problem, data collecting, product design, validation design, revision design, product trial, product, and trial usage. Trial usage of the product was conducted at SMA Negeri 2 Bandar Lampung in October 2016 to November 2016 and the research subject was twelve grade classes. The sampling technique of product trial subjects done by purpose sampling, it took two same classes. One class used as an experimental class and the other class as a control class. Trial product design used Matching-Only Pretest-Post test Control Group Design method. Data collecting technique used questionnaire and test (pretest and post test). The data were analyzed by using a descriptive quantitative method. The conclusions of the research are: (1) Student worksheet to build scientific process skills on photoelectric effect should include predicting and hypothesizing activities, planning the experiment, doing the practicum, interpreting the observation, and communicating. (2) Student worksheet of development result has an attractiveness level with the average score is 3.27 or 81.74% with “interesting” category, ease level with the average score is 3.25 or 81.32 with “simple”, and usefulness level with the average score is 3.21 or 80.13% of “useful” category. (3) Student worksheet of development result is effective to improve students learning outcomes in science process skills with N-gain average is 0.63 with the medium.&lt;/p&gt;","author":[{"dropping-particle":"","family":"Payudi","given":"Payudi","non-dropping-particle":"","parse-names":false,"suffix":""},{"dropping-particle":"","family":"Ertikanto","given":"Chandra","non-dropping-particle":"","parse-names":false,"suffix":""},{"dropping-particle":"","family":"Fadiawati","given":"Noor","non-dropping-particle":"","parse-names":false,"suffix":""},{"dropping-particle":"","family":"Suyatna","given":"Agus","non-dropping-particle":"","parse-names":false,"suffix":""}],"container-title":"International Journal of Science and Applied Science: Conference Series","id":"ITEM-1","issue":"1","issued":{"date-parts":[["2017"]]},"page":"273","title":"The development of student worksheet assisted by interactive multimedia of photoelectric effect to build science process skills","type":"article-journal","volume":"2"},"uris":["http://www.mendeley.com/documents/?uuid=3018f0c0-8ca7-4331-be2e-011d487780ff"]}],"mendeley":{"formattedCitation":"[16]","plainTextFormattedCitation":"[16]","previouslyFormattedCitation":"[16]"},"properties":{"noteIndex":0},"schema":"https://github.com/citation-style-language/schema/raw/master/csl-citation.json"}</w:instrText>
      </w:r>
      <w:r w:rsidRPr="00840555">
        <w:fldChar w:fldCharType="separate"/>
      </w:r>
      <w:r w:rsidR="005D465C" w:rsidRPr="005D465C">
        <w:rPr>
          <w:noProof/>
        </w:rPr>
        <w:t>[16]</w:t>
      </w:r>
      <w:r w:rsidRPr="00840555">
        <w:fldChar w:fldCharType="end"/>
      </w:r>
      <w:r w:rsidRPr="00840555">
        <w:fldChar w:fldCharType="begin" w:fldLock="1"/>
      </w:r>
      <w:r w:rsidR="00854124">
        <w:instrText>ADDIN CSL_CITATION {"citationItems":[{"id":"ITEM-1","itemData":{"ISSN":"01245481","abstract":"This research aimed to analyze the practicality and effectiveness of student worksheets on Newton's Law material to improve conceptual understanding and problem solving ability. This study uses pretest-posttest with control group design. Questionnaires and Newton Law of Motion Conceptual Survey (NLMCS) were used as the instruments. The questionnaire was used to collect observational data on implementation and student responses, while NLMCS was used to collect data of the conceptual understanding and problem solving ability. The results of observations and positive responses of students to learning activities using worksheets showed a score of 83% in the excellent category. The results of students' understanding of NLMCS in the experimental class using 7E learning cycle worksheet showed higher N-gain values (ɡ=0.66) than the control class (ɡ =0.55) as well as students problem solving abilities of students in the experimental class showed higher N-gain value (ɡ =0.64) than the control class (ɡ =0.28). Overall, the results of the study indicated that 7E learning cycle student worksheet developed was practical and effective to improve conceptual understanding and problem solving ability in Newton Law of Motion topics.","author":[{"dropping-particle":"","family":"Primanda","given":"Andrian","non-dropping-particle":"","parse-names":false,"suffix":""},{"dropping-particle":"","family":"Wayan Distrik","given":"I.","non-dropping-particle":"","parse-names":false,"suffix":""},{"dropping-particle":"","family":"Abdurrahman","given":"","non-dropping-particle":"","parse-names":false,"suffix":""}],"container-title":"Journal of Science Education","id":"ITEM-1","issue":"2","issued":{"date-parts":[["2018"]]},"page":"95-106","title":"The impact of 7e learning cycle-based worksheets toward students conceptual understanding and problem solving ability on newton's law of motion","type":"article-journal","volume":"19"},"uris":["http://www.mendeley.com/documents/?uuid=0d0784ab-01d8-4ad7-9cec-b961071cb9fa"]}],"mendeley":{"formattedCitation":"[17]","plainTextFormattedCitation":"[17]","previouslyFormattedCitation":"[17]"},"properties":{"noteIndex":0},"schema":"https://github.com/citation-style-language/schema/raw/master/csl-citation.json"}</w:instrText>
      </w:r>
      <w:r w:rsidRPr="00840555">
        <w:fldChar w:fldCharType="separate"/>
      </w:r>
      <w:r w:rsidR="005D465C" w:rsidRPr="005D465C">
        <w:rPr>
          <w:noProof/>
        </w:rPr>
        <w:t>[17]</w:t>
      </w:r>
      <w:r w:rsidRPr="00840555">
        <w:fldChar w:fldCharType="end"/>
      </w:r>
      <w:r w:rsidRPr="00840555">
        <w:t>.</w:t>
      </w:r>
    </w:p>
    <w:p w14:paraId="31DFC2CA" w14:textId="29D7B88F" w:rsidR="0086108F" w:rsidRPr="00840555" w:rsidRDefault="0086108F" w:rsidP="004C01DA">
      <w:pPr>
        <w:pStyle w:val="BodytextIndented"/>
        <w:rPr>
          <w:szCs w:val="28"/>
        </w:rPr>
      </w:pPr>
      <w:r>
        <w:rPr>
          <w:szCs w:val="28"/>
        </w:rPr>
        <w:t>The second stage wa</w:t>
      </w:r>
      <w:r w:rsidRPr="0086108F">
        <w:rPr>
          <w:szCs w:val="28"/>
        </w:rPr>
        <w:t>s d</w:t>
      </w:r>
      <w:r>
        <w:rPr>
          <w:szCs w:val="28"/>
        </w:rPr>
        <w:t>ata design. The data collected wa</w:t>
      </w:r>
      <w:r w:rsidRPr="0086108F">
        <w:rPr>
          <w:szCs w:val="28"/>
        </w:rPr>
        <w:t xml:space="preserve">s in the form of </w:t>
      </w:r>
      <w:r>
        <w:rPr>
          <w:szCs w:val="28"/>
        </w:rPr>
        <w:t>secondary data</w:t>
      </w:r>
      <w:r w:rsidRPr="0086108F">
        <w:rPr>
          <w:szCs w:val="28"/>
        </w:rPr>
        <w:t xml:space="preserve"> in the form of journals related to wo</w:t>
      </w:r>
      <w:r>
        <w:rPr>
          <w:szCs w:val="28"/>
        </w:rPr>
        <w:t xml:space="preserve">rksheets, </w:t>
      </w:r>
      <w:proofErr w:type="spellStart"/>
      <w:r>
        <w:rPr>
          <w:szCs w:val="28"/>
        </w:rPr>
        <w:t>Powton</w:t>
      </w:r>
      <w:proofErr w:type="spellEnd"/>
      <w:r>
        <w:rPr>
          <w:szCs w:val="28"/>
        </w:rPr>
        <w:t xml:space="preserve"> applications, S</w:t>
      </w:r>
      <w:r w:rsidRPr="0086108F">
        <w:rPr>
          <w:szCs w:val="28"/>
        </w:rPr>
        <w:t xml:space="preserve">igil applications and </w:t>
      </w:r>
      <w:r>
        <w:rPr>
          <w:szCs w:val="28"/>
        </w:rPr>
        <w:t>any literatures of states of matter topic</w:t>
      </w:r>
      <w:r w:rsidRPr="0086108F">
        <w:rPr>
          <w:szCs w:val="28"/>
        </w:rPr>
        <w:t xml:space="preserve"> </w:t>
      </w:r>
      <w:r w:rsidRPr="00840555">
        <w:rPr>
          <w:color w:val="000000" w:themeColor="text1"/>
          <w:szCs w:val="24"/>
        </w:rPr>
        <w:fldChar w:fldCharType="begin" w:fldLock="1"/>
      </w:r>
      <w:r w:rsidRPr="00840555">
        <w:rPr>
          <w:color w:val="000000" w:themeColor="text1"/>
          <w:szCs w:val="24"/>
        </w:rPr>
        <w:instrText>ADDIN CSL_CITATION {"citationItems":[{"id":"ITEM-1","itemData":{"author":[{"dropping-particle":"","family":"Brainard","given":"Jean","non-dropping-particle":"","parse-names":false,"suffix":""},{"dropping-particle":"","family":"Ph","given":"D","non-dropping-particle":"","parse-names":false,"suffix":""}],"id":"ITEM-1","issued":{"date-parts":[["2013"]]},"publisher":"CK-12 Foundation","title":"States of Matter","type":"book"},"uris":["http://www.mendeley.com/documents/?uuid=621ec578-3d3c-4e1a-a5d7-2b587489d96d"]}],"mendeley":{"formattedCitation":"[3]","plainTextFormattedCitation":"[3]","previouslyFormattedCitation":"[3]"},"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[3]</w:t>
      </w:r>
      <w:r w:rsidRPr="00840555">
        <w:rPr>
          <w:color w:val="000000" w:themeColor="text1"/>
          <w:szCs w:val="24"/>
        </w:rPr>
        <w:fldChar w:fldCharType="end"/>
      </w:r>
      <w:r w:rsidRPr="00840555">
        <w:rPr>
          <w:szCs w:val="28"/>
        </w:rPr>
        <w:t xml:space="preserve">. </w:t>
      </w:r>
      <w:r>
        <w:rPr>
          <w:szCs w:val="28"/>
        </w:rPr>
        <w:t>The data wa</w:t>
      </w:r>
      <w:r w:rsidRPr="0086108F">
        <w:rPr>
          <w:szCs w:val="28"/>
        </w:rPr>
        <w:t>s then selected based on its sui</w:t>
      </w:r>
      <w:r>
        <w:rPr>
          <w:szCs w:val="28"/>
        </w:rPr>
        <w:t>tability for the student</w:t>
      </w:r>
      <w:r w:rsidRPr="0086108F">
        <w:rPr>
          <w:szCs w:val="28"/>
        </w:rPr>
        <w:t>s</w:t>
      </w:r>
      <w:r>
        <w:rPr>
          <w:szCs w:val="28"/>
        </w:rPr>
        <w:t>’</w:t>
      </w:r>
      <w:r w:rsidRPr="0086108F">
        <w:rPr>
          <w:szCs w:val="28"/>
        </w:rPr>
        <w:t xml:space="preserve"> needs. The development o</w:t>
      </w:r>
      <w:r>
        <w:rPr>
          <w:szCs w:val="28"/>
        </w:rPr>
        <w:t xml:space="preserve">f an electronic spreadsheet would be more interesting if it </w:t>
      </w:r>
      <w:proofErr w:type="gramStart"/>
      <w:r>
        <w:rPr>
          <w:szCs w:val="28"/>
        </w:rPr>
        <w:t>wa</w:t>
      </w:r>
      <w:r w:rsidRPr="0086108F">
        <w:rPr>
          <w:szCs w:val="28"/>
        </w:rPr>
        <w:t>s</w:t>
      </w:r>
      <w:proofErr w:type="gramEnd"/>
      <w:r w:rsidRPr="0086108F">
        <w:rPr>
          <w:szCs w:val="28"/>
        </w:rPr>
        <w:t xml:space="preserve"> added with an animated v</w:t>
      </w:r>
      <w:r>
        <w:rPr>
          <w:szCs w:val="28"/>
        </w:rPr>
        <w:t>ideo. Giving animated videos could help students</w:t>
      </w:r>
      <w:r w:rsidRPr="0086108F">
        <w:rPr>
          <w:szCs w:val="28"/>
        </w:rPr>
        <w:t xml:space="preserve"> to think creatively </w:t>
      </w:r>
      <w:r w:rsidRPr="00840555">
        <w:rPr>
          <w:szCs w:val="28"/>
        </w:rPr>
        <w:fldChar w:fldCharType="begin" w:fldLock="1"/>
      </w:r>
      <w:r w:rsidRPr="00840555">
        <w:rPr>
          <w:szCs w:val="28"/>
        </w:rPr>
        <w:instrText>ADDIN CSL_CITATION {"citationItems":[{"id":"ITEM-1","itemData":{"DOI":"10.11591/ijere.v7i3.14378","author":[{"dropping-particle":"","family":"Buchori","given":"Achmad","non-dropping-particle":"","parse-names":false,"suffix":""},{"dropping-particle":"","family":"Cintang","given":"Nyai","non-dropping-particle":"","parse-names":false,"suffix":""}],"container-title":"International Journal of Evaluation and Research in Education (IJERE)","id":"ITEM-1","issued":{"date-parts":[["2018","9","1"]]},"page":"221","title":"The Influence of Powtoon-Assisted Group to Group Exchange and Powtoon-Assisted Talking Chips Learning Models in Primary Schools","type":"article-journal","volume":"7"},"uris":["http://www.mendeley.com/documents/?uuid=51c4262f-ad69-4301-bc40-ade12f15f486"]}],"mendeley":{"formattedCitation":"[9]","plainTextFormattedCitation":"[9]","previouslyFormattedCitation":"[9]"},"properties":{"noteIndex":0},"schema":"https://github.com/citation-style-language/schema/raw/master/csl-citation.json"}</w:instrText>
      </w:r>
      <w:r w:rsidRPr="00840555">
        <w:rPr>
          <w:szCs w:val="28"/>
        </w:rPr>
        <w:fldChar w:fldCharType="separate"/>
      </w:r>
      <w:r w:rsidRPr="00840555">
        <w:rPr>
          <w:noProof/>
          <w:szCs w:val="28"/>
        </w:rPr>
        <w:t>[9]</w:t>
      </w:r>
      <w:r w:rsidRPr="00840555">
        <w:rPr>
          <w:szCs w:val="28"/>
        </w:rPr>
        <w:fldChar w:fldCharType="end"/>
      </w:r>
      <w:r>
        <w:rPr>
          <w:szCs w:val="28"/>
        </w:rPr>
        <w:t xml:space="preserve">, solve problems </w:t>
      </w:r>
      <w:r w:rsidRPr="00840555">
        <w:rPr>
          <w:szCs w:val="28"/>
        </w:rPr>
        <w:fldChar w:fldCharType="begin" w:fldLock="1"/>
      </w:r>
      <w:r w:rsidR="00854124">
        <w:rPr>
          <w:szCs w:val="28"/>
        </w:rPr>
        <w:instrText>ADDIN CSL_CITATION {"citationItems":[{"id":"ITEM-1","itemData":{"author":[{"dropping-particle":"","family":"Primanda","given":"Andrian","non-dropping-particle":"","parse-names":false,"suffix":""},{"dropping-particle":"","family":"Distrik","given":"I Wayan","non-dropping-particle":"","parse-names":false,"suffix":""},{"dropping-particle":"","family":"Abdurrahman","given":"Abdurrahman","non-dropping-particle":"","parse-names":false,"suffix":""}],"container-title":"Journal of Science Education","id":"ITEM-1","issued":{"date-parts":[["2019","4","5"]]},"title":"The Impact of 7E Learning Cycle-Based Worksheets Toward Students Conceptual Understanding and Problem Solving Ability on Newton's Law of Motion","type":"article-journal","volume":"19"},"uris":["http://www.mendeley.com/documents/?uuid=327b7c01-32c0-4c20-8b0d-b89c863d4bed"]}],"mendeley":{"formattedCitation":"[18]","plainTextFormattedCitation":"[18]","previouslyFormattedCitation":"[18]"},"properties":{"noteIndex":0},"schema":"https://github.com/citation-style-language/schema/raw/master/csl-citation.json"}</w:instrText>
      </w:r>
      <w:r w:rsidRPr="00840555">
        <w:rPr>
          <w:szCs w:val="28"/>
        </w:rPr>
        <w:fldChar w:fldCharType="separate"/>
      </w:r>
      <w:r w:rsidR="005D465C" w:rsidRPr="005D465C">
        <w:rPr>
          <w:noProof/>
          <w:szCs w:val="28"/>
        </w:rPr>
        <w:t>[18]</w:t>
      </w:r>
      <w:r w:rsidRPr="00840555">
        <w:rPr>
          <w:szCs w:val="28"/>
        </w:rPr>
        <w:fldChar w:fldCharType="end"/>
      </w:r>
      <w:r>
        <w:rPr>
          <w:szCs w:val="28"/>
        </w:rPr>
        <w:t xml:space="preserve"> and could improve students’</w:t>
      </w:r>
      <w:r w:rsidRPr="0086108F">
        <w:rPr>
          <w:szCs w:val="28"/>
        </w:rPr>
        <w:t xml:space="preserve"> conceptual understanding </w:t>
      </w:r>
      <w:r w:rsidRPr="00840555">
        <w:rPr>
          <w:szCs w:val="28"/>
        </w:rPr>
        <w:fldChar w:fldCharType="begin" w:fldLock="1"/>
      </w:r>
      <w:r w:rsidRPr="00840555">
        <w:rPr>
          <w:szCs w:val="28"/>
        </w:rPr>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Pr="00840555">
        <w:rPr>
          <w:szCs w:val="28"/>
        </w:rPr>
        <w:fldChar w:fldCharType="separate"/>
      </w:r>
      <w:r w:rsidRPr="00840555">
        <w:rPr>
          <w:noProof/>
          <w:szCs w:val="28"/>
        </w:rPr>
        <w:t>[7]</w:t>
      </w:r>
      <w:r w:rsidRPr="00840555">
        <w:rPr>
          <w:szCs w:val="28"/>
        </w:rPr>
        <w:fldChar w:fldCharType="end"/>
      </w:r>
      <w:r w:rsidRPr="00840555">
        <w:rPr>
          <w:szCs w:val="28"/>
        </w:rPr>
        <w:t>.</w:t>
      </w:r>
    </w:p>
    <w:p w14:paraId="6FC13EB2" w14:textId="1B58322D" w:rsidR="00854124" w:rsidRDefault="0086108F" w:rsidP="008079B7">
      <w:pPr>
        <w:ind w:firstLine="426"/>
        <w:jc w:val="both"/>
        <w:rPr>
          <w:iCs/>
          <w:szCs w:val="24"/>
          <w:lang w:val="en-US"/>
        </w:rPr>
      </w:pPr>
      <w:r>
        <w:rPr>
          <w:iCs/>
          <w:szCs w:val="24"/>
          <w:lang w:val="en-US"/>
        </w:rPr>
        <w:t xml:space="preserve">The third stage was development. The development of electronic worksheet took states of matter lesson topic. When developing the electronic worksheet, the authors included some attractive animated videos designed by using </w:t>
      </w:r>
      <w:proofErr w:type="spellStart"/>
      <w:r>
        <w:rPr>
          <w:iCs/>
          <w:szCs w:val="24"/>
          <w:lang w:val="en-US"/>
        </w:rPr>
        <w:t>Powtoon</w:t>
      </w:r>
      <w:proofErr w:type="spellEnd"/>
      <w:r>
        <w:rPr>
          <w:iCs/>
          <w:szCs w:val="24"/>
          <w:lang w:val="en-US"/>
        </w:rPr>
        <w:t xml:space="preserve">. At the end, the electronic worksheet was converted by using Sigil application. </w:t>
      </w:r>
      <w:r w:rsidR="00854124" w:rsidRPr="00854124">
        <w:rPr>
          <w:iCs/>
          <w:szCs w:val="24"/>
          <w:lang w:val="en-US"/>
        </w:rPr>
        <w:t xml:space="preserve">The electronic worksheet manufacturing process is presented in Figure </w:t>
      </w:r>
      <w:r w:rsidR="00854124">
        <w:rPr>
          <w:iCs/>
          <w:szCs w:val="24"/>
          <w:lang w:val="en-US"/>
        </w:rPr>
        <w:t>2</w:t>
      </w:r>
      <w:r w:rsidR="00854124" w:rsidRPr="00854124">
        <w:rPr>
          <w:iCs/>
          <w:szCs w:val="24"/>
          <w:lang w:val="en-US"/>
        </w:rPr>
        <w:t xml:space="preserve"> below</w:t>
      </w:r>
      <w:r w:rsidR="00854124">
        <w:rPr>
          <w:iCs/>
          <w:szCs w:val="24"/>
          <w:lang w:val="en-US"/>
        </w:rPr>
        <w:t>.</w:t>
      </w:r>
    </w:p>
    <w:p w14:paraId="64189237" w14:textId="213189EB" w:rsidR="00854124" w:rsidRDefault="00854124" w:rsidP="008079B7">
      <w:pPr>
        <w:ind w:firstLine="426"/>
        <w:jc w:val="both"/>
        <w:rPr>
          <w:iCs/>
          <w:szCs w:val="24"/>
          <w:lang w:val="en-US"/>
        </w:rPr>
      </w:pPr>
      <w:r>
        <w:rPr>
          <w:noProof/>
        </w:rPr>
        <w:drawing>
          <wp:anchor distT="0" distB="0" distL="114300" distR="114300" simplePos="0" relativeHeight="251666432" behindDoc="1" locked="0" layoutInCell="1" allowOverlap="1" wp14:anchorId="103BAD05" wp14:editId="2A397571">
            <wp:simplePos x="0" y="0"/>
            <wp:positionH relativeFrom="column">
              <wp:posOffset>1975875</wp:posOffset>
            </wp:positionH>
            <wp:positionV relativeFrom="paragraph">
              <wp:posOffset>40640</wp:posOffset>
            </wp:positionV>
            <wp:extent cx="1063728" cy="2152357"/>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728" cy="2152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CE693" w14:textId="4C52D7E7" w:rsidR="00854124" w:rsidRDefault="00854124" w:rsidP="008079B7">
      <w:pPr>
        <w:ind w:firstLine="426"/>
        <w:jc w:val="both"/>
        <w:rPr>
          <w:iCs/>
          <w:szCs w:val="24"/>
          <w:lang w:val="en-US"/>
        </w:rPr>
      </w:pPr>
    </w:p>
    <w:p w14:paraId="36FAE550" w14:textId="26341C42" w:rsidR="00854124" w:rsidRDefault="00854124" w:rsidP="008079B7">
      <w:pPr>
        <w:ind w:firstLine="426"/>
        <w:jc w:val="both"/>
        <w:rPr>
          <w:iCs/>
          <w:szCs w:val="24"/>
          <w:lang w:val="en-US"/>
        </w:rPr>
      </w:pPr>
    </w:p>
    <w:p w14:paraId="60564523" w14:textId="69B4252D" w:rsidR="00854124" w:rsidRDefault="00854124" w:rsidP="008079B7">
      <w:pPr>
        <w:ind w:firstLine="426"/>
        <w:jc w:val="both"/>
        <w:rPr>
          <w:iCs/>
          <w:szCs w:val="24"/>
          <w:lang w:val="en-US"/>
        </w:rPr>
      </w:pPr>
    </w:p>
    <w:p w14:paraId="71D7C866" w14:textId="20962C43" w:rsidR="00854124" w:rsidRDefault="00854124" w:rsidP="008079B7">
      <w:pPr>
        <w:ind w:firstLine="426"/>
        <w:jc w:val="both"/>
        <w:rPr>
          <w:iCs/>
          <w:szCs w:val="24"/>
          <w:lang w:val="en-US"/>
        </w:rPr>
      </w:pPr>
    </w:p>
    <w:p w14:paraId="0F52EDCB" w14:textId="77777777" w:rsidR="00854124" w:rsidRDefault="00854124" w:rsidP="008079B7">
      <w:pPr>
        <w:ind w:firstLine="426"/>
        <w:jc w:val="both"/>
        <w:rPr>
          <w:iCs/>
          <w:szCs w:val="24"/>
          <w:lang w:val="en-US"/>
        </w:rPr>
      </w:pPr>
    </w:p>
    <w:p w14:paraId="7737944E" w14:textId="45F67A9C" w:rsidR="00854124" w:rsidRDefault="00854124" w:rsidP="008079B7">
      <w:pPr>
        <w:ind w:firstLine="426"/>
        <w:jc w:val="both"/>
        <w:rPr>
          <w:iCs/>
          <w:szCs w:val="24"/>
          <w:lang w:val="en-US"/>
        </w:rPr>
      </w:pPr>
    </w:p>
    <w:p w14:paraId="28664ED1" w14:textId="77777777" w:rsidR="00854124" w:rsidRDefault="00854124" w:rsidP="008079B7">
      <w:pPr>
        <w:ind w:firstLine="426"/>
        <w:jc w:val="both"/>
        <w:rPr>
          <w:iCs/>
          <w:szCs w:val="24"/>
          <w:lang w:val="en-US"/>
        </w:rPr>
      </w:pPr>
    </w:p>
    <w:p w14:paraId="798CB8DD" w14:textId="0619101A" w:rsidR="00854124" w:rsidRDefault="00854124" w:rsidP="008079B7">
      <w:pPr>
        <w:ind w:firstLine="426"/>
        <w:jc w:val="both"/>
        <w:rPr>
          <w:iCs/>
          <w:szCs w:val="24"/>
          <w:lang w:val="en-US"/>
        </w:rPr>
      </w:pPr>
    </w:p>
    <w:p w14:paraId="6F5B2323" w14:textId="13214E28" w:rsidR="00854124" w:rsidRDefault="00854124" w:rsidP="008079B7">
      <w:pPr>
        <w:ind w:firstLine="426"/>
        <w:jc w:val="both"/>
        <w:rPr>
          <w:iCs/>
          <w:szCs w:val="24"/>
          <w:lang w:val="en-US"/>
        </w:rPr>
      </w:pPr>
    </w:p>
    <w:p w14:paraId="77988A80" w14:textId="2C8E6317" w:rsidR="00854124" w:rsidRDefault="00854124" w:rsidP="008079B7">
      <w:pPr>
        <w:ind w:firstLine="426"/>
        <w:jc w:val="both"/>
        <w:rPr>
          <w:iCs/>
          <w:szCs w:val="24"/>
          <w:lang w:val="en-US"/>
        </w:rPr>
      </w:pPr>
    </w:p>
    <w:p w14:paraId="370AFE72" w14:textId="00946122" w:rsidR="00854124" w:rsidRDefault="00854124" w:rsidP="008079B7">
      <w:pPr>
        <w:ind w:firstLine="426"/>
        <w:jc w:val="both"/>
        <w:rPr>
          <w:iCs/>
          <w:szCs w:val="24"/>
          <w:lang w:val="en-US"/>
        </w:rPr>
      </w:pPr>
    </w:p>
    <w:p w14:paraId="3DCE6DD4" w14:textId="11F53EB8" w:rsidR="00854124" w:rsidRDefault="00854124" w:rsidP="008079B7">
      <w:pPr>
        <w:ind w:firstLine="426"/>
        <w:jc w:val="both"/>
        <w:rPr>
          <w:iCs/>
          <w:szCs w:val="24"/>
          <w:lang w:val="en-US"/>
        </w:rPr>
      </w:pPr>
    </w:p>
    <w:p w14:paraId="36D88D9A" w14:textId="77777777" w:rsidR="00854124" w:rsidRDefault="00854124" w:rsidP="00854124">
      <w:pPr>
        <w:pStyle w:val="BodytextIndented"/>
        <w:ind w:firstLine="0"/>
        <w:jc w:val="center"/>
        <w:rPr>
          <w:b/>
          <w:bCs/>
        </w:rPr>
      </w:pPr>
    </w:p>
    <w:p w14:paraId="4CD97623" w14:textId="2F555F3E" w:rsidR="00854124" w:rsidRPr="00854124" w:rsidRDefault="00854124" w:rsidP="00854124">
      <w:pPr>
        <w:pStyle w:val="BodytextIndented"/>
        <w:jc w:val="center"/>
        <w:rPr>
          <w:b/>
          <w:bCs/>
        </w:rPr>
      </w:pPr>
      <w:r>
        <w:rPr>
          <w:b/>
          <w:bCs/>
        </w:rPr>
        <w:t>Figure</w:t>
      </w:r>
      <w:r w:rsidRPr="00840555">
        <w:rPr>
          <w:b/>
          <w:bCs/>
        </w:rPr>
        <w:t xml:space="preserve"> </w:t>
      </w:r>
      <w:r>
        <w:rPr>
          <w:b/>
          <w:bCs/>
        </w:rPr>
        <w:t>2</w:t>
      </w:r>
      <w:r w:rsidRPr="00840555">
        <w:rPr>
          <w:b/>
          <w:bCs/>
        </w:rPr>
        <w:t xml:space="preserve">. </w:t>
      </w:r>
      <w:r w:rsidRPr="00854124">
        <w:rPr>
          <w:b/>
          <w:bCs/>
        </w:rPr>
        <w:t>The Flow Chart of e</w:t>
      </w:r>
      <w:r>
        <w:rPr>
          <w:b/>
          <w:bCs/>
        </w:rPr>
        <w:t>lectronic worksheet</w:t>
      </w:r>
      <w:r w:rsidRPr="00854124">
        <w:rPr>
          <w:b/>
          <w:bCs/>
        </w:rPr>
        <w:t xml:space="preserve"> development by </w:t>
      </w:r>
      <w:r>
        <w:rPr>
          <w:b/>
          <w:bCs/>
        </w:rPr>
        <w:t>sigil</w:t>
      </w:r>
    </w:p>
    <w:p w14:paraId="4C147D33" w14:textId="5685F70E" w:rsidR="0086108F" w:rsidRPr="00840555" w:rsidRDefault="0086108F" w:rsidP="008079B7">
      <w:pPr>
        <w:ind w:firstLine="426"/>
        <w:jc w:val="both"/>
        <w:rPr>
          <w:iCs/>
          <w:szCs w:val="24"/>
          <w:lang w:val="en-US"/>
        </w:rPr>
      </w:pPr>
      <w:r>
        <w:rPr>
          <w:iCs/>
          <w:szCs w:val="24"/>
          <w:lang w:val="en-US"/>
        </w:rPr>
        <w:lastRenderedPageBreak/>
        <w:t xml:space="preserve">At first, drafting was carried out by using Microsoft Word. The draft was then converted into html file before proceeding to Sigil application. The procedure of the development is presented in Figure </w:t>
      </w:r>
      <w:r w:rsidR="00854124">
        <w:rPr>
          <w:iCs/>
          <w:szCs w:val="24"/>
          <w:lang w:val="en-US"/>
        </w:rPr>
        <w:t>3</w:t>
      </w:r>
      <w:r>
        <w:rPr>
          <w:iCs/>
          <w:szCs w:val="24"/>
          <w:lang w:val="en-US"/>
        </w:rPr>
        <w:t xml:space="preserve">. </w:t>
      </w:r>
    </w:p>
    <w:p w14:paraId="5F9619D3" w14:textId="77777777" w:rsidR="00365124" w:rsidRPr="00840555" w:rsidRDefault="00365124" w:rsidP="008079B7">
      <w:pPr>
        <w:ind w:firstLine="426"/>
        <w:jc w:val="both"/>
        <w:rPr>
          <w:iCs/>
          <w:szCs w:val="24"/>
          <w:lang w:val="en-US"/>
        </w:rPr>
      </w:pPr>
    </w:p>
    <w:p w14:paraId="769C09A1" w14:textId="0E8166FC" w:rsidR="00886358" w:rsidRPr="00840555" w:rsidRDefault="00854124" w:rsidP="008079B7">
      <w:pPr>
        <w:ind w:firstLine="426"/>
        <w:jc w:val="both"/>
        <w:rPr>
          <w:iCs/>
          <w:szCs w:val="24"/>
          <w:lang w:val="en-US"/>
        </w:rPr>
      </w:pPr>
      <w:r w:rsidRPr="00840555">
        <w:rPr>
          <w:noProof/>
          <w:lang w:val="id-ID" w:eastAsia="id-ID"/>
        </w:rPr>
        <w:drawing>
          <wp:anchor distT="0" distB="0" distL="114300" distR="114300" simplePos="0" relativeHeight="251660288" behindDoc="1" locked="0" layoutInCell="1" allowOverlap="1" wp14:anchorId="6C4FBA28" wp14:editId="50FEC7CE">
            <wp:simplePos x="0" y="0"/>
            <wp:positionH relativeFrom="column">
              <wp:posOffset>15924</wp:posOffset>
            </wp:positionH>
            <wp:positionV relativeFrom="paragraph">
              <wp:posOffset>158750</wp:posOffset>
            </wp:positionV>
            <wp:extent cx="2694940" cy="16198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831" r="5683" b="7569"/>
                    <a:stretch/>
                  </pic:blipFill>
                  <pic:spPr bwMode="auto">
                    <a:xfrm flipH="1">
                      <a:off x="0" y="0"/>
                      <a:ext cx="269494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3A4" w:rsidRPr="00840555">
        <w:rPr>
          <w:noProof/>
          <w:lang w:val="id-ID" w:eastAsia="id-ID"/>
        </w:rPr>
        <w:drawing>
          <wp:anchor distT="0" distB="0" distL="114300" distR="114300" simplePos="0" relativeHeight="251661312" behindDoc="0" locked="0" layoutInCell="1" allowOverlap="1" wp14:anchorId="3E980F10" wp14:editId="3BB56B2D">
            <wp:simplePos x="0" y="0"/>
            <wp:positionH relativeFrom="column">
              <wp:posOffset>2802255</wp:posOffset>
            </wp:positionH>
            <wp:positionV relativeFrom="paragraph">
              <wp:posOffset>158115</wp:posOffset>
            </wp:positionV>
            <wp:extent cx="2553659" cy="162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31392" b="22633"/>
                    <a:stretch/>
                  </pic:blipFill>
                  <pic:spPr bwMode="auto">
                    <a:xfrm>
                      <a:off x="0" y="0"/>
                      <a:ext cx="2553659"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4E4BA" w14:textId="48E0CA77" w:rsidR="00886358" w:rsidRPr="00840555" w:rsidRDefault="00886358" w:rsidP="008079B7">
      <w:pPr>
        <w:ind w:firstLine="426"/>
        <w:jc w:val="both"/>
        <w:rPr>
          <w:iCs/>
          <w:szCs w:val="24"/>
          <w:lang w:val="en-US"/>
        </w:rPr>
      </w:pPr>
    </w:p>
    <w:p w14:paraId="06D1DE90" w14:textId="6C19EDB5" w:rsidR="00886358" w:rsidRPr="00840555" w:rsidRDefault="00886358" w:rsidP="008079B7">
      <w:pPr>
        <w:ind w:firstLine="426"/>
        <w:jc w:val="both"/>
        <w:rPr>
          <w:iCs/>
          <w:szCs w:val="24"/>
          <w:lang w:val="en-US"/>
        </w:rPr>
      </w:pPr>
    </w:p>
    <w:p w14:paraId="7A2F778D" w14:textId="7D882F7F" w:rsidR="00886358" w:rsidRPr="00840555" w:rsidRDefault="00886358" w:rsidP="008079B7">
      <w:pPr>
        <w:ind w:firstLine="426"/>
        <w:jc w:val="both"/>
        <w:rPr>
          <w:iCs/>
          <w:szCs w:val="24"/>
          <w:lang w:val="en-US"/>
        </w:rPr>
      </w:pPr>
    </w:p>
    <w:p w14:paraId="4BCA84DC" w14:textId="21DCC1E6" w:rsidR="00886358" w:rsidRPr="00840555" w:rsidRDefault="00886358" w:rsidP="008079B7">
      <w:pPr>
        <w:ind w:firstLine="426"/>
        <w:jc w:val="both"/>
        <w:rPr>
          <w:iCs/>
          <w:szCs w:val="24"/>
          <w:lang w:val="en-US"/>
        </w:rPr>
      </w:pPr>
    </w:p>
    <w:p w14:paraId="4A16B254" w14:textId="17752364" w:rsidR="00886358" w:rsidRPr="00840555" w:rsidRDefault="00886358" w:rsidP="008079B7">
      <w:pPr>
        <w:ind w:firstLine="426"/>
        <w:jc w:val="both"/>
        <w:rPr>
          <w:iCs/>
          <w:szCs w:val="24"/>
          <w:lang w:val="en-US"/>
        </w:rPr>
      </w:pPr>
    </w:p>
    <w:p w14:paraId="7747AECD" w14:textId="0479F09C" w:rsidR="00886358" w:rsidRPr="00840555" w:rsidRDefault="00886358" w:rsidP="008079B7">
      <w:pPr>
        <w:ind w:firstLine="426"/>
        <w:jc w:val="both"/>
        <w:rPr>
          <w:iCs/>
          <w:szCs w:val="24"/>
          <w:lang w:val="en-US"/>
        </w:rPr>
      </w:pPr>
    </w:p>
    <w:p w14:paraId="5CBFCD0A" w14:textId="379D9E95" w:rsidR="00886358" w:rsidRPr="00840555" w:rsidRDefault="00886358" w:rsidP="008079B7">
      <w:pPr>
        <w:ind w:firstLine="426"/>
        <w:jc w:val="both"/>
        <w:rPr>
          <w:iCs/>
          <w:szCs w:val="24"/>
          <w:lang w:val="en-US"/>
        </w:rPr>
      </w:pPr>
    </w:p>
    <w:p w14:paraId="70905CB9" w14:textId="58A1C93A" w:rsidR="00886358" w:rsidRPr="00840555" w:rsidRDefault="00886358" w:rsidP="008079B7">
      <w:pPr>
        <w:ind w:firstLine="426"/>
        <w:jc w:val="both"/>
        <w:rPr>
          <w:iCs/>
          <w:szCs w:val="24"/>
          <w:lang w:val="en-US"/>
        </w:rPr>
      </w:pPr>
    </w:p>
    <w:p w14:paraId="553E8762" w14:textId="148B57AA" w:rsidR="00C433A4" w:rsidRPr="00840555" w:rsidRDefault="00C433A4" w:rsidP="008079B7">
      <w:pPr>
        <w:ind w:firstLine="426"/>
        <w:jc w:val="both"/>
        <w:rPr>
          <w:iCs/>
          <w:szCs w:val="24"/>
          <w:lang w:val="en-US"/>
        </w:rPr>
      </w:pPr>
    </w:p>
    <w:p w14:paraId="59CD5504" w14:textId="47A11C2D" w:rsidR="00C433A4" w:rsidRPr="00840555" w:rsidRDefault="00C433A4" w:rsidP="008079B7">
      <w:pPr>
        <w:ind w:firstLine="426"/>
        <w:jc w:val="both"/>
        <w:rPr>
          <w:iCs/>
          <w:szCs w:val="24"/>
          <w:lang w:val="en-US"/>
        </w:rPr>
      </w:pPr>
    </w:p>
    <w:p w14:paraId="19D01C27" w14:textId="77777777" w:rsidR="00365124" w:rsidRPr="00840555" w:rsidRDefault="00365124" w:rsidP="00C433A4">
      <w:pPr>
        <w:ind w:firstLine="426"/>
        <w:jc w:val="center"/>
        <w:rPr>
          <w:b/>
          <w:bCs/>
          <w:iCs/>
          <w:szCs w:val="24"/>
          <w:lang w:val="en-US"/>
        </w:rPr>
      </w:pPr>
    </w:p>
    <w:p w14:paraId="7607F041" w14:textId="747E8A25" w:rsidR="00C433A4" w:rsidRDefault="0086108F" w:rsidP="00C433A4">
      <w:pPr>
        <w:ind w:firstLine="426"/>
        <w:jc w:val="center"/>
        <w:rPr>
          <w:b/>
          <w:bCs/>
          <w:iCs/>
          <w:szCs w:val="24"/>
          <w:lang w:val="en-US"/>
        </w:rPr>
      </w:pPr>
      <w:r>
        <w:rPr>
          <w:b/>
          <w:bCs/>
          <w:iCs/>
          <w:szCs w:val="24"/>
          <w:lang w:val="en-US"/>
        </w:rPr>
        <w:t>Figure</w:t>
      </w:r>
      <w:r w:rsidR="00C433A4" w:rsidRPr="00840555">
        <w:rPr>
          <w:b/>
          <w:bCs/>
          <w:iCs/>
          <w:szCs w:val="24"/>
          <w:lang w:val="en-US"/>
        </w:rPr>
        <w:t xml:space="preserve"> </w:t>
      </w:r>
      <w:r w:rsidR="00854124">
        <w:rPr>
          <w:b/>
          <w:bCs/>
          <w:iCs/>
          <w:szCs w:val="24"/>
          <w:lang w:val="en-US"/>
        </w:rPr>
        <w:t>3</w:t>
      </w:r>
      <w:r w:rsidR="00C433A4" w:rsidRPr="00840555">
        <w:rPr>
          <w:b/>
          <w:bCs/>
          <w:iCs/>
          <w:szCs w:val="24"/>
          <w:lang w:val="en-US"/>
        </w:rPr>
        <w:t xml:space="preserve">. </w:t>
      </w:r>
      <w:r>
        <w:rPr>
          <w:b/>
          <w:bCs/>
          <w:iCs/>
          <w:szCs w:val="24"/>
          <w:lang w:val="en-US"/>
        </w:rPr>
        <w:t>Electronic Worksheet Drafting in Microsoft Word</w:t>
      </w:r>
    </w:p>
    <w:p w14:paraId="3586ADCB" w14:textId="77777777" w:rsidR="00854124" w:rsidRPr="00840555" w:rsidRDefault="00854124" w:rsidP="00C433A4">
      <w:pPr>
        <w:ind w:firstLine="426"/>
        <w:jc w:val="center"/>
        <w:rPr>
          <w:b/>
          <w:bCs/>
          <w:iCs/>
          <w:szCs w:val="24"/>
          <w:lang w:val="en-US"/>
        </w:rPr>
      </w:pPr>
    </w:p>
    <w:p w14:paraId="43EB7C64" w14:textId="60AE2638" w:rsidR="0086108F" w:rsidRPr="00840555" w:rsidRDefault="008C1D75" w:rsidP="002204C6">
      <w:pPr>
        <w:ind w:firstLine="426"/>
        <w:jc w:val="both"/>
        <w:rPr>
          <w:iCs/>
          <w:szCs w:val="24"/>
          <w:lang w:val="en-US"/>
        </w:rPr>
      </w:pPr>
      <w:r>
        <w:rPr>
          <w:iCs/>
          <w:szCs w:val="24"/>
          <w:lang w:val="en-US"/>
        </w:rPr>
        <w:t xml:space="preserve">After developing the content for electronic worksheet, the next stage was creating some animated videos by using </w:t>
      </w:r>
      <w:proofErr w:type="spellStart"/>
      <w:r>
        <w:rPr>
          <w:iCs/>
          <w:szCs w:val="24"/>
          <w:lang w:val="en-US"/>
        </w:rPr>
        <w:t>Powtoon</w:t>
      </w:r>
      <w:proofErr w:type="spellEnd"/>
      <w:r>
        <w:rPr>
          <w:iCs/>
          <w:szCs w:val="24"/>
          <w:lang w:val="en-US"/>
        </w:rPr>
        <w:t xml:space="preserve"> application. The animated videos created were adjusted with the contents, a lesson about states of matter, developed in the draft of the electronic worksheet. The videos created were contextualized with the surrounding environment of the students to allow them to connect what they learn with their experience, and thus, it enhances their active involvement in learning </w:t>
      </w:r>
      <w:r w:rsidRPr="00840555">
        <w:rPr>
          <w:iCs/>
          <w:szCs w:val="24"/>
          <w:lang w:val="en-US"/>
        </w:rPr>
        <w:fldChar w:fldCharType="begin" w:fldLock="1"/>
      </w:r>
      <w:r w:rsidR="00854124">
        <w:rPr>
          <w:iCs/>
          <w:szCs w:val="24"/>
          <w:lang w:val="en-US"/>
        </w:rPr>
        <w:instrText>ADDIN CSL_CITATION {"citationItems":[{"id":"ITEM-1","itemData":{"DOI":"10.1088/1742-6596/1088/1/012039","author":[{"dropping-particle":"","family":"Johar","given":"Rahmah","non-dropping-particle":"","parse-names":false,"suffix":""},{"dropping-particle":"","family":"Agussalim","given":"","non-dropping-particle":"","parse-names":false,"suffix":""},{"dropping-particle":"","family":"Ikhsan","given":"M","non-dropping-particle":"","parse-names":false,"suffix":""},{"dropping-particle":"","family":"Zaura","given":"B","non-dropping-particle":"","parse-names":false,"suffix":""}],"container-title":"Journal of Physics: Conference Series","id":"ITEM-1","issued":{"date-parts":[["2018","9","1"]]},"page":"12039","title":"The development of learning materials using contextual teaching learning (CTL) approach oriented on the character education","type":"article-journal","volume":"1088"},"uris":["http://www.mendeley.com/documents/?uuid=61a6359c-3a30-4848-9d82-e0328d77867e"]}],"mendeley":{"formattedCitation":"[19]","plainTextFormattedCitation":"[19]","previouslyFormattedCitation":"[19]"},"properties":{"noteIndex":0},"schema":"https://github.com/citation-style-language/schema/raw/master/csl-citation.json"}</w:instrText>
      </w:r>
      <w:r w:rsidRPr="00840555">
        <w:rPr>
          <w:iCs/>
          <w:szCs w:val="24"/>
          <w:lang w:val="en-US"/>
        </w:rPr>
        <w:fldChar w:fldCharType="separate"/>
      </w:r>
      <w:r w:rsidR="005D465C" w:rsidRPr="005D465C">
        <w:rPr>
          <w:iCs/>
          <w:noProof/>
          <w:szCs w:val="24"/>
          <w:lang w:val="en-US"/>
        </w:rPr>
        <w:t>[19]</w:t>
      </w:r>
      <w:r w:rsidRPr="00840555">
        <w:rPr>
          <w:iCs/>
          <w:szCs w:val="24"/>
          <w:lang w:val="en-US"/>
        </w:rPr>
        <w:fldChar w:fldCharType="end"/>
      </w:r>
      <w:r>
        <w:rPr>
          <w:iCs/>
          <w:szCs w:val="24"/>
          <w:lang w:val="en-US"/>
        </w:rPr>
        <w:t xml:space="preserve">. In addition, contextualized animated videos could improve students’ understanding about states of matter by observing common phenomena around their environment. In fact, however, conventional textbooks are not sufficient to make students understand the phenomena of states of matter comprehensively and contextually </w:t>
      </w:r>
      <w:r w:rsidRPr="00840555">
        <w:rPr>
          <w:iCs/>
          <w:szCs w:val="24"/>
          <w:lang w:val="en-US"/>
        </w:rPr>
        <w:fldChar w:fldCharType="begin" w:fldLock="1"/>
      </w:r>
      <w:r w:rsidR="00854124">
        <w:rPr>
          <w:iCs/>
          <w:szCs w:val="24"/>
          <w:lang w:val="en-US"/>
        </w:rPr>
        <w:instrText>ADDIN CSL_CITATION {"citationItems":[{"id":"ITEM-1","itemData":{"DOI":"10.1007/s12045-010-0058-9","author":[{"dropping-particle":"","family":"Dhar","given":"Deepak","non-dropping-particle":"","parse-names":false,"suffix":""}],"container-title":"Resonance","id":"ITEM-1","issued":{"date-parts":[["2009","5","17"]]},"title":"States of matter","type":"article-journal","volume":"15"},"uris":["http://www.mendeley.com/documents/?uuid=86b5dc16-3dfd-43d4-b4f9-2dbecdd420c2"]}],"mendeley":{"formattedCitation":"[20]","plainTextFormattedCitation":"[20]","previouslyFormattedCitation":"[20]"},"properties":{"noteIndex":0},"schema":"https://github.com/citation-style-language/schema/raw/master/csl-citation.json"}</w:instrText>
      </w:r>
      <w:r w:rsidRPr="00840555">
        <w:rPr>
          <w:iCs/>
          <w:szCs w:val="24"/>
          <w:lang w:val="en-US"/>
        </w:rPr>
        <w:fldChar w:fldCharType="separate"/>
      </w:r>
      <w:r w:rsidR="005D465C" w:rsidRPr="005D465C">
        <w:rPr>
          <w:iCs/>
          <w:noProof/>
          <w:szCs w:val="24"/>
          <w:lang w:val="en-US"/>
        </w:rPr>
        <w:t>[20]</w:t>
      </w:r>
      <w:r w:rsidRPr="00840555">
        <w:rPr>
          <w:iCs/>
          <w:szCs w:val="24"/>
          <w:lang w:val="en-US"/>
        </w:rPr>
        <w:fldChar w:fldCharType="end"/>
      </w:r>
      <w:r w:rsidRPr="00840555">
        <w:rPr>
          <w:iCs/>
          <w:szCs w:val="24"/>
          <w:lang w:val="en-US"/>
        </w:rPr>
        <w:t>.</w:t>
      </w:r>
      <w:r>
        <w:rPr>
          <w:iCs/>
          <w:szCs w:val="24"/>
          <w:lang w:val="en-US"/>
        </w:rPr>
        <w:t xml:space="preserve"> The procedure of creating animated videos is presented in the following Figure </w:t>
      </w:r>
      <w:r w:rsidR="00854124">
        <w:rPr>
          <w:iCs/>
          <w:szCs w:val="24"/>
          <w:lang w:val="en-US"/>
        </w:rPr>
        <w:t>4</w:t>
      </w:r>
      <w:r>
        <w:rPr>
          <w:iCs/>
          <w:szCs w:val="24"/>
          <w:lang w:val="en-US"/>
        </w:rPr>
        <w:t xml:space="preserve">. </w:t>
      </w:r>
    </w:p>
    <w:p w14:paraId="23F6FD84" w14:textId="7E31C575" w:rsidR="00480D52" w:rsidRPr="00840555" w:rsidRDefault="00963D5B" w:rsidP="008079B7">
      <w:pPr>
        <w:ind w:firstLine="426"/>
        <w:jc w:val="both"/>
        <w:rPr>
          <w:iCs/>
          <w:szCs w:val="24"/>
          <w:lang w:val="en-US"/>
        </w:rPr>
      </w:pPr>
      <w:r w:rsidRPr="00840555">
        <w:rPr>
          <w:noProof/>
          <w:lang w:val="id-ID" w:eastAsia="id-ID"/>
        </w:rPr>
        <w:drawing>
          <wp:anchor distT="0" distB="0" distL="114300" distR="114300" simplePos="0" relativeHeight="251663360" behindDoc="0" locked="0" layoutInCell="1" allowOverlap="1" wp14:anchorId="3E47500E" wp14:editId="156E21AB">
            <wp:simplePos x="0" y="0"/>
            <wp:positionH relativeFrom="column">
              <wp:posOffset>2761615</wp:posOffset>
            </wp:positionH>
            <wp:positionV relativeFrom="paragraph">
              <wp:posOffset>139065</wp:posOffset>
            </wp:positionV>
            <wp:extent cx="2597043" cy="162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238" t="1" r="6395" b="15319"/>
                    <a:stretch/>
                  </pic:blipFill>
                  <pic:spPr bwMode="auto">
                    <a:xfrm>
                      <a:off x="0" y="0"/>
                      <a:ext cx="2597043"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555">
        <w:rPr>
          <w:noProof/>
          <w:lang w:val="id-ID" w:eastAsia="id-ID"/>
        </w:rPr>
        <w:drawing>
          <wp:anchor distT="0" distB="0" distL="114300" distR="114300" simplePos="0" relativeHeight="251662336" behindDoc="0" locked="0" layoutInCell="1" allowOverlap="1" wp14:anchorId="57F1D043" wp14:editId="2CEA83CB">
            <wp:simplePos x="0" y="0"/>
            <wp:positionH relativeFrom="column">
              <wp:posOffset>1270</wp:posOffset>
            </wp:positionH>
            <wp:positionV relativeFrom="paragraph">
              <wp:posOffset>138430</wp:posOffset>
            </wp:positionV>
            <wp:extent cx="2636809" cy="162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983" r="9463" b="9843"/>
                    <a:stretch/>
                  </pic:blipFill>
                  <pic:spPr bwMode="auto">
                    <a:xfrm>
                      <a:off x="0" y="0"/>
                      <a:ext cx="2636809"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434E3" w14:textId="69B27473" w:rsidR="00480D52" w:rsidRPr="00840555" w:rsidRDefault="00480D52" w:rsidP="008079B7">
      <w:pPr>
        <w:ind w:firstLine="426"/>
        <w:jc w:val="both"/>
        <w:rPr>
          <w:iCs/>
          <w:szCs w:val="24"/>
          <w:lang w:val="en-US"/>
        </w:rPr>
      </w:pPr>
    </w:p>
    <w:p w14:paraId="737B87E7" w14:textId="1098A303" w:rsidR="00480D52" w:rsidRPr="00840555" w:rsidRDefault="00480D52" w:rsidP="008079B7">
      <w:pPr>
        <w:ind w:firstLine="426"/>
        <w:jc w:val="both"/>
        <w:rPr>
          <w:iCs/>
          <w:szCs w:val="24"/>
          <w:lang w:val="en-US"/>
        </w:rPr>
      </w:pPr>
    </w:p>
    <w:p w14:paraId="23BC248C" w14:textId="03D2CC4E" w:rsidR="00480D52" w:rsidRPr="00840555" w:rsidRDefault="00480D52" w:rsidP="008079B7">
      <w:pPr>
        <w:ind w:firstLine="426"/>
        <w:jc w:val="both"/>
        <w:rPr>
          <w:iCs/>
          <w:szCs w:val="24"/>
          <w:lang w:val="en-US"/>
        </w:rPr>
      </w:pPr>
    </w:p>
    <w:p w14:paraId="48F47DB7" w14:textId="6687A3DA" w:rsidR="00480D52" w:rsidRPr="00840555" w:rsidRDefault="00480D52" w:rsidP="008079B7">
      <w:pPr>
        <w:ind w:firstLine="426"/>
        <w:jc w:val="both"/>
        <w:rPr>
          <w:iCs/>
          <w:szCs w:val="24"/>
          <w:lang w:val="en-US"/>
        </w:rPr>
      </w:pPr>
    </w:p>
    <w:p w14:paraId="7CA5E23F" w14:textId="02E574FD" w:rsidR="00480D52" w:rsidRPr="00840555" w:rsidRDefault="00480D52" w:rsidP="008079B7">
      <w:pPr>
        <w:ind w:firstLine="426"/>
        <w:jc w:val="both"/>
        <w:rPr>
          <w:iCs/>
          <w:szCs w:val="24"/>
          <w:lang w:val="en-US"/>
        </w:rPr>
      </w:pPr>
    </w:p>
    <w:p w14:paraId="37C5C92E" w14:textId="39C3B731" w:rsidR="00480D52" w:rsidRPr="00840555" w:rsidRDefault="00480D52" w:rsidP="008079B7">
      <w:pPr>
        <w:ind w:firstLine="426"/>
        <w:jc w:val="both"/>
        <w:rPr>
          <w:iCs/>
          <w:szCs w:val="24"/>
          <w:lang w:val="en-US"/>
        </w:rPr>
      </w:pPr>
    </w:p>
    <w:p w14:paraId="2457963D" w14:textId="77777777" w:rsidR="00480D52" w:rsidRPr="00840555" w:rsidRDefault="00480D52" w:rsidP="008079B7">
      <w:pPr>
        <w:ind w:firstLine="426"/>
        <w:jc w:val="both"/>
        <w:rPr>
          <w:iCs/>
          <w:szCs w:val="24"/>
          <w:lang w:val="en-US"/>
        </w:rPr>
      </w:pPr>
    </w:p>
    <w:p w14:paraId="5DB15F3D" w14:textId="407E708C" w:rsidR="00886358" w:rsidRPr="00840555" w:rsidRDefault="00886358" w:rsidP="008079B7">
      <w:pPr>
        <w:ind w:firstLine="426"/>
        <w:jc w:val="both"/>
        <w:rPr>
          <w:iCs/>
          <w:szCs w:val="24"/>
          <w:lang w:val="en-US"/>
        </w:rPr>
      </w:pPr>
    </w:p>
    <w:p w14:paraId="1C9192BD" w14:textId="77777777" w:rsidR="00886358" w:rsidRPr="00840555" w:rsidRDefault="00886358" w:rsidP="008079B7">
      <w:pPr>
        <w:ind w:firstLine="426"/>
        <w:jc w:val="both"/>
        <w:rPr>
          <w:iCs/>
          <w:szCs w:val="24"/>
          <w:lang w:val="en-US"/>
        </w:rPr>
      </w:pPr>
    </w:p>
    <w:p w14:paraId="3E4E5DAD" w14:textId="77777777" w:rsidR="00963D5B" w:rsidRPr="00840555" w:rsidRDefault="00963D5B" w:rsidP="008079B7">
      <w:pPr>
        <w:ind w:firstLine="426"/>
        <w:jc w:val="both"/>
        <w:rPr>
          <w:iCs/>
          <w:szCs w:val="24"/>
          <w:lang w:val="en-US"/>
        </w:rPr>
      </w:pPr>
    </w:p>
    <w:p w14:paraId="6C30A3FC" w14:textId="77777777" w:rsidR="00854124" w:rsidRDefault="00854124" w:rsidP="00963D5B">
      <w:pPr>
        <w:ind w:firstLine="426"/>
        <w:jc w:val="center"/>
        <w:rPr>
          <w:b/>
          <w:bCs/>
          <w:iCs/>
          <w:szCs w:val="24"/>
          <w:lang w:val="en-US"/>
        </w:rPr>
      </w:pPr>
    </w:p>
    <w:p w14:paraId="6D08A1AF" w14:textId="3D0E6475" w:rsidR="00963D5B" w:rsidRPr="00840555" w:rsidRDefault="008C1D75" w:rsidP="00963D5B">
      <w:pPr>
        <w:ind w:firstLine="426"/>
        <w:jc w:val="center"/>
        <w:rPr>
          <w:iCs/>
          <w:szCs w:val="24"/>
          <w:lang w:val="en-US"/>
        </w:rPr>
      </w:pPr>
      <w:r>
        <w:rPr>
          <w:b/>
          <w:bCs/>
          <w:iCs/>
          <w:szCs w:val="24"/>
          <w:lang w:val="en-US"/>
        </w:rPr>
        <w:t xml:space="preserve">Figure </w:t>
      </w:r>
      <w:r w:rsidR="00854124">
        <w:rPr>
          <w:b/>
          <w:bCs/>
          <w:iCs/>
          <w:szCs w:val="24"/>
          <w:lang w:val="en-US"/>
        </w:rPr>
        <w:t>4</w:t>
      </w:r>
      <w:r w:rsidR="00963D5B" w:rsidRPr="00840555">
        <w:rPr>
          <w:b/>
          <w:bCs/>
          <w:iCs/>
          <w:szCs w:val="24"/>
          <w:lang w:val="en-US"/>
        </w:rPr>
        <w:t xml:space="preserve">. </w:t>
      </w:r>
      <w:r>
        <w:rPr>
          <w:b/>
          <w:bCs/>
          <w:iCs/>
          <w:szCs w:val="24"/>
          <w:lang w:val="en-US"/>
        </w:rPr>
        <w:t xml:space="preserve">Creating Animated Videos Using </w:t>
      </w:r>
      <w:proofErr w:type="spellStart"/>
      <w:r>
        <w:rPr>
          <w:b/>
          <w:bCs/>
          <w:iCs/>
          <w:szCs w:val="24"/>
          <w:lang w:val="en-US"/>
        </w:rPr>
        <w:t>Powtoon</w:t>
      </w:r>
      <w:proofErr w:type="spellEnd"/>
    </w:p>
    <w:p w14:paraId="0130E89D" w14:textId="77777777" w:rsidR="00365124" w:rsidRPr="00840555" w:rsidRDefault="00365124" w:rsidP="00365124">
      <w:pPr>
        <w:ind w:firstLine="426"/>
        <w:jc w:val="both"/>
        <w:rPr>
          <w:iCs/>
          <w:szCs w:val="24"/>
          <w:lang w:val="en-US"/>
        </w:rPr>
      </w:pPr>
    </w:p>
    <w:p w14:paraId="0B802F18" w14:textId="329F3A77" w:rsidR="008C1D75" w:rsidRPr="00840555" w:rsidRDefault="00CA248C" w:rsidP="008079B7">
      <w:pPr>
        <w:ind w:firstLine="426"/>
        <w:jc w:val="both"/>
        <w:rPr>
          <w:iCs/>
          <w:szCs w:val="24"/>
          <w:lang w:val="en-US"/>
        </w:rPr>
      </w:pPr>
      <w:r>
        <w:rPr>
          <w:iCs/>
          <w:szCs w:val="24"/>
          <w:lang w:val="en-US"/>
        </w:rPr>
        <w:t xml:space="preserve">After developing the contents and animated videos for the electronic worksheet, the next stage was compiling all the drafts to the Sigil application. The developed electronic worksheet was added with attractive audios, images, and animated videos to make the delivery of the lesson content becomes more interactive to students. The procedure of compiling all drafts in Sigil application is presented in Figure </w:t>
      </w:r>
      <w:r w:rsidR="00854124">
        <w:rPr>
          <w:iCs/>
          <w:szCs w:val="24"/>
          <w:lang w:val="en-US"/>
        </w:rPr>
        <w:t>5</w:t>
      </w:r>
      <w:r>
        <w:rPr>
          <w:iCs/>
          <w:szCs w:val="24"/>
          <w:lang w:val="en-US"/>
        </w:rPr>
        <w:t xml:space="preserve">. </w:t>
      </w:r>
    </w:p>
    <w:p w14:paraId="7AF568DD" w14:textId="77777777" w:rsidR="00365124" w:rsidRPr="00840555" w:rsidRDefault="00365124" w:rsidP="008079B7">
      <w:pPr>
        <w:ind w:firstLine="426"/>
        <w:jc w:val="both"/>
        <w:rPr>
          <w:iCs/>
          <w:szCs w:val="24"/>
          <w:lang w:val="en-US"/>
        </w:rPr>
      </w:pPr>
    </w:p>
    <w:p w14:paraId="7813B3AC" w14:textId="2C2C46BB" w:rsidR="00963D5B" w:rsidRPr="00840555" w:rsidRDefault="00D352FB" w:rsidP="008079B7">
      <w:pPr>
        <w:ind w:firstLine="426"/>
        <w:jc w:val="both"/>
        <w:rPr>
          <w:iCs/>
          <w:szCs w:val="24"/>
          <w:lang w:val="en-US"/>
        </w:rPr>
      </w:pPr>
      <w:r w:rsidRPr="00840555">
        <w:rPr>
          <w:noProof/>
          <w:lang w:val="id-ID" w:eastAsia="id-ID"/>
        </w:rPr>
        <w:drawing>
          <wp:anchor distT="0" distB="0" distL="114300" distR="114300" simplePos="0" relativeHeight="251665408" behindDoc="0" locked="0" layoutInCell="1" allowOverlap="1" wp14:anchorId="31D5D5D1" wp14:editId="784CC620">
            <wp:simplePos x="0" y="0"/>
            <wp:positionH relativeFrom="column">
              <wp:posOffset>3015174</wp:posOffset>
            </wp:positionH>
            <wp:positionV relativeFrom="paragraph">
              <wp:posOffset>52501</wp:posOffset>
            </wp:positionV>
            <wp:extent cx="2339389" cy="1668657"/>
            <wp:effectExtent l="38100" t="38100" r="99060" b="1035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25583" b="5643"/>
                    <a:stretch/>
                  </pic:blipFill>
                  <pic:spPr bwMode="auto">
                    <a:xfrm>
                      <a:off x="0" y="0"/>
                      <a:ext cx="2341909" cy="16704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D52" w:rsidRPr="00840555">
        <w:rPr>
          <w:noProof/>
          <w:lang w:val="id-ID" w:eastAsia="id-ID"/>
        </w:rPr>
        <w:drawing>
          <wp:anchor distT="0" distB="0" distL="114300" distR="114300" simplePos="0" relativeHeight="251664384" behindDoc="0" locked="0" layoutInCell="1" allowOverlap="1" wp14:anchorId="635690CE" wp14:editId="093E3D11">
            <wp:simplePos x="0" y="0"/>
            <wp:positionH relativeFrom="column">
              <wp:posOffset>1270</wp:posOffset>
            </wp:positionH>
            <wp:positionV relativeFrom="paragraph">
              <wp:posOffset>101600</wp:posOffset>
            </wp:positionV>
            <wp:extent cx="2781132" cy="1620000"/>
            <wp:effectExtent l="38100" t="38100" r="95885" b="946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15750" b="12763"/>
                    <a:stretch/>
                  </pic:blipFill>
                  <pic:spPr bwMode="auto">
                    <a:xfrm>
                      <a:off x="0" y="0"/>
                      <a:ext cx="2781132" cy="16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1CDDD" w14:textId="50057892" w:rsidR="00963D5B" w:rsidRPr="00840555" w:rsidRDefault="00963D5B" w:rsidP="008079B7">
      <w:pPr>
        <w:ind w:firstLine="426"/>
        <w:jc w:val="both"/>
        <w:rPr>
          <w:iCs/>
          <w:szCs w:val="24"/>
          <w:lang w:val="en-US"/>
        </w:rPr>
      </w:pPr>
    </w:p>
    <w:p w14:paraId="6E83F2C6" w14:textId="71F412E6" w:rsidR="00963D5B" w:rsidRPr="00840555" w:rsidRDefault="00963D5B" w:rsidP="008079B7">
      <w:pPr>
        <w:ind w:firstLine="426"/>
        <w:jc w:val="both"/>
        <w:rPr>
          <w:iCs/>
          <w:szCs w:val="24"/>
          <w:lang w:val="en-US"/>
        </w:rPr>
      </w:pPr>
    </w:p>
    <w:p w14:paraId="0A2161C3" w14:textId="20B82CB0" w:rsidR="00963D5B" w:rsidRPr="00840555" w:rsidRDefault="00963D5B" w:rsidP="008079B7">
      <w:pPr>
        <w:ind w:firstLine="426"/>
        <w:jc w:val="both"/>
        <w:rPr>
          <w:iCs/>
          <w:szCs w:val="24"/>
          <w:lang w:val="en-US"/>
        </w:rPr>
      </w:pPr>
    </w:p>
    <w:p w14:paraId="2C4761EA" w14:textId="300ADF7B" w:rsidR="00963D5B" w:rsidRPr="00840555" w:rsidRDefault="00963D5B" w:rsidP="008079B7">
      <w:pPr>
        <w:ind w:firstLine="426"/>
        <w:jc w:val="both"/>
        <w:rPr>
          <w:iCs/>
          <w:szCs w:val="24"/>
          <w:lang w:val="en-US"/>
        </w:rPr>
      </w:pPr>
    </w:p>
    <w:p w14:paraId="6D66E819" w14:textId="61980DCA" w:rsidR="00963D5B" w:rsidRPr="00840555" w:rsidRDefault="00963D5B" w:rsidP="008079B7">
      <w:pPr>
        <w:ind w:firstLine="426"/>
        <w:jc w:val="both"/>
        <w:rPr>
          <w:iCs/>
          <w:szCs w:val="24"/>
          <w:lang w:val="en-US"/>
        </w:rPr>
      </w:pPr>
    </w:p>
    <w:p w14:paraId="608A90A5" w14:textId="3EDBFDC8" w:rsidR="00963D5B" w:rsidRPr="00840555" w:rsidRDefault="00963D5B" w:rsidP="008079B7">
      <w:pPr>
        <w:ind w:firstLine="426"/>
        <w:jc w:val="both"/>
        <w:rPr>
          <w:iCs/>
          <w:szCs w:val="24"/>
          <w:lang w:val="en-US"/>
        </w:rPr>
      </w:pPr>
    </w:p>
    <w:p w14:paraId="18A3B474" w14:textId="5B4E94F7" w:rsidR="00963D5B" w:rsidRPr="00840555" w:rsidRDefault="00963D5B" w:rsidP="008079B7">
      <w:pPr>
        <w:ind w:firstLine="426"/>
        <w:jc w:val="both"/>
        <w:rPr>
          <w:iCs/>
          <w:szCs w:val="24"/>
          <w:lang w:val="en-US"/>
        </w:rPr>
      </w:pPr>
    </w:p>
    <w:p w14:paraId="70B5A4DD" w14:textId="0382AA06" w:rsidR="00963D5B" w:rsidRPr="00840555" w:rsidRDefault="00963D5B" w:rsidP="008079B7">
      <w:pPr>
        <w:ind w:firstLine="426"/>
        <w:jc w:val="both"/>
        <w:rPr>
          <w:iCs/>
          <w:szCs w:val="24"/>
          <w:lang w:val="en-US"/>
        </w:rPr>
      </w:pPr>
    </w:p>
    <w:p w14:paraId="46C165D8" w14:textId="046CFC1E" w:rsidR="00963D5B" w:rsidRPr="00840555" w:rsidRDefault="00963D5B" w:rsidP="008079B7">
      <w:pPr>
        <w:ind w:firstLine="426"/>
        <w:jc w:val="both"/>
        <w:rPr>
          <w:iCs/>
          <w:szCs w:val="24"/>
          <w:lang w:val="en-US"/>
        </w:rPr>
      </w:pPr>
    </w:p>
    <w:p w14:paraId="6410CCE9" w14:textId="197FBBAE" w:rsidR="00963D5B" w:rsidRPr="00840555" w:rsidRDefault="00963D5B" w:rsidP="008079B7">
      <w:pPr>
        <w:ind w:firstLine="426"/>
        <w:jc w:val="both"/>
        <w:rPr>
          <w:b/>
          <w:bCs/>
          <w:szCs w:val="24"/>
          <w:lang w:val="en-US"/>
        </w:rPr>
      </w:pPr>
    </w:p>
    <w:p w14:paraId="4E9A656C" w14:textId="1CB0E82E" w:rsidR="008079B7" w:rsidRPr="00840555" w:rsidRDefault="008079B7" w:rsidP="006B721B">
      <w:pPr>
        <w:pStyle w:val="BodytextIndented"/>
        <w:rPr>
          <w:iCs w:val="0"/>
        </w:rPr>
      </w:pPr>
    </w:p>
    <w:p w14:paraId="3A05EFFD" w14:textId="16088116" w:rsidR="00D352FB" w:rsidRPr="00840555" w:rsidRDefault="00CA248C" w:rsidP="00D352FB">
      <w:pPr>
        <w:ind w:firstLine="426"/>
        <w:jc w:val="center"/>
        <w:rPr>
          <w:iCs/>
          <w:szCs w:val="24"/>
          <w:lang w:val="en-US"/>
        </w:rPr>
      </w:pPr>
      <w:r>
        <w:rPr>
          <w:b/>
          <w:bCs/>
          <w:iCs/>
          <w:szCs w:val="24"/>
          <w:lang w:val="en-US"/>
        </w:rPr>
        <w:t xml:space="preserve">Figure </w:t>
      </w:r>
      <w:r w:rsidR="00854124">
        <w:rPr>
          <w:b/>
          <w:bCs/>
          <w:iCs/>
          <w:szCs w:val="24"/>
          <w:lang w:val="en-US"/>
        </w:rPr>
        <w:t>5</w:t>
      </w:r>
      <w:r w:rsidR="00D352FB" w:rsidRPr="00840555">
        <w:rPr>
          <w:b/>
          <w:bCs/>
          <w:iCs/>
          <w:szCs w:val="24"/>
          <w:lang w:val="en-US"/>
        </w:rPr>
        <w:t>.</w:t>
      </w:r>
      <w:r>
        <w:rPr>
          <w:b/>
          <w:bCs/>
          <w:iCs/>
          <w:szCs w:val="24"/>
          <w:lang w:val="en-US"/>
        </w:rPr>
        <w:t xml:space="preserve"> The Development of Electronic Worksheet Using Sigil </w:t>
      </w:r>
      <w:r w:rsidR="00D352FB" w:rsidRPr="00840555">
        <w:rPr>
          <w:b/>
          <w:bCs/>
          <w:iCs/>
          <w:szCs w:val="24"/>
          <w:lang w:val="en-US"/>
        </w:rPr>
        <w:t xml:space="preserve"> </w:t>
      </w:r>
    </w:p>
    <w:p w14:paraId="2D381C56" w14:textId="77777777" w:rsidR="00480D52" w:rsidRPr="00840555" w:rsidRDefault="00480D52" w:rsidP="006B721B">
      <w:pPr>
        <w:pStyle w:val="BodytextIndented"/>
      </w:pPr>
    </w:p>
    <w:p w14:paraId="0C7914C8" w14:textId="77777777" w:rsidR="00854124" w:rsidRDefault="00854124" w:rsidP="00FA01B8">
      <w:pPr>
        <w:pStyle w:val="BodytextIndented"/>
      </w:pPr>
    </w:p>
    <w:p w14:paraId="4E69E913" w14:textId="767F4B4F" w:rsidR="00CA248C" w:rsidRPr="00840555" w:rsidRDefault="000027E1" w:rsidP="00FA01B8">
      <w:pPr>
        <w:pStyle w:val="BodytextIndented"/>
      </w:pPr>
      <w:r>
        <w:lastRenderedPageBreak/>
        <w:t>After all elements of the electronic worksheet were compiled in Sigil application, then the project was saved in the form of “</w:t>
      </w:r>
      <w:proofErr w:type="spellStart"/>
      <w:r>
        <w:t>epub</w:t>
      </w:r>
      <w:proofErr w:type="spellEnd"/>
      <w:r>
        <w:t xml:space="preserve">”. To access an </w:t>
      </w:r>
      <w:proofErr w:type="spellStart"/>
      <w:r>
        <w:t>epub</w:t>
      </w:r>
      <w:proofErr w:type="spellEnd"/>
      <w:r>
        <w:t xml:space="preserve"> file, it is important to install </w:t>
      </w:r>
      <w:proofErr w:type="spellStart"/>
      <w:r>
        <w:t>epub</w:t>
      </w:r>
      <w:proofErr w:type="spellEnd"/>
      <w:r>
        <w:t xml:space="preserve"> file reader. For android users, this file could be accessed by </w:t>
      </w:r>
      <w:proofErr w:type="spellStart"/>
      <w:r>
        <w:t>epub</w:t>
      </w:r>
      <w:proofErr w:type="spellEnd"/>
      <w:r>
        <w:t xml:space="preserve"> file reader application such as “</w:t>
      </w:r>
      <w:proofErr w:type="spellStart"/>
      <w:r>
        <w:t>Reasily</w:t>
      </w:r>
      <w:proofErr w:type="spellEnd"/>
      <w:r>
        <w:t xml:space="preserve">”. </w:t>
      </w:r>
    </w:p>
    <w:p w14:paraId="43E1C741" w14:textId="505872EC" w:rsidR="00E91DF1" w:rsidRDefault="000027E1" w:rsidP="0050660B">
      <w:pPr>
        <w:pStyle w:val="BodytextIndented"/>
      </w:pPr>
      <w:r>
        <w:t xml:space="preserve">The result of the development of electronic worksheet was then validated by the experts. In this development, it involved three experts, they were content expert, media expert, and language expert. The validation process aimed at obtaining suggestions and critics for further improvement. The results of validation are presented in the following Table 1. </w:t>
      </w:r>
    </w:p>
    <w:p w14:paraId="6A400FF7" w14:textId="77777777" w:rsidR="000027E1" w:rsidRPr="00840555" w:rsidRDefault="000027E1" w:rsidP="0050660B">
      <w:pPr>
        <w:pStyle w:val="BodytextIndented"/>
      </w:pPr>
    </w:p>
    <w:p w14:paraId="725F25F1" w14:textId="6E552D20" w:rsidR="006B721B" w:rsidRPr="00840555" w:rsidRDefault="000027E1" w:rsidP="00E91DF1">
      <w:pPr>
        <w:pStyle w:val="BodytextIndented"/>
        <w:rPr>
          <w:b/>
          <w:bCs/>
        </w:rPr>
      </w:pPr>
      <w:r>
        <w:rPr>
          <w:b/>
          <w:bCs/>
        </w:rPr>
        <w:t>Tab</w:t>
      </w:r>
      <w:r w:rsidR="00E91DF1" w:rsidRPr="00840555">
        <w:rPr>
          <w:b/>
          <w:bCs/>
        </w:rPr>
        <w:t>l</w:t>
      </w:r>
      <w:r>
        <w:rPr>
          <w:b/>
          <w:bCs/>
        </w:rPr>
        <w:t>e</w:t>
      </w:r>
      <w:r w:rsidR="00E91DF1" w:rsidRPr="00840555">
        <w:rPr>
          <w:b/>
          <w:bCs/>
        </w:rPr>
        <w:t xml:space="preserve"> </w:t>
      </w:r>
      <w:r w:rsidR="00854124">
        <w:rPr>
          <w:b/>
          <w:bCs/>
        </w:rPr>
        <w:t>1</w:t>
      </w:r>
      <w:r w:rsidR="00E91DF1" w:rsidRPr="00840555">
        <w:rPr>
          <w:b/>
          <w:bCs/>
        </w:rPr>
        <w:t xml:space="preserve">. </w:t>
      </w:r>
      <w:r>
        <w:rPr>
          <w:b/>
          <w:bCs/>
        </w:rPr>
        <w:t>The Results of Validation on Electronic Worksheet</w:t>
      </w:r>
    </w:p>
    <w:tbl>
      <w:tblPr>
        <w:tblpPr w:leftFromText="180" w:rightFromText="180" w:vertAnchor="text" w:horzAnchor="margin" w:tblpXSpec="center" w:tblpY="179"/>
        <w:tblW w:w="7938" w:type="dxa"/>
        <w:tblLayout w:type="fixed"/>
        <w:tblCellMar>
          <w:left w:w="0" w:type="dxa"/>
          <w:right w:w="0" w:type="dxa"/>
        </w:tblCellMar>
        <w:tblLook w:val="01E0" w:firstRow="1" w:lastRow="1" w:firstColumn="1" w:lastColumn="1" w:noHBand="0" w:noVBand="0"/>
      </w:tblPr>
      <w:tblGrid>
        <w:gridCol w:w="2835"/>
        <w:gridCol w:w="2826"/>
        <w:gridCol w:w="2277"/>
      </w:tblGrid>
      <w:tr w:rsidR="006B721B" w:rsidRPr="00840555" w14:paraId="64A6868F" w14:textId="77777777" w:rsidTr="006B721B">
        <w:trPr>
          <w:trHeight w:val="275"/>
        </w:trPr>
        <w:tc>
          <w:tcPr>
            <w:tcW w:w="2835" w:type="dxa"/>
            <w:tcBorders>
              <w:top w:val="single" w:sz="4" w:space="0" w:color="000000"/>
              <w:bottom w:val="single" w:sz="4" w:space="0" w:color="000000"/>
            </w:tcBorders>
          </w:tcPr>
          <w:p w14:paraId="473F70EE" w14:textId="0B7BF17C" w:rsidR="006B721B" w:rsidRPr="00840555" w:rsidRDefault="000027E1" w:rsidP="00E91DF1">
            <w:pPr>
              <w:pStyle w:val="TableParagraph"/>
              <w:spacing w:line="240" w:lineRule="auto"/>
              <w:rPr>
                <w:b/>
                <w:sz w:val="20"/>
                <w:szCs w:val="20"/>
              </w:rPr>
            </w:pPr>
            <w:r>
              <w:rPr>
                <w:b/>
                <w:sz w:val="20"/>
                <w:szCs w:val="20"/>
              </w:rPr>
              <w:t>Validators</w:t>
            </w:r>
          </w:p>
        </w:tc>
        <w:tc>
          <w:tcPr>
            <w:tcW w:w="2826" w:type="dxa"/>
            <w:tcBorders>
              <w:top w:val="single" w:sz="4" w:space="0" w:color="000000"/>
              <w:bottom w:val="single" w:sz="4" w:space="0" w:color="000000"/>
            </w:tcBorders>
          </w:tcPr>
          <w:p w14:paraId="67DC4754" w14:textId="2B1E047A" w:rsidR="006B721B" w:rsidRPr="00840555" w:rsidRDefault="000027E1" w:rsidP="00E91DF1">
            <w:pPr>
              <w:pStyle w:val="TableParagraph"/>
              <w:spacing w:line="240" w:lineRule="auto"/>
              <w:ind w:left="520" w:right="491"/>
              <w:jc w:val="center"/>
              <w:rPr>
                <w:b/>
                <w:sz w:val="20"/>
                <w:szCs w:val="20"/>
              </w:rPr>
            </w:pPr>
            <w:r>
              <w:rPr>
                <w:b/>
                <w:sz w:val="20"/>
                <w:szCs w:val="20"/>
              </w:rPr>
              <w:t>Average value</w:t>
            </w:r>
          </w:p>
        </w:tc>
        <w:tc>
          <w:tcPr>
            <w:tcW w:w="2277" w:type="dxa"/>
            <w:tcBorders>
              <w:top w:val="single" w:sz="4" w:space="0" w:color="000000"/>
              <w:bottom w:val="single" w:sz="4" w:space="0" w:color="000000"/>
            </w:tcBorders>
          </w:tcPr>
          <w:p w14:paraId="08A95ECD" w14:textId="0EB510F7" w:rsidR="006B721B" w:rsidRPr="00840555" w:rsidRDefault="000027E1" w:rsidP="00E91DF1">
            <w:pPr>
              <w:pStyle w:val="TableParagraph"/>
              <w:spacing w:line="240" w:lineRule="auto"/>
              <w:ind w:left="509"/>
              <w:rPr>
                <w:b/>
                <w:sz w:val="20"/>
                <w:szCs w:val="20"/>
              </w:rPr>
            </w:pPr>
            <w:r>
              <w:rPr>
                <w:b/>
                <w:sz w:val="20"/>
                <w:szCs w:val="20"/>
              </w:rPr>
              <w:t>Remark</w:t>
            </w:r>
          </w:p>
        </w:tc>
      </w:tr>
      <w:tr w:rsidR="006B721B" w:rsidRPr="00840555" w14:paraId="616A5AFF" w14:textId="77777777" w:rsidTr="006B721B">
        <w:trPr>
          <w:trHeight w:val="280"/>
        </w:trPr>
        <w:tc>
          <w:tcPr>
            <w:tcW w:w="2835" w:type="dxa"/>
            <w:tcBorders>
              <w:top w:val="single" w:sz="4" w:space="0" w:color="000000"/>
            </w:tcBorders>
          </w:tcPr>
          <w:p w14:paraId="6384FC9B" w14:textId="6D6892FD" w:rsidR="006B721B" w:rsidRPr="00840555" w:rsidRDefault="000027E1" w:rsidP="00E91DF1">
            <w:pPr>
              <w:pStyle w:val="TableParagraph"/>
              <w:spacing w:line="240" w:lineRule="auto"/>
              <w:rPr>
                <w:sz w:val="20"/>
                <w:szCs w:val="20"/>
              </w:rPr>
            </w:pPr>
            <w:r>
              <w:rPr>
                <w:sz w:val="20"/>
                <w:szCs w:val="20"/>
              </w:rPr>
              <w:t>Content</w:t>
            </w:r>
          </w:p>
        </w:tc>
        <w:tc>
          <w:tcPr>
            <w:tcW w:w="2826" w:type="dxa"/>
            <w:tcBorders>
              <w:top w:val="single" w:sz="4" w:space="0" w:color="000000"/>
            </w:tcBorders>
          </w:tcPr>
          <w:p w14:paraId="7FDBAC48"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83,36%</w:t>
            </w:r>
          </w:p>
        </w:tc>
        <w:tc>
          <w:tcPr>
            <w:tcW w:w="2277" w:type="dxa"/>
            <w:tcBorders>
              <w:top w:val="single" w:sz="4" w:space="0" w:color="000000"/>
            </w:tcBorders>
          </w:tcPr>
          <w:p w14:paraId="296D4E87" w14:textId="072AE3B6" w:rsidR="006B721B" w:rsidRPr="00840555" w:rsidRDefault="000027E1" w:rsidP="00E91DF1">
            <w:pPr>
              <w:pStyle w:val="TableParagraph"/>
              <w:spacing w:line="240" w:lineRule="auto"/>
              <w:ind w:left="514" w:right="543"/>
              <w:rPr>
                <w:sz w:val="20"/>
                <w:szCs w:val="20"/>
              </w:rPr>
            </w:pPr>
            <w:r>
              <w:rPr>
                <w:sz w:val="20"/>
                <w:szCs w:val="20"/>
              </w:rPr>
              <w:t>Very feasible</w:t>
            </w:r>
          </w:p>
        </w:tc>
      </w:tr>
      <w:tr w:rsidR="006B721B" w:rsidRPr="00840555" w14:paraId="794424FA" w14:textId="77777777" w:rsidTr="006B721B">
        <w:trPr>
          <w:trHeight w:val="276"/>
        </w:trPr>
        <w:tc>
          <w:tcPr>
            <w:tcW w:w="2835" w:type="dxa"/>
          </w:tcPr>
          <w:p w14:paraId="4831CD31" w14:textId="1236E50C" w:rsidR="006B721B" w:rsidRPr="00840555" w:rsidRDefault="000027E1" w:rsidP="00E91DF1">
            <w:pPr>
              <w:pStyle w:val="TableParagraph"/>
              <w:spacing w:line="240" w:lineRule="auto"/>
              <w:rPr>
                <w:sz w:val="20"/>
                <w:szCs w:val="20"/>
              </w:rPr>
            </w:pPr>
            <w:r>
              <w:rPr>
                <w:sz w:val="20"/>
                <w:szCs w:val="20"/>
              </w:rPr>
              <w:t>Language</w:t>
            </w:r>
          </w:p>
        </w:tc>
        <w:tc>
          <w:tcPr>
            <w:tcW w:w="2826" w:type="dxa"/>
          </w:tcPr>
          <w:p w14:paraId="3999A180"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91,7%</w:t>
            </w:r>
          </w:p>
        </w:tc>
        <w:tc>
          <w:tcPr>
            <w:tcW w:w="2277" w:type="dxa"/>
          </w:tcPr>
          <w:p w14:paraId="55D57707" w14:textId="777775DB" w:rsidR="006B721B" w:rsidRPr="00840555" w:rsidRDefault="000A7219" w:rsidP="00E91DF1">
            <w:pPr>
              <w:pStyle w:val="TableParagraph"/>
              <w:spacing w:line="240" w:lineRule="auto"/>
              <w:ind w:left="514"/>
              <w:rPr>
                <w:sz w:val="20"/>
                <w:szCs w:val="20"/>
              </w:rPr>
            </w:pPr>
            <w:r>
              <w:rPr>
                <w:sz w:val="20"/>
                <w:szCs w:val="20"/>
              </w:rPr>
              <w:t>Very feasible</w:t>
            </w:r>
          </w:p>
        </w:tc>
      </w:tr>
      <w:tr w:rsidR="006B721B" w:rsidRPr="00840555" w14:paraId="32573333" w14:textId="77777777" w:rsidTr="006B721B">
        <w:trPr>
          <w:trHeight w:val="271"/>
        </w:trPr>
        <w:tc>
          <w:tcPr>
            <w:tcW w:w="2835" w:type="dxa"/>
            <w:tcBorders>
              <w:bottom w:val="single" w:sz="4" w:space="0" w:color="000000"/>
            </w:tcBorders>
          </w:tcPr>
          <w:p w14:paraId="464B7811" w14:textId="2C4B17B0" w:rsidR="006B721B" w:rsidRPr="00840555" w:rsidRDefault="000027E1" w:rsidP="00E91DF1">
            <w:pPr>
              <w:pStyle w:val="TableParagraph"/>
              <w:spacing w:line="240" w:lineRule="auto"/>
              <w:rPr>
                <w:sz w:val="20"/>
                <w:szCs w:val="20"/>
              </w:rPr>
            </w:pPr>
            <w:r>
              <w:rPr>
                <w:sz w:val="20"/>
                <w:szCs w:val="20"/>
              </w:rPr>
              <w:t xml:space="preserve">Media </w:t>
            </w:r>
          </w:p>
        </w:tc>
        <w:tc>
          <w:tcPr>
            <w:tcW w:w="2826" w:type="dxa"/>
            <w:tcBorders>
              <w:bottom w:val="single" w:sz="4" w:space="0" w:color="000000"/>
            </w:tcBorders>
          </w:tcPr>
          <w:p w14:paraId="5849F7B8"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87,5%</w:t>
            </w:r>
          </w:p>
        </w:tc>
        <w:tc>
          <w:tcPr>
            <w:tcW w:w="2277" w:type="dxa"/>
            <w:tcBorders>
              <w:bottom w:val="single" w:sz="4" w:space="0" w:color="000000"/>
            </w:tcBorders>
          </w:tcPr>
          <w:p w14:paraId="28B13BFD" w14:textId="0DF8B782" w:rsidR="006B721B" w:rsidRPr="00840555" w:rsidRDefault="000A7219" w:rsidP="00E91DF1">
            <w:pPr>
              <w:pStyle w:val="TableParagraph"/>
              <w:spacing w:line="240" w:lineRule="auto"/>
              <w:ind w:left="514"/>
              <w:rPr>
                <w:sz w:val="20"/>
                <w:szCs w:val="20"/>
              </w:rPr>
            </w:pPr>
            <w:r>
              <w:rPr>
                <w:sz w:val="20"/>
                <w:szCs w:val="20"/>
              </w:rPr>
              <w:t>Very feasible</w:t>
            </w:r>
          </w:p>
        </w:tc>
      </w:tr>
    </w:tbl>
    <w:p w14:paraId="51567831" w14:textId="77777777" w:rsidR="00BD4731" w:rsidRPr="00840555" w:rsidRDefault="00BD4731" w:rsidP="000456F5">
      <w:pPr>
        <w:pStyle w:val="BodytextIndented"/>
      </w:pPr>
    </w:p>
    <w:p w14:paraId="120AABD6" w14:textId="3FD78FDA" w:rsidR="000A7DB8" w:rsidRPr="00840555" w:rsidRDefault="000A7DB8" w:rsidP="000456F5">
      <w:pPr>
        <w:pStyle w:val="BodytextIndented"/>
      </w:pPr>
      <w:r>
        <w:t xml:space="preserve">Based on the results of the three appointed validators, it was obtained that the developed electronic worksheet assisted with </w:t>
      </w:r>
      <w:proofErr w:type="spellStart"/>
      <w:r>
        <w:t>Powtoon</w:t>
      </w:r>
      <w:proofErr w:type="spellEnd"/>
      <w:r>
        <w:t xml:space="preserve"> based on Sigil application was classified very feasible to be used. The average results obtained indicated that the product development was valid. </w:t>
      </w:r>
    </w:p>
    <w:p w14:paraId="7C9075FE" w14:textId="450B74F4" w:rsidR="000A7DB8" w:rsidRPr="00840555" w:rsidRDefault="00C914C7" w:rsidP="000456F5">
      <w:pPr>
        <w:pStyle w:val="BodytextIndented"/>
      </w:pPr>
      <w:r>
        <w:t xml:space="preserve">The fourth </w:t>
      </w:r>
      <w:r w:rsidR="00750BFA">
        <w:t xml:space="preserve">stage was implementation. </w:t>
      </w:r>
      <w:r w:rsidR="00666486">
        <w:t xml:space="preserve">During the implementation, the product developed was trialed to 20 students of third grade. In this stage, the students and teacher of the third grade </w:t>
      </w:r>
      <w:r w:rsidR="00967607">
        <w:t xml:space="preserve">evaluated the electronic worksheet practicality and effectiveness through the questionnaire. The learning process by using student’s worksheet is, to a greater extent, effective than by using conventional textbooks </w:t>
      </w:r>
      <w:r w:rsidR="00967607" w:rsidRPr="00840555">
        <w:fldChar w:fldCharType="begin" w:fldLock="1"/>
      </w:r>
      <w:r w:rsidR="00854124">
        <w:instrText>ADDIN CSL_CITATION {"citationItems":[{"id":"ITEM-1","itemData":{"abstract":"Abstract: In this study, the effect of worksheets developed for chemical compounds included in General Chemistry class of Science education undergraduate programme in accordance with the constructivist learning theory on academic achievement and permanency was investigated. The subjects of the study were 80 first grade teacher candidates attending 19 Mayıs University, Education Faculty, Science and Technology Education Department. While the subject was taught to the students in the first group by the use of traditional instruction method, it was taught to the students in the second group by the use of worksheets. To obtain data, an achievement test consisting of 50 multiple-choice questions with a Cronbach-alpha value of 0.921 was applied as pre-test before the study, post-test at the end of the study and permanency test 5 weeks later after the study. Data were analyzed by the use of t-test in SPSS 15.0 package program. Study results revealed that experimental group students to whom subject was taught by the use of worksheets were more successful than the group students to whom subject was taught with traditional instruction method (t=23.230; p&lt; .05) In the light of this data it was concluded that the use of worksheets as supplementary materials affect permanency positively (t=27.505; p &lt; .05).","author":[{"dropping-particle":"","family":"Celikler","given":"Dilek","non-dropping-particle":"","parse-names":false,"suffix":""}],"container-title":"International Journal of Reseacrh in Teacher Education","id":"ITEM-1","issue":"1","issued":{"date-parts":[["2010"]]},"page":"42-51","title":"The effect of worksheets developed for the subject of chemical compounds on student achievement and permanent learning","type":"article-journal","volume":"1"},"uris":["http://www.mendeley.com/documents/?uuid=9ad494f3-726d-45f2-8599-6dfbdcde8856"]}],"mendeley":{"formattedCitation":"[21]","plainTextFormattedCitation":"[21]","previouslyFormattedCitation":"[21]"},"properties":{"noteIndex":0},"schema":"https://github.com/citation-style-language/schema/raw/master/csl-citation.json"}</w:instrText>
      </w:r>
      <w:r w:rsidR="00967607" w:rsidRPr="00840555">
        <w:fldChar w:fldCharType="separate"/>
      </w:r>
      <w:r w:rsidR="005D465C" w:rsidRPr="005D465C">
        <w:rPr>
          <w:noProof/>
        </w:rPr>
        <w:t>[21]</w:t>
      </w:r>
      <w:r w:rsidR="00967607" w:rsidRPr="00840555">
        <w:fldChar w:fldCharType="end"/>
      </w:r>
      <w:r w:rsidR="00967607" w:rsidRPr="00840555">
        <w:t>.</w:t>
      </w:r>
      <w:r w:rsidR="00967607">
        <w:t xml:space="preserve"> The implementation of worksheet allows students to be involved in a meaningful learning process and enables them to connect the lesson content with the real-life experience </w:t>
      </w:r>
      <w:r w:rsidR="00967607" w:rsidRPr="00840555">
        <w:fldChar w:fldCharType="begin" w:fldLock="1"/>
      </w:r>
      <w:r w:rsidR="00854124">
        <w:instrText>ADDIN CSL_CITATION {"citationItems":[{"id":"ITEM-1","itemData":{"DOI":"https://doi.org/10.1016/j.sbspro.2012.06.306","ISSN":"1877-0428","abstract":"With this study, it was aimed to determine the effect of the use of worksheets about reactions in aqueous solution on Pre-Service Elementary Science Teachers’ academic success. This study was carried out with 72 Pre-Service Elementary Science Teachers studying in the first class in Science Education Department in Faculty of Education at Ondokuz Mayıs University. While the subject of reactions in aqueous solution in the content of General Chemistry I course was taught control group by traditional teaching method, worksheets which were developed related to this subject were also applied to the experimental group. The data in the study were obtained using a success test containing 20 multiple choice questions whose KR-20 (Kuder Richadson-20) reliability coefficient was found to be 0.796 as pre-test for pre-study and post-test at the end of the study. The data obtained were analyzed using SPSS package program. At the end of the study, it was determined that academic success of Pre-Service Teachers applied worksheets in experimental group was significantly higher than the academic success of Pre-Service Teachers applied traditional teaching method in control group (t(70)= 20.528; p&lt; .05). This result shows that providing meaningful learning can be performed by waking up Pre-Service Teachers’ interests to the course with the worksheets.","author":[{"dropping-particle":"","family":"Celikler","given":"Dilek","non-dropping-particle":"","parse-names":false,"suffix":""},{"dropping-particle":"","family":"Aksan","given":"Zeynep","non-dropping-particle":"","parse-names":false,"suffix":""}],"container-title":"Procedia - Social and Behavioral Sciences","id":"ITEM-1","issued":{"date-parts":[["2012"]]},"page":"4611-4614","title":"The Effect of the Use of Worksheets About Aqueous Solution Reactions on Pre-service Elementary Science Teachers’ Academic Success","type":"article-journal","volume":"46"},"uris":["http://www.mendeley.com/documents/?uuid=6b964fe4-c119-4b32-8f48-332d6cbc3e30"]}],"mendeley":{"formattedCitation":"[22]","plainTextFormattedCitation":"[22]","previouslyFormattedCitation":"[22]"},"properties":{"noteIndex":0},"schema":"https://github.com/citation-style-language/schema/raw/master/csl-citation.json"}</w:instrText>
      </w:r>
      <w:r w:rsidR="00967607" w:rsidRPr="00840555">
        <w:fldChar w:fldCharType="separate"/>
      </w:r>
      <w:r w:rsidR="005D465C" w:rsidRPr="005D465C">
        <w:rPr>
          <w:noProof/>
        </w:rPr>
        <w:t>[22]</w:t>
      </w:r>
      <w:r w:rsidR="00967607" w:rsidRPr="00840555">
        <w:fldChar w:fldCharType="end"/>
      </w:r>
      <w:r w:rsidR="00967607" w:rsidRPr="00840555">
        <w:t>.</w:t>
      </w:r>
      <w:r w:rsidR="00967607">
        <w:t xml:space="preserve"> The results of practicality assessment are presented in Table 2. </w:t>
      </w:r>
    </w:p>
    <w:p w14:paraId="7E6F8503" w14:textId="174ECEA3" w:rsidR="00BD4731" w:rsidRPr="00840555" w:rsidRDefault="00BD4731" w:rsidP="000456F5">
      <w:pPr>
        <w:pStyle w:val="BodytextIndented"/>
      </w:pPr>
    </w:p>
    <w:p w14:paraId="4559F125" w14:textId="2A351252" w:rsidR="00BD4731" w:rsidRPr="00840555" w:rsidRDefault="00251012" w:rsidP="000456F5">
      <w:pPr>
        <w:pStyle w:val="BodytextIndented"/>
        <w:rPr>
          <w:b/>
          <w:bCs/>
        </w:rPr>
      </w:pPr>
      <w:r>
        <w:rPr>
          <w:b/>
          <w:bCs/>
        </w:rPr>
        <w:t>Tab</w:t>
      </w:r>
      <w:r w:rsidR="00BD4731" w:rsidRPr="00840555">
        <w:rPr>
          <w:b/>
          <w:bCs/>
        </w:rPr>
        <w:t>l</w:t>
      </w:r>
      <w:r>
        <w:rPr>
          <w:b/>
          <w:bCs/>
        </w:rPr>
        <w:t>e</w:t>
      </w:r>
      <w:r w:rsidR="00BD4731" w:rsidRPr="00840555">
        <w:rPr>
          <w:b/>
          <w:bCs/>
        </w:rPr>
        <w:t xml:space="preserve"> </w:t>
      </w:r>
      <w:r w:rsidR="00854124">
        <w:rPr>
          <w:b/>
          <w:bCs/>
        </w:rPr>
        <w:t>2</w:t>
      </w:r>
      <w:r>
        <w:rPr>
          <w:b/>
          <w:bCs/>
        </w:rPr>
        <w:t>. The Results of Practicality of Product</w:t>
      </w:r>
    </w:p>
    <w:tbl>
      <w:tblPr>
        <w:tblpPr w:leftFromText="180" w:rightFromText="180" w:vertAnchor="text" w:horzAnchor="margin" w:tblpXSpec="center" w:tblpY="162"/>
        <w:tblW w:w="7938" w:type="dxa"/>
        <w:tblLayout w:type="fixed"/>
        <w:tblCellMar>
          <w:left w:w="0" w:type="dxa"/>
          <w:right w:w="0" w:type="dxa"/>
        </w:tblCellMar>
        <w:tblLook w:val="01E0" w:firstRow="1" w:lastRow="1" w:firstColumn="1" w:lastColumn="1" w:noHBand="0" w:noVBand="0"/>
      </w:tblPr>
      <w:tblGrid>
        <w:gridCol w:w="3119"/>
        <w:gridCol w:w="3038"/>
        <w:gridCol w:w="1781"/>
      </w:tblGrid>
      <w:tr w:rsidR="000456F5" w:rsidRPr="00840555" w14:paraId="32FCFB81" w14:textId="77777777" w:rsidTr="00202C46">
        <w:trPr>
          <w:trHeight w:val="247"/>
        </w:trPr>
        <w:tc>
          <w:tcPr>
            <w:tcW w:w="3119" w:type="dxa"/>
            <w:tcBorders>
              <w:top w:val="single" w:sz="4" w:space="0" w:color="000000"/>
              <w:bottom w:val="single" w:sz="4" w:space="0" w:color="000000"/>
            </w:tcBorders>
          </w:tcPr>
          <w:p w14:paraId="705777DB" w14:textId="4CA3F05D" w:rsidR="000456F5" w:rsidRPr="00840555" w:rsidRDefault="00251012" w:rsidP="000456F5">
            <w:pPr>
              <w:widowControl w:val="0"/>
              <w:autoSpaceDE w:val="0"/>
              <w:autoSpaceDN w:val="0"/>
              <w:spacing w:line="256" w:lineRule="exact"/>
              <w:ind w:left="115"/>
              <w:rPr>
                <w:rFonts w:ascii="Times New Roman" w:hAnsi="Times New Roman"/>
                <w:b/>
                <w:szCs w:val="24"/>
                <w:lang w:val="en-US"/>
              </w:rPr>
            </w:pPr>
            <w:r>
              <w:rPr>
                <w:rFonts w:ascii="Times New Roman" w:hAnsi="Times New Roman"/>
                <w:b/>
                <w:szCs w:val="24"/>
                <w:lang w:val="en-US"/>
              </w:rPr>
              <w:t>Indicator</w:t>
            </w:r>
          </w:p>
        </w:tc>
        <w:tc>
          <w:tcPr>
            <w:tcW w:w="3038" w:type="dxa"/>
            <w:tcBorders>
              <w:top w:val="single" w:sz="4" w:space="0" w:color="000000"/>
              <w:bottom w:val="single" w:sz="4" w:space="0" w:color="000000"/>
            </w:tcBorders>
          </w:tcPr>
          <w:p w14:paraId="669E02B8" w14:textId="10DA1237" w:rsidR="000456F5" w:rsidRPr="00840555" w:rsidRDefault="00251012" w:rsidP="000456F5">
            <w:pPr>
              <w:widowControl w:val="0"/>
              <w:autoSpaceDE w:val="0"/>
              <w:autoSpaceDN w:val="0"/>
              <w:spacing w:line="256" w:lineRule="exact"/>
              <w:ind w:left="482"/>
              <w:rPr>
                <w:rFonts w:ascii="Times New Roman" w:hAnsi="Times New Roman"/>
                <w:b/>
                <w:szCs w:val="24"/>
                <w:lang w:val="en-US"/>
              </w:rPr>
            </w:pPr>
            <w:r>
              <w:rPr>
                <w:rFonts w:ascii="Times New Roman" w:hAnsi="Times New Roman"/>
                <w:b/>
                <w:szCs w:val="24"/>
                <w:lang w:val="en-US"/>
              </w:rPr>
              <w:t>Average Score</w:t>
            </w:r>
          </w:p>
        </w:tc>
        <w:tc>
          <w:tcPr>
            <w:tcW w:w="1781" w:type="dxa"/>
            <w:tcBorders>
              <w:top w:val="single" w:sz="4" w:space="0" w:color="000000"/>
              <w:bottom w:val="single" w:sz="4" w:space="0" w:color="000000"/>
            </w:tcBorders>
          </w:tcPr>
          <w:p w14:paraId="56DB37EA" w14:textId="3926E4F7" w:rsidR="000456F5" w:rsidRPr="00840555" w:rsidRDefault="00251012" w:rsidP="000456F5">
            <w:pPr>
              <w:widowControl w:val="0"/>
              <w:autoSpaceDE w:val="0"/>
              <w:autoSpaceDN w:val="0"/>
              <w:spacing w:line="256" w:lineRule="exact"/>
              <w:ind w:left="293"/>
              <w:rPr>
                <w:rFonts w:ascii="Times New Roman" w:hAnsi="Times New Roman"/>
                <w:b/>
                <w:szCs w:val="24"/>
                <w:lang w:val="en-US"/>
              </w:rPr>
            </w:pPr>
            <w:r>
              <w:rPr>
                <w:rFonts w:ascii="Times New Roman" w:hAnsi="Times New Roman"/>
                <w:b/>
                <w:szCs w:val="24"/>
                <w:lang w:val="en-US"/>
              </w:rPr>
              <w:t>Remark</w:t>
            </w:r>
          </w:p>
        </w:tc>
      </w:tr>
      <w:tr w:rsidR="000456F5" w:rsidRPr="00840555" w14:paraId="7C79657F" w14:textId="77777777" w:rsidTr="00202C46">
        <w:trPr>
          <w:trHeight w:val="251"/>
        </w:trPr>
        <w:tc>
          <w:tcPr>
            <w:tcW w:w="3119" w:type="dxa"/>
            <w:tcBorders>
              <w:top w:val="single" w:sz="4" w:space="0" w:color="000000"/>
            </w:tcBorders>
          </w:tcPr>
          <w:p w14:paraId="2E494221" w14:textId="02B841BE" w:rsidR="000456F5" w:rsidRPr="00840555" w:rsidRDefault="00251012" w:rsidP="000456F5">
            <w:pPr>
              <w:widowControl w:val="0"/>
              <w:autoSpaceDE w:val="0"/>
              <w:autoSpaceDN w:val="0"/>
              <w:spacing w:line="260" w:lineRule="exact"/>
              <w:ind w:left="115"/>
              <w:rPr>
                <w:rFonts w:ascii="Times New Roman" w:hAnsi="Times New Roman"/>
                <w:szCs w:val="24"/>
                <w:lang w:val="en-US"/>
              </w:rPr>
            </w:pPr>
            <w:r>
              <w:rPr>
                <w:rFonts w:ascii="Times New Roman" w:hAnsi="Times New Roman"/>
                <w:szCs w:val="24"/>
                <w:lang w:val="en-US"/>
              </w:rPr>
              <w:t>Teacher’s response</w:t>
            </w:r>
          </w:p>
        </w:tc>
        <w:tc>
          <w:tcPr>
            <w:tcW w:w="3038" w:type="dxa"/>
            <w:tcBorders>
              <w:top w:val="single" w:sz="4" w:space="0" w:color="000000"/>
            </w:tcBorders>
          </w:tcPr>
          <w:p w14:paraId="4B7AC3A7" w14:textId="77777777" w:rsidR="000456F5" w:rsidRPr="00840555" w:rsidRDefault="000456F5" w:rsidP="000456F5">
            <w:pPr>
              <w:widowControl w:val="0"/>
              <w:autoSpaceDE w:val="0"/>
              <w:autoSpaceDN w:val="0"/>
              <w:spacing w:line="260" w:lineRule="exact"/>
              <w:ind w:left="482"/>
              <w:rPr>
                <w:rFonts w:ascii="Times New Roman" w:hAnsi="Times New Roman"/>
                <w:szCs w:val="24"/>
                <w:lang w:val="en-US"/>
              </w:rPr>
            </w:pPr>
            <w:r w:rsidRPr="00840555">
              <w:rPr>
                <w:rFonts w:ascii="Times New Roman" w:hAnsi="Times New Roman"/>
                <w:szCs w:val="24"/>
                <w:lang w:val="en-US"/>
              </w:rPr>
              <w:t>97,5%</w:t>
            </w:r>
          </w:p>
        </w:tc>
        <w:tc>
          <w:tcPr>
            <w:tcW w:w="1781" w:type="dxa"/>
            <w:tcBorders>
              <w:top w:val="single" w:sz="4" w:space="0" w:color="000000"/>
            </w:tcBorders>
          </w:tcPr>
          <w:p w14:paraId="3FB0CB70" w14:textId="1466C5AA" w:rsidR="000456F5" w:rsidRPr="00840555" w:rsidRDefault="00251012" w:rsidP="000456F5">
            <w:pPr>
              <w:widowControl w:val="0"/>
              <w:autoSpaceDE w:val="0"/>
              <w:autoSpaceDN w:val="0"/>
              <w:spacing w:line="260" w:lineRule="exact"/>
              <w:ind w:left="293"/>
              <w:rPr>
                <w:rFonts w:ascii="Times New Roman" w:hAnsi="Times New Roman"/>
                <w:szCs w:val="24"/>
                <w:lang w:val="en-US"/>
              </w:rPr>
            </w:pPr>
            <w:r>
              <w:rPr>
                <w:rFonts w:ascii="Times New Roman" w:hAnsi="Times New Roman"/>
                <w:szCs w:val="24"/>
                <w:lang w:val="en-US"/>
              </w:rPr>
              <w:t>Very practical</w:t>
            </w:r>
          </w:p>
        </w:tc>
      </w:tr>
      <w:tr w:rsidR="000456F5" w:rsidRPr="00840555" w14:paraId="7F9D3F5B" w14:textId="77777777" w:rsidTr="00202C46">
        <w:trPr>
          <w:trHeight w:val="243"/>
        </w:trPr>
        <w:tc>
          <w:tcPr>
            <w:tcW w:w="3119" w:type="dxa"/>
            <w:tcBorders>
              <w:bottom w:val="single" w:sz="4" w:space="0" w:color="000000"/>
            </w:tcBorders>
          </w:tcPr>
          <w:p w14:paraId="5837A2DC" w14:textId="526CAD8E" w:rsidR="000456F5" w:rsidRPr="00840555" w:rsidRDefault="00251012" w:rsidP="000456F5">
            <w:pPr>
              <w:widowControl w:val="0"/>
              <w:autoSpaceDE w:val="0"/>
              <w:autoSpaceDN w:val="0"/>
              <w:spacing w:line="252" w:lineRule="exact"/>
              <w:ind w:left="115"/>
              <w:rPr>
                <w:rFonts w:ascii="Times New Roman" w:hAnsi="Times New Roman"/>
                <w:szCs w:val="24"/>
                <w:lang w:val="en-US"/>
              </w:rPr>
            </w:pPr>
            <w:r>
              <w:rPr>
                <w:rFonts w:ascii="Times New Roman" w:hAnsi="Times New Roman"/>
                <w:szCs w:val="24"/>
                <w:lang w:val="en-US"/>
              </w:rPr>
              <w:t>Student’s response</w:t>
            </w:r>
          </w:p>
        </w:tc>
        <w:tc>
          <w:tcPr>
            <w:tcW w:w="3038" w:type="dxa"/>
            <w:tcBorders>
              <w:bottom w:val="single" w:sz="4" w:space="0" w:color="000000"/>
            </w:tcBorders>
          </w:tcPr>
          <w:p w14:paraId="696FB726" w14:textId="77777777" w:rsidR="000456F5" w:rsidRPr="00840555" w:rsidRDefault="000456F5" w:rsidP="000456F5">
            <w:pPr>
              <w:widowControl w:val="0"/>
              <w:autoSpaceDE w:val="0"/>
              <w:autoSpaceDN w:val="0"/>
              <w:spacing w:line="252" w:lineRule="exact"/>
              <w:ind w:left="482"/>
              <w:rPr>
                <w:rFonts w:ascii="Times New Roman" w:hAnsi="Times New Roman"/>
                <w:szCs w:val="24"/>
                <w:lang w:val="en-US"/>
              </w:rPr>
            </w:pPr>
            <w:r w:rsidRPr="00840555">
              <w:rPr>
                <w:rFonts w:ascii="Times New Roman" w:hAnsi="Times New Roman"/>
                <w:szCs w:val="24"/>
                <w:lang w:val="en-US"/>
              </w:rPr>
              <w:t>92,91%</w:t>
            </w:r>
          </w:p>
        </w:tc>
        <w:tc>
          <w:tcPr>
            <w:tcW w:w="1781" w:type="dxa"/>
            <w:tcBorders>
              <w:bottom w:val="single" w:sz="4" w:space="0" w:color="000000"/>
            </w:tcBorders>
          </w:tcPr>
          <w:p w14:paraId="7DD215DA" w14:textId="74258B79" w:rsidR="000456F5" w:rsidRPr="00840555" w:rsidRDefault="00251012" w:rsidP="000456F5">
            <w:pPr>
              <w:widowControl w:val="0"/>
              <w:autoSpaceDE w:val="0"/>
              <w:autoSpaceDN w:val="0"/>
              <w:spacing w:line="252" w:lineRule="exact"/>
              <w:ind w:left="293"/>
              <w:rPr>
                <w:rFonts w:ascii="Times New Roman" w:hAnsi="Times New Roman"/>
                <w:szCs w:val="24"/>
                <w:lang w:val="en-US"/>
              </w:rPr>
            </w:pPr>
            <w:r>
              <w:rPr>
                <w:rFonts w:ascii="Times New Roman" w:hAnsi="Times New Roman"/>
                <w:szCs w:val="24"/>
                <w:lang w:val="en-US"/>
              </w:rPr>
              <w:t>Very practical</w:t>
            </w:r>
          </w:p>
        </w:tc>
      </w:tr>
    </w:tbl>
    <w:p w14:paraId="5F6483DC" w14:textId="77777777" w:rsidR="00251012" w:rsidRDefault="00251012" w:rsidP="00050E89">
      <w:pPr>
        <w:pStyle w:val="BodytextIndented"/>
      </w:pPr>
    </w:p>
    <w:p w14:paraId="5C18A9E1" w14:textId="2E8388F0" w:rsidR="00DC4FBD" w:rsidRDefault="00DC4FBD" w:rsidP="00050E89">
      <w:pPr>
        <w:pStyle w:val="BodytextIndented"/>
      </w:pPr>
      <w:r>
        <w:t xml:space="preserve">The final stage was evaluation. The researchers carried out a revision and improvement on the developed electronic worksheet assisted by </w:t>
      </w:r>
      <w:proofErr w:type="spellStart"/>
      <w:r>
        <w:t>Powtoon</w:t>
      </w:r>
      <w:proofErr w:type="spellEnd"/>
      <w:r>
        <w:t xml:space="preserve"> based on Sigil application according to the suggestions, comments, and critics from teacher, students, and experts. Based on the comments given, the researchers were required to revise the front cover of the worksheet since it was not suitable with content of the lesson, the fonts must be adjusted with the design, and the background must be adjusted </w:t>
      </w:r>
      <w:proofErr w:type="gramStart"/>
      <w:r>
        <w:t>in order to</w:t>
      </w:r>
      <w:proofErr w:type="gramEnd"/>
      <w:r>
        <w:t xml:space="preserve"> make the text more readable. </w:t>
      </w:r>
      <w:r w:rsidR="002F00D7">
        <w:t xml:space="preserve">After all stages were carried out, it was concluded that the developed electronic worksheet assisted by </w:t>
      </w:r>
      <w:proofErr w:type="spellStart"/>
      <w:r w:rsidR="002F00D7">
        <w:t>Powtoon</w:t>
      </w:r>
      <w:proofErr w:type="spellEnd"/>
      <w:r w:rsidR="002F00D7">
        <w:t xml:space="preserve"> based on Sigil application is feasible to be applied. </w:t>
      </w:r>
      <w:r w:rsidR="00832E10">
        <w:t xml:space="preserve">The developed electronic worksheet offers students an interesting way of learning since it is equipped with attractive animated videos and presented in a digital form by using Sigil. Therefore, the developed electronic worksheet is able to improve students’ motivation in learning as well as their interaction </w:t>
      </w:r>
      <w:r w:rsidR="00900C13" w:rsidRPr="00840555">
        <w:fldChar w:fldCharType="begin" w:fldLock="1"/>
      </w:r>
      <w:r w:rsidR="00900C13" w:rsidRPr="00840555">
        <w:instrText>ADDIN CSL_CITATION {"citationItems":[{"id":"ITEM-1","itemData":{"DOI":"10.1088/1742-6596/1155/1/012019","ISSN":"17426596","abstract":"This study aims to determine the quality and response of students from the use of Adobe Flash CS6-based Electronic Worksheet on fractions for the seventh-grade students of the junior high school. This research is a type of research and development, which is based on the Borg and Gall model. Data collection instruments used were questionnaires and tests. Data collection technique used was a questionnaire with a Likert scale. Data analysis techniques using quantitative descriptive data analysis. The results of this study are the feasibility according to media experts and material experts, as well as knowing the response of students from the development of instructional media in the form of the Electronic worksheet on fraction material. The results of the assessment of material experts and media experts obtained the criteria of Valid with an average value of material experts by 74% and media experts by 93%. Student responses toward the learning media obtained the criteria of very interesting with an average score of 3.46 and the electronic worksheet said to be an effective teaching material that can be used in the learning process.","author":[{"dropping-particle":"","family":"Fadila","given":"A.","non-dropping-particle":"","parse-names":false,"suffix":""},{"dropping-particle":"","family":"Dasari","given":"R.","non-dropping-particle":"","parse-names":false,"suffix":""},{"dropping-particle":"","family":"Setiyaningsih","given":"S.","non-dropping-particle":"","parse-names":false,"suffix":""},{"dropping-particle":"","family":"Septiana","given":"R.","non-dropping-particle":"","parse-names":false,"suffix":""},{"dropping-particle":"","family":"Sari","given":"R. M.","non-dropping-particle":"","parse-names":false,"suffix":""},{"dropping-particle":"","family":"Rosyid","given":"A.","non-dropping-particle":"","parse-names":false,"suffix":""}],"container-title":"Journal of Physics: Conference Series","id":"ITEM-1","issue":"1","issued":{"date-parts":[["2019"]]},"title":"The Development of Electronic Flash Worksheet Based on Adobe Flash Cs6 on Fraction Numbers in the Seventh Grade of Junior High School","type":"article-journal","volume":"1155"},"uris":["http://www.mendeley.com/documents/?uuid=15118a7d-753a-4568-94c9-0f1ef98274cd"]}],"mendeley":{"formattedCitation":"[4]","plainTextFormattedCitation":"[4]","previouslyFormattedCitation":"[4]"},"properties":{"noteIndex":0},"schema":"https://github.com/citation-style-language/schema/raw/master/csl-citation.json"}</w:instrText>
      </w:r>
      <w:r w:rsidR="00900C13" w:rsidRPr="00840555">
        <w:fldChar w:fldCharType="separate"/>
      </w:r>
      <w:r w:rsidR="00900C13" w:rsidRPr="00840555">
        <w:rPr>
          <w:noProof/>
        </w:rPr>
        <w:t>[4]</w:t>
      </w:r>
      <w:r w:rsidR="00900C13" w:rsidRPr="00840555">
        <w:fldChar w:fldCharType="end"/>
      </w:r>
      <w:r w:rsidR="00900C13" w:rsidRPr="00840555">
        <w:fldChar w:fldCharType="begin" w:fldLock="1"/>
      </w:r>
      <w:r w:rsidR="00900C13" w:rsidRPr="00840555">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00900C13" w:rsidRPr="00840555">
        <w:fldChar w:fldCharType="separate"/>
      </w:r>
      <w:r w:rsidR="00900C13" w:rsidRPr="00840555">
        <w:rPr>
          <w:noProof/>
        </w:rPr>
        <w:t>[7]</w:t>
      </w:r>
      <w:r w:rsidR="00900C13" w:rsidRPr="00840555">
        <w:fldChar w:fldCharType="end"/>
      </w:r>
      <w:r w:rsidR="00900C13" w:rsidRPr="00840555">
        <w:fldChar w:fldCharType="begin" w:fldLock="1"/>
      </w:r>
      <w:r w:rsidR="00854124">
        <w:instrText>ADDIN CSL_CITATION {"citationItems":[{"id":"ITEM-1","itemData":{"DOI":"10.1088/1742-6596/1306/1/012036","ISSN":"17426596","abstract":"The reasoning is one of the important aspects that must be mastered by students in learning mathematics in the 4.0 industrial revolution. The low mathematical reasoning abilities of students will have an impact on the difficulties of students in achieving learning goals and learning outcomes of mathematics. This article aims to design student worksheets based on discovery learning models to optimize students' mathematical reasoning. This research is development research using submodel of ADDIE development (Analysis, Design, Development, Implementation, and Evaluation). The submodel development procedure consists of two stages: analysis and design. The subjects of this study were seventh-grade junior high school students. The object of this research includes curriculum, student characteristics, evaluation of teaching materials. The instruments of data collection in this study were essayed items and interview guidelines. The data analysis technique used in this study is qualitative data analysis. The results of the study are a) at the analysis stage it is known that the learning process is still not meaningful, the learning method used by the teacher has not been able to facilitate students to reason, the student worksheet used does not yet cover all competency indicators in the school. b) the results of the student worksheet design consist of: cover, preface, table of contents, core competencies, basic competencies, indicators of achievement of competencies, material, practice questions based on discovery learning, and problem training. This research can be extended to the stages of development, implementation, and evaluation to produce valid, practical and effective student worksheets.","author":[{"dropping-particle":"","family":"Marian","given":"F.","non-dropping-particle":"","parse-names":false,"suffix":""},{"dropping-particle":"","family":"Suparman","given":"","non-dropping-particle":"","parse-names":false,"suffix":""}],"container-title":"Journal of Physics: Conference Series","id":"ITEM-1","issue":"1","issued":{"date-parts":[["2019"]]},"title":"Design of Student Worksheet Based on Discovery Learning to Improve the Ability of Mathematics Reasoning Students of Class VII Junior High School","type":"article-journal","volume":"1306"},"uris":["http://www.mendeley.com/documents/?uuid=e47de773-4710-4588-b02f-370523cdfd51"]}],"mendeley":{"formattedCitation":"[23]","plainTextFormattedCitation":"[23]","previouslyFormattedCitation":"[23]"},"properties":{"noteIndex":0},"schema":"https://github.com/citation-style-language/schema/raw/master/csl-citation.json"}</w:instrText>
      </w:r>
      <w:r w:rsidR="00900C13" w:rsidRPr="00840555">
        <w:fldChar w:fldCharType="separate"/>
      </w:r>
      <w:r w:rsidR="005D465C" w:rsidRPr="005D465C">
        <w:rPr>
          <w:noProof/>
        </w:rPr>
        <w:t>[23]</w:t>
      </w:r>
      <w:r w:rsidR="00900C13" w:rsidRPr="00840555">
        <w:fldChar w:fldCharType="end"/>
      </w:r>
      <w:r w:rsidR="00900C13" w:rsidRPr="00840555">
        <w:t>.</w:t>
      </w:r>
    </w:p>
    <w:p w14:paraId="2A14A781" w14:textId="77777777" w:rsidR="00AA280C" w:rsidRDefault="00AA280C" w:rsidP="00050E89">
      <w:pPr>
        <w:pStyle w:val="BodytextIndented"/>
      </w:pPr>
    </w:p>
    <w:p w14:paraId="38B58354" w14:textId="0A92D8D1" w:rsidR="00050E89" w:rsidRPr="00840555" w:rsidRDefault="001670DC" w:rsidP="00050E89">
      <w:pPr>
        <w:pStyle w:val="Section"/>
        <w:rPr>
          <w:lang w:val="en-US"/>
        </w:rPr>
      </w:pPr>
      <w:r w:rsidRPr="00840555">
        <w:rPr>
          <w:lang w:val="en-US"/>
        </w:rPr>
        <w:t>Conclusion</w:t>
      </w:r>
    </w:p>
    <w:p w14:paraId="267C04F5" w14:textId="77777777" w:rsidR="00050E89" w:rsidRPr="00840555" w:rsidRDefault="00050E89" w:rsidP="00050E89">
      <w:pPr>
        <w:pStyle w:val="Bodytext"/>
      </w:pPr>
    </w:p>
    <w:p w14:paraId="62831523" w14:textId="30315A91" w:rsidR="00900C13" w:rsidRPr="00840555" w:rsidRDefault="00F5521F" w:rsidP="002A6BD3">
      <w:pPr>
        <w:pStyle w:val="BodytextIndented"/>
      </w:pPr>
      <w:r>
        <w:t xml:space="preserve">Based on the results obtained during the research and development, it obtained that the developed electronic worksheet assisted by </w:t>
      </w:r>
      <w:proofErr w:type="spellStart"/>
      <w:r>
        <w:t>Powtoon</w:t>
      </w:r>
      <w:proofErr w:type="spellEnd"/>
      <w:r>
        <w:t xml:space="preserve"> based on Sigil application through ADDIE development model </w:t>
      </w:r>
      <w:r w:rsidRPr="00840555">
        <w:t xml:space="preserve">(Analysis, Design, </w:t>
      </w:r>
      <w:r>
        <w:t>Development, Implementation, and</w:t>
      </w:r>
      <w:r w:rsidRPr="00840555">
        <w:t xml:space="preserve"> Evaluation)</w:t>
      </w:r>
      <w:r>
        <w:t xml:space="preserve"> was declared feasible to be used. The feasibility was based on the assessment and evaluation given by the appointed experts (media, content, and language). In addition, teacher, and students of the third grade provided a positive response regarding the developed electronic worksheet. </w:t>
      </w:r>
    </w:p>
    <w:p w14:paraId="3BD2C6EF" w14:textId="202688B5" w:rsidR="00226B5A" w:rsidRPr="00840555" w:rsidRDefault="00226B5A" w:rsidP="00AA280C">
      <w:pPr>
        <w:pStyle w:val="BodytextIndented"/>
      </w:pPr>
    </w:p>
    <w:p w14:paraId="01573EFB" w14:textId="5A13386B" w:rsidR="00226B5A" w:rsidRPr="00840555" w:rsidRDefault="001670DC" w:rsidP="00226B5A">
      <w:pPr>
        <w:pStyle w:val="Section"/>
        <w:rPr>
          <w:lang w:val="en-US"/>
        </w:rPr>
      </w:pPr>
      <w:r w:rsidRPr="00840555">
        <w:rPr>
          <w:lang w:val="en-US"/>
        </w:rPr>
        <w:t>References</w:t>
      </w:r>
    </w:p>
    <w:p w14:paraId="5B33DF0D" w14:textId="77777777" w:rsidR="00226B5A" w:rsidRPr="00840555" w:rsidRDefault="00226B5A" w:rsidP="00854124">
      <w:pPr>
        <w:pStyle w:val="Bodytext"/>
      </w:pPr>
    </w:p>
    <w:p w14:paraId="18E14FB5" w14:textId="12A9485D" w:rsidR="00854124" w:rsidRPr="00854124" w:rsidRDefault="00226B5A" w:rsidP="00854124">
      <w:pPr>
        <w:widowControl w:val="0"/>
        <w:autoSpaceDE w:val="0"/>
        <w:autoSpaceDN w:val="0"/>
        <w:adjustRightInd w:val="0"/>
        <w:ind w:left="640" w:hanging="640"/>
        <w:jc w:val="both"/>
        <w:rPr>
          <w:rFonts w:cs="Times"/>
          <w:noProof/>
          <w:szCs w:val="24"/>
        </w:rPr>
      </w:pPr>
      <w:r w:rsidRPr="00840555">
        <w:rPr>
          <w:lang w:val="en-US"/>
        </w:rPr>
        <w:fldChar w:fldCharType="begin" w:fldLock="1"/>
      </w:r>
      <w:r w:rsidRPr="00840555">
        <w:rPr>
          <w:lang w:val="en-US"/>
        </w:rPr>
        <w:instrText xml:space="preserve">ADDIN Mendeley Bibliography CSL_BIBLIOGRAPHY </w:instrText>
      </w:r>
      <w:r w:rsidRPr="00840555">
        <w:rPr>
          <w:lang w:val="en-US"/>
        </w:rPr>
        <w:fldChar w:fldCharType="separate"/>
      </w:r>
      <w:r w:rsidR="00854124" w:rsidRPr="00854124">
        <w:rPr>
          <w:rFonts w:cs="Times"/>
          <w:noProof/>
          <w:szCs w:val="24"/>
        </w:rPr>
        <w:t>[1]</w:t>
      </w:r>
      <w:r w:rsidR="00854124" w:rsidRPr="00854124">
        <w:rPr>
          <w:rFonts w:cs="Times"/>
          <w:noProof/>
          <w:szCs w:val="24"/>
        </w:rPr>
        <w:tab/>
        <w:t xml:space="preserve"> Wardani N F K, Sunardi and Suharno 2020 Thematic Learning in Elementary School: Problems and Possibilities </w:t>
      </w:r>
      <w:r w:rsidR="00854124" w:rsidRPr="00854124">
        <w:rPr>
          <w:rFonts w:cs="Times"/>
          <w:b/>
          <w:bCs/>
          <w:noProof/>
          <w:szCs w:val="24"/>
        </w:rPr>
        <w:t>397</w:t>
      </w:r>
      <w:r w:rsidR="00854124" w:rsidRPr="00854124">
        <w:rPr>
          <w:rFonts w:cs="Times"/>
          <w:noProof/>
          <w:szCs w:val="24"/>
        </w:rPr>
        <w:t xml:space="preserve"> 791–800</w:t>
      </w:r>
    </w:p>
    <w:p w14:paraId="16BB8555"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[2]</w:t>
      </w:r>
      <w:r w:rsidRPr="00854124">
        <w:rPr>
          <w:rFonts w:cs="Times"/>
          <w:noProof/>
          <w:szCs w:val="24"/>
        </w:rPr>
        <w:tab/>
        <w:t xml:space="preserve"> Servitri M and Trisnawaty W 2018 The Development of Inquiry Science Worksheet to Facilitate the Process Skills </w:t>
      </w:r>
      <w:r w:rsidRPr="00854124">
        <w:rPr>
          <w:rFonts w:cs="Times"/>
          <w:i/>
          <w:iCs/>
          <w:noProof/>
          <w:szCs w:val="24"/>
        </w:rPr>
        <w:t>J. Educ. Learn.</w:t>
      </w:r>
      <w:r w:rsidRPr="00854124">
        <w:rPr>
          <w:rFonts w:cs="Times"/>
          <w:noProof/>
          <w:szCs w:val="24"/>
        </w:rPr>
        <w:t xml:space="preserve"> </w:t>
      </w:r>
      <w:r w:rsidRPr="00854124">
        <w:rPr>
          <w:rFonts w:cs="Times"/>
          <w:b/>
          <w:bCs/>
          <w:noProof/>
          <w:szCs w:val="24"/>
        </w:rPr>
        <w:t>12</w:t>
      </w:r>
      <w:r w:rsidRPr="00854124">
        <w:rPr>
          <w:rFonts w:cs="Times"/>
          <w:noProof/>
          <w:szCs w:val="24"/>
        </w:rPr>
        <w:t xml:space="preserve"> 575</w:t>
      </w:r>
    </w:p>
    <w:p w14:paraId="32F6D8A9"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lastRenderedPageBreak/>
        <w:t>[3]</w:t>
      </w:r>
      <w:r w:rsidRPr="00854124">
        <w:rPr>
          <w:rFonts w:cs="Times"/>
          <w:noProof/>
          <w:szCs w:val="24"/>
        </w:rPr>
        <w:tab/>
        <w:t xml:space="preserve"> Brainard J and Ph D 2013 </w:t>
      </w:r>
      <w:r w:rsidRPr="00854124">
        <w:rPr>
          <w:rFonts w:cs="Times"/>
          <w:i/>
          <w:iCs/>
          <w:noProof/>
          <w:szCs w:val="24"/>
        </w:rPr>
        <w:t>States of Matter</w:t>
      </w:r>
      <w:r w:rsidRPr="00854124">
        <w:rPr>
          <w:rFonts w:cs="Times"/>
          <w:noProof/>
          <w:szCs w:val="24"/>
        </w:rPr>
        <w:t xml:space="preserve"> (CK-12 Foundation)</w:t>
      </w:r>
    </w:p>
    <w:p w14:paraId="42E28983"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[4]</w:t>
      </w:r>
      <w:r w:rsidRPr="00854124">
        <w:rPr>
          <w:rFonts w:cs="Times"/>
          <w:noProof/>
          <w:szCs w:val="24"/>
        </w:rPr>
        <w:tab/>
        <w:t xml:space="preserve"> Fadila A, Dasari R, Setiyaningsih S, Septiana R, Sari R M and Rosyid A 2019 The Development of Electronic Flash Worksheet Based on Adobe Flash Cs6 on Fraction Numbers in the Seventh Grade of Junior High School </w:t>
      </w:r>
      <w:r w:rsidRPr="00854124">
        <w:rPr>
          <w:rFonts w:cs="Times"/>
          <w:i/>
          <w:iCs/>
          <w:noProof/>
          <w:szCs w:val="24"/>
        </w:rPr>
        <w:t>J. Phys. Conf. Ser.</w:t>
      </w:r>
      <w:r w:rsidRPr="00854124">
        <w:rPr>
          <w:rFonts w:cs="Times"/>
          <w:noProof/>
          <w:szCs w:val="24"/>
        </w:rPr>
        <w:t xml:space="preserve"> </w:t>
      </w:r>
      <w:r w:rsidRPr="00854124">
        <w:rPr>
          <w:rFonts w:cs="Times"/>
          <w:b/>
          <w:bCs/>
          <w:noProof/>
          <w:szCs w:val="24"/>
        </w:rPr>
        <w:t>1155</w:t>
      </w:r>
    </w:p>
    <w:p w14:paraId="07C23053"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[5]</w:t>
      </w:r>
      <w:r w:rsidRPr="00854124">
        <w:rPr>
          <w:rFonts w:cs="Times"/>
          <w:noProof/>
          <w:szCs w:val="24"/>
        </w:rPr>
        <w:tab/>
        <w:t xml:space="preserve"> Rahayu D and Budiyono 2018 Masalah Materi Bangun Datar </w:t>
      </w:r>
      <w:r w:rsidRPr="00854124">
        <w:rPr>
          <w:rFonts w:cs="Times"/>
          <w:i/>
          <w:iCs/>
          <w:noProof/>
          <w:szCs w:val="24"/>
        </w:rPr>
        <w:t>Pengemb. LKPD Berbas. Pemecahan Masal. Pengemb.</w:t>
      </w:r>
      <w:r w:rsidRPr="00854124">
        <w:rPr>
          <w:rFonts w:cs="Times"/>
          <w:noProof/>
          <w:szCs w:val="24"/>
        </w:rPr>
        <w:t xml:space="preserve"> </w:t>
      </w:r>
      <w:r w:rsidRPr="00854124">
        <w:rPr>
          <w:rFonts w:cs="Times"/>
          <w:b/>
          <w:bCs/>
          <w:noProof/>
          <w:szCs w:val="24"/>
        </w:rPr>
        <w:t>06</w:t>
      </w:r>
      <w:r w:rsidRPr="00854124">
        <w:rPr>
          <w:rFonts w:cs="Times"/>
          <w:noProof/>
          <w:szCs w:val="24"/>
        </w:rPr>
        <w:t xml:space="preserve"> 249–59</w:t>
      </w:r>
    </w:p>
    <w:p w14:paraId="3FC48970"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[6]</w:t>
      </w:r>
      <w:r w:rsidRPr="00854124">
        <w:rPr>
          <w:rFonts w:cs="Times"/>
          <w:noProof/>
          <w:szCs w:val="24"/>
        </w:rPr>
        <w:tab/>
        <w:t xml:space="preserve"> Octaviani S 2017 Pengembangan Bahan Ajar Tematik Dalam Implementasi Kurikulum 2013 Kelas 1 Sekolah Dasar </w:t>
      </w:r>
      <w:r w:rsidRPr="00854124">
        <w:rPr>
          <w:rFonts w:cs="Times"/>
          <w:i/>
          <w:iCs/>
          <w:noProof/>
          <w:szCs w:val="24"/>
        </w:rPr>
        <w:t>EduHumaniora | J. Pendidik. Dasar Kampus Cibiru</w:t>
      </w:r>
      <w:r w:rsidRPr="00854124">
        <w:rPr>
          <w:rFonts w:cs="Times"/>
          <w:noProof/>
          <w:szCs w:val="24"/>
        </w:rPr>
        <w:t xml:space="preserve"> </w:t>
      </w:r>
      <w:r w:rsidRPr="00854124">
        <w:rPr>
          <w:rFonts w:cs="Times"/>
          <w:b/>
          <w:bCs/>
          <w:noProof/>
          <w:szCs w:val="24"/>
        </w:rPr>
        <w:t>9</w:t>
      </w:r>
      <w:r w:rsidRPr="00854124">
        <w:rPr>
          <w:rFonts w:cs="Times"/>
          <w:noProof/>
          <w:szCs w:val="24"/>
        </w:rPr>
        <w:t xml:space="preserve"> 93</w:t>
      </w:r>
    </w:p>
    <w:p w14:paraId="71D96ABF"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[7]</w:t>
      </w:r>
      <w:r w:rsidRPr="00854124">
        <w:rPr>
          <w:rFonts w:cs="Times"/>
          <w:noProof/>
          <w:szCs w:val="24"/>
        </w:rPr>
        <w:tab/>
        <w:t xml:space="preserve"> Kafah A, Nulhakim L and Pamungkas A 2020 Development of video learning media based on powtoon application on the concept of the properties of light for elementary school students </w:t>
      </w:r>
      <w:r w:rsidRPr="00854124">
        <w:rPr>
          <w:rFonts w:cs="Times"/>
          <w:i/>
          <w:iCs/>
          <w:noProof/>
          <w:szCs w:val="24"/>
        </w:rPr>
        <w:t>Gravity  J. Ilm. Penelit. dan Pembelajaran Fis.</w:t>
      </w:r>
      <w:r w:rsidRPr="00854124">
        <w:rPr>
          <w:rFonts w:cs="Times"/>
          <w:noProof/>
          <w:szCs w:val="24"/>
        </w:rPr>
        <w:t xml:space="preserve"> </w:t>
      </w:r>
      <w:r w:rsidRPr="00854124">
        <w:rPr>
          <w:rFonts w:cs="Times"/>
          <w:b/>
          <w:bCs/>
          <w:noProof/>
          <w:szCs w:val="24"/>
        </w:rPr>
        <w:t>6</w:t>
      </w:r>
    </w:p>
    <w:p w14:paraId="3CE11228"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[8]</w:t>
      </w:r>
      <w:r w:rsidRPr="00854124">
        <w:rPr>
          <w:rFonts w:cs="Times"/>
          <w:noProof/>
          <w:szCs w:val="24"/>
        </w:rPr>
        <w:tab/>
        <w:t xml:space="preserve"> Syafitri A, Asib A and Sumardi S 2018 An Application of Powtoon as a Digital Medium: Enhancing Students’ Pronunciation in Speaking </w:t>
      </w:r>
      <w:r w:rsidRPr="00854124">
        <w:rPr>
          <w:rFonts w:cs="Times"/>
          <w:i/>
          <w:iCs/>
          <w:noProof/>
          <w:szCs w:val="24"/>
        </w:rPr>
        <w:t>Int. J. Multicult. Multireligious Underst.</w:t>
      </w:r>
      <w:r w:rsidRPr="00854124">
        <w:rPr>
          <w:rFonts w:cs="Times"/>
          <w:noProof/>
          <w:szCs w:val="24"/>
        </w:rPr>
        <w:t xml:space="preserve"> </w:t>
      </w:r>
      <w:r w:rsidRPr="00854124">
        <w:rPr>
          <w:rFonts w:cs="Times"/>
          <w:b/>
          <w:bCs/>
          <w:noProof/>
          <w:szCs w:val="24"/>
        </w:rPr>
        <w:t>5</w:t>
      </w:r>
      <w:r w:rsidRPr="00854124">
        <w:rPr>
          <w:rFonts w:cs="Times"/>
          <w:noProof/>
          <w:szCs w:val="24"/>
        </w:rPr>
        <w:t xml:space="preserve"> 295</w:t>
      </w:r>
    </w:p>
    <w:p w14:paraId="21824A3F"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[9]</w:t>
      </w:r>
      <w:r w:rsidRPr="00854124">
        <w:rPr>
          <w:rFonts w:cs="Times"/>
          <w:noProof/>
          <w:szCs w:val="24"/>
        </w:rPr>
        <w:tab/>
        <w:t xml:space="preserve"> Buchori A and Cintang N 2018 The Influence of Powtoon-Assisted Group to Group Exchange and Powtoon-Assisted Talking Chips Learning Models in Primary Schools </w:t>
      </w:r>
      <w:r w:rsidRPr="00854124">
        <w:rPr>
          <w:rFonts w:cs="Times"/>
          <w:i/>
          <w:iCs/>
          <w:noProof/>
          <w:szCs w:val="24"/>
        </w:rPr>
        <w:t>Int. J. Eval. Res. Educ.</w:t>
      </w:r>
      <w:r w:rsidRPr="00854124">
        <w:rPr>
          <w:rFonts w:cs="Times"/>
          <w:noProof/>
          <w:szCs w:val="24"/>
        </w:rPr>
        <w:t xml:space="preserve"> </w:t>
      </w:r>
      <w:r w:rsidRPr="00854124">
        <w:rPr>
          <w:rFonts w:cs="Times"/>
          <w:b/>
          <w:bCs/>
          <w:noProof/>
          <w:szCs w:val="24"/>
        </w:rPr>
        <w:t>7</w:t>
      </w:r>
      <w:r w:rsidRPr="00854124">
        <w:rPr>
          <w:rFonts w:cs="Times"/>
          <w:noProof/>
          <w:szCs w:val="24"/>
        </w:rPr>
        <w:t xml:space="preserve"> 221</w:t>
      </w:r>
    </w:p>
    <w:p w14:paraId="1E6711D4"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[10]</w:t>
      </w:r>
      <w:r w:rsidRPr="00854124">
        <w:rPr>
          <w:rFonts w:cs="Times"/>
          <w:noProof/>
          <w:szCs w:val="24"/>
        </w:rPr>
        <w:tab/>
        <w:t xml:space="preserve"> Haqsari R 2014 Pengembangan dan Analisis E-LKPD (Elektronik - Lembar Kerja Peserta Didik) Berbasis Multimedia pada Materi Mengoperasikan Software Spreadsheet </w:t>
      </w:r>
      <w:r w:rsidRPr="00854124">
        <w:rPr>
          <w:rFonts w:cs="Times"/>
          <w:i/>
          <w:iCs/>
          <w:noProof/>
          <w:szCs w:val="24"/>
        </w:rPr>
        <w:t>Univ. Negeri Yogyakarta</w:t>
      </w:r>
      <w:r w:rsidRPr="00854124">
        <w:rPr>
          <w:rFonts w:cs="Times"/>
          <w:noProof/>
          <w:szCs w:val="24"/>
        </w:rPr>
        <w:t xml:space="preserve"> </w:t>
      </w:r>
      <w:r w:rsidRPr="00854124">
        <w:rPr>
          <w:rFonts w:cs="Times"/>
          <w:b/>
          <w:bCs/>
          <w:noProof/>
          <w:szCs w:val="24"/>
        </w:rPr>
        <w:t>53</w:t>
      </w:r>
      <w:r w:rsidRPr="00854124">
        <w:rPr>
          <w:rFonts w:cs="Times"/>
          <w:noProof/>
          <w:szCs w:val="24"/>
        </w:rPr>
        <w:t xml:space="preserve"> 1689–99</w:t>
      </w:r>
    </w:p>
    <w:p w14:paraId="7323BBAB"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[11]</w:t>
      </w:r>
      <w:r w:rsidRPr="00854124">
        <w:rPr>
          <w:rFonts w:cs="Times"/>
          <w:noProof/>
          <w:szCs w:val="24"/>
        </w:rPr>
        <w:tab/>
        <w:t xml:space="preserve"> Darma R S, Setyadi A, Wilujeng I, Jumadi and Kuswanto H 2019 Multimedia Learning Module Development based on SIGIL Software in Physics Learning </w:t>
      </w:r>
      <w:r w:rsidRPr="00854124">
        <w:rPr>
          <w:rFonts w:cs="Times"/>
          <w:i/>
          <w:iCs/>
          <w:noProof/>
          <w:szCs w:val="24"/>
        </w:rPr>
        <w:t>J. Phys. Conf. Ser.</w:t>
      </w:r>
      <w:r w:rsidRPr="00854124">
        <w:rPr>
          <w:rFonts w:cs="Times"/>
          <w:noProof/>
          <w:szCs w:val="24"/>
        </w:rPr>
        <w:t xml:space="preserve"> </w:t>
      </w:r>
      <w:r w:rsidRPr="00854124">
        <w:rPr>
          <w:rFonts w:cs="Times"/>
          <w:b/>
          <w:bCs/>
          <w:noProof/>
          <w:szCs w:val="24"/>
        </w:rPr>
        <w:t>1233</w:t>
      </w:r>
      <w:r w:rsidRPr="00854124">
        <w:rPr>
          <w:rFonts w:cs="Times"/>
          <w:noProof/>
          <w:szCs w:val="24"/>
        </w:rPr>
        <w:t xml:space="preserve"> 12042</w:t>
      </w:r>
    </w:p>
    <w:p w14:paraId="3CE37E2A"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[12]</w:t>
      </w:r>
      <w:r w:rsidRPr="00854124">
        <w:rPr>
          <w:rFonts w:cs="Times"/>
          <w:noProof/>
          <w:szCs w:val="24"/>
        </w:rPr>
        <w:tab/>
        <w:t xml:space="preserve"> Hidayat R, Erwadi -, Sari V R and Purnama Ade V R 2017 Pemanfaatan Sigil Untuk Pembuatan E-Book (Electronic Book) dengan Format EPub </w:t>
      </w:r>
      <w:r w:rsidRPr="00854124">
        <w:rPr>
          <w:rFonts w:cs="Times"/>
          <w:i/>
          <w:iCs/>
          <w:noProof/>
          <w:szCs w:val="24"/>
        </w:rPr>
        <w:t>J. Nas. Teknol. dan Sist. Inf.</w:t>
      </w:r>
      <w:r w:rsidRPr="00854124">
        <w:rPr>
          <w:rFonts w:cs="Times"/>
          <w:noProof/>
          <w:szCs w:val="24"/>
        </w:rPr>
        <w:t xml:space="preserve"> </w:t>
      </w:r>
      <w:r w:rsidRPr="00854124">
        <w:rPr>
          <w:rFonts w:cs="Times"/>
          <w:b/>
          <w:bCs/>
          <w:noProof/>
          <w:szCs w:val="24"/>
        </w:rPr>
        <w:t>3</w:t>
      </w:r>
      <w:r w:rsidRPr="00854124">
        <w:rPr>
          <w:rFonts w:cs="Times"/>
          <w:noProof/>
          <w:szCs w:val="24"/>
        </w:rPr>
        <w:t xml:space="preserve"> 1–8</w:t>
      </w:r>
    </w:p>
    <w:p w14:paraId="7E6BF296"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[13]</w:t>
      </w:r>
      <w:r w:rsidRPr="00854124">
        <w:rPr>
          <w:rFonts w:cs="Times"/>
          <w:noProof/>
          <w:szCs w:val="24"/>
        </w:rPr>
        <w:tab/>
        <w:t xml:space="preserve"> Park J H, Kim H-Y and Lim S-B 2019 Development of an electronic book accessibility standard for physically challenged individuals and deduction of a production guideline </w:t>
      </w:r>
      <w:r w:rsidRPr="00854124">
        <w:rPr>
          <w:rFonts w:cs="Times"/>
          <w:i/>
          <w:iCs/>
          <w:noProof/>
          <w:szCs w:val="24"/>
        </w:rPr>
        <w:t>Comput. Stand. Interfaces</w:t>
      </w:r>
      <w:r w:rsidRPr="00854124">
        <w:rPr>
          <w:rFonts w:cs="Times"/>
          <w:noProof/>
          <w:szCs w:val="24"/>
        </w:rPr>
        <w:t xml:space="preserve"> </w:t>
      </w:r>
      <w:r w:rsidRPr="00854124">
        <w:rPr>
          <w:rFonts w:cs="Times"/>
          <w:b/>
          <w:bCs/>
          <w:noProof/>
          <w:szCs w:val="24"/>
        </w:rPr>
        <w:t>64</w:t>
      </w:r>
      <w:r w:rsidRPr="00854124">
        <w:rPr>
          <w:rFonts w:cs="Times"/>
          <w:noProof/>
          <w:szCs w:val="24"/>
        </w:rPr>
        <w:t xml:space="preserve"> 78–84</w:t>
      </w:r>
    </w:p>
    <w:p w14:paraId="0E4662D3"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[14]</w:t>
      </w:r>
      <w:r w:rsidRPr="00854124">
        <w:rPr>
          <w:rFonts w:cs="Times"/>
          <w:noProof/>
          <w:szCs w:val="24"/>
        </w:rPr>
        <w:tab/>
        <w:t xml:space="preserve"> Putry R 2018 Gender Equality: Internasional Journal of Child and Gender Studies ISSN: 2461-1468/E-ISSN: 2548-1959 </w:t>
      </w:r>
      <w:r w:rsidRPr="00854124">
        <w:rPr>
          <w:rFonts w:cs="Times"/>
          <w:i/>
          <w:iCs/>
          <w:noProof/>
          <w:szCs w:val="24"/>
        </w:rPr>
        <w:t>J. Child Gend. Stud. ISSN</w:t>
      </w:r>
      <w:r w:rsidRPr="00854124">
        <w:rPr>
          <w:rFonts w:cs="Times"/>
          <w:noProof/>
          <w:szCs w:val="24"/>
        </w:rPr>
        <w:t xml:space="preserve"> </w:t>
      </w:r>
      <w:r w:rsidRPr="00854124">
        <w:rPr>
          <w:rFonts w:cs="Times"/>
          <w:b/>
          <w:bCs/>
          <w:noProof/>
          <w:szCs w:val="24"/>
        </w:rPr>
        <w:t>4</w:t>
      </w:r>
      <w:r w:rsidRPr="00854124">
        <w:rPr>
          <w:rFonts w:cs="Times"/>
          <w:noProof/>
          <w:szCs w:val="24"/>
        </w:rPr>
        <w:t xml:space="preserve"> 39–54</w:t>
      </w:r>
    </w:p>
    <w:p w14:paraId="3D49F5B8"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[15]</w:t>
      </w:r>
      <w:r w:rsidRPr="00854124">
        <w:rPr>
          <w:rFonts w:cs="Times"/>
          <w:noProof/>
          <w:szCs w:val="24"/>
        </w:rPr>
        <w:tab/>
        <w:t xml:space="preserve"> Ngussa B 2014 Application of ADDIE Model of Instruction in Teaching-Learning Transaction among Teachers of Mara Conference Adventist Secondary Schools, Tanzania </w:t>
      </w:r>
      <w:r w:rsidRPr="00854124">
        <w:rPr>
          <w:rFonts w:cs="Times"/>
          <w:i/>
          <w:iCs/>
          <w:noProof/>
          <w:szCs w:val="24"/>
        </w:rPr>
        <w:t>J. Educ. Pract.</w:t>
      </w:r>
      <w:r w:rsidRPr="00854124">
        <w:rPr>
          <w:rFonts w:cs="Times"/>
          <w:noProof/>
          <w:szCs w:val="24"/>
        </w:rPr>
        <w:t xml:space="preserve"> </w:t>
      </w:r>
      <w:r w:rsidRPr="00854124">
        <w:rPr>
          <w:rFonts w:cs="Times"/>
          <w:b/>
          <w:bCs/>
          <w:noProof/>
          <w:szCs w:val="24"/>
        </w:rPr>
        <w:t>5</w:t>
      </w:r>
      <w:r w:rsidRPr="00854124">
        <w:rPr>
          <w:rFonts w:cs="Times"/>
          <w:noProof/>
          <w:szCs w:val="24"/>
        </w:rPr>
        <w:t xml:space="preserve"> 1–10</w:t>
      </w:r>
    </w:p>
    <w:p w14:paraId="59646F1B"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[16]</w:t>
      </w:r>
      <w:r w:rsidRPr="00854124">
        <w:rPr>
          <w:rFonts w:cs="Times"/>
          <w:noProof/>
          <w:szCs w:val="24"/>
        </w:rPr>
        <w:tab/>
        <w:t xml:space="preserve"> Payudi P, Ertikanto C, Fadiawati N and Suyatna A 2017 The development of student worksheet assisted by interactive multimedia of photoelectric effect to build science process skills </w:t>
      </w:r>
      <w:r w:rsidRPr="00854124">
        <w:rPr>
          <w:rFonts w:cs="Times"/>
          <w:i/>
          <w:iCs/>
          <w:noProof/>
          <w:szCs w:val="24"/>
        </w:rPr>
        <w:t>Int. J. Sci. Appl. Sci. Conf. Ser.</w:t>
      </w:r>
      <w:r w:rsidRPr="00854124">
        <w:rPr>
          <w:rFonts w:cs="Times"/>
          <w:noProof/>
          <w:szCs w:val="24"/>
        </w:rPr>
        <w:t xml:space="preserve"> </w:t>
      </w:r>
      <w:r w:rsidRPr="00854124">
        <w:rPr>
          <w:rFonts w:cs="Times"/>
          <w:b/>
          <w:bCs/>
          <w:noProof/>
          <w:szCs w:val="24"/>
        </w:rPr>
        <w:t>2</w:t>
      </w:r>
      <w:r w:rsidRPr="00854124">
        <w:rPr>
          <w:rFonts w:cs="Times"/>
          <w:noProof/>
          <w:szCs w:val="24"/>
        </w:rPr>
        <w:t xml:space="preserve"> 273</w:t>
      </w:r>
    </w:p>
    <w:p w14:paraId="7D0741C9"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[17]</w:t>
      </w:r>
      <w:r w:rsidRPr="00854124">
        <w:rPr>
          <w:rFonts w:cs="Times"/>
          <w:noProof/>
          <w:szCs w:val="24"/>
        </w:rPr>
        <w:tab/>
        <w:t xml:space="preserve"> Primanda A, Wayan Distrik I and Abdurrahman 2018 The impact of 7e learning cycle-based worksheets toward students conceptual understanding and problem solving ability on newton’s law of motion </w:t>
      </w:r>
      <w:r w:rsidRPr="00854124">
        <w:rPr>
          <w:rFonts w:cs="Times"/>
          <w:i/>
          <w:iCs/>
          <w:noProof/>
          <w:szCs w:val="24"/>
        </w:rPr>
        <w:t>J. Sci. Educ.</w:t>
      </w:r>
      <w:r w:rsidRPr="00854124">
        <w:rPr>
          <w:rFonts w:cs="Times"/>
          <w:noProof/>
          <w:szCs w:val="24"/>
        </w:rPr>
        <w:t xml:space="preserve"> </w:t>
      </w:r>
      <w:r w:rsidRPr="00854124">
        <w:rPr>
          <w:rFonts w:cs="Times"/>
          <w:b/>
          <w:bCs/>
          <w:noProof/>
          <w:szCs w:val="24"/>
        </w:rPr>
        <w:t>19</w:t>
      </w:r>
      <w:r w:rsidRPr="00854124">
        <w:rPr>
          <w:rFonts w:cs="Times"/>
          <w:noProof/>
          <w:szCs w:val="24"/>
        </w:rPr>
        <w:t xml:space="preserve"> 95–106</w:t>
      </w:r>
    </w:p>
    <w:p w14:paraId="1A73BA34"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[18]</w:t>
      </w:r>
      <w:r w:rsidRPr="00854124">
        <w:rPr>
          <w:rFonts w:cs="Times"/>
          <w:noProof/>
          <w:szCs w:val="24"/>
        </w:rPr>
        <w:tab/>
        <w:t xml:space="preserve"> Primanda A, Distrik I W and Abdurrahman A 2019 The Impact of 7E Learning Cycle-Based Worksheets Toward Students Conceptual Understanding and Problem Solving Ability on Newton’s Law of Motion </w:t>
      </w:r>
      <w:r w:rsidRPr="00854124">
        <w:rPr>
          <w:rFonts w:cs="Times"/>
          <w:i/>
          <w:iCs/>
          <w:noProof/>
          <w:szCs w:val="24"/>
        </w:rPr>
        <w:t>J. Sci. Educ.</w:t>
      </w:r>
      <w:r w:rsidRPr="00854124">
        <w:rPr>
          <w:rFonts w:cs="Times"/>
          <w:noProof/>
          <w:szCs w:val="24"/>
        </w:rPr>
        <w:t xml:space="preserve"> </w:t>
      </w:r>
      <w:r w:rsidRPr="00854124">
        <w:rPr>
          <w:rFonts w:cs="Times"/>
          <w:b/>
          <w:bCs/>
          <w:noProof/>
          <w:szCs w:val="24"/>
        </w:rPr>
        <w:t>19</w:t>
      </w:r>
    </w:p>
    <w:p w14:paraId="64BB0BDE"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[19]</w:t>
      </w:r>
      <w:r w:rsidRPr="00854124">
        <w:rPr>
          <w:rFonts w:cs="Times"/>
          <w:noProof/>
          <w:szCs w:val="24"/>
        </w:rPr>
        <w:tab/>
        <w:t xml:space="preserve"> Johar R, Agussalim, Ikhsan M and Zaura B 2018 The development of learning materials using contextual teaching learning (CTL) approach oriented on the character education </w:t>
      </w:r>
      <w:r w:rsidRPr="00854124">
        <w:rPr>
          <w:rFonts w:cs="Times"/>
          <w:i/>
          <w:iCs/>
          <w:noProof/>
          <w:szCs w:val="24"/>
        </w:rPr>
        <w:t>J. Phys. Conf. Ser.</w:t>
      </w:r>
      <w:r w:rsidRPr="00854124">
        <w:rPr>
          <w:rFonts w:cs="Times"/>
          <w:noProof/>
          <w:szCs w:val="24"/>
        </w:rPr>
        <w:t xml:space="preserve"> </w:t>
      </w:r>
      <w:r w:rsidRPr="00854124">
        <w:rPr>
          <w:rFonts w:cs="Times"/>
          <w:b/>
          <w:bCs/>
          <w:noProof/>
          <w:szCs w:val="24"/>
        </w:rPr>
        <w:t>1088</w:t>
      </w:r>
      <w:r w:rsidRPr="00854124">
        <w:rPr>
          <w:rFonts w:cs="Times"/>
          <w:noProof/>
          <w:szCs w:val="24"/>
        </w:rPr>
        <w:t xml:space="preserve"> 12039</w:t>
      </w:r>
    </w:p>
    <w:p w14:paraId="76C33F94"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[20]</w:t>
      </w:r>
      <w:r w:rsidRPr="00854124">
        <w:rPr>
          <w:rFonts w:cs="Times"/>
          <w:noProof/>
          <w:szCs w:val="24"/>
        </w:rPr>
        <w:tab/>
        <w:t xml:space="preserve"> Dhar D 2009 States of matter </w:t>
      </w:r>
      <w:r w:rsidRPr="00854124">
        <w:rPr>
          <w:rFonts w:cs="Times"/>
          <w:i/>
          <w:iCs/>
          <w:noProof/>
          <w:szCs w:val="24"/>
        </w:rPr>
        <w:t>Resonance</w:t>
      </w:r>
      <w:r w:rsidRPr="00854124">
        <w:rPr>
          <w:rFonts w:cs="Times"/>
          <w:noProof/>
          <w:szCs w:val="24"/>
        </w:rPr>
        <w:t xml:space="preserve"> </w:t>
      </w:r>
      <w:r w:rsidRPr="00854124">
        <w:rPr>
          <w:rFonts w:cs="Times"/>
          <w:b/>
          <w:bCs/>
          <w:noProof/>
          <w:szCs w:val="24"/>
        </w:rPr>
        <w:t>15</w:t>
      </w:r>
    </w:p>
    <w:p w14:paraId="3B6AFB3D"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[21]</w:t>
      </w:r>
      <w:r w:rsidRPr="00854124">
        <w:rPr>
          <w:rFonts w:cs="Times"/>
          <w:noProof/>
          <w:szCs w:val="24"/>
        </w:rPr>
        <w:tab/>
        <w:t xml:space="preserve"> Celikler D 2010 The effect of worksheets developed for the subject of chemical compounds on student achievement and permanent learning </w:t>
      </w:r>
      <w:r w:rsidRPr="00854124">
        <w:rPr>
          <w:rFonts w:cs="Times"/>
          <w:i/>
          <w:iCs/>
          <w:noProof/>
          <w:szCs w:val="24"/>
        </w:rPr>
        <w:t>Int. J. Reseacrh Teach. Educ.</w:t>
      </w:r>
      <w:r w:rsidRPr="00854124">
        <w:rPr>
          <w:rFonts w:cs="Times"/>
          <w:noProof/>
          <w:szCs w:val="24"/>
        </w:rPr>
        <w:t xml:space="preserve"> </w:t>
      </w:r>
      <w:r w:rsidRPr="00854124">
        <w:rPr>
          <w:rFonts w:cs="Times"/>
          <w:b/>
          <w:bCs/>
          <w:noProof/>
          <w:szCs w:val="24"/>
        </w:rPr>
        <w:t>1</w:t>
      </w:r>
      <w:r w:rsidRPr="00854124">
        <w:rPr>
          <w:rFonts w:cs="Times"/>
          <w:noProof/>
          <w:szCs w:val="24"/>
        </w:rPr>
        <w:t xml:space="preserve"> 42–51</w:t>
      </w:r>
    </w:p>
    <w:p w14:paraId="12353159" w14:textId="77777777" w:rsidR="00854124" w:rsidRPr="00854124" w:rsidRDefault="00854124" w:rsidP="00854124">
      <w:pPr>
        <w:widowControl w:val="0"/>
        <w:autoSpaceDE w:val="0"/>
        <w:autoSpaceDN w:val="0"/>
        <w:adjustRightInd w:val="0"/>
        <w:ind w:left="640" w:hanging="640"/>
        <w:jc w:val="both"/>
        <w:rPr>
          <w:rFonts w:cs="Times"/>
          <w:noProof/>
          <w:szCs w:val="24"/>
        </w:rPr>
      </w:pPr>
      <w:r w:rsidRPr="00854124">
        <w:rPr>
          <w:rFonts w:cs="Times"/>
          <w:noProof/>
          <w:szCs w:val="24"/>
        </w:rPr>
        <w:t>[22]</w:t>
      </w:r>
      <w:r w:rsidRPr="00854124">
        <w:rPr>
          <w:rFonts w:cs="Times"/>
          <w:noProof/>
          <w:szCs w:val="24"/>
        </w:rPr>
        <w:tab/>
        <w:t xml:space="preserve"> Celikler D and Aksan Z 2012 The Effect of the Use of Worksheets About Aqueous Solution Reactions on Pre-service Elementary Science Teachers’ Academic Success </w:t>
      </w:r>
      <w:r w:rsidRPr="00854124">
        <w:rPr>
          <w:rFonts w:cs="Times"/>
          <w:i/>
          <w:iCs/>
          <w:noProof/>
          <w:szCs w:val="24"/>
        </w:rPr>
        <w:t>Procedia - Soc. Behav. Sci.</w:t>
      </w:r>
      <w:r w:rsidRPr="00854124">
        <w:rPr>
          <w:rFonts w:cs="Times"/>
          <w:noProof/>
          <w:szCs w:val="24"/>
        </w:rPr>
        <w:t xml:space="preserve"> </w:t>
      </w:r>
      <w:r w:rsidRPr="00854124">
        <w:rPr>
          <w:rFonts w:cs="Times"/>
          <w:b/>
          <w:bCs/>
          <w:noProof/>
          <w:szCs w:val="24"/>
        </w:rPr>
        <w:t>46</w:t>
      </w:r>
      <w:r w:rsidRPr="00854124">
        <w:rPr>
          <w:rFonts w:cs="Times"/>
          <w:noProof/>
          <w:szCs w:val="24"/>
        </w:rPr>
        <w:t xml:space="preserve"> 4611–4</w:t>
      </w:r>
    </w:p>
    <w:p w14:paraId="1DB2E32C" w14:textId="77777777" w:rsidR="00854124" w:rsidRPr="00854124" w:rsidRDefault="00854124" w:rsidP="00854124">
      <w:pPr>
        <w:widowControl w:val="0"/>
        <w:autoSpaceDE w:val="0"/>
        <w:autoSpaceDN w:val="0"/>
        <w:adjustRightInd w:val="0"/>
        <w:ind w:left="640" w:hanging="640"/>
        <w:jc w:val="both"/>
        <w:rPr>
          <w:rFonts w:cs="Times"/>
          <w:noProof/>
        </w:rPr>
      </w:pPr>
      <w:r w:rsidRPr="00854124">
        <w:rPr>
          <w:rFonts w:cs="Times"/>
          <w:noProof/>
          <w:szCs w:val="24"/>
        </w:rPr>
        <w:t>[23]</w:t>
      </w:r>
      <w:r w:rsidRPr="00854124">
        <w:rPr>
          <w:rFonts w:cs="Times"/>
          <w:noProof/>
          <w:szCs w:val="24"/>
        </w:rPr>
        <w:tab/>
        <w:t xml:space="preserve"> Marian F and Suparman 2019 Design of Student Worksheet Based on Discovery Learning to Improve the Ability of Mathematics Reasoning Students of Class VII Junior High School </w:t>
      </w:r>
      <w:r w:rsidRPr="00854124">
        <w:rPr>
          <w:rFonts w:cs="Times"/>
          <w:i/>
          <w:iCs/>
          <w:noProof/>
          <w:szCs w:val="24"/>
        </w:rPr>
        <w:t>J. Phys. Conf. Ser.</w:t>
      </w:r>
      <w:r w:rsidRPr="00854124">
        <w:rPr>
          <w:rFonts w:cs="Times"/>
          <w:noProof/>
          <w:szCs w:val="24"/>
        </w:rPr>
        <w:t xml:space="preserve"> </w:t>
      </w:r>
      <w:r w:rsidRPr="00854124">
        <w:rPr>
          <w:rFonts w:cs="Times"/>
          <w:b/>
          <w:bCs/>
          <w:noProof/>
          <w:szCs w:val="24"/>
        </w:rPr>
        <w:t>1306</w:t>
      </w:r>
    </w:p>
    <w:p w14:paraId="414A56DE" w14:textId="449170F5" w:rsidR="00226B5A" w:rsidRPr="00840555" w:rsidRDefault="00226B5A" w:rsidP="00854124">
      <w:pPr>
        <w:pStyle w:val="BodytextIndented"/>
      </w:pPr>
      <w:r w:rsidRPr="00840555">
        <w:fldChar w:fldCharType="end"/>
      </w:r>
    </w:p>
    <w:p w14:paraId="4485281C" w14:textId="77777777" w:rsidR="002A6BD3" w:rsidRPr="00840555" w:rsidRDefault="002A6BD3" w:rsidP="002A6BD3">
      <w:pPr>
        <w:pStyle w:val="BodytextIndented"/>
        <w:rPr>
          <w:rFonts w:ascii="Times New Roman" w:hAnsi="Times New Roman"/>
          <w:sz w:val="24"/>
        </w:rPr>
      </w:pPr>
    </w:p>
    <w:p w14:paraId="0F6AD216" w14:textId="58FAF322" w:rsidR="006F45A4" w:rsidRPr="00840555" w:rsidRDefault="006F45A4" w:rsidP="001670DC">
      <w:pPr>
        <w:pStyle w:val="BodytextIndented"/>
        <w:ind w:firstLine="0"/>
      </w:pPr>
    </w:p>
    <w:sectPr w:rsidR="006F45A4" w:rsidRPr="00840555" w:rsidSect="002A6BD3">
      <w:footnotePr>
        <w:pos w:val="beneathText"/>
      </w:footnotePr>
      <w:endnotePr>
        <w:numFmt w:val="chicago"/>
        <w:numStart w:val="4"/>
      </w:endnotePr>
      <w:pgSz w:w="12242" w:h="20163" w:code="5"/>
      <w:pgMar w:top="2268" w:right="1701" w:bottom="1701" w:left="226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F0035" w14:textId="77777777" w:rsidR="006A0F27" w:rsidRDefault="006A0F27">
      <w:r>
        <w:separator/>
      </w:r>
    </w:p>
  </w:endnote>
  <w:endnote w:type="continuationSeparator" w:id="0">
    <w:p w14:paraId="14448596" w14:textId="77777777" w:rsidR="006A0F27" w:rsidRDefault="006A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DE6C0" w14:textId="77777777" w:rsidR="006A0F27" w:rsidRPr="00043761" w:rsidRDefault="006A0F27">
      <w:pPr>
        <w:pStyle w:val="Bulleted"/>
        <w:numPr>
          <w:ilvl w:val="0"/>
          <w:numId w:val="0"/>
        </w:numPr>
        <w:rPr>
          <w:rFonts w:ascii="Sabon" w:hAnsi="Sabon"/>
          <w:color w:val="auto"/>
          <w:szCs w:val="20"/>
        </w:rPr>
      </w:pPr>
      <w:r>
        <w:separator/>
      </w:r>
    </w:p>
  </w:footnote>
  <w:footnote w:type="continuationSeparator" w:id="0">
    <w:p w14:paraId="4A450F14" w14:textId="77777777" w:rsidR="006A0F27" w:rsidRDefault="006A0F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3FF09B4"/>
    <w:multiLevelType w:val="multilevel"/>
    <w:tmpl w:val="3B6AAE3A"/>
    <w:lvl w:ilvl="0">
      <w:start w:val="1"/>
      <w:numFmt w:val="decimal"/>
      <w:pStyle w:val="section0"/>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1"/>
  </w:num>
  <w:num w:numId="3">
    <w:abstractNumId w:val="0"/>
  </w:num>
  <w:num w:numId="4">
    <w:abstractNumId w:val="3"/>
  </w:num>
  <w:num w:numId="5">
    <w:abstractNumId w:val="4"/>
  </w:num>
  <w:num w:numId="6">
    <w:abstractNumId w:val="0"/>
  </w:num>
  <w:num w:numId="7">
    <w:abstractNumId w:val="0"/>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27E1"/>
    <w:rsid w:val="00006EA6"/>
    <w:rsid w:val="0000736C"/>
    <w:rsid w:val="00041DED"/>
    <w:rsid w:val="000456F5"/>
    <w:rsid w:val="00050E89"/>
    <w:rsid w:val="00056EB0"/>
    <w:rsid w:val="000A7219"/>
    <w:rsid w:val="000A7DB8"/>
    <w:rsid w:val="000D5265"/>
    <w:rsid w:val="000E5CAC"/>
    <w:rsid w:val="000F1E4E"/>
    <w:rsid w:val="000F3C90"/>
    <w:rsid w:val="0010117F"/>
    <w:rsid w:val="00146D4F"/>
    <w:rsid w:val="00163826"/>
    <w:rsid w:val="001670DC"/>
    <w:rsid w:val="00185AED"/>
    <w:rsid w:val="00195C57"/>
    <w:rsid w:val="001F4D21"/>
    <w:rsid w:val="001F709B"/>
    <w:rsid w:val="00202C46"/>
    <w:rsid w:val="00217A99"/>
    <w:rsid w:val="002204C6"/>
    <w:rsid w:val="00226B5A"/>
    <w:rsid w:val="00251012"/>
    <w:rsid w:val="00252911"/>
    <w:rsid w:val="002A6BD3"/>
    <w:rsid w:val="002D1244"/>
    <w:rsid w:val="002E215B"/>
    <w:rsid w:val="002F00D7"/>
    <w:rsid w:val="002F37F4"/>
    <w:rsid w:val="00306CD4"/>
    <w:rsid w:val="003627E3"/>
    <w:rsid w:val="00365124"/>
    <w:rsid w:val="00366396"/>
    <w:rsid w:val="00390A6F"/>
    <w:rsid w:val="0039652C"/>
    <w:rsid w:val="003F4EE7"/>
    <w:rsid w:val="0041783D"/>
    <w:rsid w:val="00480D52"/>
    <w:rsid w:val="0048247A"/>
    <w:rsid w:val="004B3BE2"/>
    <w:rsid w:val="004C01DA"/>
    <w:rsid w:val="004F2FF4"/>
    <w:rsid w:val="004F5268"/>
    <w:rsid w:val="00503372"/>
    <w:rsid w:val="0050660B"/>
    <w:rsid w:val="00507E1A"/>
    <w:rsid w:val="005158FA"/>
    <w:rsid w:val="00530387"/>
    <w:rsid w:val="0055067E"/>
    <w:rsid w:val="0056563E"/>
    <w:rsid w:val="005A6CBC"/>
    <w:rsid w:val="005D465C"/>
    <w:rsid w:val="006031F2"/>
    <w:rsid w:val="0063684B"/>
    <w:rsid w:val="00652EA3"/>
    <w:rsid w:val="00665C08"/>
    <w:rsid w:val="00666486"/>
    <w:rsid w:val="00666547"/>
    <w:rsid w:val="0066693C"/>
    <w:rsid w:val="006A0F27"/>
    <w:rsid w:val="006B721B"/>
    <w:rsid w:val="006C36F0"/>
    <w:rsid w:val="006E201D"/>
    <w:rsid w:val="006F45A4"/>
    <w:rsid w:val="006F5D10"/>
    <w:rsid w:val="0070739D"/>
    <w:rsid w:val="007178C7"/>
    <w:rsid w:val="00721D35"/>
    <w:rsid w:val="00733102"/>
    <w:rsid w:val="00733CB3"/>
    <w:rsid w:val="00750BFA"/>
    <w:rsid w:val="0075573F"/>
    <w:rsid w:val="007678C2"/>
    <w:rsid w:val="007B30FF"/>
    <w:rsid w:val="007C223E"/>
    <w:rsid w:val="007C4BC0"/>
    <w:rsid w:val="007D79BF"/>
    <w:rsid w:val="008079B7"/>
    <w:rsid w:val="00832E10"/>
    <w:rsid w:val="00840555"/>
    <w:rsid w:val="00854124"/>
    <w:rsid w:val="0086108F"/>
    <w:rsid w:val="00886358"/>
    <w:rsid w:val="008C1D75"/>
    <w:rsid w:val="00900C13"/>
    <w:rsid w:val="00921D95"/>
    <w:rsid w:val="00924802"/>
    <w:rsid w:val="009365A5"/>
    <w:rsid w:val="009604A2"/>
    <w:rsid w:val="00963D5B"/>
    <w:rsid w:val="00967607"/>
    <w:rsid w:val="009A0487"/>
    <w:rsid w:val="009E63FE"/>
    <w:rsid w:val="009F067D"/>
    <w:rsid w:val="00A60C3D"/>
    <w:rsid w:val="00A666ED"/>
    <w:rsid w:val="00A76161"/>
    <w:rsid w:val="00AA280C"/>
    <w:rsid w:val="00AC1225"/>
    <w:rsid w:val="00B05982"/>
    <w:rsid w:val="00B06AED"/>
    <w:rsid w:val="00B34632"/>
    <w:rsid w:val="00B3711A"/>
    <w:rsid w:val="00B45115"/>
    <w:rsid w:val="00B46C0E"/>
    <w:rsid w:val="00B83F45"/>
    <w:rsid w:val="00B86BA2"/>
    <w:rsid w:val="00BD4731"/>
    <w:rsid w:val="00BE6A41"/>
    <w:rsid w:val="00BF23E9"/>
    <w:rsid w:val="00C138EC"/>
    <w:rsid w:val="00C266A3"/>
    <w:rsid w:val="00C433A4"/>
    <w:rsid w:val="00C66DD4"/>
    <w:rsid w:val="00C914C7"/>
    <w:rsid w:val="00CA248C"/>
    <w:rsid w:val="00D04A10"/>
    <w:rsid w:val="00D15569"/>
    <w:rsid w:val="00D352FB"/>
    <w:rsid w:val="00D94D52"/>
    <w:rsid w:val="00D967B2"/>
    <w:rsid w:val="00DC4FBD"/>
    <w:rsid w:val="00E013E2"/>
    <w:rsid w:val="00E45B05"/>
    <w:rsid w:val="00E91DF1"/>
    <w:rsid w:val="00E959F6"/>
    <w:rsid w:val="00EA6C13"/>
    <w:rsid w:val="00EB5F03"/>
    <w:rsid w:val="00EF6BE4"/>
    <w:rsid w:val="00F178E3"/>
    <w:rsid w:val="00F5521F"/>
    <w:rsid w:val="00FA01B8"/>
    <w:rsid w:val="00FE2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E7A53"/>
  <w15:docId w15:val="{44230B81-4CDB-478D-BA97-43FA32A9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2FB"/>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customStyle="1" w:styleId="hiddengrammarerror">
    <w:name w:val="hiddengrammarerror"/>
    <w:basedOn w:val="DefaultParagraphFont"/>
    <w:rsid w:val="007C4BC0"/>
  </w:style>
  <w:style w:type="character" w:customStyle="1" w:styleId="hiddenspellerror">
    <w:name w:val="hiddenspellerror"/>
    <w:basedOn w:val="DefaultParagraphFont"/>
    <w:rsid w:val="007C4BC0"/>
  </w:style>
  <w:style w:type="character" w:customStyle="1" w:styleId="hiddensuggestion">
    <w:name w:val="hiddensuggestion"/>
    <w:basedOn w:val="DefaultParagraphFont"/>
    <w:rsid w:val="007C4BC0"/>
  </w:style>
  <w:style w:type="paragraph" w:customStyle="1" w:styleId="subsection0">
    <w:name w:val="subsection"/>
    <w:rsid w:val="007C4BC0"/>
    <w:pPr>
      <w:numPr>
        <w:ilvl w:val="1"/>
        <w:numId w:val="5"/>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7C4BC0"/>
    <w:pPr>
      <w:numPr>
        <w:numId w:val="5"/>
      </w:numPr>
      <w:tabs>
        <w:tab w:val="left" w:pos="567"/>
      </w:tabs>
      <w:spacing w:before="240"/>
    </w:pPr>
    <w:rPr>
      <w:rFonts w:ascii="Times" w:hAnsi="Times"/>
      <w:b/>
      <w:color w:val="000000"/>
      <w:sz w:val="22"/>
      <w:szCs w:val="22"/>
      <w:lang w:eastAsia="en-US"/>
    </w:rPr>
  </w:style>
  <w:style w:type="paragraph" w:customStyle="1" w:styleId="subsubsection0">
    <w:name w:val="subsubsection"/>
    <w:autoRedefine/>
    <w:rsid w:val="007C4BC0"/>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character" w:customStyle="1" w:styleId="sectionChar">
    <w:name w:val="section Char"/>
    <w:link w:val="section0"/>
    <w:rsid w:val="007C4BC0"/>
    <w:rPr>
      <w:rFonts w:ascii="Times" w:hAnsi="Times"/>
      <w:b/>
      <w:color w:val="000000"/>
      <w:sz w:val="22"/>
      <w:szCs w:val="22"/>
      <w:lang w:eastAsia="en-US"/>
    </w:rPr>
  </w:style>
  <w:style w:type="paragraph" w:styleId="ListParagraph">
    <w:name w:val="List Paragraph"/>
    <w:aliases w:val="Body of text,List Paragraph1"/>
    <w:basedOn w:val="Normal"/>
    <w:link w:val="ListParagraphChar"/>
    <w:uiPriority w:val="34"/>
    <w:qFormat/>
    <w:rsid w:val="007C4BC0"/>
    <w:pPr>
      <w:widowControl w:val="0"/>
      <w:autoSpaceDE w:val="0"/>
      <w:autoSpaceDN w:val="0"/>
      <w:ind w:left="669" w:right="38" w:hanging="360"/>
      <w:jc w:val="both"/>
    </w:pPr>
    <w:rPr>
      <w:rFonts w:ascii="Times New Roman" w:hAnsi="Times New Roman"/>
      <w:szCs w:val="22"/>
      <w:lang w:val="en-US"/>
    </w:rPr>
  </w:style>
  <w:style w:type="character" w:customStyle="1" w:styleId="ListParagraphChar">
    <w:name w:val="List Paragraph Char"/>
    <w:aliases w:val="Body of text Char,List Paragraph1 Char"/>
    <w:link w:val="ListParagraph"/>
    <w:uiPriority w:val="34"/>
    <w:locked/>
    <w:rsid w:val="007C4BC0"/>
    <w:rPr>
      <w:sz w:val="22"/>
      <w:szCs w:val="22"/>
      <w:lang w:val="en-US" w:eastAsia="en-US"/>
    </w:rPr>
  </w:style>
  <w:style w:type="paragraph" w:customStyle="1" w:styleId="TableParagraph">
    <w:name w:val="Table Paragraph"/>
    <w:basedOn w:val="Normal"/>
    <w:uiPriority w:val="1"/>
    <w:qFormat/>
    <w:rsid w:val="006B721B"/>
    <w:pPr>
      <w:widowControl w:val="0"/>
      <w:autoSpaceDE w:val="0"/>
      <w:autoSpaceDN w:val="0"/>
      <w:spacing w:line="256" w:lineRule="exact"/>
      <w:ind w:left="115"/>
    </w:pPr>
    <w:rPr>
      <w:rFonts w:ascii="Times New Roman" w:hAnsi="Times New Roman"/>
      <w:szCs w:val="22"/>
      <w:lang w:val="en-US"/>
    </w:rPr>
  </w:style>
  <w:style w:type="character" w:styleId="Hyperlink">
    <w:name w:val="Hyperlink"/>
    <w:basedOn w:val="DefaultParagraphFont"/>
    <w:uiPriority w:val="99"/>
    <w:unhideWhenUsed/>
    <w:rsid w:val="00163826"/>
    <w:rPr>
      <w:color w:val="0000FF" w:themeColor="hyperlink"/>
      <w:u w:val="single"/>
    </w:rPr>
  </w:style>
  <w:style w:type="character" w:customStyle="1" w:styleId="UnresolvedMention1">
    <w:name w:val="Unresolved Mention1"/>
    <w:basedOn w:val="DefaultParagraphFont"/>
    <w:uiPriority w:val="99"/>
    <w:semiHidden/>
    <w:unhideWhenUsed/>
    <w:rsid w:val="00163826"/>
    <w:rPr>
      <w:color w:val="605E5C"/>
      <w:shd w:val="clear" w:color="auto" w:fill="E1DFDD"/>
    </w:rPr>
  </w:style>
  <w:style w:type="paragraph" w:styleId="Header">
    <w:name w:val="header"/>
    <w:basedOn w:val="Normal"/>
    <w:link w:val="HeaderChar"/>
    <w:uiPriority w:val="99"/>
    <w:unhideWhenUsed/>
    <w:rsid w:val="00050E89"/>
    <w:pPr>
      <w:tabs>
        <w:tab w:val="center" w:pos="4680"/>
        <w:tab w:val="right" w:pos="9360"/>
      </w:tabs>
    </w:pPr>
  </w:style>
  <w:style w:type="character" w:customStyle="1" w:styleId="HeaderChar">
    <w:name w:val="Header Char"/>
    <w:basedOn w:val="DefaultParagraphFont"/>
    <w:link w:val="Header"/>
    <w:uiPriority w:val="99"/>
    <w:rsid w:val="00050E89"/>
    <w:rPr>
      <w:rFonts w:ascii="Times" w:hAnsi="Times"/>
      <w:sz w:val="22"/>
      <w:lang w:eastAsia="en-US"/>
    </w:rPr>
  </w:style>
  <w:style w:type="paragraph" w:styleId="Footer">
    <w:name w:val="footer"/>
    <w:basedOn w:val="Normal"/>
    <w:link w:val="FooterChar"/>
    <w:uiPriority w:val="99"/>
    <w:unhideWhenUsed/>
    <w:rsid w:val="00050E89"/>
    <w:pPr>
      <w:tabs>
        <w:tab w:val="center" w:pos="4680"/>
        <w:tab w:val="right" w:pos="9360"/>
      </w:tabs>
    </w:pPr>
  </w:style>
  <w:style w:type="character" w:customStyle="1" w:styleId="FooterChar">
    <w:name w:val="Footer Char"/>
    <w:basedOn w:val="DefaultParagraphFont"/>
    <w:link w:val="Footer"/>
    <w:uiPriority w:val="99"/>
    <w:rsid w:val="00050E89"/>
    <w:rPr>
      <w:rFonts w:ascii="Times" w:hAnsi="Times"/>
      <w:sz w:val="22"/>
      <w:lang w:eastAsia="en-US"/>
    </w:rPr>
  </w:style>
  <w:style w:type="character" w:styleId="CommentReference">
    <w:name w:val="annotation reference"/>
    <w:basedOn w:val="DefaultParagraphFont"/>
    <w:uiPriority w:val="99"/>
    <w:semiHidden/>
    <w:unhideWhenUsed/>
    <w:rsid w:val="00E013E2"/>
    <w:rPr>
      <w:sz w:val="16"/>
      <w:szCs w:val="16"/>
    </w:rPr>
  </w:style>
  <w:style w:type="paragraph" w:styleId="CommentText">
    <w:name w:val="annotation text"/>
    <w:basedOn w:val="Normal"/>
    <w:link w:val="CommentTextChar"/>
    <w:uiPriority w:val="99"/>
    <w:semiHidden/>
    <w:unhideWhenUsed/>
    <w:rsid w:val="00E013E2"/>
    <w:rPr>
      <w:sz w:val="20"/>
    </w:rPr>
  </w:style>
  <w:style w:type="character" w:customStyle="1" w:styleId="CommentTextChar">
    <w:name w:val="Comment Text Char"/>
    <w:basedOn w:val="DefaultParagraphFont"/>
    <w:link w:val="CommentText"/>
    <w:uiPriority w:val="99"/>
    <w:semiHidden/>
    <w:rsid w:val="00E013E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013E2"/>
    <w:rPr>
      <w:b/>
      <w:bCs/>
    </w:rPr>
  </w:style>
  <w:style w:type="character" w:customStyle="1" w:styleId="CommentSubjectChar">
    <w:name w:val="Comment Subject Char"/>
    <w:basedOn w:val="CommentTextChar"/>
    <w:link w:val="CommentSubject"/>
    <w:uiPriority w:val="99"/>
    <w:semiHidden/>
    <w:rsid w:val="00E013E2"/>
    <w:rPr>
      <w:rFonts w:ascii="Times" w:hAnsi="Times"/>
      <w:b/>
      <w:bCs/>
      <w:lang w:eastAsia="en-US"/>
    </w:rPr>
  </w:style>
  <w:style w:type="paragraph" w:styleId="BalloonText">
    <w:name w:val="Balloon Text"/>
    <w:basedOn w:val="Normal"/>
    <w:link w:val="BalloonTextChar"/>
    <w:uiPriority w:val="99"/>
    <w:semiHidden/>
    <w:unhideWhenUsed/>
    <w:rsid w:val="00E0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3E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995586">
      <w:bodyDiv w:val="1"/>
      <w:marLeft w:val="0"/>
      <w:marRight w:val="0"/>
      <w:marTop w:val="0"/>
      <w:marBottom w:val="0"/>
      <w:divBdr>
        <w:top w:val="none" w:sz="0" w:space="0" w:color="auto"/>
        <w:left w:val="none" w:sz="0" w:space="0" w:color="auto"/>
        <w:bottom w:val="none" w:sz="0" w:space="0" w:color="auto"/>
        <w:right w:val="none" w:sz="0" w:space="0" w:color="auto"/>
      </w:divBdr>
    </w:div>
    <w:div w:id="16512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iefrahman@unikama.ac.id" TargetMode="External"/><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3A50B-5353-4FE2-864B-2A5613594B7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5BBA8860-2066-4CD2-9B0A-53BD96079C0F}">
      <dgm:prSet phldrT="[Text]"/>
      <dgm:spPr/>
      <dgm:t>
        <a:bodyPr/>
        <a:lstStyle/>
        <a:p>
          <a:r>
            <a:rPr lang="id-ID" i="1"/>
            <a:t>Analyze</a:t>
          </a:r>
          <a:endParaRPr lang="en-US"/>
        </a:p>
      </dgm:t>
    </dgm:pt>
    <dgm:pt modelId="{DB29F204-FA41-4933-8CF7-DF90EA661548}" type="parTrans" cxnId="{DB42AFFD-21C2-4158-A244-0275DBFE576B}">
      <dgm:prSet/>
      <dgm:spPr/>
      <dgm:t>
        <a:bodyPr/>
        <a:lstStyle/>
        <a:p>
          <a:endParaRPr lang="en-US"/>
        </a:p>
      </dgm:t>
    </dgm:pt>
    <dgm:pt modelId="{C2D08F5F-A2B4-4880-996F-22DED1CA190F}" type="sibTrans" cxnId="{DB42AFFD-21C2-4158-A244-0275DBFE576B}">
      <dgm:prSet/>
      <dgm:spPr/>
      <dgm:t>
        <a:bodyPr/>
        <a:lstStyle/>
        <a:p>
          <a:endParaRPr lang="en-US"/>
        </a:p>
      </dgm:t>
    </dgm:pt>
    <dgm:pt modelId="{D02C02AF-56BD-46CF-BABA-C2DD55A91124}">
      <dgm:prSet phldrT="[Text]"/>
      <dgm:spPr/>
      <dgm:t>
        <a:bodyPr/>
        <a:lstStyle/>
        <a:p>
          <a:r>
            <a:rPr lang="en-US"/>
            <a:t>Needs</a:t>
          </a:r>
        </a:p>
      </dgm:t>
    </dgm:pt>
    <dgm:pt modelId="{303C435E-A745-46F3-B35D-2523668AAFF5}" type="parTrans" cxnId="{9F752848-D7FA-4EE9-99CC-B3DB0C0A7197}">
      <dgm:prSet/>
      <dgm:spPr/>
      <dgm:t>
        <a:bodyPr/>
        <a:lstStyle/>
        <a:p>
          <a:endParaRPr lang="en-US"/>
        </a:p>
      </dgm:t>
    </dgm:pt>
    <dgm:pt modelId="{2E9A6B48-838F-4076-AD31-4F2BC0B84BB6}" type="sibTrans" cxnId="{9F752848-D7FA-4EE9-99CC-B3DB0C0A7197}">
      <dgm:prSet/>
      <dgm:spPr/>
      <dgm:t>
        <a:bodyPr/>
        <a:lstStyle/>
        <a:p>
          <a:endParaRPr lang="en-US"/>
        </a:p>
      </dgm:t>
    </dgm:pt>
    <dgm:pt modelId="{B9C5B69A-33C0-4E18-BAB7-87E85E5B1252}">
      <dgm:prSet phldrT="[Text]"/>
      <dgm:spPr/>
      <dgm:t>
        <a:bodyPr/>
        <a:lstStyle/>
        <a:p>
          <a:r>
            <a:rPr lang="id-ID" i="1"/>
            <a:t>Design</a:t>
          </a:r>
          <a:endParaRPr lang="en-US"/>
        </a:p>
      </dgm:t>
    </dgm:pt>
    <dgm:pt modelId="{281F2703-53A3-4BE7-B6A6-D20F37350878}" type="parTrans" cxnId="{FF103F07-7BA8-4295-A940-3534703D2302}">
      <dgm:prSet/>
      <dgm:spPr/>
      <dgm:t>
        <a:bodyPr/>
        <a:lstStyle/>
        <a:p>
          <a:endParaRPr lang="en-US"/>
        </a:p>
      </dgm:t>
    </dgm:pt>
    <dgm:pt modelId="{3BCF7AAB-90DB-4788-ACC0-3BBF0A9D1998}" type="sibTrans" cxnId="{FF103F07-7BA8-4295-A940-3534703D2302}">
      <dgm:prSet/>
      <dgm:spPr/>
      <dgm:t>
        <a:bodyPr/>
        <a:lstStyle/>
        <a:p>
          <a:endParaRPr lang="en-US"/>
        </a:p>
      </dgm:t>
    </dgm:pt>
    <dgm:pt modelId="{FBC93566-CB07-4197-BB63-7BB49B60B6DE}">
      <dgm:prSet phldrT="[Text]"/>
      <dgm:spPr/>
      <dgm:t>
        <a:bodyPr/>
        <a:lstStyle/>
        <a:p>
          <a:r>
            <a:rPr lang="en-US"/>
            <a:t>R</a:t>
          </a:r>
          <a:r>
            <a:rPr lang="id-ID"/>
            <a:t>eferences</a:t>
          </a:r>
          <a:endParaRPr lang="en-US"/>
        </a:p>
      </dgm:t>
    </dgm:pt>
    <dgm:pt modelId="{0B756B4B-2963-46F1-9C4D-9A83FEBE6BF9}" type="parTrans" cxnId="{BCF58CD4-9D79-4D02-80D7-43F1B0A6D629}">
      <dgm:prSet/>
      <dgm:spPr/>
      <dgm:t>
        <a:bodyPr/>
        <a:lstStyle/>
        <a:p>
          <a:endParaRPr lang="en-US"/>
        </a:p>
      </dgm:t>
    </dgm:pt>
    <dgm:pt modelId="{B36D13FF-BB59-4D05-A5FF-BC35A163F1FF}" type="sibTrans" cxnId="{BCF58CD4-9D79-4D02-80D7-43F1B0A6D629}">
      <dgm:prSet/>
      <dgm:spPr/>
      <dgm:t>
        <a:bodyPr/>
        <a:lstStyle/>
        <a:p>
          <a:endParaRPr lang="en-US"/>
        </a:p>
      </dgm:t>
    </dgm:pt>
    <dgm:pt modelId="{3F2B30DC-877E-480F-A79C-A2D8A8D628BC}">
      <dgm:prSet phldrT="[Text]"/>
      <dgm:spPr/>
      <dgm:t>
        <a:bodyPr/>
        <a:lstStyle/>
        <a:p>
          <a:r>
            <a:rPr lang="id-ID" i="1"/>
            <a:t>Development</a:t>
          </a:r>
          <a:endParaRPr lang="en-US"/>
        </a:p>
      </dgm:t>
    </dgm:pt>
    <dgm:pt modelId="{BA7F453C-9C7B-43F8-A773-DE7D7BD31D52}" type="parTrans" cxnId="{DE94F6C8-3BBE-457C-9248-74A2BAFCF507}">
      <dgm:prSet/>
      <dgm:spPr/>
      <dgm:t>
        <a:bodyPr/>
        <a:lstStyle/>
        <a:p>
          <a:endParaRPr lang="en-US"/>
        </a:p>
      </dgm:t>
    </dgm:pt>
    <dgm:pt modelId="{04298691-86CC-4710-8957-C65A9F66D201}" type="sibTrans" cxnId="{DE94F6C8-3BBE-457C-9248-74A2BAFCF507}">
      <dgm:prSet/>
      <dgm:spPr/>
      <dgm:t>
        <a:bodyPr/>
        <a:lstStyle/>
        <a:p>
          <a:endParaRPr lang="en-US"/>
        </a:p>
      </dgm:t>
    </dgm:pt>
    <dgm:pt modelId="{1E1D306E-DFA6-497E-AC87-0E28FBB49E78}">
      <dgm:prSet phldrT="[Text]"/>
      <dgm:spPr/>
      <dgm:t>
        <a:bodyPr/>
        <a:lstStyle/>
        <a:p>
          <a:r>
            <a:rPr lang="en-US"/>
            <a:t>Trialed to the third graders</a:t>
          </a:r>
        </a:p>
      </dgm:t>
    </dgm:pt>
    <dgm:pt modelId="{4E1425CE-4121-4A9C-952A-CF9FE36E731E}" type="parTrans" cxnId="{B4E60742-7214-4EB0-826D-7CE950655E7D}">
      <dgm:prSet/>
      <dgm:spPr/>
      <dgm:t>
        <a:bodyPr/>
        <a:lstStyle/>
        <a:p>
          <a:endParaRPr lang="en-US"/>
        </a:p>
      </dgm:t>
    </dgm:pt>
    <dgm:pt modelId="{5BFB2E34-FCB8-4F43-BBE8-DED3CC499E89}" type="sibTrans" cxnId="{B4E60742-7214-4EB0-826D-7CE950655E7D}">
      <dgm:prSet/>
      <dgm:spPr/>
      <dgm:t>
        <a:bodyPr/>
        <a:lstStyle/>
        <a:p>
          <a:endParaRPr lang="en-US"/>
        </a:p>
      </dgm:t>
    </dgm:pt>
    <dgm:pt modelId="{19FC3BAD-BA51-4612-B47E-2013FFD41F34}">
      <dgm:prSet phldrT="[Text]"/>
      <dgm:spPr/>
      <dgm:t>
        <a:bodyPr/>
        <a:lstStyle/>
        <a:p>
          <a:r>
            <a:rPr lang="id-ID" i="1"/>
            <a:t>Implementation</a:t>
          </a:r>
          <a:endParaRPr lang="en-US"/>
        </a:p>
      </dgm:t>
    </dgm:pt>
    <dgm:pt modelId="{184C5B6F-9F39-4A72-9B7F-144B052800AB}" type="parTrans" cxnId="{223F4C46-3950-40EA-91D7-F3D5D18190DC}">
      <dgm:prSet/>
      <dgm:spPr/>
      <dgm:t>
        <a:bodyPr/>
        <a:lstStyle/>
        <a:p>
          <a:endParaRPr lang="en-US"/>
        </a:p>
      </dgm:t>
    </dgm:pt>
    <dgm:pt modelId="{CF4C961A-42D1-44EE-B6BB-340E2251C266}" type="sibTrans" cxnId="{223F4C46-3950-40EA-91D7-F3D5D18190DC}">
      <dgm:prSet/>
      <dgm:spPr/>
      <dgm:t>
        <a:bodyPr/>
        <a:lstStyle/>
        <a:p>
          <a:endParaRPr lang="en-US"/>
        </a:p>
      </dgm:t>
    </dgm:pt>
    <dgm:pt modelId="{399EFD1F-B80B-44E7-ADBD-0C0FA15A19EF}">
      <dgm:prSet phldrT="[Text]"/>
      <dgm:spPr/>
      <dgm:t>
        <a:bodyPr/>
        <a:lstStyle/>
        <a:p>
          <a:r>
            <a:rPr lang="en-US"/>
            <a:t>Characteristics</a:t>
          </a:r>
        </a:p>
      </dgm:t>
    </dgm:pt>
    <dgm:pt modelId="{4D4AFCFB-832D-47BB-8481-0FDD26BB4AD3}" type="parTrans" cxnId="{589E5DC0-F94D-4606-BB32-48AC385EFF79}">
      <dgm:prSet/>
      <dgm:spPr/>
      <dgm:t>
        <a:bodyPr/>
        <a:lstStyle/>
        <a:p>
          <a:endParaRPr lang="en-US"/>
        </a:p>
      </dgm:t>
    </dgm:pt>
    <dgm:pt modelId="{309346C4-BC49-4068-B53F-53FB9537CF97}" type="sibTrans" cxnId="{589E5DC0-F94D-4606-BB32-48AC385EFF79}">
      <dgm:prSet/>
      <dgm:spPr/>
      <dgm:t>
        <a:bodyPr/>
        <a:lstStyle/>
        <a:p>
          <a:endParaRPr lang="en-US"/>
        </a:p>
      </dgm:t>
    </dgm:pt>
    <dgm:pt modelId="{2D4928BF-C8D8-40EE-98EE-FA72F192503E}">
      <dgm:prSet phldrT="[Text]"/>
      <dgm:spPr/>
      <dgm:t>
        <a:bodyPr/>
        <a:lstStyle/>
        <a:p>
          <a:r>
            <a:rPr lang="en-US"/>
            <a:t>Language expert</a:t>
          </a:r>
        </a:p>
      </dgm:t>
    </dgm:pt>
    <dgm:pt modelId="{8A352016-636A-4F60-9172-E6E7FE3D1FDA}" type="parTrans" cxnId="{B6F06EC6-D0EF-4C55-A925-3958629AF994}">
      <dgm:prSet/>
      <dgm:spPr/>
      <dgm:t>
        <a:bodyPr/>
        <a:lstStyle/>
        <a:p>
          <a:endParaRPr lang="en-US"/>
        </a:p>
      </dgm:t>
    </dgm:pt>
    <dgm:pt modelId="{C78DECA6-85EF-4F3A-B98D-25B81B200E62}" type="sibTrans" cxnId="{B6F06EC6-D0EF-4C55-A925-3958629AF994}">
      <dgm:prSet/>
      <dgm:spPr/>
      <dgm:t>
        <a:bodyPr/>
        <a:lstStyle/>
        <a:p>
          <a:endParaRPr lang="en-US"/>
        </a:p>
      </dgm:t>
    </dgm:pt>
    <dgm:pt modelId="{F73B4487-1160-4679-9009-677B34C2E992}">
      <dgm:prSet phldrT="[Text]"/>
      <dgm:spPr/>
      <dgm:t>
        <a:bodyPr/>
        <a:lstStyle/>
        <a:p>
          <a:r>
            <a:rPr lang="en-US"/>
            <a:t>Content expert</a:t>
          </a:r>
        </a:p>
      </dgm:t>
    </dgm:pt>
    <dgm:pt modelId="{1EA36243-762E-49C0-8815-FB76EFF758FF}" type="parTrans" cxnId="{E5DBC0B2-AB3F-41AD-9A07-043BB3E3BE52}">
      <dgm:prSet/>
      <dgm:spPr/>
      <dgm:t>
        <a:bodyPr/>
        <a:lstStyle/>
        <a:p>
          <a:endParaRPr lang="en-US"/>
        </a:p>
      </dgm:t>
    </dgm:pt>
    <dgm:pt modelId="{D0217F28-D12C-49F9-A070-90C4F178A79A}" type="sibTrans" cxnId="{E5DBC0B2-AB3F-41AD-9A07-043BB3E3BE52}">
      <dgm:prSet/>
      <dgm:spPr/>
      <dgm:t>
        <a:bodyPr/>
        <a:lstStyle/>
        <a:p>
          <a:endParaRPr lang="en-US"/>
        </a:p>
      </dgm:t>
    </dgm:pt>
    <dgm:pt modelId="{A6AE3B32-A34A-4066-BC3F-ED65F1003B1B}">
      <dgm:prSet phldrT="[Text]"/>
      <dgm:spPr/>
      <dgm:t>
        <a:bodyPr/>
        <a:lstStyle/>
        <a:p>
          <a:r>
            <a:rPr lang="id-ID" i="1"/>
            <a:t>Evaluation</a:t>
          </a:r>
          <a:endParaRPr lang="en-US"/>
        </a:p>
      </dgm:t>
    </dgm:pt>
    <dgm:pt modelId="{FFFC7DA4-4737-4E96-BD3D-0A5445499652}" type="parTrans" cxnId="{96F358D0-3DC3-4AAA-A44F-2AB3CE434F30}">
      <dgm:prSet/>
      <dgm:spPr/>
      <dgm:t>
        <a:bodyPr/>
        <a:lstStyle/>
        <a:p>
          <a:endParaRPr lang="en-US"/>
        </a:p>
      </dgm:t>
    </dgm:pt>
    <dgm:pt modelId="{95E7B7F0-FD6E-49A2-B668-C5092DB7F8D2}" type="sibTrans" cxnId="{96F358D0-3DC3-4AAA-A44F-2AB3CE434F30}">
      <dgm:prSet/>
      <dgm:spPr/>
      <dgm:t>
        <a:bodyPr/>
        <a:lstStyle/>
        <a:p>
          <a:endParaRPr lang="en-US"/>
        </a:p>
      </dgm:t>
    </dgm:pt>
    <dgm:pt modelId="{53A3EAB5-6068-414F-BEC2-23A22995F8C6}">
      <dgm:prSet phldrT="[Text]"/>
      <dgm:spPr/>
      <dgm:t>
        <a:bodyPr/>
        <a:lstStyle/>
        <a:p>
          <a:r>
            <a:rPr lang="en-US"/>
            <a:t>Revision</a:t>
          </a:r>
        </a:p>
      </dgm:t>
    </dgm:pt>
    <dgm:pt modelId="{B2B48271-F727-472D-9B1F-8E46C4BE1A6C}" type="parTrans" cxnId="{0C1771ED-7435-4D8C-93EB-C867DD60DA20}">
      <dgm:prSet/>
      <dgm:spPr/>
      <dgm:t>
        <a:bodyPr/>
        <a:lstStyle/>
        <a:p>
          <a:endParaRPr lang="en-US"/>
        </a:p>
      </dgm:t>
    </dgm:pt>
    <dgm:pt modelId="{33608FEE-9CC1-4070-820B-D5E2870B432D}" type="sibTrans" cxnId="{0C1771ED-7435-4D8C-93EB-C867DD60DA20}">
      <dgm:prSet/>
      <dgm:spPr/>
      <dgm:t>
        <a:bodyPr/>
        <a:lstStyle/>
        <a:p>
          <a:endParaRPr lang="en-US"/>
        </a:p>
      </dgm:t>
    </dgm:pt>
    <dgm:pt modelId="{8BE465B7-95D0-4242-91D1-AAE80ACD9CF1}">
      <dgm:prSet phldrT="[Text]"/>
      <dgm:spPr/>
      <dgm:t>
        <a:bodyPr/>
        <a:lstStyle/>
        <a:p>
          <a:r>
            <a:rPr lang="en-US"/>
            <a:t>Media expert</a:t>
          </a:r>
        </a:p>
      </dgm:t>
    </dgm:pt>
    <dgm:pt modelId="{D7E333D2-B220-C34D-BE07-F31A4394B785}" type="parTrans" cxnId="{599DA42D-04AD-094A-9533-BCD1E71A2BB7}">
      <dgm:prSet/>
      <dgm:spPr/>
      <dgm:t>
        <a:bodyPr/>
        <a:lstStyle/>
        <a:p>
          <a:endParaRPr lang="en-US"/>
        </a:p>
      </dgm:t>
    </dgm:pt>
    <dgm:pt modelId="{AACD738F-FDD9-F94D-BFA2-1EFFC4BBC01A}" type="sibTrans" cxnId="{599DA42D-04AD-094A-9533-BCD1E71A2BB7}">
      <dgm:prSet/>
      <dgm:spPr/>
      <dgm:t>
        <a:bodyPr/>
        <a:lstStyle/>
        <a:p>
          <a:endParaRPr lang="en-US"/>
        </a:p>
      </dgm:t>
    </dgm:pt>
    <dgm:pt modelId="{89117F97-3466-4166-87D0-0FA2618D9EED}" type="pres">
      <dgm:prSet presAssocID="{2FD3A50B-5353-4FE2-864B-2A5613594B70}" presName="linearFlow" presStyleCnt="0">
        <dgm:presLayoutVars>
          <dgm:dir/>
          <dgm:animLvl val="lvl"/>
          <dgm:resizeHandles val="exact"/>
        </dgm:presLayoutVars>
      </dgm:prSet>
      <dgm:spPr/>
    </dgm:pt>
    <dgm:pt modelId="{E274A7C6-DE2A-4DCC-850B-98E13BD44C74}" type="pres">
      <dgm:prSet presAssocID="{5BBA8860-2066-4CD2-9B0A-53BD96079C0F}" presName="composite" presStyleCnt="0"/>
      <dgm:spPr/>
    </dgm:pt>
    <dgm:pt modelId="{C8721019-3D1F-43B0-B1E3-9C27ED8E85FC}" type="pres">
      <dgm:prSet presAssocID="{5BBA8860-2066-4CD2-9B0A-53BD96079C0F}" presName="parTx" presStyleLbl="node1" presStyleIdx="0" presStyleCnt="5">
        <dgm:presLayoutVars>
          <dgm:chMax val="0"/>
          <dgm:chPref val="0"/>
          <dgm:bulletEnabled val="1"/>
        </dgm:presLayoutVars>
      </dgm:prSet>
      <dgm:spPr/>
    </dgm:pt>
    <dgm:pt modelId="{603929AC-97F6-40E7-A79E-9D2DBCF63393}" type="pres">
      <dgm:prSet presAssocID="{5BBA8860-2066-4CD2-9B0A-53BD96079C0F}" presName="parSh" presStyleLbl="node1" presStyleIdx="0" presStyleCnt="5"/>
      <dgm:spPr/>
    </dgm:pt>
    <dgm:pt modelId="{D8B928F6-82CF-45A6-A86D-B891750FF376}" type="pres">
      <dgm:prSet presAssocID="{5BBA8860-2066-4CD2-9B0A-53BD96079C0F}" presName="desTx" presStyleLbl="fgAcc1" presStyleIdx="0" presStyleCnt="5">
        <dgm:presLayoutVars>
          <dgm:bulletEnabled val="1"/>
        </dgm:presLayoutVars>
      </dgm:prSet>
      <dgm:spPr/>
    </dgm:pt>
    <dgm:pt modelId="{EDA50032-AF8A-45E6-9997-C7D55E169514}" type="pres">
      <dgm:prSet presAssocID="{C2D08F5F-A2B4-4880-996F-22DED1CA190F}" presName="sibTrans" presStyleLbl="sibTrans2D1" presStyleIdx="0" presStyleCnt="4"/>
      <dgm:spPr/>
    </dgm:pt>
    <dgm:pt modelId="{67D50746-BA81-4C5A-B19A-2612BB988E06}" type="pres">
      <dgm:prSet presAssocID="{C2D08F5F-A2B4-4880-996F-22DED1CA190F}" presName="connTx" presStyleLbl="sibTrans2D1" presStyleIdx="0" presStyleCnt="4"/>
      <dgm:spPr/>
    </dgm:pt>
    <dgm:pt modelId="{5E4717AA-2445-4E74-91C5-8FD106265A52}" type="pres">
      <dgm:prSet presAssocID="{B9C5B69A-33C0-4E18-BAB7-87E85E5B1252}" presName="composite" presStyleCnt="0"/>
      <dgm:spPr/>
    </dgm:pt>
    <dgm:pt modelId="{190363F0-7CB6-45AA-9B2C-CBD6806D7D34}" type="pres">
      <dgm:prSet presAssocID="{B9C5B69A-33C0-4E18-BAB7-87E85E5B1252}" presName="parTx" presStyleLbl="node1" presStyleIdx="0" presStyleCnt="5">
        <dgm:presLayoutVars>
          <dgm:chMax val="0"/>
          <dgm:chPref val="0"/>
          <dgm:bulletEnabled val="1"/>
        </dgm:presLayoutVars>
      </dgm:prSet>
      <dgm:spPr/>
    </dgm:pt>
    <dgm:pt modelId="{36874F73-8493-4F4A-B2D4-44CE82C5D209}" type="pres">
      <dgm:prSet presAssocID="{B9C5B69A-33C0-4E18-BAB7-87E85E5B1252}" presName="parSh" presStyleLbl="node1" presStyleIdx="1" presStyleCnt="5"/>
      <dgm:spPr/>
    </dgm:pt>
    <dgm:pt modelId="{F7A828A3-A11D-4492-8EF4-911D6DEA571A}" type="pres">
      <dgm:prSet presAssocID="{B9C5B69A-33C0-4E18-BAB7-87E85E5B1252}" presName="desTx" presStyleLbl="fgAcc1" presStyleIdx="1" presStyleCnt="5">
        <dgm:presLayoutVars>
          <dgm:bulletEnabled val="1"/>
        </dgm:presLayoutVars>
      </dgm:prSet>
      <dgm:spPr/>
    </dgm:pt>
    <dgm:pt modelId="{1B89270F-9BAB-4471-8B9D-3C378BCC3EC1}" type="pres">
      <dgm:prSet presAssocID="{3BCF7AAB-90DB-4788-ACC0-3BBF0A9D1998}" presName="sibTrans" presStyleLbl="sibTrans2D1" presStyleIdx="1" presStyleCnt="4"/>
      <dgm:spPr/>
    </dgm:pt>
    <dgm:pt modelId="{C54DB909-20DF-490C-A059-49BC81B7D34E}" type="pres">
      <dgm:prSet presAssocID="{3BCF7AAB-90DB-4788-ACC0-3BBF0A9D1998}" presName="connTx" presStyleLbl="sibTrans2D1" presStyleIdx="1" presStyleCnt="4"/>
      <dgm:spPr/>
    </dgm:pt>
    <dgm:pt modelId="{47003F1B-D1F0-42DA-B97F-AF2ACFF0B3B3}" type="pres">
      <dgm:prSet presAssocID="{3F2B30DC-877E-480F-A79C-A2D8A8D628BC}" presName="composite" presStyleCnt="0"/>
      <dgm:spPr/>
    </dgm:pt>
    <dgm:pt modelId="{2BFE9DDE-1B9A-40E3-AEBD-EE6604F41F56}" type="pres">
      <dgm:prSet presAssocID="{3F2B30DC-877E-480F-A79C-A2D8A8D628BC}" presName="parTx" presStyleLbl="node1" presStyleIdx="1" presStyleCnt="5">
        <dgm:presLayoutVars>
          <dgm:chMax val="0"/>
          <dgm:chPref val="0"/>
          <dgm:bulletEnabled val="1"/>
        </dgm:presLayoutVars>
      </dgm:prSet>
      <dgm:spPr/>
    </dgm:pt>
    <dgm:pt modelId="{C5647EB9-F0EC-47BF-8288-38547B0C6274}" type="pres">
      <dgm:prSet presAssocID="{3F2B30DC-877E-480F-A79C-A2D8A8D628BC}" presName="parSh" presStyleLbl="node1" presStyleIdx="2" presStyleCnt="5"/>
      <dgm:spPr/>
    </dgm:pt>
    <dgm:pt modelId="{9AE480C3-E61D-4514-9218-D2CBBD68E8A7}" type="pres">
      <dgm:prSet presAssocID="{3F2B30DC-877E-480F-A79C-A2D8A8D628BC}" presName="desTx" presStyleLbl="fgAcc1" presStyleIdx="2" presStyleCnt="5">
        <dgm:presLayoutVars>
          <dgm:bulletEnabled val="1"/>
        </dgm:presLayoutVars>
      </dgm:prSet>
      <dgm:spPr/>
    </dgm:pt>
    <dgm:pt modelId="{8B7F57EF-B493-44C2-BD50-906C2D0489FD}" type="pres">
      <dgm:prSet presAssocID="{04298691-86CC-4710-8957-C65A9F66D201}" presName="sibTrans" presStyleLbl="sibTrans2D1" presStyleIdx="2" presStyleCnt="4"/>
      <dgm:spPr/>
    </dgm:pt>
    <dgm:pt modelId="{FC635F68-DC4D-44DD-A6AD-B4CF09B6C570}" type="pres">
      <dgm:prSet presAssocID="{04298691-86CC-4710-8957-C65A9F66D201}" presName="connTx" presStyleLbl="sibTrans2D1" presStyleIdx="2" presStyleCnt="4"/>
      <dgm:spPr/>
    </dgm:pt>
    <dgm:pt modelId="{EA7E4887-D2F0-4697-9F94-CFC70EC6B1AD}" type="pres">
      <dgm:prSet presAssocID="{19FC3BAD-BA51-4612-B47E-2013FFD41F34}" presName="composite" presStyleCnt="0"/>
      <dgm:spPr/>
    </dgm:pt>
    <dgm:pt modelId="{AAA4DDFA-173C-4A80-97BE-505CC135C067}" type="pres">
      <dgm:prSet presAssocID="{19FC3BAD-BA51-4612-B47E-2013FFD41F34}" presName="parTx" presStyleLbl="node1" presStyleIdx="2" presStyleCnt="5">
        <dgm:presLayoutVars>
          <dgm:chMax val="0"/>
          <dgm:chPref val="0"/>
          <dgm:bulletEnabled val="1"/>
        </dgm:presLayoutVars>
      </dgm:prSet>
      <dgm:spPr/>
    </dgm:pt>
    <dgm:pt modelId="{90FFB705-B7D7-42BA-91EB-1BAFFB2C9A46}" type="pres">
      <dgm:prSet presAssocID="{19FC3BAD-BA51-4612-B47E-2013FFD41F34}" presName="parSh" presStyleLbl="node1" presStyleIdx="3" presStyleCnt="5"/>
      <dgm:spPr/>
    </dgm:pt>
    <dgm:pt modelId="{F05E09D0-7769-4A8C-BA1D-725F63909655}" type="pres">
      <dgm:prSet presAssocID="{19FC3BAD-BA51-4612-B47E-2013FFD41F34}" presName="desTx" presStyleLbl="fgAcc1" presStyleIdx="3" presStyleCnt="5">
        <dgm:presLayoutVars>
          <dgm:bulletEnabled val="1"/>
        </dgm:presLayoutVars>
      </dgm:prSet>
      <dgm:spPr/>
    </dgm:pt>
    <dgm:pt modelId="{8E4603CF-30F3-45A5-9285-763232569D52}" type="pres">
      <dgm:prSet presAssocID="{CF4C961A-42D1-44EE-B6BB-340E2251C266}" presName="sibTrans" presStyleLbl="sibTrans2D1" presStyleIdx="3" presStyleCnt="4"/>
      <dgm:spPr/>
    </dgm:pt>
    <dgm:pt modelId="{BE60EA67-5ABF-4DDE-B335-D916FA0ACB00}" type="pres">
      <dgm:prSet presAssocID="{CF4C961A-42D1-44EE-B6BB-340E2251C266}" presName="connTx" presStyleLbl="sibTrans2D1" presStyleIdx="3" presStyleCnt="4"/>
      <dgm:spPr/>
    </dgm:pt>
    <dgm:pt modelId="{DC1AB4B1-7EED-428D-8DC2-E4D2917DB25A}" type="pres">
      <dgm:prSet presAssocID="{A6AE3B32-A34A-4066-BC3F-ED65F1003B1B}" presName="composite" presStyleCnt="0"/>
      <dgm:spPr/>
    </dgm:pt>
    <dgm:pt modelId="{4779384C-4CA8-46AA-AA8A-F856BCBA9FB6}" type="pres">
      <dgm:prSet presAssocID="{A6AE3B32-A34A-4066-BC3F-ED65F1003B1B}" presName="parTx" presStyleLbl="node1" presStyleIdx="3" presStyleCnt="5">
        <dgm:presLayoutVars>
          <dgm:chMax val="0"/>
          <dgm:chPref val="0"/>
          <dgm:bulletEnabled val="1"/>
        </dgm:presLayoutVars>
      </dgm:prSet>
      <dgm:spPr/>
    </dgm:pt>
    <dgm:pt modelId="{158C1046-A792-4FD9-A5B1-6FB821A5CA16}" type="pres">
      <dgm:prSet presAssocID="{A6AE3B32-A34A-4066-BC3F-ED65F1003B1B}" presName="parSh" presStyleLbl="node1" presStyleIdx="4" presStyleCnt="5"/>
      <dgm:spPr/>
    </dgm:pt>
    <dgm:pt modelId="{7729970F-5295-4C72-8EC9-E7E2F0D2BFE5}" type="pres">
      <dgm:prSet presAssocID="{A6AE3B32-A34A-4066-BC3F-ED65F1003B1B}" presName="desTx" presStyleLbl="fgAcc1" presStyleIdx="4" presStyleCnt="5">
        <dgm:presLayoutVars>
          <dgm:bulletEnabled val="1"/>
        </dgm:presLayoutVars>
      </dgm:prSet>
      <dgm:spPr/>
    </dgm:pt>
  </dgm:ptLst>
  <dgm:cxnLst>
    <dgm:cxn modelId="{FF103F07-7BA8-4295-A940-3534703D2302}" srcId="{2FD3A50B-5353-4FE2-864B-2A5613594B70}" destId="{B9C5B69A-33C0-4E18-BAB7-87E85E5B1252}" srcOrd="1" destOrd="0" parTransId="{281F2703-53A3-4BE7-B6A6-D20F37350878}" sibTransId="{3BCF7AAB-90DB-4788-ACC0-3BBF0A9D1998}"/>
    <dgm:cxn modelId="{8CD82D08-D02B-4054-B710-956439347AE5}" type="presOf" srcId="{5BBA8860-2066-4CD2-9B0A-53BD96079C0F}" destId="{C8721019-3D1F-43B0-B1E3-9C27ED8E85FC}" srcOrd="0" destOrd="0" presId="urn:microsoft.com/office/officeart/2005/8/layout/process3"/>
    <dgm:cxn modelId="{3A82D40C-2C1D-4584-9399-9CA43C579D49}" type="presOf" srcId="{19FC3BAD-BA51-4612-B47E-2013FFD41F34}" destId="{AAA4DDFA-173C-4A80-97BE-505CC135C067}" srcOrd="0" destOrd="0" presId="urn:microsoft.com/office/officeart/2005/8/layout/process3"/>
    <dgm:cxn modelId="{9DD55514-0933-44E2-81D9-5AEEE2CD8142}" type="presOf" srcId="{5BBA8860-2066-4CD2-9B0A-53BD96079C0F}" destId="{603929AC-97F6-40E7-A79E-9D2DBCF63393}" srcOrd="1" destOrd="0" presId="urn:microsoft.com/office/officeart/2005/8/layout/process3"/>
    <dgm:cxn modelId="{C2B9671A-AEBE-4429-B240-B2531A4AD648}" type="presOf" srcId="{3F2B30DC-877E-480F-A79C-A2D8A8D628BC}" destId="{C5647EB9-F0EC-47BF-8288-38547B0C6274}" srcOrd="1" destOrd="0" presId="urn:microsoft.com/office/officeart/2005/8/layout/process3"/>
    <dgm:cxn modelId="{599DA42D-04AD-094A-9533-BCD1E71A2BB7}" srcId="{3F2B30DC-877E-480F-A79C-A2D8A8D628BC}" destId="{8BE465B7-95D0-4242-91D1-AAE80ACD9CF1}" srcOrd="0" destOrd="0" parTransId="{D7E333D2-B220-C34D-BE07-F31A4394B785}" sibTransId="{AACD738F-FDD9-F94D-BFA2-1EFFC4BBC01A}"/>
    <dgm:cxn modelId="{AE2F5433-514E-49FB-9B21-772BCABEE399}" type="presOf" srcId="{CF4C961A-42D1-44EE-B6BB-340E2251C266}" destId="{BE60EA67-5ABF-4DDE-B335-D916FA0ACB00}" srcOrd="1" destOrd="0" presId="urn:microsoft.com/office/officeart/2005/8/layout/process3"/>
    <dgm:cxn modelId="{5821C937-042C-4A0B-8305-386A1746EF4D}" type="presOf" srcId="{04298691-86CC-4710-8957-C65A9F66D201}" destId="{8B7F57EF-B493-44C2-BD50-906C2D0489FD}" srcOrd="0" destOrd="0" presId="urn:microsoft.com/office/officeart/2005/8/layout/process3"/>
    <dgm:cxn modelId="{5CADA63E-D697-48AF-B183-60C8FDDBA2E8}" type="presOf" srcId="{3BCF7AAB-90DB-4788-ACC0-3BBF0A9D1998}" destId="{C54DB909-20DF-490C-A059-49BC81B7D34E}" srcOrd="1" destOrd="0" presId="urn:microsoft.com/office/officeart/2005/8/layout/process3"/>
    <dgm:cxn modelId="{0F1F265D-C2BB-43D6-B77D-9E2A8CC17E2D}" type="presOf" srcId="{CF4C961A-42D1-44EE-B6BB-340E2251C266}" destId="{8E4603CF-30F3-45A5-9285-763232569D52}" srcOrd="0" destOrd="0" presId="urn:microsoft.com/office/officeart/2005/8/layout/process3"/>
    <dgm:cxn modelId="{B4E60742-7214-4EB0-826D-7CE950655E7D}" srcId="{19FC3BAD-BA51-4612-B47E-2013FFD41F34}" destId="{1E1D306E-DFA6-497E-AC87-0E28FBB49E78}" srcOrd="0" destOrd="0" parTransId="{4E1425CE-4121-4A9C-952A-CF9FE36E731E}" sibTransId="{5BFB2E34-FCB8-4F43-BBE8-DED3CC499E89}"/>
    <dgm:cxn modelId="{A28FC243-F43E-41E9-BF0A-F52D981D35B7}" type="presOf" srcId="{3BCF7AAB-90DB-4788-ACC0-3BBF0A9D1998}" destId="{1B89270F-9BAB-4471-8B9D-3C378BCC3EC1}" srcOrd="0" destOrd="0" presId="urn:microsoft.com/office/officeart/2005/8/layout/process3"/>
    <dgm:cxn modelId="{223F4C46-3950-40EA-91D7-F3D5D18190DC}" srcId="{2FD3A50B-5353-4FE2-864B-2A5613594B70}" destId="{19FC3BAD-BA51-4612-B47E-2013FFD41F34}" srcOrd="3" destOrd="0" parTransId="{184C5B6F-9F39-4A72-9B7F-144B052800AB}" sibTransId="{CF4C961A-42D1-44EE-B6BB-340E2251C266}"/>
    <dgm:cxn modelId="{4530D346-B848-46C7-9108-DC35882C36D8}" type="presOf" srcId="{2D4928BF-C8D8-40EE-98EE-FA72F192503E}" destId="{9AE480C3-E61D-4514-9218-D2CBBD68E8A7}" srcOrd="0" destOrd="1" presId="urn:microsoft.com/office/officeart/2005/8/layout/process3"/>
    <dgm:cxn modelId="{6417DE66-5026-4307-BE4F-B24C0F5AEA0A}" type="presOf" srcId="{F73B4487-1160-4679-9009-677B34C2E992}" destId="{9AE480C3-E61D-4514-9218-D2CBBD68E8A7}" srcOrd="0" destOrd="2" presId="urn:microsoft.com/office/officeart/2005/8/layout/process3"/>
    <dgm:cxn modelId="{9F752848-D7FA-4EE9-99CC-B3DB0C0A7197}" srcId="{5BBA8860-2066-4CD2-9B0A-53BD96079C0F}" destId="{D02C02AF-56BD-46CF-BABA-C2DD55A91124}" srcOrd="0" destOrd="0" parTransId="{303C435E-A745-46F3-B35D-2523668AAFF5}" sibTransId="{2E9A6B48-838F-4076-AD31-4F2BC0B84BB6}"/>
    <dgm:cxn modelId="{1E44B84B-EBAB-48FF-98C9-CDED67F82719}" type="presOf" srcId="{C2D08F5F-A2B4-4880-996F-22DED1CA190F}" destId="{EDA50032-AF8A-45E6-9997-C7D55E169514}" srcOrd="0" destOrd="0" presId="urn:microsoft.com/office/officeart/2005/8/layout/process3"/>
    <dgm:cxn modelId="{245AB975-C6C8-44BE-9608-D01A2CAC2F4D}" type="presOf" srcId="{19FC3BAD-BA51-4612-B47E-2013FFD41F34}" destId="{90FFB705-B7D7-42BA-91EB-1BAFFB2C9A46}" srcOrd="1" destOrd="0" presId="urn:microsoft.com/office/officeart/2005/8/layout/process3"/>
    <dgm:cxn modelId="{B85D825A-44DE-4015-B709-CE1E3D93046A}" type="presOf" srcId="{FBC93566-CB07-4197-BB63-7BB49B60B6DE}" destId="{F7A828A3-A11D-4492-8EF4-911D6DEA571A}" srcOrd="0" destOrd="0" presId="urn:microsoft.com/office/officeart/2005/8/layout/process3"/>
    <dgm:cxn modelId="{6997F87D-4ACD-4292-AAEA-B8028621D9F4}" type="presOf" srcId="{D02C02AF-56BD-46CF-BABA-C2DD55A91124}" destId="{D8B928F6-82CF-45A6-A86D-B891750FF376}" srcOrd="0" destOrd="0" presId="urn:microsoft.com/office/officeart/2005/8/layout/process3"/>
    <dgm:cxn modelId="{29CBBD86-B706-487D-8F96-200C141316EC}" type="presOf" srcId="{C2D08F5F-A2B4-4880-996F-22DED1CA190F}" destId="{67D50746-BA81-4C5A-B19A-2612BB988E06}" srcOrd="1" destOrd="0" presId="urn:microsoft.com/office/officeart/2005/8/layout/process3"/>
    <dgm:cxn modelId="{0A9CBD8F-8664-4EE5-9EBE-2F2C8DA52DDC}" type="presOf" srcId="{A6AE3B32-A34A-4066-BC3F-ED65F1003B1B}" destId="{4779384C-4CA8-46AA-AA8A-F856BCBA9FB6}" srcOrd="0" destOrd="0" presId="urn:microsoft.com/office/officeart/2005/8/layout/process3"/>
    <dgm:cxn modelId="{67567794-FA5F-43C4-8BC0-A67B2225B741}" type="presOf" srcId="{3F2B30DC-877E-480F-A79C-A2D8A8D628BC}" destId="{2BFE9DDE-1B9A-40E3-AEBD-EE6604F41F56}" srcOrd="0" destOrd="0" presId="urn:microsoft.com/office/officeart/2005/8/layout/process3"/>
    <dgm:cxn modelId="{F9137DA4-B2FB-4250-933E-09BBE4316C39}" type="presOf" srcId="{53A3EAB5-6068-414F-BEC2-23A22995F8C6}" destId="{7729970F-5295-4C72-8EC9-E7E2F0D2BFE5}" srcOrd="0" destOrd="0" presId="urn:microsoft.com/office/officeart/2005/8/layout/process3"/>
    <dgm:cxn modelId="{4C01F9AB-A3F1-4A5F-BE54-6490F3945657}" type="presOf" srcId="{B9C5B69A-33C0-4E18-BAB7-87E85E5B1252}" destId="{36874F73-8493-4F4A-B2D4-44CE82C5D209}" srcOrd="1" destOrd="0" presId="urn:microsoft.com/office/officeart/2005/8/layout/process3"/>
    <dgm:cxn modelId="{ED65B9B1-F6C8-4FA6-AC74-762433645DF1}" type="presOf" srcId="{04298691-86CC-4710-8957-C65A9F66D201}" destId="{FC635F68-DC4D-44DD-A6AD-B4CF09B6C570}" srcOrd="1" destOrd="0" presId="urn:microsoft.com/office/officeart/2005/8/layout/process3"/>
    <dgm:cxn modelId="{E5DBC0B2-AB3F-41AD-9A07-043BB3E3BE52}" srcId="{3F2B30DC-877E-480F-A79C-A2D8A8D628BC}" destId="{F73B4487-1160-4679-9009-677B34C2E992}" srcOrd="2" destOrd="0" parTransId="{1EA36243-762E-49C0-8815-FB76EFF758FF}" sibTransId="{D0217F28-D12C-49F9-A070-90C4F178A79A}"/>
    <dgm:cxn modelId="{29E2CABF-510E-490C-8AD5-493822FFB12B}" type="presOf" srcId="{A6AE3B32-A34A-4066-BC3F-ED65F1003B1B}" destId="{158C1046-A792-4FD9-A5B1-6FB821A5CA16}" srcOrd="1" destOrd="0" presId="urn:microsoft.com/office/officeart/2005/8/layout/process3"/>
    <dgm:cxn modelId="{589E5DC0-F94D-4606-BB32-48AC385EFF79}" srcId="{5BBA8860-2066-4CD2-9B0A-53BD96079C0F}" destId="{399EFD1F-B80B-44E7-ADBD-0C0FA15A19EF}" srcOrd="1" destOrd="0" parTransId="{4D4AFCFB-832D-47BB-8481-0FDD26BB4AD3}" sibTransId="{309346C4-BC49-4068-B53F-53FB9537CF97}"/>
    <dgm:cxn modelId="{133754C1-843E-4674-A8B2-E7F040E752B8}" type="presOf" srcId="{399EFD1F-B80B-44E7-ADBD-0C0FA15A19EF}" destId="{D8B928F6-82CF-45A6-A86D-B891750FF376}" srcOrd="0" destOrd="1" presId="urn:microsoft.com/office/officeart/2005/8/layout/process3"/>
    <dgm:cxn modelId="{10D9A0C3-9F1C-4410-B33F-EF711E28BCD7}" type="presOf" srcId="{8BE465B7-95D0-4242-91D1-AAE80ACD9CF1}" destId="{9AE480C3-E61D-4514-9218-D2CBBD68E8A7}" srcOrd="0" destOrd="0" presId="urn:microsoft.com/office/officeart/2005/8/layout/process3"/>
    <dgm:cxn modelId="{B6F06EC6-D0EF-4C55-A925-3958629AF994}" srcId="{3F2B30DC-877E-480F-A79C-A2D8A8D628BC}" destId="{2D4928BF-C8D8-40EE-98EE-FA72F192503E}" srcOrd="1" destOrd="0" parTransId="{8A352016-636A-4F60-9172-E6E7FE3D1FDA}" sibTransId="{C78DECA6-85EF-4F3A-B98D-25B81B200E62}"/>
    <dgm:cxn modelId="{DE94F6C8-3BBE-457C-9248-74A2BAFCF507}" srcId="{2FD3A50B-5353-4FE2-864B-2A5613594B70}" destId="{3F2B30DC-877E-480F-A79C-A2D8A8D628BC}" srcOrd="2" destOrd="0" parTransId="{BA7F453C-9C7B-43F8-A773-DE7D7BD31D52}" sibTransId="{04298691-86CC-4710-8957-C65A9F66D201}"/>
    <dgm:cxn modelId="{96F358D0-3DC3-4AAA-A44F-2AB3CE434F30}" srcId="{2FD3A50B-5353-4FE2-864B-2A5613594B70}" destId="{A6AE3B32-A34A-4066-BC3F-ED65F1003B1B}" srcOrd="4" destOrd="0" parTransId="{FFFC7DA4-4737-4E96-BD3D-0A5445499652}" sibTransId="{95E7B7F0-FD6E-49A2-B668-C5092DB7F8D2}"/>
    <dgm:cxn modelId="{BCF58CD4-9D79-4D02-80D7-43F1B0A6D629}" srcId="{B9C5B69A-33C0-4E18-BAB7-87E85E5B1252}" destId="{FBC93566-CB07-4197-BB63-7BB49B60B6DE}" srcOrd="0" destOrd="0" parTransId="{0B756B4B-2963-46F1-9C4D-9A83FEBE6BF9}" sibTransId="{B36D13FF-BB59-4D05-A5FF-BC35A163F1FF}"/>
    <dgm:cxn modelId="{F62E82E0-E2B1-4E49-9FB2-ABB25DFA163D}" type="presOf" srcId="{B9C5B69A-33C0-4E18-BAB7-87E85E5B1252}" destId="{190363F0-7CB6-45AA-9B2C-CBD6806D7D34}" srcOrd="0" destOrd="0" presId="urn:microsoft.com/office/officeart/2005/8/layout/process3"/>
    <dgm:cxn modelId="{51F65AE7-4F70-41BF-A9D2-BDE262C11AF5}" type="presOf" srcId="{1E1D306E-DFA6-497E-AC87-0E28FBB49E78}" destId="{F05E09D0-7769-4A8C-BA1D-725F63909655}" srcOrd="0" destOrd="0" presId="urn:microsoft.com/office/officeart/2005/8/layout/process3"/>
    <dgm:cxn modelId="{0605AAE8-1A92-4816-B50D-155D5B39EB01}" type="presOf" srcId="{2FD3A50B-5353-4FE2-864B-2A5613594B70}" destId="{89117F97-3466-4166-87D0-0FA2618D9EED}" srcOrd="0" destOrd="0" presId="urn:microsoft.com/office/officeart/2005/8/layout/process3"/>
    <dgm:cxn modelId="{0C1771ED-7435-4D8C-93EB-C867DD60DA20}" srcId="{A6AE3B32-A34A-4066-BC3F-ED65F1003B1B}" destId="{53A3EAB5-6068-414F-BEC2-23A22995F8C6}" srcOrd="0" destOrd="0" parTransId="{B2B48271-F727-472D-9B1F-8E46C4BE1A6C}" sibTransId="{33608FEE-9CC1-4070-820B-D5E2870B432D}"/>
    <dgm:cxn modelId="{DB42AFFD-21C2-4158-A244-0275DBFE576B}" srcId="{2FD3A50B-5353-4FE2-864B-2A5613594B70}" destId="{5BBA8860-2066-4CD2-9B0A-53BD96079C0F}" srcOrd="0" destOrd="0" parTransId="{DB29F204-FA41-4933-8CF7-DF90EA661548}" sibTransId="{C2D08F5F-A2B4-4880-996F-22DED1CA190F}"/>
    <dgm:cxn modelId="{53F9DAC0-6B1B-45E8-84E1-93DAC2C1C5BB}" type="presParOf" srcId="{89117F97-3466-4166-87D0-0FA2618D9EED}" destId="{E274A7C6-DE2A-4DCC-850B-98E13BD44C74}" srcOrd="0" destOrd="0" presId="urn:microsoft.com/office/officeart/2005/8/layout/process3"/>
    <dgm:cxn modelId="{F70D29AA-EDCD-4E0E-B070-34B8D16FD943}" type="presParOf" srcId="{E274A7C6-DE2A-4DCC-850B-98E13BD44C74}" destId="{C8721019-3D1F-43B0-B1E3-9C27ED8E85FC}" srcOrd="0" destOrd="0" presId="urn:microsoft.com/office/officeart/2005/8/layout/process3"/>
    <dgm:cxn modelId="{73FE3683-158E-45E4-ACDB-91F426144AB6}" type="presParOf" srcId="{E274A7C6-DE2A-4DCC-850B-98E13BD44C74}" destId="{603929AC-97F6-40E7-A79E-9D2DBCF63393}" srcOrd="1" destOrd="0" presId="urn:microsoft.com/office/officeart/2005/8/layout/process3"/>
    <dgm:cxn modelId="{80F89B75-13A5-4A9B-AD11-8638983584D7}" type="presParOf" srcId="{E274A7C6-DE2A-4DCC-850B-98E13BD44C74}" destId="{D8B928F6-82CF-45A6-A86D-B891750FF376}" srcOrd="2" destOrd="0" presId="urn:microsoft.com/office/officeart/2005/8/layout/process3"/>
    <dgm:cxn modelId="{A9489EC9-FA92-474B-A508-77C86A2E6691}" type="presParOf" srcId="{89117F97-3466-4166-87D0-0FA2618D9EED}" destId="{EDA50032-AF8A-45E6-9997-C7D55E169514}" srcOrd="1" destOrd="0" presId="urn:microsoft.com/office/officeart/2005/8/layout/process3"/>
    <dgm:cxn modelId="{B00EB91C-0644-4B15-83A0-AD113966C3FC}" type="presParOf" srcId="{EDA50032-AF8A-45E6-9997-C7D55E169514}" destId="{67D50746-BA81-4C5A-B19A-2612BB988E06}" srcOrd="0" destOrd="0" presId="urn:microsoft.com/office/officeart/2005/8/layout/process3"/>
    <dgm:cxn modelId="{6FEEE13B-C77F-4B38-A1FC-C7A2E9909B8E}" type="presParOf" srcId="{89117F97-3466-4166-87D0-0FA2618D9EED}" destId="{5E4717AA-2445-4E74-91C5-8FD106265A52}" srcOrd="2" destOrd="0" presId="urn:microsoft.com/office/officeart/2005/8/layout/process3"/>
    <dgm:cxn modelId="{6C960D6E-3757-4899-A287-C323C2EACC8B}" type="presParOf" srcId="{5E4717AA-2445-4E74-91C5-8FD106265A52}" destId="{190363F0-7CB6-45AA-9B2C-CBD6806D7D34}" srcOrd="0" destOrd="0" presId="urn:microsoft.com/office/officeart/2005/8/layout/process3"/>
    <dgm:cxn modelId="{62BC83C1-7D9B-4006-993C-4FDECF925E7C}" type="presParOf" srcId="{5E4717AA-2445-4E74-91C5-8FD106265A52}" destId="{36874F73-8493-4F4A-B2D4-44CE82C5D209}" srcOrd="1" destOrd="0" presId="urn:microsoft.com/office/officeart/2005/8/layout/process3"/>
    <dgm:cxn modelId="{3F29E669-880A-4922-92BC-466C3D31E3F7}" type="presParOf" srcId="{5E4717AA-2445-4E74-91C5-8FD106265A52}" destId="{F7A828A3-A11D-4492-8EF4-911D6DEA571A}" srcOrd="2" destOrd="0" presId="urn:microsoft.com/office/officeart/2005/8/layout/process3"/>
    <dgm:cxn modelId="{391B4D3B-3907-4DA7-A12F-9A25DFB35A5F}" type="presParOf" srcId="{89117F97-3466-4166-87D0-0FA2618D9EED}" destId="{1B89270F-9BAB-4471-8B9D-3C378BCC3EC1}" srcOrd="3" destOrd="0" presId="urn:microsoft.com/office/officeart/2005/8/layout/process3"/>
    <dgm:cxn modelId="{5CDB9DFC-F12C-435A-A466-3F14E47986E8}" type="presParOf" srcId="{1B89270F-9BAB-4471-8B9D-3C378BCC3EC1}" destId="{C54DB909-20DF-490C-A059-49BC81B7D34E}" srcOrd="0" destOrd="0" presId="urn:microsoft.com/office/officeart/2005/8/layout/process3"/>
    <dgm:cxn modelId="{C420D6C8-4BB2-4291-AF82-71FFE7352464}" type="presParOf" srcId="{89117F97-3466-4166-87D0-0FA2618D9EED}" destId="{47003F1B-D1F0-42DA-B97F-AF2ACFF0B3B3}" srcOrd="4" destOrd="0" presId="urn:microsoft.com/office/officeart/2005/8/layout/process3"/>
    <dgm:cxn modelId="{26CA9A5F-4D8C-42EC-A62B-3779B707BB87}" type="presParOf" srcId="{47003F1B-D1F0-42DA-B97F-AF2ACFF0B3B3}" destId="{2BFE9DDE-1B9A-40E3-AEBD-EE6604F41F56}" srcOrd="0" destOrd="0" presId="urn:microsoft.com/office/officeart/2005/8/layout/process3"/>
    <dgm:cxn modelId="{F6A65B93-4E83-44FD-83AD-BDF6509D9544}" type="presParOf" srcId="{47003F1B-D1F0-42DA-B97F-AF2ACFF0B3B3}" destId="{C5647EB9-F0EC-47BF-8288-38547B0C6274}" srcOrd="1" destOrd="0" presId="urn:microsoft.com/office/officeart/2005/8/layout/process3"/>
    <dgm:cxn modelId="{2BF94C1A-34E2-435D-A310-C7AAB91A4FB9}" type="presParOf" srcId="{47003F1B-D1F0-42DA-B97F-AF2ACFF0B3B3}" destId="{9AE480C3-E61D-4514-9218-D2CBBD68E8A7}" srcOrd="2" destOrd="0" presId="urn:microsoft.com/office/officeart/2005/8/layout/process3"/>
    <dgm:cxn modelId="{DF87F863-A4EF-4800-82D3-B08368A7FD73}" type="presParOf" srcId="{89117F97-3466-4166-87D0-0FA2618D9EED}" destId="{8B7F57EF-B493-44C2-BD50-906C2D0489FD}" srcOrd="5" destOrd="0" presId="urn:microsoft.com/office/officeart/2005/8/layout/process3"/>
    <dgm:cxn modelId="{F1F40FEF-D9F4-49D0-9E32-04C8B0F4FD1D}" type="presParOf" srcId="{8B7F57EF-B493-44C2-BD50-906C2D0489FD}" destId="{FC635F68-DC4D-44DD-A6AD-B4CF09B6C570}" srcOrd="0" destOrd="0" presId="urn:microsoft.com/office/officeart/2005/8/layout/process3"/>
    <dgm:cxn modelId="{EBE6CBC7-0E18-469C-ABEE-2ABB902F1971}" type="presParOf" srcId="{89117F97-3466-4166-87D0-0FA2618D9EED}" destId="{EA7E4887-D2F0-4697-9F94-CFC70EC6B1AD}" srcOrd="6" destOrd="0" presId="urn:microsoft.com/office/officeart/2005/8/layout/process3"/>
    <dgm:cxn modelId="{94C34414-E60E-46FD-89BE-1477AD1803CD}" type="presParOf" srcId="{EA7E4887-D2F0-4697-9F94-CFC70EC6B1AD}" destId="{AAA4DDFA-173C-4A80-97BE-505CC135C067}" srcOrd="0" destOrd="0" presId="urn:microsoft.com/office/officeart/2005/8/layout/process3"/>
    <dgm:cxn modelId="{ACF05FEC-BA6E-425B-9EA9-7DB07EACC37E}" type="presParOf" srcId="{EA7E4887-D2F0-4697-9F94-CFC70EC6B1AD}" destId="{90FFB705-B7D7-42BA-91EB-1BAFFB2C9A46}" srcOrd="1" destOrd="0" presId="urn:microsoft.com/office/officeart/2005/8/layout/process3"/>
    <dgm:cxn modelId="{56A1C07E-0266-4CC8-BF35-056656AB1403}" type="presParOf" srcId="{EA7E4887-D2F0-4697-9F94-CFC70EC6B1AD}" destId="{F05E09D0-7769-4A8C-BA1D-725F63909655}" srcOrd="2" destOrd="0" presId="urn:microsoft.com/office/officeart/2005/8/layout/process3"/>
    <dgm:cxn modelId="{D4266366-37CE-4F95-A9CE-045E469177E7}" type="presParOf" srcId="{89117F97-3466-4166-87D0-0FA2618D9EED}" destId="{8E4603CF-30F3-45A5-9285-763232569D52}" srcOrd="7" destOrd="0" presId="urn:microsoft.com/office/officeart/2005/8/layout/process3"/>
    <dgm:cxn modelId="{381AD494-DFB5-44DD-B808-37A9A3910824}" type="presParOf" srcId="{8E4603CF-30F3-45A5-9285-763232569D52}" destId="{BE60EA67-5ABF-4DDE-B335-D916FA0ACB00}" srcOrd="0" destOrd="0" presId="urn:microsoft.com/office/officeart/2005/8/layout/process3"/>
    <dgm:cxn modelId="{2BE19BCD-B24C-41B5-8D89-A74EA40CFE65}" type="presParOf" srcId="{89117F97-3466-4166-87D0-0FA2618D9EED}" destId="{DC1AB4B1-7EED-428D-8DC2-E4D2917DB25A}" srcOrd="8" destOrd="0" presId="urn:microsoft.com/office/officeart/2005/8/layout/process3"/>
    <dgm:cxn modelId="{EB8B1C53-14FE-492C-AB8D-86587F38455A}" type="presParOf" srcId="{DC1AB4B1-7EED-428D-8DC2-E4D2917DB25A}" destId="{4779384C-4CA8-46AA-AA8A-F856BCBA9FB6}" srcOrd="0" destOrd="0" presId="urn:microsoft.com/office/officeart/2005/8/layout/process3"/>
    <dgm:cxn modelId="{6E3EB71B-54F0-4615-A74C-503D875A6FFB}" type="presParOf" srcId="{DC1AB4B1-7EED-428D-8DC2-E4D2917DB25A}" destId="{158C1046-A792-4FD9-A5B1-6FB821A5CA16}" srcOrd="1" destOrd="0" presId="urn:microsoft.com/office/officeart/2005/8/layout/process3"/>
    <dgm:cxn modelId="{8BFAADD4-CB7B-4304-A0C2-ADE177AC2F1C}" type="presParOf" srcId="{DC1AB4B1-7EED-428D-8DC2-E4D2917DB25A}" destId="{7729970F-5295-4C72-8EC9-E7E2F0D2BFE5}" srcOrd="2" destOrd="0" presId="urn:microsoft.com/office/officeart/2005/8/layout/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929AC-97F6-40E7-A79E-9D2DBCF63393}">
      <dsp:nvSpPr>
        <dsp:cNvPr id="0" name=""/>
        <dsp:cNvSpPr/>
      </dsp:nvSpPr>
      <dsp:spPr>
        <a:xfrm>
          <a:off x="3040"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Analyze</a:t>
          </a:r>
          <a:endParaRPr lang="en-US" sz="600" kern="1200"/>
        </a:p>
      </dsp:txBody>
      <dsp:txXfrm>
        <a:off x="3040" y="410080"/>
        <a:ext cx="686102" cy="172800"/>
      </dsp:txXfrm>
    </dsp:sp>
    <dsp:sp modelId="{D8B928F6-82CF-45A6-A86D-B891750FF376}">
      <dsp:nvSpPr>
        <dsp:cNvPr id="0" name=""/>
        <dsp:cNvSpPr/>
      </dsp:nvSpPr>
      <dsp:spPr>
        <a:xfrm>
          <a:off x="143567"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Needs</a:t>
          </a:r>
        </a:p>
        <a:p>
          <a:pPr marL="57150" lvl="1" indent="-57150" algn="l" defTabSz="266700">
            <a:lnSpc>
              <a:spcPct val="90000"/>
            </a:lnSpc>
            <a:spcBef>
              <a:spcPct val="0"/>
            </a:spcBef>
            <a:spcAft>
              <a:spcPct val="15000"/>
            </a:spcAft>
            <a:buChar char="•"/>
          </a:pPr>
          <a:r>
            <a:rPr lang="en-US" sz="600" kern="1200"/>
            <a:t>Characteristics</a:t>
          </a:r>
        </a:p>
      </dsp:txBody>
      <dsp:txXfrm>
        <a:off x="154955" y="594267"/>
        <a:ext cx="663326" cy="366024"/>
      </dsp:txXfrm>
    </dsp:sp>
    <dsp:sp modelId="{EDA50032-AF8A-45E6-9997-C7D55E169514}">
      <dsp:nvSpPr>
        <dsp:cNvPr id="0" name=""/>
        <dsp:cNvSpPr/>
      </dsp:nvSpPr>
      <dsp:spPr>
        <a:xfrm>
          <a:off x="793153"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3153" y="445234"/>
        <a:ext cx="169256" cy="102491"/>
      </dsp:txXfrm>
    </dsp:sp>
    <dsp:sp modelId="{36874F73-8493-4F4A-B2D4-44CE82C5D209}">
      <dsp:nvSpPr>
        <dsp:cNvPr id="0" name=""/>
        <dsp:cNvSpPr/>
      </dsp:nvSpPr>
      <dsp:spPr>
        <a:xfrm>
          <a:off x="1105185"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Design</a:t>
          </a:r>
          <a:endParaRPr lang="en-US" sz="600" kern="1200"/>
        </a:p>
      </dsp:txBody>
      <dsp:txXfrm>
        <a:off x="1105185" y="410080"/>
        <a:ext cx="686102" cy="172800"/>
      </dsp:txXfrm>
    </dsp:sp>
    <dsp:sp modelId="{F7A828A3-A11D-4492-8EF4-911D6DEA571A}">
      <dsp:nvSpPr>
        <dsp:cNvPr id="0" name=""/>
        <dsp:cNvSpPr/>
      </dsp:nvSpPr>
      <dsp:spPr>
        <a:xfrm>
          <a:off x="1245712"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R</a:t>
          </a:r>
          <a:r>
            <a:rPr lang="id-ID" sz="600" kern="1200"/>
            <a:t>eferences</a:t>
          </a:r>
          <a:endParaRPr lang="en-US" sz="600" kern="1200"/>
        </a:p>
      </dsp:txBody>
      <dsp:txXfrm>
        <a:off x="1257100" y="594267"/>
        <a:ext cx="663326" cy="366024"/>
      </dsp:txXfrm>
    </dsp:sp>
    <dsp:sp modelId="{1B89270F-9BAB-4471-8B9D-3C378BCC3EC1}">
      <dsp:nvSpPr>
        <dsp:cNvPr id="0" name=""/>
        <dsp:cNvSpPr/>
      </dsp:nvSpPr>
      <dsp:spPr>
        <a:xfrm>
          <a:off x="1895298"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95298" y="445234"/>
        <a:ext cx="169256" cy="102491"/>
      </dsp:txXfrm>
    </dsp:sp>
    <dsp:sp modelId="{C5647EB9-F0EC-47BF-8288-38547B0C6274}">
      <dsp:nvSpPr>
        <dsp:cNvPr id="0" name=""/>
        <dsp:cNvSpPr/>
      </dsp:nvSpPr>
      <dsp:spPr>
        <a:xfrm>
          <a:off x="2207330"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Development</a:t>
          </a:r>
          <a:endParaRPr lang="en-US" sz="600" kern="1200"/>
        </a:p>
      </dsp:txBody>
      <dsp:txXfrm>
        <a:off x="2207330" y="410080"/>
        <a:ext cx="686102" cy="172800"/>
      </dsp:txXfrm>
    </dsp:sp>
    <dsp:sp modelId="{9AE480C3-E61D-4514-9218-D2CBBD68E8A7}">
      <dsp:nvSpPr>
        <dsp:cNvPr id="0" name=""/>
        <dsp:cNvSpPr/>
      </dsp:nvSpPr>
      <dsp:spPr>
        <a:xfrm>
          <a:off x="2347857"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Media expert</a:t>
          </a:r>
        </a:p>
        <a:p>
          <a:pPr marL="57150" lvl="1" indent="-57150" algn="l" defTabSz="266700">
            <a:lnSpc>
              <a:spcPct val="90000"/>
            </a:lnSpc>
            <a:spcBef>
              <a:spcPct val="0"/>
            </a:spcBef>
            <a:spcAft>
              <a:spcPct val="15000"/>
            </a:spcAft>
            <a:buChar char="•"/>
          </a:pPr>
          <a:r>
            <a:rPr lang="en-US" sz="600" kern="1200"/>
            <a:t>Language expert</a:t>
          </a:r>
        </a:p>
        <a:p>
          <a:pPr marL="57150" lvl="1" indent="-57150" algn="l" defTabSz="266700">
            <a:lnSpc>
              <a:spcPct val="90000"/>
            </a:lnSpc>
            <a:spcBef>
              <a:spcPct val="0"/>
            </a:spcBef>
            <a:spcAft>
              <a:spcPct val="15000"/>
            </a:spcAft>
            <a:buChar char="•"/>
          </a:pPr>
          <a:r>
            <a:rPr lang="en-US" sz="600" kern="1200"/>
            <a:t>Content expert</a:t>
          </a:r>
        </a:p>
      </dsp:txBody>
      <dsp:txXfrm>
        <a:off x="2359245" y="594267"/>
        <a:ext cx="663326" cy="366024"/>
      </dsp:txXfrm>
    </dsp:sp>
    <dsp:sp modelId="{8B7F57EF-B493-44C2-BD50-906C2D0489FD}">
      <dsp:nvSpPr>
        <dsp:cNvPr id="0" name=""/>
        <dsp:cNvSpPr/>
      </dsp:nvSpPr>
      <dsp:spPr>
        <a:xfrm>
          <a:off x="2997443"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97443" y="445234"/>
        <a:ext cx="169256" cy="102491"/>
      </dsp:txXfrm>
    </dsp:sp>
    <dsp:sp modelId="{90FFB705-B7D7-42BA-91EB-1BAFFB2C9A46}">
      <dsp:nvSpPr>
        <dsp:cNvPr id="0" name=""/>
        <dsp:cNvSpPr/>
      </dsp:nvSpPr>
      <dsp:spPr>
        <a:xfrm>
          <a:off x="3309475"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Implementation</a:t>
          </a:r>
          <a:endParaRPr lang="en-US" sz="600" kern="1200"/>
        </a:p>
      </dsp:txBody>
      <dsp:txXfrm>
        <a:off x="3309475" y="410080"/>
        <a:ext cx="686102" cy="172800"/>
      </dsp:txXfrm>
    </dsp:sp>
    <dsp:sp modelId="{F05E09D0-7769-4A8C-BA1D-725F63909655}">
      <dsp:nvSpPr>
        <dsp:cNvPr id="0" name=""/>
        <dsp:cNvSpPr/>
      </dsp:nvSpPr>
      <dsp:spPr>
        <a:xfrm>
          <a:off x="3450002"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Trialed to the third graders</a:t>
          </a:r>
        </a:p>
      </dsp:txBody>
      <dsp:txXfrm>
        <a:off x="3461390" y="594267"/>
        <a:ext cx="663326" cy="366024"/>
      </dsp:txXfrm>
    </dsp:sp>
    <dsp:sp modelId="{8E4603CF-30F3-45A5-9285-763232569D52}">
      <dsp:nvSpPr>
        <dsp:cNvPr id="0" name=""/>
        <dsp:cNvSpPr/>
      </dsp:nvSpPr>
      <dsp:spPr>
        <a:xfrm>
          <a:off x="4099588"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99588" y="445234"/>
        <a:ext cx="169256" cy="102491"/>
      </dsp:txXfrm>
    </dsp:sp>
    <dsp:sp modelId="{158C1046-A792-4FD9-A5B1-6FB821A5CA16}">
      <dsp:nvSpPr>
        <dsp:cNvPr id="0" name=""/>
        <dsp:cNvSpPr/>
      </dsp:nvSpPr>
      <dsp:spPr>
        <a:xfrm>
          <a:off x="4411619"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Evaluation</a:t>
          </a:r>
          <a:endParaRPr lang="en-US" sz="600" kern="1200"/>
        </a:p>
      </dsp:txBody>
      <dsp:txXfrm>
        <a:off x="4411619" y="410080"/>
        <a:ext cx="686102" cy="172800"/>
      </dsp:txXfrm>
    </dsp:sp>
    <dsp:sp modelId="{7729970F-5295-4C72-8EC9-E7E2F0D2BFE5}">
      <dsp:nvSpPr>
        <dsp:cNvPr id="0" name=""/>
        <dsp:cNvSpPr/>
      </dsp:nvSpPr>
      <dsp:spPr>
        <a:xfrm>
          <a:off x="4552146"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Revision</a:t>
          </a:r>
        </a:p>
      </dsp:txBody>
      <dsp:txXfrm>
        <a:off x="4563534" y="594267"/>
        <a:ext cx="663326" cy="3660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683F3-8FC8-457F-A92D-24B1FAEB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1322</TotalTime>
  <Pages>5</Pages>
  <Words>9638</Words>
  <Characters>54937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Installer Office 8</cp:lastModifiedBy>
  <cp:revision>7</cp:revision>
  <cp:lastPrinted>2005-02-25T09:52:00Z</cp:lastPrinted>
  <dcterms:created xsi:type="dcterms:W3CDTF">2020-12-27T22:45:00Z</dcterms:created>
  <dcterms:modified xsi:type="dcterms:W3CDTF">2020-12-30T13:22:00Z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http://www.zotero.org/styles/journal-of-physics-conference-series</vt:lpwstr>
  </property>
  <property fmtid="{D5CDD505-2E9C-101B-9397-08002B2CF9AE}" pid="4" name="Mendeley Unique User Id_1">
    <vt:lpwstr>fbb18c82-3937-30b6-b48f-114219699a1f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