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AE2D" w14:textId="41151A19" w:rsidR="00EA3F4B" w:rsidRPr="00CE57CF" w:rsidRDefault="006816DC">
      <w:pPr>
        <w:pStyle w:val="StyleTitleLeft005cm"/>
        <w:rPr>
          <w:rFonts w:ascii="Times New Roman" w:hAnsi="Times New Roman"/>
        </w:rPr>
      </w:pPr>
      <w:commentRangeStart w:id="0"/>
      <w:r w:rsidRPr="006816DC">
        <w:rPr>
          <w:rFonts w:ascii="Times New Roman" w:hAnsi="Times New Roman"/>
        </w:rPr>
        <w:t>Fault Tolerance Strategy to Increase Moodle Service Reliability</w:t>
      </w:r>
      <w:commentRangeEnd w:id="0"/>
      <w:r w:rsidR="00EB533E">
        <w:rPr>
          <w:rStyle w:val="CommentReference"/>
          <w:rFonts w:ascii="Sabon" w:hAnsi="Sabon"/>
          <w:b w:val="0"/>
          <w:bCs w:val="0"/>
        </w:rPr>
        <w:commentReference w:id="0"/>
      </w:r>
    </w:p>
    <w:p w14:paraId="6CF4D095" w14:textId="7A89DEF6"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commentRangeStart w:id="1"/>
      <w:r w:rsidR="006816DC" w:rsidRPr="006816DC">
        <w:rPr>
          <w:rFonts w:ascii="Times New Roman" w:hAnsi="Times New Roman"/>
        </w:rPr>
        <w:t xml:space="preserve">Moodle is one of online Learning Management System that can be downloaded and installed on our server for free. Moodle is suitable solution for universities to organize online learning. Changing all learning activities from offline to online during a pandemic situation, especially for universities, requires Moodle services to be reliably available.  This is because the university has a higher number of students when compared to schools or lower education. The more students it means the more traffic should be handled by </w:t>
      </w:r>
      <w:r w:rsidR="00480E2E" w:rsidRPr="006816DC">
        <w:rPr>
          <w:rFonts w:ascii="Times New Roman" w:hAnsi="Times New Roman"/>
        </w:rPr>
        <w:t>Moodle</w:t>
      </w:r>
      <w:r w:rsidR="006816DC" w:rsidRPr="006816DC">
        <w:rPr>
          <w:rFonts w:ascii="Times New Roman" w:hAnsi="Times New Roman"/>
        </w:rPr>
        <w:t xml:space="preserve"> server. Moodle consists of system, </w:t>
      </w:r>
      <w:r w:rsidR="00673335" w:rsidRPr="006816DC">
        <w:rPr>
          <w:rFonts w:ascii="Times New Roman" w:hAnsi="Times New Roman"/>
        </w:rPr>
        <w:t>user’s</w:t>
      </w:r>
      <w:r w:rsidR="006816DC" w:rsidRPr="006816DC">
        <w:rPr>
          <w:rFonts w:ascii="Times New Roman" w:hAnsi="Times New Roman"/>
        </w:rPr>
        <w:t xml:space="preserve"> data and a database. To increase </w:t>
      </w:r>
      <w:r w:rsidR="00480E2E" w:rsidRPr="006816DC">
        <w:rPr>
          <w:rFonts w:ascii="Times New Roman" w:hAnsi="Times New Roman"/>
        </w:rPr>
        <w:t>Moodle</w:t>
      </w:r>
      <w:r w:rsidR="006816DC" w:rsidRPr="006816DC">
        <w:rPr>
          <w:rFonts w:ascii="Times New Roman" w:hAnsi="Times New Roman"/>
        </w:rPr>
        <w:t xml:space="preserve"> </w:t>
      </w:r>
      <w:r w:rsidR="00673335" w:rsidRPr="006816DC">
        <w:rPr>
          <w:rFonts w:ascii="Times New Roman" w:hAnsi="Times New Roman"/>
        </w:rPr>
        <w:t>reliability,</w:t>
      </w:r>
      <w:r w:rsidR="006816DC" w:rsidRPr="006816DC">
        <w:rPr>
          <w:rFonts w:ascii="Times New Roman" w:hAnsi="Times New Roman"/>
        </w:rPr>
        <w:t xml:space="preserve"> we can rely on these components. We can use virtualization technology to simplify migration system and recovery process. Distributed file system technology is a best solution to store </w:t>
      </w:r>
      <w:r w:rsidR="00480E2E" w:rsidRPr="006816DC">
        <w:rPr>
          <w:rFonts w:ascii="Times New Roman" w:hAnsi="Times New Roman"/>
        </w:rPr>
        <w:t>Moodle</w:t>
      </w:r>
      <w:r w:rsidR="006816DC" w:rsidRPr="006816DC">
        <w:rPr>
          <w:rFonts w:ascii="Times New Roman" w:hAnsi="Times New Roman"/>
        </w:rPr>
        <w:t xml:space="preserve"> user data because it can be replicated into several nodes and support for high availability. </w:t>
      </w:r>
      <w:r w:rsidR="00FD1453" w:rsidRPr="006816DC">
        <w:rPr>
          <w:rFonts w:ascii="Times New Roman" w:hAnsi="Times New Roman"/>
        </w:rPr>
        <w:t>Finally,</w:t>
      </w:r>
      <w:r w:rsidR="006816DC" w:rsidRPr="006816DC">
        <w:rPr>
          <w:rFonts w:ascii="Times New Roman" w:hAnsi="Times New Roman"/>
        </w:rPr>
        <w:t xml:space="preserve"> the last component of </w:t>
      </w:r>
      <w:r w:rsidR="00480E2E" w:rsidRPr="006816DC">
        <w:rPr>
          <w:rFonts w:ascii="Times New Roman" w:hAnsi="Times New Roman"/>
        </w:rPr>
        <w:t>Moodle</w:t>
      </w:r>
      <w:r w:rsidR="006816DC" w:rsidRPr="006816DC">
        <w:rPr>
          <w:rFonts w:ascii="Times New Roman" w:hAnsi="Times New Roman"/>
        </w:rPr>
        <w:t xml:space="preserve"> is a database, we can replicate the database </w:t>
      </w:r>
      <w:r w:rsidR="000134E6" w:rsidRPr="006816DC">
        <w:rPr>
          <w:rFonts w:ascii="Times New Roman" w:hAnsi="Times New Roman"/>
        </w:rPr>
        <w:t>into</w:t>
      </w:r>
      <w:r w:rsidR="006816DC" w:rsidRPr="006816DC">
        <w:rPr>
          <w:rFonts w:ascii="Times New Roman" w:hAnsi="Times New Roman"/>
        </w:rPr>
        <w:t xml:space="preserve"> several machine to increase availability. At the top of every </w:t>
      </w:r>
      <w:r w:rsidR="00480E2E" w:rsidRPr="006816DC">
        <w:rPr>
          <w:rFonts w:ascii="Times New Roman" w:hAnsi="Times New Roman"/>
        </w:rPr>
        <w:t>Moodle</w:t>
      </w:r>
      <w:r w:rsidR="006816DC" w:rsidRPr="006816DC">
        <w:rPr>
          <w:rFonts w:ascii="Times New Roman" w:hAnsi="Times New Roman"/>
        </w:rPr>
        <w:t xml:space="preserve"> </w:t>
      </w:r>
      <w:r w:rsidR="004D0723" w:rsidRPr="006816DC">
        <w:rPr>
          <w:rFonts w:ascii="Times New Roman" w:hAnsi="Times New Roman"/>
        </w:rPr>
        <w:t>components,</w:t>
      </w:r>
      <w:r w:rsidR="006816DC" w:rsidRPr="006816DC">
        <w:rPr>
          <w:rFonts w:ascii="Times New Roman" w:hAnsi="Times New Roman"/>
        </w:rPr>
        <w:t xml:space="preserve"> we need cluster control to make sure all of </w:t>
      </w:r>
      <w:r w:rsidR="00480E2E" w:rsidRPr="006816DC">
        <w:rPr>
          <w:rFonts w:ascii="Times New Roman" w:hAnsi="Times New Roman"/>
        </w:rPr>
        <w:t>Moodle</w:t>
      </w:r>
      <w:r w:rsidR="006816DC" w:rsidRPr="006816DC">
        <w:rPr>
          <w:rFonts w:ascii="Times New Roman" w:hAnsi="Times New Roman"/>
        </w:rPr>
        <w:t xml:space="preserve"> components can be accessed.</w:t>
      </w:r>
      <w:commentRangeEnd w:id="1"/>
      <w:r w:rsidR="00EB533E">
        <w:rPr>
          <w:rStyle w:val="CommentReference"/>
          <w:rFonts w:ascii="Sabon" w:hAnsi="Sabon"/>
          <w:color w:val="auto"/>
        </w:rPr>
        <w:commentReference w:id="1"/>
      </w:r>
    </w:p>
    <w:p w14:paraId="06F2D4FA" w14:textId="451FDE0C" w:rsidR="00EA3F4B" w:rsidRDefault="00EA3F4B">
      <w:pPr>
        <w:pStyle w:val="section"/>
        <w:spacing w:before="0"/>
        <w:rPr>
          <w:rFonts w:ascii="Times New Roman" w:hAnsi="Times New Roman"/>
        </w:rPr>
      </w:pPr>
      <w:commentRangeStart w:id="2"/>
      <w:r w:rsidRPr="00CE57CF">
        <w:rPr>
          <w:rFonts w:ascii="Times New Roman" w:hAnsi="Times New Roman"/>
        </w:rPr>
        <w:t>Introduction</w:t>
      </w:r>
      <w:commentRangeEnd w:id="2"/>
      <w:r w:rsidR="00EB533E">
        <w:rPr>
          <w:rStyle w:val="CommentReference"/>
          <w:rFonts w:ascii="Sabon" w:hAnsi="Sabon"/>
          <w:b w:val="0"/>
          <w:color w:val="auto"/>
        </w:rPr>
        <w:commentReference w:id="2"/>
      </w:r>
    </w:p>
    <w:p w14:paraId="5EC0C6EE" w14:textId="333C51D4" w:rsidR="000B3BAF" w:rsidRDefault="00CE4E8C" w:rsidP="006816DC">
      <w:pPr>
        <w:pStyle w:val="BodyChar"/>
      </w:pPr>
      <w:r>
        <w:t xml:space="preserve">Moodle is an open source learning processing system that is widely used in tertiary institutions </w:t>
      </w:r>
      <w:r w:rsidR="009A73B8">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9A73B8">
        <w:fldChar w:fldCharType="separate"/>
      </w:r>
      <w:r w:rsidR="004104E7" w:rsidRPr="004104E7">
        <w:rPr>
          <w:noProof/>
        </w:rPr>
        <w:t>[1]</w:t>
      </w:r>
      <w:r w:rsidR="009A73B8">
        <w:fldChar w:fldCharType="end"/>
      </w:r>
      <w:r w:rsidR="009A73B8">
        <w:t xml:space="preserve">. </w:t>
      </w:r>
      <w:r>
        <w:t xml:space="preserve">Moodle is perfectly designed to support multiple learning models, whether ground, blended or hybrid learning </w:t>
      </w:r>
      <w:r w:rsidR="00845F21">
        <w:fldChar w:fldCharType="begin" w:fldLock="1"/>
      </w:r>
      <w:r w:rsidR="002915B2">
        <w:instrText>ADDIN CSL_CITATION {"citationItems":[{"id":"ITEM-1","itemData":{"DOI":"10.1007/s10758-018-9354-3","ISBN":"1075801893","ISSN":"22111670","abstract":"Moodle has become popular worldwide in all levels of education. Although several studies have focused on analyzing the use of the Moodle platform as a whole, few contributions have examined the use of each activity included in Moodle, and its potential impact in learning. The survey collected data from 132 teachers in 43 secondary schools in Catalonia (Spain), considering teachers’ individual information, teachers’ frequency of use of Moodle activities, and teachers’ perception of how the use of Moodle impacts learning. Findings from all teachers suggest that assignment, quiz, forum, lesson, and external tool are the activities used most by teachers, and providing new educational scenarios is the main perceived learning impact. Moreover, only teachers as users of a narrow range of activities perceived the teaching and learning impact of Moodle as significantly higher: database (creation and sharing information tool), forum (communication tool), glossary (collaboration tool), and quiz and survey (assessment tools).","author":[{"dropping-particle":"","family":"Badia","given":"Antoni","non-dropping-particle":"","parse-names":false,"suffix":""},{"dropping-particle":"","family":"Martín","given":"David","non-dropping-particle":"","parse-names":false,"suffix":""},{"dropping-particle":"","family":"Gómez","given":"Marta","non-dropping-particle":"","parse-names":false,"suffix":""}],"container-title":"Technology, Knowledge and Learning","id":"ITEM-1","issue":"3","issued":{"date-parts":[["2019"]]},"page":"483-499","publisher":"Springer Netherlands","title":"Teachers’ Perceptions of the Use of Moodle Activities and Their Learning Impact in Secondary Education","type":"article-journal","volume":"24"},"uris":["http://www.mendeley.com/documents/?uuid=46ce4c67-3b49-41db-88d0-5e692c8f3e2e"]}],"mendeley":{"formattedCitation":"[2]","plainTextFormattedCitation":"[2]","previouslyFormattedCitation":"[2]"},"properties":{"noteIndex":0},"schema":"https://github.com/citation-style-language/schema/raw/master/csl-citation.json"}</w:instrText>
      </w:r>
      <w:r w:rsidR="00845F21">
        <w:fldChar w:fldCharType="separate"/>
      </w:r>
      <w:r w:rsidR="004104E7" w:rsidRPr="004104E7">
        <w:rPr>
          <w:noProof/>
        </w:rPr>
        <w:t>[2]</w:t>
      </w:r>
      <w:r w:rsidR="00845F21">
        <w:fldChar w:fldCharType="end"/>
      </w:r>
      <w:r w:rsidR="00845F21">
        <w:t xml:space="preserve">. </w:t>
      </w:r>
      <w:r>
        <w:t xml:space="preserve">In addition to endorsing multiple learning models, it is also very conceivable to use Moodle as a MOOC (Massive Open Online Course) platform </w:t>
      </w:r>
      <w:r w:rsidR="001B6FB1">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B6FB1">
        <w:fldChar w:fldCharType="separate"/>
      </w:r>
      <w:r w:rsidR="004104E7" w:rsidRPr="004104E7">
        <w:rPr>
          <w:noProof/>
        </w:rPr>
        <w:t>[3]</w:t>
      </w:r>
      <w:r w:rsidR="001B6FB1">
        <w:fldChar w:fldCharType="end"/>
      </w:r>
      <w:r w:rsidR="001B6FB1">
        <w:t xml:space="preserve">. </w:t>
      </w:r>
      <w:r>
        <w:t>The fact that Moodle is licensed as open source making it the preferred platform, particularly in developing countries. While open source licensed, Moodle includes various features that support different learning activities, from file sharing, directories, discussion forums, chat, assignments, wikis, blogs, glossaries, checklists, quizzes, as well as several other features</w:t>
      </w:r>
      <w:r w:rsidR="00A708D4">
        <w:t xml:space="preserve"> </w:t>
      </w:r>
      <w:r w:rsidR="00A708D4">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A708D4">
        <w:fldChar w:fldCharType="separate"/>
      </w:r>
      <w:r w:rsidR="004104E7" w:rsidRPr="004104E7">
        <w:rPr>
          <w:noProof/>
        </w:rPr>
        <w:t>[4]</w:t>
      </w:r>
      <w:r w:rsidR="00A708D4">
        <w:fldChar w:fldCharType="end"/>
      </w:r>
      <w:r w:rsidR="00A708D4">
        <w:t>.</w:t>
      </w:r>
      <w:r w:rsidR="00E2413D">
        <w:t xml:space="preserve"> </w:t>
      </w:r>
      <w:r>
        <w:t xml:space="preserve">The development of Moodle as one of the top three most commonly used LMSs has also led to improved accuracy and convenience of access by introducing a voice recognition feature by leveraging Amazon Alexa services </w:t>
      </w:r>
      <w:r w:rsidR="00BA2E2D">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BA2E2D">
        <w:fldChar w:fldCharType="separate"/>
      </w:r>
      <w:r w:rsidR="004104E7" w:rsidRPr="004104E7">
        <w:rPr>
          <w:noProof/>
        </w:rPr>
        <w:t>[5]</w:t>
      </w:r>
      <w:r w:rsidR="00BA2E2D">
        <w:fldChar w:fldCharType="end"/>
      </w:r>
      <w:r w:rsidR="007C6494">
        <w:t>.</w:t>
      </w:r>
    </w:p>
    <w:p w14:paraId="2312EC0A" w14:textId="4C392710" w:rsidR="000B3BAF" w:rsidRDefault="007602EA" w:rsidP="006816DC">
      <w:pPr>
        <w:pStyle w:val="BodyChar"/>
      </w:pPr>
      <w:r>
        <w:t>To</w:t>
      </w:r>
      <w:r w:rsidR="00CE4E8C">
        <w:t xml:space="preserve"> replace various human activities particularly learning activities in pandemic situations, online media has become an efficient choice. Moodle can therefore be used during a pandemic as an alternative of learning support system </w:t>
      </w:r>
      <w:r w:rsidR="001562EC">
        <w:fldChar w:fldCharType="begin" w:fldLock="1"/>
      </w:r>
      <w:r w:rsidR="002915B2">
        <w:instrText>ADDIN CSL_CITATION {"citationItems":[{"id":"ITEM-1","itemData":{"DOI":"10.1016/j.jpubeco.2020.104271","ISSN":"0047-2727","PMID":"32873994","abstract":"In order to understand the impact of the COVID-19 pandemic on higher education, we surveyed approximately 1,500 students at one of the largest public institutions in the United States using an instrument designed to recover the causal impact of the pandemic on students' current and expected outcomes. Results show large negative effects across many dimensions. Due to COVID-19: 13% of students have delayed graduation, 40% have lost a job, internship, or job offer, and 29% expect to earn less at age 35. Moreover, these effects have been highly heterogeneous. One quarter of students increased their study time by more than 4 hours per week due to COVID-19, while another quarter decreased their study time by more than 5 hours per week. This heterogeneity often followed existing socioeconomic divides; lower-income students are 55% more likely than their higher-income peers to have delayed graduation due to COVID-19. Finally, we show that the economic and health related shocks induced by COVID-19 vary systematically by socioeconomic factors and constitute key mediators in explaining the large (and heterogeneous) effects of the pandemic.","author":[{"dropping-particle":"","family":"Aucejo","given":"Esteban M","non-dropping-particle":"","parse-names":false,"suffix":""},{"dropping-particle":"","family":"French","given":"Jacob","non-dropping-particle":"","parse-names":false,"suffix":""},{"dropping-particle":"","family":"Araya","given":"Maria Paola Ugalde","non-dropping-particle":"","parse-names":false,"suffix":""},{"dropping-particle":"","family":"Zafar","given":"Basit","non-dropping-particle":"","parse-names":false,"suffix":""}],"container-title":"Journal of public economics","id":"ITEM-1","issued":{"date-parts":[["2020"]]},"page":"104271","publisher":"Elsevier B.V","title":"The Impact of COVID-19 on Student Experiences and Expectations: Evidence from a Survey.","type":"article-journal"},"uris":["http://www.mendeley.com/documents/?uuid=72cd4c70-ed19-4ae7-82b3-01e8ab2f83e9"]}],"mendeley":{"formattedCitation":"[6]","plainTextFormattedCitation":"[6]","previouslyFormattedCitation":"[6]"},"properties":{"noteIndex":0},"schema":"https://github.com/citation-style-language/schema/raw/master/csl-citation.json"}</w:instrText>
      </w:r>
      <w:r w:rsidR="001562EC">
        <w:fldChar w:fldCharType="separate"/>
      </w:r>
      <w:r w:rsidR="004104E7" w:rsidRPr="004104E7">
        <w:rPr>
          <w:noProof/>
        </w:rPr>
        <w:t>[6]</w:t>
      </w:r>
      <w:r w:rsidR="001562EC">
        <w:fldChar w:fldCharType="end"/>
      </w:r>
      <w:r w:rsidR="00935FC0">
        <w:t xml:space="preserve">. </w:t>
      </w:r>
      <w:r w:rsidR="00CE4E8C">
        <w:t>The Moodle framework is built on a web server where all students have access to it. In any case, the server as the cornerstone serving all requests for learning content must always be accessible. Most of the change in learning activities from offline to online induces complete reliance on server availability. If there are issues with the server service, it is certain that all learning activities will be interrupted. Of course, efforts must be made to improve the reliability of server availability to reduce or eliminate the risk.</w:t>
      </w:r>
    </w:p>
    <w:p w14:paraId="36A5636B" w14:textId="066877D9" w:rsidR="00E57763" w:rsidRDefault="00D95431" w:rsidP="006816DC">
      <w:pPr>
        <w:pStyle w:val="BodyChar"/>
      </w:pPr>
      <w:r w:rsidRPr="00D95431">
        <w:t xml:space="preserve">Various studies have been conducted by scientists in studying and perfecting </w:t>
      </w:r>
      <w:r w:rsidR="00480E2E" w:rsidRPr="00D95431">
        <w:t>Moodle</w:t>
      </w:r>
      <w:r w:rsidRPr="00D95431">
        <w:t xml:space="preserve">, but these studies generally cover a lot about the features and functionality of </w:t>
      </w:r>
      <w:r w:rsidR="00480E2E" w:rsidRPr="00D95431">
        <w:t>Moodle</w:t>
      </w:r>
      <w:r w:rsidR="0041454B">
        <w:t xml:space="preserve"> </w:t>
      </w:r>
      <w:r w:rsidR="001D6C16">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1D6C16">
        <w:fldChar w:fldCharType="separate"/>
      </w:r>
      <w:r w:rsidR="004104E7" w:rsidRPr="004104E7">
        <w:rPr>
          <w:noProof/>
        </w:rPr>
        <w:t>[1]</w:t>
      </w:r>
      <w:r w:rsidR="001D6C16">
        <w:fldChar w:fldCharType="end"/>
      </w:r>
      <w:r w:rsidR="00163488">
        <w:t>,</w:t>
      </w:r>
      <w:r w:rsidR="001D6C16">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D6C16">
        <w:fldChar w:fldCharType="separate"/>
      </w:r>
      <w:r w:rsidR="004104E7" w:rsidRPr="004104E7">
        <w:rPr>
          <w:noProof/>
        </w:rPr>
        <w:t>[3]</w:t>
      </w:r>
      <w:r w:rsidR="001D6C16">
        <w:fldChar w:fldCharType="end"/>
      </w:r>
      <w:r w:rsidR="00163488">
        <w:t>,</w:t>
      </w:r>
      <w:r w:rsidR="00163488">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163488">
        <w:fldChar w:fldCharType="separate"/>
      </w:r>
      <w:r w:rsidR="004104E7" w:rsidRPr="004104E7">
        <w:rPr>
          <w:noProof/>
        </w:rPr>
        <w:t>[5]</w:t>
      </w:r>
      <w:r w:rsidR="00163488">
        <w:fldChar w:fldCharType="end"/>
      </w:r>
      <w:r w:rsidR="00163488">
        <w:t>,</w:t>
      </w:r>
      <w:r w:rsidR="001D6C16">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1D6C16">
        <w:fldChar w:fldCharType="separate"/>
      </w:r>
      <w:r w:rsidR="004104E7" w:rsidRPr="004104E7">
        <w:rPr>
          <w:noProof/>
        </w:rPr>
        <w:t>[4]</w:t>
      </w:r>
      <w:r w:rsidR="001D6C16">
        <w:fldChar w:fldCharType="end"/>
      </w:r>
      <w:r w:rsidR="00163488">
        <w:t xml:space="preserve"> </w:t>
      </w:r>
      <w:r>
        <w:t>and</w:t>
      </w:r>
      <w:r w:rsidR="00163488">
        <w:t xml:space="preserve"> </w:t>
      </w:r>
      <w:r w:rsidR="00163488">
        <w:fldChar w:fldCharType="begin" w:fldLock="1"/>
      </w:r>
      <w:r w:rsidR="002915B2">
        <w:instrText>ADDIN CSL_CITATION {"citationItems":[{"id":"ITEM-1","itemData":{"DOI":"10.1016/j.chb.2019.106168","ISSN":"07475632","abstract":"The field of education has never been indifferent to the new technologies, and eventually to the Internet. Technology-Enhanced Learning, progressively, has grown to be the area for research and practice on the application of information and communication technologies to teaching and learning. In particular for the teaching activity, the numerous standard compliant Learning Object Repositories available via the Internet, and Open Educational Resources repositories, provide formidable support to teachers when they need to develop a course that can also make use of already available learning materials. The search and selection of Learning Objects, however, can be an inherently complex operation involving accessing various repositories, each potentially involving different software tools, and different organization and specification formats for the learning resources. This complexity may hinder the very success of an e-learning course. Cross-repository aggregators, i.e., systems that can roam through different repositories to satisfy the user's/teacher's query, can help to reduce such complexity, although problems of course delivery may remain. This paper proposes a hybrid recommender system, MoodleRec, implemented as a plug-in of the Moodle Learning Management System. MoodleRec can sort through a set of supported standard compliant Learning Object Repositories, and suggest a ranked list of Learning Objects following a simple keyword-based query. The various recommendation strategies operate on two levels. First, a ranked list of Learning Objects is created, ordered by their correspondence to the query, and by their quality, as indicated by the repository of origin. Social generated features are then used to show the teacher how the Learning Objects listed have been exploited in other courses. A real life experimental study is also presented, and the validity of the MoodleRec approach discussed.","author":[{"dropping-particle":"","family":"Medio","given":"Carlo","non-dropping-particle":"De","parse-names":false,"suffix":""},{"dropping-particle":"","family":"Limongelli","given":"Carla","non-dropping-particle":"","parse-names":false,"suffix":""},{"dropping-particle":"","family":"Sciarrone","given":"Filippo","non-dropping-particle":"","parse-names":false,"suffix":""},{"dropping-particle":"","family":"Temperini","given":"Marco","non-dropping-particle":"","parse-names":false,"suffix":""}],"container-title":"Computers in Human Behavior","id":"ITEM-1","issued":{"date-parts":[["2020"]]},"page":"106168","publisher":"Elsevier Ltd","title":"MoodleREC: A recommendation system for creating courses using the moodle e-learning platform","type":"article-journal","volume":"104"},"uris":["http://www.mendeley.com/documents/?uuid=a227ef40-f02e-4a52-88b4-d328aac09c37"]}],"mendeley":{"formattedCitation":"[7]","plainTextFormattedCitation":"[7]","previouslyFormattedCitation":"[7]"},"properties":{"noteIndex":0},"schema":"https://github.com/citation-style-language/schema/raw/master/csl-citation.json"}</w:instrText>
      </w:r>
      <w:r w:rsidR="00163488">
        <w:fldChar w:fldCharType="separate"/>
      </w:r>
      <w:r w:rsidR="004104E7" w:rsidRPr="004104E7">
        <w:rPr>
          <w:noProof/>
        </w:rPr>
        <w:t>[7]</w:t>
      </w:r>
      <w:r w:rsidR="00163488">
        <w:fldChar w:fldCharType="end"/>
      </w:r>
      <w:r w:rsidR="003D1888">
        <w:t xml:space="preserve">. </w:t>
      </w:r>
      <w:r w:rsidRPr="00D95431">
        <w:t>The enhancement of service efficiency on Moodle servers has not been reviewed by several reports. The Moodle application usually consists of several components, specifically:</w:t>
      </w:r>
      <w:r w:rsidR="00FA473D">
        <w:t xml:space="preserve"> </w:t>
      </w:r>
    </w:p>
    <w:p w14:paraId="6FFEFE59" w14:textId="2D33F27B" w:rsidR="00FA473D" w:rsidRDefault="00FA473D" w:rsidP="006816DC">
      <w:pPr>
        <w:pStyle w:val="BodyChar"/>
      </w:pPr>
    </w:p>
    <w:p w14:paraId="3CEA31A0" w14:textId="7F7E91E6" w:rsidR="0094641B" w:rsidRDefault="0094641B" w:rsidP="006816DC">
      <w:pPr>
        <w:pStyle w:val="BodyChar"/>
      </w:pPr>
    </w:p>
    <w:p w14:paraId="35B02F66" w14:textId="77777777" w:rsidR="0094641B" w:rsidRDefault="0094641B" w:rsidP="006816DC">
      <w:pPr>
        <w:pStyle w:val="BodyChar"/>
      </w:pPr>
    </w:p>
    <w:p w14:paraId="2A739A71" w14:textId="558FF020" w:rsidR="00FA473D" w:rsidRDefault="00194A11" w:rsidP="00FA473D">
      <w:pPr>
        <w:pStyle w:val="subsection"/>
        <w:rPr>
          <w:rFonts w:ascii="Times New Roman" w:hAnsi="Times New Roman"/>
        </w:rPr>
      </w:pPr>
      <w:r>
        <w:rPr>
          <w:rFonts w:ascii="Times New Roman" w:hAnsi="Times New Roman"/>
        </w:rPr>
        <w:lastRenderedPageBreak/>
        <w:t xml:space="preserve">Core </w:t>
      </w:r>
      <w:r w:rsidR="007C264B">
        <w:rPr>
          <w:rFonts w:ascii="Times New Roman" w:hAnsi="Times New Roman"/>
        </w:rPr>
        <w:t>S</w:t>
      </w:r>
      <w:r w:rsidR="008D5A7A">
        <w:rPr>
          <w:rFonts w:ascii="Times New Roman" w:hAnsi="Times New Roman"/>
        </w:rPr>
        <w:t>y</w:t>
      </w:r>
      <w:r w:rsidR="007C264B">
        <w:rPr>
          <w:rFonts w:ascii="Times New Roman" w:hAnsi="Times New Roman"/>
        </w:rPr>
        <w:t>stem</w:t>
      </w:r>
    </w:p>
    <w:p w14:paraId="40C7EDCF" w14:textId="5A0AC4D9" w:rsidR="00FA473D" w:rsidRDefault="00194A11" w:rsidP="00FA473D">
      <w:pPr>
        <w:pStyle w:val="BodyChar"/>
        <w:rPr>
          <w:rFonts w:ascii="Times New Roman" w:hAnsi="Times New Roman"/>
        </w:rPr>
      </w:pPr>
      <w:r>
        <w:rPr>
          <w:rFonts w:ascii="Times New Roman" w:hAnsi="Times New Roman"/>
        </w:rPr>
        <w:t>Core</w:t>
      </w:r>
      <w:r w:rsidRPr="00194A11">
        <w:rPr>
          <w:rFonts w:ascii="Times New Roman" w:hAnsi="Times New Roman"/>
        </w:rPr>
        <w:t xml:space="preserve"> system </w:t>
      </w:r>
      <w:r>
        <w:rPr>
          <w:rFonts w:ascii="Times New Roman" w:hAnsi="Times New Roman"/>
        </w:rPr>
        <w:t xml:space="preserve">or system </w:t>
      </w:r>
      <w:r w:rsidRPr="00194A11">
        <w:rPr>
          <w:rFonts w:ascii="Times New Roman" w:hAnsi="Times New Roman"/>
        </w:rPr>
        <w:t>component is a collection of php files stored on a web server. This component contains the core code, subsystems and plugins. This system component is the part that is directly accessed by Moodle users. Most of the Moodle development activities are carried out on this component, therefore the version of the system component can indicate which version of Moodle is being used</w:t>
      </w:r>
      <w:r w:rsidR="001C7421">
        <w:rPr>
          <w:rFonts w:ascii="Times New Roman" w:hAnsi="Times New Roman"/>
        </w:rPr>
        <w:t>.</w:t>
      </w:r>
    </w:p>
    <w:p w14:paraId="0DAB171C" w14:textId="54D21EF4" w:rsidR="00FA473D" w:rsidRDefault="00FA473D" w:rsidP="00FA473D">
      <w:pPr>
        <w:pStyle w:val="subsection"/>
        <w:rPr>
          <w:rFonts w:ascii="Times New Roman" w:hAnsi="Times New Roman"/>
        </w:rPr>
      </w:pPr>
      <w:r>
        <w:rPr>
          <w:rFonts w:ascii="Times New Roman" w:hAnsi="Times New Roman"/>
        </w:rPr>
        <w:t>Asset</w:t>
      </w:r>
      <w:r w:rsidR="00195BDB">
        <w:rPr>
          <w:rFonts w:ascii="Times New Roman" w:hAnsi="Times New Roman"/>
        </w:rPr>
        <w:t>s</w:t>
      </w:r>
      <w:r>
        <w:rPr>
          <w:rFonts w:ascii="Times New Roman" w:hAnsi="Times New Roman"/>
        </w:rPr>
        <w:t>/</w:t>
      </w:r>
      <w:r w:rsidR="00570D26">
        <w:rPr>
          <w:rFonts w:ascii="Times New Roman" w:hAnsi="Times New Roman"/>
        </w:rPr>
        <w:t>M</w:t>
      </w:r>
      <w:r>
        <w:rPr>
          <w:rFonts w:ascii="Times New Roman" w:hAnsi="Times New Roman"/>
        </w:rPr>
        <w:t>oodle</w:t>
      </w:r>
      <w:r w:rsidR="00195BDB">
        <w:rPr>
          <w:rFonts w:ascii="Times New Roman" w:hAnsi="Times New Roman"/>
        </w:rPr>
        <w:t xml:space="preserve"> </w:t>
      </w:r>
      <w:r w:rsidR="00350E00">
        <w:rPr>
          <w:rFonts w:ascii="Times New Roman" w:hAnsi="Times New Roman"/>
        </w:rPr>
        <w:t>D</w:t>
      </w:r>
      <w:r w:rsidR="00195BDB">
        <w:rPr>
          <w:rFonts w:ascii="Times New Roman" w:hAnsi="Times New Roman"/>
        </w:rPr>
        <w:t>ata</w:t>
      </w:r>
    </w:p>
    <w:p w14:paraId="7EC0C68C" w14:textId="56F42AAF" w:rsidR="001C7421" w:rsidRDefault="009C291E" w:rsidP="001C7421">
      <w:pPr>
        <w:pStyle w:val="BodyChar"/>
        <w:rPr>
          <w:rFonts w:ascii="Times New Roman" w:hAnsi="Times New Roman"/>
        </w:rPr>
      </w:pPr>
      <w:r w:rsidRPr="009C291E">
        <w:rPr>
          <w:rFonts w:ascii="Times New Roman" w:hAnsi="Times New Roman"/>
        </w:rPr>
        <w:t>The behavio</w:t>
      </w:r>
      <w:r w:rsidR="009C0C22">
        <w:rPr>
          <w:rFonts w:ascii="Times New Roman" w:hAnsi="Times New Roman"/>
        </w:rPr>
        <w:t>u</w:t>
      </w:r>
      <w:r w:rsidRPr="009C291E">
        <w:rPr>
          <w:rFonts w:ascii="Times New Roman" w:hAnsi="Times New Roman"/>
        </w:rPr>
        <w:t xml:space="preserve">r of Moodle, which is used by multiple users (teachers and students), triggers the need to distinguish the system location from the learning asset location. In the form of pdf files, presentations, images and videos used while learning, learning assets can be used. It is expected that </w:t>
      </w:r>
      <w:r w:rsidR="00480E2E" w:rsidRPr="009C291E">
        <w:rPr>
          <w:rFonts w:ascii="Times New Roman" w:hAnsi="Times New Roman"/>
        </w:rPr>
        <w:t>Moodle</w:t>
      </w:r>
      <w:r w:rsidRPr="009C291E">
        <w:rPr>
          <w:rFonts w:ascii="Times New Roman" w:hAnsi="Times New Roman"/>
        </w:rPr>
        <w:t xml:space="preserve"> maintenance such as updating can be carried out easily by separating the assets and the scheme without impacting the learning assets that have previously been stored. Moodle assets or data are usually stored in a separate folder from the system but can still be accessed by the web server. In addition, asset separation from the system is also carried out to ensure system security, considering that the asset folder usually contains user uploads that have the potential for malware uploads</w:t>
      </w:r>
      <w:r w:rsidR="0021422C">
        <w:rPr>
          <w:rFonts w:ascii="Times New Roman" w:hAnsi="Times New Roman"/>
        </w:rPr>
        <w:t>.</w:t>
      </w:r>
    </w:p>
    <w:p w14:paraId="7B901FA1" w14:textId="7C8841F1" w:rsidR="00FA473D" w:rsidRDefault="00FA473D" w:rsidP="00FA473D">
      <w:pPr>
        <w:pStyle w:val="subsection"/>
        <w:rPr>
          <w:rFonts w:ascii="Times New Roman" w:hAnsi="Times New Roman"/>
        </w:rPr>
      </w:pPr>
      <w:r>
        <w:rPr>
          <w:rFonts w:ascii="Times New Roman" w:hAnsi="Times New Roman"/>
        </w:rPr>
        <w:t>Database</w:t>
      </w:r>
    </w:p>
    <w:p w14:paraId="6707FF7B" w14:textId="7B646191" w:rsidR="00020175" w:rsidRPr="00CE57CF" w:rsidRDefault="00726E7F" w:rsidP="004D1CF0">
      <w:pPr>
        <w:pStyle w:val="BodyChar"/>
        <w:rPr>
          <w:rFonts w:ascii="Times New Roman" w:hAnsi="Times New Roman"/>
        </w:rPr>
      </w:pPr>
      <w:r w:rsidRPr="00726E7F">
        <w:rPr>
          <w:rFonts w:ascii="Times New Roman" w:hAnsi="Times New Roman"/>
        </w:rPr>
        <w:t xml:space="preserve">The database section contains all </w:t>
      </w:r>
      <w:r w:rsidR="00480E2E" w:rsidRPr="00726E7F">
        <w:rPr>
          <w:rFonts w:ascii="Times New Roman" w:hAnsi="Times New Roman"/>
        </w:rPr>
        <w:t>Moodle</w:t>
      </w:r>
      <w:r w:rsidRPr="00726E7F">
        <w:rPr>
          <w:rFonts w:ascii="Times New Roman" w:hAnsi="Times New Roman"/>
        </w:rPr>
        <w:t xml:space="preserve"> system data. </w:t>
      </w:r>
      <w:r w:rsidR="004D1CF0">
        <w:rPr>
          <w:rFonts w:ascii="Times New Roman" w:hAnsi="Times New Roman"/>
        </w:rPr>
        <w:t>Moodle uses client-server DBMS as database</w:t>
      </w:r>
      <w:r w:rsidR="00480E2E" w:rsidRPr="00480E2E">
        <w:rPr>
          <w:rFonts w:ascii="Times New Roman" w:hAnsi="Times New Roman"/>
        </w:rPr>
        <w:t>. At least the database components must be installed separately from the Moodle system to improve the efficiency of this component. It is expected that it would enhance the efficiency of the Moodle system components by splitting the database</w:t>
      </w:r>
      <w:r w:rsidR="00B5229E">
        <w:rPr>
          <w:rFonts w:ascii="Times New Roman" w:hAnsi="Times New Roman"/>
        </w:rPr>
        <w:t xml:space="preserve"> and Moodle system</w:t>
      </w:r>
      <w:r w:rsidR="00480E2E" w:rsidRPr="00480E2E">
        <w:rPr>
          <w:rFonts w:ascii="Times New Roman" w:hAnsi="Times New Roman"/>
        </w:rPr>
        <w:t xml:space="preserve"> into separate machines.</w:t>
      </w:r>
    </w:p>
    <w:p w14:paraId="3BCD473C" w14:textId="736D0AEE" w:rsidR="00FA473D" w:rsidRDefault="00756154" w:rsidP="00717114">
      <w:pPr>
        <w:pStyle w:val="section"/>
      </w:pPr>
      <w:r w:rsidRPr="00756154">
        <w:t>Virtualization</w:t>
      </w:r>
    </w:p>
    <w:p w14:paraId="39B6F9FB" w14:textId="1E10B9E0" w:rsidR="00976AC1" w:rsidRDefault="00756154" w:rsidP="00A85825">
      <w:pPr>
        <w:pStyle w:val="BodyChar"/>
      </w:pPr>
      <w:r w:rsidRPr="00756154">
        <w:t>Virtualization is a solution that might be used to separate an operating system accordingly it becomes easier to build and operate the operating system</w:t>
      </w:r>
      <w:r w:rsidR="002D2772">
        <w:t xml:space="preserve"> </w:t>
      </w:r>
      <w:r w:rsidR="002D2772">
        <w:fldChar w:fldCharType="begin" w:fldLock="1"/>
      </w:r>
      <w:r w:rsidR="002915B2">
        <w:instrText>ADDIN CSL_CITATION {"citationItems":[{"id":"ITEM-1","itemData":{"DOI":"10.1109/CLOUD.2018.00030","ISBN":"9781538672358","ISSN":"21596190","abstract":"Container technique is gaining increasing attention in recent years and has become an alternative to traditional virtual machines. Some of the primary motivations for the enterprise to adopt the container technology include its conveniency to encapsulate and deploy applications, lightweight operations, as well as efficiency and flexibility in resources sharing. However, there still lacks an in-depth and systematic comparison study on how big data applications, such as Spark jobs, perform between a container environment and a virtual machine environment. In this paper, by running various Spark applications with different configurations, we evaluate the two environments from many interesting aspects, such as how convenient the execution environment can be set up, what are makespans of different workloads running in each setup, how efficient the hardware resources, such as CPU and memory, are utilized, and how well each environment can scale. The results show that compared with virtual machines, containers provide a more easy-to-deploy and scalable environment for big data workloads. The research work in this paper can help practitioners and researchers to make more informed decisions on tuning their cloud environment and configuring the big data applications, so as to achieve better performance and higher resources utilization.","author":[{"dropping-particle":"","family":"Zhang","given":"Qi","non-dropping-particle":"","parse-names":false,"suffix":""},{"dropping-particle":"","family":"Liu","given":"Ling","non-dropping-particle":"","parse-names":false,"suffix":""},{"dropping-particle":"","family":"Pu","given":"Calton","non-dropping-particle":"","parse-names":false,"suffix":""},{"dropping-particle":"","family":"Dou","given":"Qiwei","non-dropping-particle":"","parse-names":false,"suffix":""},{"dropping-particle":"","family":"Wu","given":"Liren","non-dropping-particle":"","parse-names":false,"suffix":""},{"dropping-particle":"","family":"Zhou","given":"Wei","non-dropping-particle":"","parse-names":false,"suffix":""}],"container-title":"IEEE International Conference on Cloud Computing, CLOUD","id":"ITEM-1","issued":{"date-parts":[["2018"]]},"page":"178-185","publisher":"IEEE","title":"A Comparative Study of Containers and Virtual Machines in Big Data Environment","type":"article-journal","volume":"2018-July"},"uris":["http://www.mendeley.com/documents/?uuid=8bd8d01c-757f-411d-b628-7bd5007c6c84"]}],"mendeley":{"formattedCitation":"[8]","plainTextFormattedCitation":"[8]","previouslyFormattedCitation":"[8]"},"properties":{"noteIndex":0},"schema":"https://github.com/citation-style-language/schema/raw/master/csl-citation.json"}</w:instrText>
      </w:r>
      <w:r w:rsidR="002D2772">
        <w:fldChar w:fldCharType="separate"/>
      </w:r>
      <w:r w:rsidR="004104E7" w:rsidRPr="004104E7">
        <w:rPr>
          <w:noProof/>
        </w:rPr>
        <w:t>[8]</w:t>
      </w:r>
      <w:r w:rsidR="002D2772">
        <w:fldChar w:fldCharType="end"/>
      </w:r>
      <w:r w:rsidR="00AA57E0">
        <w:t xml:space="preserve">. </w:t>
      </w:r>
      <w:r w:rsidRPr="00756154">
        <w:t>Virtualization technology might generally be split into two parts, specifically kernel-level virtualization and hardware-level virtualization</w:t>
      </w:r>
      <w:r w:rsidR="00DE7C9B">
        <w:t xml:space="preserve"> </w:t>
      </w:r>
      <w:r w:rsidR="00DE7C9B">
        <w:fldChar w:fldCharType="begin" w:fldLock="1"/>
      </w:r>
      <w:r w:rsidR="002915B2">
        <w:instrText>ADDIN CSL_CITATION {"citationItems":[{"id":"ITEM-1","itemData":{"DOI":"10.1016/j.jnca.2020.102788","ISSN":"10958592","abstract":"In the last decade there has been an increasing interest and demand on the Internet of Things (IoT) and its applications. But, when a high level of computing and/or real time processing is required for these applications, different problems arise due to their requirements. In this context, low cost autonomous and distributed Small Board Computers (SBC) devices, with processing, storage capabilities and wireless communications can assist these IoT networks. Usually, these SBC devices run an operating system based on Linux. In this scenario, container-based technologies and fog computing are an interesting approach and both have led to a new paradigm in how devices cooperate, improving overall capacity in a cluster of these SBC devices. The use of containers is considered a lightweight virtualization, allowing an application to be broken into small tasks as services, enabling load balancing, flexibility and scalability. Nevertheless when the number of devices and containers increases in the cluster, it is required an orchestration layer. There are not many solutions and available alternatives using these technologies applied on these networks, and less an assessment of their performances. This paper focuses on these technologies when we use fog computing with low cost SBC devices in a context of IoT. We use Linux containers and different available orchestration platforms (in particular Docker Swarm and Kubernetes), to run on the top of the cluster of commercial SBC devices. Thus, we carry out a thorough functional and performance comparison with different real topologies (wired and wireless) and using both homogeneous and heterogeneous clusters of SBC devices, showing their results. We conclude that with the collected experimental results, Docker Swarm orchestration platform outperforms its counterparts in the scenarios shown.","author":[{"dropping-particle":"","family":"Fayos-Jordan","given":"Rafael","non-dropping-particle":"","parse-names":false,"suffix":""},{"dropping-particle":"","family":"Felici-Castell","given":"Santiago","non-dropping-particle":"","parse-names":false,"suffix":""},{"dropping-particle":"","family":"Segura-Garcia","given":"Jaume","non-dropping-particle":"","parse-names":false,"suffix":""},{"dropping-particle":"","family":"Lopez-Ballester","given":"Jesus","non-dropping-particle":"","parse-names":false,"suffix":""},{"dropping-particle":"","family":"Cobos","given":"Maximo","non-dropping-particle":"","parse-names":false,"suffix":""}],"container-title":"Journal of Network and Computer Applications","id":"ITEM-1","issue":"August","issued":{"date-parts":[["2020"]]},"page":"102788","publisher":"Elsevier Ltd","title":"Performance comparison of container orchestration platforms with low cost devices in the fog, assisting Internet of Things applications","type":"article-journal","volume":"169"},"uris":["http://www.mendeley.com/documents/?uuid=cdc8080e-eeb2-4fb0-8811-238bc79c3b11"]}],"mendeley":{"formattedCitation":"[9]","plainTextFormattedCitation":"[9]","previouslyFormattedCitation":"[9]"},"properties":{"noteIndex":0},"schema":"https://github.com/citation-style-language/schema/raw/master/csl-citation.json"}</w:instrText>
      </w:r>
      <w:r w:rsidR="00DE7C9B">
        <w:fldChar w:fldCharType="separate"/>
      </w:r>
      <w:r w:rsidR="004104E7" w:rsidRPr="004104E7">
        <w:rPr>
          <w:noProof/>
        </w:rPr>
        <w:t>[9]</w:t>
      </w:r>
      <w:r w:rsidR="00DE7C9B">
        <w:fldChar w:fldCharType="end"/>
      </w:r>
      <w:r w:rsidR="009A7C30">
        <w:t xml:space="preserve">. </w:t>
      </w:r>
      <w:r w:rsidR="008E0A88" w:rsidRPr="008E0A88">
        <w:t xml:space="preserve">Kernel-level virtualization such as </w:t>
      </w:r>
      <w:r w:rsidR="00B178EC" w:rsidRPr="008E0A88">
        <w:t>Linux</w:t>
      </w:r>
      <w:r w:rsidR="008E0A88" w:rsidRPr="008E0A88">
        <w:t xml:space="preserve"> containers can be used as an effective method for isolating web applications, therefore this form of virtualization is appropriate when used for storing the </w:t>
      </w:r>
      <w:r w:rsidR="00A411A2" w:rsidRPr="008E0A88">
        <w:t>Moodle</w:t>
      </w:r>
      <w:r w:rsidR="008E0A88" w:rsidRPr="008E0A88">
        <w:t xml:space="preserve"> </w:t>
      </w:r>
      <w:r w:rsidR="00013AEF">
        <w:t>system</w:t>
      </w:r>
      <w:r w:rsidR="00976AC1">
        <w:t>.</w:t>
      </w:r>
    </w:p>
    <w:p w14:paraId="71E7D2C5" w14:textId="7D9BD657" w:rsidR="00A85825" w:rsidRDefault="00BB3FB7" w:rsidP="00A85825">
      <w:pPr>
        <w:pStyle w:val="BodyChar"/>
      </w:pPr>
      <w:r w:rsidRPr="00BB3FB7">
        <w:t xml:space="preserve">LXD and Docker are the </w:t>
      </w:r>
      <w:r w:rsidR="00A411A2" w:rsidRPr="00BB3FB7">
        <w:t>most used</w:t>
      </w:r>
      <w:r w:rsidRPr="00BB3FB7">
        <w:t xml:space="preserve"> </w:t>
      </w:r>
      <w:r w:rsidR="00A411A2" w:rsidRPr="00BB3FB7">
        <w:t>Linux</w:t>
      </w:r>
      <w:r w:rsidRPr="00BB3FB7">
        <w:t xml:space="preserve"> containers. LXD has advantages in terms of transfer rate and access speed when compared to Docker</w:t>
      </w:r>
      <w:r w:rsidR="0096424E">
        <w:t xml:space="preserve"> </w:t>
      </w:r>
      <w:r w:rsidR="0096424E">
        <w:fldChar w:fldCharType="begin" w:fldLock="1"/>
      </w:r>
      <w:r w:rsidR="002915B2">
        <w:instrText>ADDIN CSL_CITATION {"citationItems":[{"id":"ITEM-1","itemData":{"DOI":"10.1088/1742-6596/1211/1/012042","ISSN":"17426596","abstract":"Container is a popular approach in computer virtualization. If virtual machine separated operating system resources, container will receive same core resources with main operating system. Because of that, container size is smaller than virtual machine. Docker and LXD are part of a popular container vendor. Even though it has a different way to working, docker and LXD both have advantages. Docker only allows computer application to run in single thread mode, so it canprotect hardware resources from process overload. LXD allows application to run in multi thread mode, so the application can run normally like installed in normally operating system. This paper tried to compare the performance of docker and LXD. Web server application installed on the docker and LXD container, then we do a stress test using ApacheBench. ApacheBench send a large number of request package to test the container performance. Better container condition can handle more number of request package.","author":[{"dropping-particle":"","family":"Auliya","given":"Y. A.","non-dropping-particle":"","parse-names":false,"suffix":""},{"dropping-particle":"","family":"Nurdinsyah","given":"Y.","non-dropping-particle":"","parse-names":false,"suffix":""},{"dropping-particle":"","family":"Wulandari","given":"D. A.R.","non-dropping-particle":"","parse-names":false,"suffix":""}],"container-title":"Journal of Physics: Conference Series","id":"ITEM-1","issue":"1","issued":{"date-parts":[["2019"]]},"title":"Performance Comparison of Docker and LXD with ApacheBench","type":"article-journal","volume":"1211"},"uris":["http://www.mendeley.com/documents/?uuid=dc819a3a-b40f-4122-b9d4-ddc27b9f6eda"]}],"mendeley":{"formattedCitation":"[10]","plainTextFormattedCitation":"[10]","previouslyFormattedCitation":"[10]"},"properties":{"noteIndex":0},"schema":"https://github.com/citation-style-language/schema/raw/master/csl-citation.json"}</w:instrText>
      </w:r>
      <w:r w:rsidR="0096424E">
        <w:fldChar w:fldCharType="separate"/>
      </w:r>
      <w:r w:rsidR="004104E7" w:rsidRPr="004104E7">
        <w:rPr>
          <w:noProof/>
        </w:rPr>
        <w:t>[10]</w:t>
      </w:r>
      <w:r w:rsidR="0096424E">
        <w:fldChar w:fldCharType="end"/>
      </w:r>
      <w:r w:rsidR="0096424E">
        <w:t xml:space="preserve">. </w:t>
      </w:r>
      <w:r w:rsidRPr="00BB3FB7">
        <w:t xml:space="preserve">Although docker performs better when applied to high packet counts, in the context of an LMS a user will download more content than make requests. Indeed, this requires a stable transfer rate from the server aspect. Apart from being superior in terms of transfer rate and access speed, LXD also allows customization of networking, resources, </w:t>
      </w:r>
      <w:proofErr w:type="spellStart"/>
      <w:r w:rsidRPr="00BB3FB7">
        <w:t>cpu</w:t>
      </w:r>
      <w:proofErr w:type="spellEnd"/>
      <w:r w:rsidRPr="00BB3FB7">
        <w:t>, memory and disk</w:t>
      </w:r>
      <w:r>
        <w:t xml:space="preserve"> </w:t>
      </w:r>
      <w:r w:rsidR="00643C9A">
        <w:fldChar w:fldCharType="begin" w:fldLock="1"/>
      </w:r>
      <w:r w:rsidR="002915B2">
        <w:instrText>ADDIN CSL_CITATION {"citationItems":[{"id":"ITEM-1","itemData":{"DOI":"10.1016/j.procs.2020.07.025","ISSN":"18770509","abstract":"Containers offer an efficient solution allowing the application's isolation. Most of the papers dealing with the container's isolation focus on benchmarking container's solutions. However, in this study, we focus on a static comparison of different features proposed by container solutions. First, we will focus on the container's runtimes, then, we present the different solutions used in the study. The most common container solutions are compared, such as LXC, LXD, Singularity, Docker, Kata-containers, and gVisor. We consider container features as isolation, storage, network, and security capabilities. For each container feature, all container solutions will be compared to find the most efficient one. Finally, this paper compares the different default container configurations and attempts to find the most efficient container solution based on all compared features.","author":[{"dropping-particle":"","family":"Flauzac","given":"Olivier","non-dropping-particle":"","parse-names":false,"suffix":""},{"dropping-particle":"","family":"Mauhourat","given":"Fabien","non-dropping-particle":"","parse-names":false,"suffix":""},{"dropping-particle":"","family":"Nolot","given":"Florent","non-dropping-particle":"","parse-names":false,"suffix":""}],"container-title":"Procedia Computer Science","id":"ITEM-1","issue":"2019","issued":{"date-parts":[["2020"]]},"page":"157-164","publisher":"Elsevier B.V.","title":"A review of native container security for running applications","type":"article-journal","volume":"175"},"uris":["http://www.mendeley.com/documents/?uuid=fafd5b72-1955-4531-af9e-0f2297327b3d"]}],"mendeley":{"formattedCitation":"[11]","plainTextFormattedCitation":"[11]","previouslyFormattedCitation":"[11]"},"properties":{"noteIndex":0},"schema":"https://github.com/citation-style-language/schema/raw/master/csl-citation.json"}</w:instrText>
      </w:r>
      <w:r w:rsidR="00643C9A">
        <w:fldChar w:fldCharType="separate"/>
      </w:r>
      <w:r w:rsidR="004104E7" w:rsidRPr="004104E7">
        <w:rPr>
          <w:noProof/>
        </w:rPr>
        <w:t>[11]</w:t>
      </w:r>
      <w:r w:rsidR="00643C9A">
        <w:fldChar w:fldCharType="end"/>
      </w:r>
      <w:r w:rsidR="00AC2E8D">
        <w:t xml:space="preserve">. </w:t>
      </w:r>
      <w:r w:rsidR="00746E23" w:rsidRPr="00746E23">
        <w:t>Therefore, in this discussion, LXD would be the choice of container that we will use.</w:t>
      </w:r>
    </w:p>
    <w:p w14:paraId="4CD9C6E2" w14:textId="743F6113" w:rsidR="00717114" w:rsidRDefault="00D01697" w:rsidP="00717114">
      <w:pPr>
        <w:pStyle w:val="section"/>
      </w:pPr>
      <w:r w:rsidRPr="00D01697">
        <w:t>Distributed Storage</w:t>
      </w:r>
    </w:p>
    <w:p w14:paraId="5580415F" w14:textId="548ABBD6" w:rsidR="009E6463" w:rsidRDefault="0094641B" w:rsidP="009E6463">
      <w:pPr>
        <w:pStyle w:val="BodyChar"/>
      </w:pPr>
      <w:r w:rsidRPr="0094641B">
        <w:t xml:space="preserve">Moodle assets could be stored directly on the hard drive or distributed storage as well. If the host where the Moodle device is damaged, </w:t>
      </w:r>
      <w:r w:rsidR="00056F26">
        <w:t>stored Moodle assets</w:t>
      </w:r>
      <w:r w:rsidRPr="0094641B">
        <w:t xml:space="preserve"> on </w:t>
      </w:r>
      <w:r w:rsidR="00056F26">
        <w:t>that device</w:t>
      </w:r>
      <w:r w:rsidRPr="0094641B">
        <w:t xml:space="preserve"> is directly at risk of causing failure. In this case, since the system and assets are on the same computer, the administrator would not be able to perform recuperation. Moodle assets should be placed in distributed storage</w:t>
      </w:r>
      <w:r w:rsidR="0098075C">
        <w:t xml:space="preserve"> and stored </w:t>
      </w:r>
      <w:proofErr w:type="spellStart"/>
      <w:r w:rsidR="0098075C">
        <w:t>redudantly</w:t>
      </w:r>
      <w:proofErr w:type="spellEnd"/>
      <w:r w:rsidRPr="0094641B">
        <w:t xml:space="preserve"> to prevent this risk. The replication and redundancies required to support fault tolerance</w:t>
      </w:r>
      <w:r w:rsidR="009659A8">
        <w:t xml:space="preserve"> </w:t>
      </w:r>
      <w:r w:rsidR="009659A8">
        <w:fldChar w:fldCharType="begin" w:fldLock="1"/>
      </w:r>
      <w:r w:rsidR="002915B2">
        <w:instrText>ADDIN CSL_CITATION {"citationItems":[{"id":"ITEM-1","itemData":{"ISBN":"9781538647271","author":[{"dropping-particle":"","family":"Acquaviva","given":"Luca","non-dropping-particle":"","parse-names":false,"suffix":""},{"dropping-particle":"","family":"Bellavista","given":"Paolo","non-dropping-particle":"","parse-names":false,"suffix":""},{"dropping-particle":"","family":"Corradi","given":"Antonio","non-dropping-particle":"","parse-names":false,"suffix":""},{"dropping-particle":"","family":"Foschini","given":"Luca","non-dropping-particle":"","parse-names":false,"suffix":""},{"dropping-particle":"","family":"Gioia","given":"Leo","non-dropping-particle":"","parse-names":false,"suffix":""},{"dropping-particle":"","family":"Carlo","given":"Pasquale","non-dropping-particle":"","parse-names":false,"suffix":""},{"dropping-particle":"","family":"Picone","given":"Maiorano","non-dropping-particle":"","parse-names":false,"suffix":""}],"container-title":"2018 IEEE Global Communications Conference (GLOBECOM)","id":"ITEM-1","issued":{"date-parts":[["2018"]]},"page":"1-6","publisher":"IEEE","title":"Cloud Distributed File Systems : a Benchmark of","type":"article-journal"},"uris":["http://www.mendeley.com/documents/?uuid=d72ceb48-16f2-43c6-85da-430380b3c904"]}],"mendeley":{"formattedCitation":"[12]","plainTextFormattedCitation":"[12]","previouslyFormattedCitation":"[12]"},"properties":{"noteIndex":0},"schema":"https://github.com/citation-style-language/schema/raw/master/csl-citation.json"}</w:instrText>
      </w:r>
      <w:r w:rsidR="009659A8">
        <w:fldChar w:fldCharType="separate"/>
      </w:r>
      <w:r w:rsidR="004104E7" w:rsidRPr="004104E7">
        <w:rPr>
          <w:noProof/>
        </w:rPr>
        <w:t>[12]</w:t>
      </w:r>
      <w:r w:rsidR="009659A8">
        <w:fldChar w:fldCharType="end"/>
      </w:r>
      <w:r w:rsidRPr="0094641B">
        <w:t xml:space="preserve"> are not provided by all distributed storage. </w:t>
      </w:r>
      <w:proofErr w:type="spellStart"/>
      <w:r w:rsidRPr="0094641B">
        <w:t>GlusterFS</w:t>
      </w:r>
      <w:proofErr w:type="spellEnd"/>
      <w:r w:rsidRPr="0094641B">
        <w:t xml:space="preserve"> is a distributed cloud storage option that supports replication and has a decentralized architecture, so it is probably to be used to store assets from Moodle. </w:t>
      </w:r>
      <w:proofErr w:type="spellStart"/>
      <w:r w:rsidRPr="0094641B">
        <w:t>GlusterFS</w:t>
      </w:r>
      <w:proofErr w:type="spellEnd"/>
      <w:r w:rsidRPr="0094641B">
        <w:t xml:space="preserve"> is also a general distributed file system, in addition to being decentralized, where data can be used directly through a simple mounting point</w:t>
      </w:r>
      <w:r w:rsidR="008C48F3">
        <w:t xml:space="preserve"> </w:t>
      </w:r>
      <w:r w:rsidR="008C48F3">
        <w:fldChar w:fldCharType="begin" w:fldLock="1"/>
      </w:r>
      <w:r w:rsidR="002915B2">
        <w:instrText>ADDIN CSL_CITATION {"citationItems":[{"id":"ITEM-1","itemData":{"DOI":"10.1109/TPDS.2020.2990656","ISSN":"15582183","abstract":"Data services such as search, discovery, and management in scalable distributed environments have traditionally been decoupled from the underlying file systems, and are often deployed using external databases and indexing services. However, modern data production rates, looming data movement costs, and the lack of metadata, entail revisiting the decoupled file system-data services design philosophy. In this article, we present TagIt, a scalable data management service framework aimed at scientific datasets, which can be integrated into prevalent distributed file system architectures. A key feature of TagIt is a scalable, distributed metadata indexing framework, which facilitates a flexible tagging capability to support data discovery. Furthermore, the tags can also be associated with an active operator, for pre-processing, filtering, or automatic metadata extraction, which we seamlessly offload to file servers in a load-aware fashion. We have integrated TagIt into two popular distributed file systems, i.e., GlusterFS and CephFS. Our evaluation demonstrates that TagIt can expedite data search operation by up to 10× over the extant decoupled approach.","author":[{"dropping-particle":"","family":"Sim","given":"Hyogi","non-dropping-particle":"","parse-names":false,"suffix":""},{"dropping-particle":"","family":"Khan","given":"Awais","non-dropping-particle":"","parse-names":false,"suffix":""},{"dropping-particle":"","family":"Vazhkudai","given":"Sudharshan S.","non-dropping-particle":"","parse-names":false,"suffix":""},{"dropping-particle":"","family":"Lim","given":"Seung Hwan","non-dropping-particle":"","parse-names":false,"suffix":""},{"dropping-particle":"","family":"Butt","given":"Ali R.","non-dropping-particle":"","parse-names":false,"suffix":""},{"dropping-particle":"","family":"Kim","given":"Youngjae","non-dropping-particle":"","parse-names":false,"suffix":""}],"container-title":"IEEE Transactions on Parallel and Distributed Systems","id":"ITEM-1","issue":"10","issued":{"date-parts":[["2020"]]},"page":"2375-2391","title":"An Integrated Indexing and Search Service for Distributed File Systems","type":"article-journal","volume":"31"},"uris":["http://www.mendeley.com/documents/?uuid=5fbc898b-f7a8-4896-a518-bc334a318624"]}],"mendeley":{"formattedCitation":"[13]","plainTextFormattedCitation":"[13]","previouslyFormattedCitation":"[13]"},"properties":{"noteIndex":0},"schema":"https://github.com/citation-style-language/schema/raw/master/csl-citation.json"}</w:instrText>
      </w:r>
      <w:r w:rsidR="008C48F3">
        <w:fldChar w:fldCharType="separate"/>
      </w:r>
      <w:r w:rsidR="004104E7" w:rsidRPr="004104E7">
        <w:rPr>
          <w:noProof/>
        </w:rPr>
        <w:t>[13]</w:t>
      </w:r>
      <w:r w:rsidR="008C48F3">
        <w:fldChar w:fldCharType="end"/>
      </w:r>
      <w:r w:rsidR="008C48F3">
        <w:t>.</w:t>
      </w:r>
    </w:p>
    <w:p w14:paraId="1706CCC1" w14:textId="360BD28D" w:rsidR="002677FA" w:rsidRDefault="00F01D0A" w:rsidP="00717114">
      <w:pPr>
        <w:pStyle w:val="section"/>
      </w:pPr>
      <w:r w:rsidRPr="00F01D0A">
        <w:t>Proposed Strategy</w:t>
      </w:r>
    </w:p>
    <w:p w14:paraId="31A8C7C7" w14:textId="5CD14D46" w:rsidR="000D519F" w:rsidRDefault="00F01D0A" w:rsidP="000D519F">
      <w:pPr>
        <w:pStyle w:val="BodyChar"/>
      </w:pPr>
      <w:r w:rsidRPr="00F01D0A">
        <w:t xml:space="preserve">The fault tolerance strategy is constructed behind a load balancer technology. </w:t>
      </w:r>
      <w:proofErr w:type="spellStart"/>
      <w:r w:rsidRPr="00F01D0A">
        <w:t>HAProxy</w:t>
      </w:r>
      <w:proofErr w:type="spellEnd"/>
      <w:r w:rsidRPr="00F01D0A">
        <w:t xml:space="preserve"> is a load balancer often used to manage requests from HTTP</w:t>
      </w:r>
      <w:r>
        <w:t xml:space="preserve"> </w:t>
      </w:r>
      <w:r w:rsidR="00611E1F">
        <w:fldChar w:fldCharType="begin" w:fldLock="1"/>
      </w:r>
      <w:r w:rsidR="002915B2">
        <w:instrText>ADDIN CSL_CITATION {"citationItems":[{"id":"ITEM-1","itemData":{"DOI":"10.14778/2947618.2947625","ISSN":"21508097","abstract":"This paper presents a comprehensive evaluation of an ultra- low power cluster, built upon the Intel Edison based micro servers. The improved performance and high energy effi- ciency of micro servers have driven both academia and in- dustry to explore the possibility of replacing conventional brawny servers with a larger swarm of embedded micro ser- vers. Existing attempts mostly focus on mobile-class mi- cro servers, whose capacities are similar to mobile phones. We, on the other hand, target on sensor-class micro servers, which are originally intended for uses in wearable technolo- gies, sensor networks, and Internet-of-Things. Although sensor-class micro servers have much less capacity, they are touted for minimal power consumption (&lt; 1 Watt), which opens new possibilities of achieving higher energy efficiency in datacenter workloads. Our systematic evaluation of the Edison cluster and comparisons to conventional brawny clus- ters involve careful workload choosing and laborious param- eter tuning, which ensures maximum server utilization and thus fair comparisons. Results show that the Edison clus- ter achieves up to 3:5× improvement on work-done-per-joule for web service applications and data-intensive MapReduce jobs. In terms of scalability, the Edison cluster scales lin- early on the throughput of web service workloads, and also shows satisfactory scalability for MapReduce workloads de- spite coordination overhead. © 2016 VLDB Endowment.","author":[{"dropping-particle":"","family":"Zhao","given":"Yiran","non-dropping-particle":"","parse-names":false,"suffix":""},{"dropping-particle":"","family":"Li","given":"Shen","non-dropping-particle":"","parse-names":false,"suffix":""},{"dropping-particle":"","family":"Hu","given":"Shaohan","non-dropping-particle":"","parse-names":false,"suffix":""},{"dropping-particle":"","family":"Wang","given":"Hongwei","non-dropping-particle":"","parse-names":false,"suffix":""},{"dropping-particle":"","family":"Yao","given":"Shuochao","non-dropping-particle":"","parse-names":false,"suffix":""},{"dropping-particle":"","family":"Shao","given":"Huajie","non-dropping-particle":"","parse-names":false,"suffix":""},{"dropping-particle":"","family":"Abdelzaher","given":"Tarek","non-dropping-particle":"","parse-names":false,"suffix":""}],"container-title":"Proceedings of the VLDB Endowment","id":"ITEM-1","issue":"9","issued":{"date-parts":[["2016"]]},"page":"696-707","title":"An experimental evaluation of datacenter workloads on low-power embedded micro servers","type":"article-journal","volume":"9"},"uris":["http://www.mendeley.com/documents/?uuid=b6124b7d-0503-45cd-b02b-71c8147aea83"]}],"mendeley":{"formattedCitation":"[14]","plainTextFormattedCitation":"[14]","previouslyFormattedCitation":"[14]"},"properties":{"noteIndex":0},"schema":"https://github.com/citation-style-language/schema/raw/master/csl-citation.json"}</w:instrText>
      </w:r>
      <w:r w:rsidR="00611E1F">
        <w:fldChar w:fldCharType="separate"/>
      </w:r>
      <w:r w:rsidR="004104E7" w:rsidRPr="004104E7">
        <w:rPr>
          <w:noProof/>
        </w:rPr>
        <w:t>[14]</w:t>
      </w:r>
      <w:r w:rsidR="00611E1F">
        <w:fldChar w:fldCharType="end"/>
      </w:r>
      <w:r w:rsidR="00F05A90">
        <w:t xml:space="preserve">. </w:t>
      </w:r>
      <w:r w:rsidR="001264A3" w:rsidRPr="001264A3">
        <w:t xml:space="preserve">The load balancer is responsible for receiving the client's requests and then forwarding them to the actual web server. The web server is packaged in a Linux container, it consists of </w:t>
      </w:r>
      <w:proofErr w:type="spellStart"/>
      <w:r w:rsidR="001264A3" w:rsidRPr="001264A3">
        <w:t>moodle</w:t>
      </w:r>
      <w:proofErr w:type="spellEnd"/>
      <w:r w:rsidR="001264A3" w:rsidRPr="001264A3">
        <w:t xml:space="preserve"> system. Several web server containers are </w:t>
      </w:r>
      <w:r w:rsidR="001264A3" w:rsidRPr="001264A3">
        <w:lastRenderedPageBreak/>
        <w:t xml:space="preserve">installed redundantly, therefore </w:t>
      </w:r>
      <w:proofErr w:type="spellStart"/>
      <w:r w:rsidR="001264A3" w:rsidRPr="001264A3">
        <w:t>HAProxy</w:t>
      </w:r>
      <w:proofErr w:type="spellEnd"/>
      <w:r w:rsidR="001264A3" w:rsidRPr="001264A3">
        <w:t xml:space="preserve"> could automatically redirect requests to other active containers when one container goes down.</w:t>
      </w:r>
    </w:p>
    <w:p w14:paraId="39677018" w14:textId="5044137F" w:rsidR="00595443" w:rsidRDefault="00595443" w:rsidP="000D519F">
      <w:pPr>
        <w:pStyle w:val="BodyCha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5443" w14:paraId="1189689D" w14:textId="77777777" w:rsidTr="00A70B9E">
        <w:trPr>
          <w:jc w:val="center"/>
        </w:trPr>
        <w:tc>
          <w:tcPr>
            <w:tcW w:w="4536" w:type="dxa"/>
          </w:tcPr>
          <w:p w14:paraId="7D32663F" w14:textId="0748D004" w:rsidR="00595443" w:rsidRDefault="003B2391" w:rsidP="003B2391">
            <w:pPr>
              <w:pStyle w:val="BodyChar"/>
              <w:jc w:val="center"/>
            </w:pPr>
            <w:r>
              <w:rPr>
                <w:noProof/>
              </w:rPr>
              <w:drawing>
                <wp:inline distT="0" distB="0" distL="0" distR="0" wp14:anchorId="0F60CBD9" wp14:editId="2BC83095">
                  <wp:extent cx="2486025" cy="3609975"/>
                  <wp:effectExtent l="0" t="0" r="9525" b="9525"/>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pic:cNvPicPr/>
                        </pic:nvPicPr>
                        <pic:blipFill>
                          <a:blip r:embed="rId11">
                            <a:extLst>
                              <a:ext uri="{28A0092B-C50C-407E-A947-70E740481C1C}">
                                <a14:useLocalDpi xmlns:a14="http://schemas.microsoft.com/office/drawing/2010/main" val="0"/>
                              </a:ext>
                            </a:extLst>
                          </a:blip>
                          <a:stretch>
                            <a:fillRect/>
                          </a:stretch>
                        </pic:blipFill>
                        <pic:spPr>
                          <a:xfrm>
                            <a:off x="0" y="0"/>
                            <a:ext cx="2486025" cy="3609975"/>
                          </a:xfrm>
                          <a:prstGeom prst="rect">
                            <a:avLst/>
                          </a:prstGeom>
                        </pic:spPr>
                      </pic:pic>
                    </a:graphicData>
                  </a:graphic>
                </wp:inline>
              </w:drawing>
            </w:r>
          </w:p>
        </w:tc>
      </w:tr>
      <w:tr w:rsidR="00595443" w14:paraId="2845199B" w14:textId="77777777" w:rsidTr="00A70B9E">
        <w:trPr>
          <w:jc w:val="center"/>
        </w:trPr>
        <w:tc>
          <w:tcPr>
            <w:tcW w:w="4536" w:type="dxa"/>
          </w:tcPr>
          <w:p w14:paraId="5F7F0DE6" w14:textId="54DE27C1" w:rsidR="00595443" w:rsidRDefault="00206848" w:rsidP="00A70B9E">
            <w:pPr>
              <w:pStyle w:val="FigureCaption"/>
              <w:spacing w:before="120"/>
            </w:pPr>
            <w:commentRangeStart w:id="3"/>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Pr>
                <w:rFonts w:ascii="Times New Roman" w:hAnsi="Times New Roman"/>
              </w:rPr>
              <w:t xml:space="preserve">Fault </w:t>
            </w:r>
            <w:r w:rsidRPr="00A70B9E">
              <w:rPr>
                <w:rFonts w:ascii="Times New Roman" w:hAnsi="Times New Roman"/>
                <w:bCs/>
              </w:rPr>
              <w:t>Tolerance</w:t>
            </w:r>
            <w:r>
              <w:rPr>
                <w:rFonts w:ascii="Times New Roman" w:hAnsi="Times New Roman"/>
              </w:rPr>
              <w:t xml:space="preserve"> Strategy </w:t>
            </w:r>
            <w:commentRangeEnd w:id="3"/>
            <w:r w:rsidR="00EB533E">
              <w:rPr>
                <w:rStyle w:val="CommentReference"/>
                <w:rFonts w:ascii="Sabon" w:hAnsi="Sabon"/>
                <w:color w:val="auto"/>
              </w:rPr>
              <w:commentReference w:id="3"/>
            </w:r>
          </w:p>
        </w:tc>
      </w:tr>
    </w:tbl>
    <w:p w14:paraId="5EACD39D" w14:textId="77777777" w:rsidR="00595443" w:rsidRDefault="00595443" w:rsidP="000D519F">
      <w:pPr>
        <w:pStyle w:val="BodyChar"/>
      </w:pPr>
    </w:p>
    <w:p w14:paraId="539B5D33" w14:textId="01ED6FFD" w:rsidR="00BA0AB0" w:rsidRDefault="00BA0AB0" w:rsidP="00206848">
      <w:pPr>
        <w:pStyle w:val="BodyChar"/>
      </w:pPr>
      <w:r w:rsidRPr="00BA0AB0">
        <w:t xml:space="preserve">Each container is provided with a shared folder mounted to a </w:t>
      </w:r>
      <w:proofErr w:type="spellStart"/>
      <w:r>
        <w:t>G</w:t>
      </w:r>
      <w:r w:rsidRPr="00BA0AB0">
        <w:t>luster</w:t>
      </w:r>
      <w:proofErr w:type="spellEnd"/>
      <w:r w:rsidRPr="00BA0AB0">
        <w:t xml:space="preserve"> distributed volume. There are already several replicated bricks behind </w:t>
      </w:r>
      <w:proofErr w:type="spellStart"/>
      <w:r>
        <w:t>G</w:t>
      </w:r>
      <w:r w:rsidRPr="00BA0AB0">
        <w:t>luster</w:t>
      </w:r>
      <w:proofErr w:type="spellEnd"/>
      <w:r w:rsidRPr="00BA0AB0">
        <w:t xml:space="preserve"> distributed volume. If the asset on a brick fails, this replication feature could prevent loss of Moodle properties.</w:t>
      </w:r>
    </w:p>
    <w:p w14:paraId="560873B8" w14:textId="7113F8FE" w:rsidR="00335F58" w:rsidRDefault="00BA0AB0" w:rsidP="00206848">
      <w:pPr>
        <w:pStyle w:val="BodyChar"/>
      </w:pPr>
      <w:r w:rsidRPr="00BA0AB0">
        <w:t xml:space="preserve">Testing was performed by deactivating one of the nodes on the web server container or brick </w:t>
      </w:r>
      <w:proofErr w:type="spellStart"/>
      <w:r>
        <w:t>G</w:t>
      </w:r>
      <w:r w:rsidRPr="00BA0AB0">
        <w:t>luster</w:t>
      </w:r>
      <w:proofErr w:type="spellEnd"/>
      <w:r w:rsidRPr="00BA0AB0">
        <w:t xml:space="preserve"> volume. It proceeds to re-access the Moodle page after both the container and brick are offline to see if the service is still usable even though one of the nodes has failed. Measurements are often made to assess the degree to which output improvements could occur after a fault tolerance technique has been applied, in addition to checking failure conditions.</w:t>
      </w:r>
      <w:r w:rsidR="00EE22F4">
        <w:t xml:space="preserve"> </w:t>
      </w:r>
      <w:r w:rsidR="00E13B6F">
        <w:t>Apache JMeter</w:t>
      </w:r>
      <w:r w:rsidR="00304E7B">
        <w:t xml:space="preserve"> </w:t>
      </w:r>
      <w:r w:rsidR="00E13B6F">
        <w:fldChar w:fldCharType="begin" w:fldLock="1"/>
      </w:r>
      <w:r w:rsidR="002915B2">
        <w:instrText>ADDIN CSL_CITATION {"citationItems":[{"id":"ITEM-1","itemData":{"DOI":"10.1145/2522920.2522930","ISSN":"1049331X","abstract":"Different studies show that programmers are more interested in finding definitions of functions and their uses than variables, statements, or ordinary code fragments. Therefore, developers require support in finding relevant functions and determining how these functions are used.Unfortunately, existing code search engines do not provide enough of this support to developers, thus reducing the effectiveness of code reuse.We provide this support to programmers in a code search system called Portfolio that retrieves and visualizes relevant functions and their usages. We have built Portfolio using a combination of models that address surfing behavior of programmers and sharing related concepts among functions.We conducted two experiments: first, an experiment with 49 C/C++ programmers to compare Portfolio to Google Code Search and Koders using a standard methodology for evaluating information-retrieval-based engines; and second, an experiment with 19 Java programmers to compare Portfolio to Koders. The results show with strong statistical significance that users find more relevant functions with higher precision with Portfolio than with Google Code Search and Koders.We also show that by using PageRank, Portfolio is able to rank returned relevant functions more efficiently. © 2013 ACM.","author":[{"dropping-particle":"","family":"McMillan","given":"Collin","non-dropping-particle":"","parse-names":false,"suffix":""},{"dropping-particle":"","family":"Poshyvanyk","given":"Denys","non-dropping-particle":"","parse-names":false,"suffix":""},{"dropping-particle":"","family":"Grechanik","given":"Mark","non-dropping-particle":"","parse-names":false,"suffix":""},{"dropping-particle":"","family":"Xie","given":"Qing","non-dropping-particle":"","parse-names":false,"suffix":""},{"dropping-particle":"","family":"Fu","given":"Chen","non-dropping-particle":"","parse-names":false,"suffix":""}],"container-title":"ACM Transactions on Software Engineering and Methodology","id":"ITEM-1","issue":"4","issued":{"date-parts":[["2013"]]},"title":"Portfolio: Searching for relevant functions and their usages in millions of lines of code","type":"article-journal","volume":"22"},"uris":["http://www.mendeley.com/documents/?uuid=a4f904b9-063f-4887-a20c-7ed483006a81"]}],"mendeley":{"formattedCitation":"[15]","plainTextFormattedCitation":"[15]","previouslyFormattedCitation":"[15]"},"properties":{"noteIndex":0},"schema":"https://github.com/citation-style-language/schema/raw/master/csl-citation.json"}</w:instrText>
      </w:r>
      <w:r w:rsidR="00E13B6F">
        <w:fldChar w:fldCharType="separate"/>
      </w:r>
      <w:r w:rsidR="004104E7" w:rsidRPr="004104E7">
        <w:rPr>
          <w:noProof/>
        </w:rPr>
        <w:t>[15]</w:t>
      </w:r>
      <w:r w:rsidR="00E13B6F">
        <w:fldChar w:fldCharType="end"/>
      </w:r>
      <w:r w:rsidR="00304E7B">
        <w:t xml:space="preserve"> </w:t>
      </w:r>
      <w:r w:rsidR="00304E7B" w:rsidRPr="00304E7B">
        <w:t>was used to run all the measurements.</w:t>
      </w:r>
      <w:r w:rsidR="00283670">
        <w:t>.</w:t>
      </w:r>
    </w:p>
    <w:p w14:paraId="5FFC7831" w14:textId="08CB8A4C" w:rsidR="00E75565" w:rsidRDefault="00A703EC" w:rsidP="00717114">
      <w:pPr>
        <w:pStyle w:val="section"/>
      </w:pPr>
      <w:commentRangeStart w:id="4"/>
      <w:r>
        <w:t>Discussion</w:t>
      </w:r>
      <w:commentRangeEnd w:id="4"/>
      <w:r w:rsidR="00EB533E">
        <w:rPr>
          <w:rStyle w:val="CommentReference"/>
          <w:rFonts w:ascii="Sabon" w:hAnsi="Sabon"/>
          <w:b w:val="0"/>
          <w:color w:val="auto"/>
        </w:rPr>
        <w:commentReference w:id="4"/>
      </w:r>
    </w:p>
    <w:p w14:paraId="53C5FE00" w14:textId="262F0C71" w:rsidR="00217E1B" w:rsidRDefault="00AA6E39" w:rsidP="00217E1B">
      <w:pPr>
        <w:pStyle w:val="subsection"/>
      </w:pPr>
      <w:r w:rsidRPr="00AA6E39">
        <w:t>Testing Setup</w:t>
      </w:r>
    </w:p>
    <w:p w14:paraId="2DD4A9F9" w14:textId="494D640D" w:rsidR="00217E1B" w:rsidRDefault="00AA6E39" w:rsidP="00454A44">
      <w:pPr>
        <w:pStyle w:val="BodyChar"/>
      </w:pPr>
      <w:r w:rsidRPr="00AA6E39">
        <w:t>The Moodle System is composed of three containers. A dual core CPU and 2 GB of RAM were included in each container. This is an option as the authors aimed at incorporating Moodle in a resource-limited environment. It is expected that the use of limited resources reflects the situation of devices that are commonly used in developed countries, where not all educational institutions in developing countries are able to provide high-specification servers</w:t>
      </w:r>
      <w:r w:rsidR="00BF3B13">
        <w:t>.</w:t>
      </w:r>
    </w:p>
    <w:p w14:paraId="67568798" w14:textId="6942E9BD" w:rsidR="00F92303" w:rsidRDefault="00BA545F" w:rsidP="00454A44">
      <w:pPr>
        <w:pStyle w:val="BodyChar"/>
      </w:pPr>
      <w:r w:rsidRPr="00BA545F">
        <w:t xml:space="preserve">The test scenario is performed using the standard test plan provided by Moodle via Apache </w:t>
      </w:r>
      <w:r w:rsidR="0009229F" w:rsidRPr="00BA545F">
        <w:t>JMeter</w:t>
      </w:r>
      <w:r w:rsidRPr="00BA545F">
        <w:t xml:space="preserve">. Moodle's test plan scenarios reflect many tasks that are commonly done by users, including: logging in, opening pages for classes, opening forums, downloading files, and logging out. Another benefit of using the Moodle test plan standard is that the test plan has been configured to resemble the </w:t>
      </w:r>
      <w:r w:rsidR="0009229F" w:rsidRPr="00BA545F">
        <w:t>behaviours</w:t>
      </w:r>
      <w:r w:rsidRPr="00BA545F">
        <w:t xml:space="preserve"> of human requests, where requests are not necessarily submitted to the server continuously. Indeed, when the users open a tab, often they also perform minor delay reading or perhaps writing replays or posts to a forum.</w:t>
      </w:r>
    </w:p>
    <w:p w14:paraId="3BBE3B61" w14:textId="622DE239" w:rsidR="00217E1B" w:rsidRDefault="002E1910" w:rsidP="00217E1B">
      <w:pPr>
        <w:pStyle w:val="subsection"/>
      </w:pPr>
      <w:r w:rsidRPr="002E1910">
        <w:lastRenderedPageBreak/>
        <w:t>Service Failure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86868" w14:paraId="3CA89378" w14:textId="77777777" w:rsidTr="00435478">
        <w:trPr>
          <w:jc w:val="center"/>
        </w:trPr>
        <w:tc>
          <w:tcPr>
            <w:tcW w:w="9287" w:type="dxa"/>
          </w:tcPr>
          <w:p w14:paraId="599177AA" w14:textId="3DE0B6DB" w:rsidR="00E86868" w:rsidRDefault="00CA644E" w:rsidP="00435478">
            <w:pPr>
              <w:pStyle w:val="BodyChar"/>
              <w:jc w:val="center"/>
            </w:pPr>
            <w:r>
              <w:rPr>
                <w:noProof/>
              </w:rPr>
              <w:drawing>
                <wp:inline distT="0" distB="0" distL="0" distR="0" wp14:anchorId="70D3D755" wp14:editId="39E9FCE1">
                  <wp:extent cx="5687859" cy="2800350"/>
                  <wp:effectExtent l="0" t="0" r="8255"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9048" cy="2820629"/>
                          </a:xfrm>
                          <a:prstGeom prst="rect">
                            <a:avLst/>
                          </a:prstGeom>
                        </pic:spPr>
                      </pic:pic>
                    </a:graphicData>
                  </a:graphic>
                </wp:inline>
              </w:drawing>
            </w:r>
          </w:p>
        </w:tc>
      </w:tr>
      <w:tr w:rsidR="00E86868" w14:paraId="487B5AE5" w14:textId="77777777" w:rsidTr="006B4FEC">
        <w:trPr>
          <w:trHeight w:val="275"/>
          <w:jc w:val="center"/>
        </w:trPr>
        <w:tc>
          <w:tcPr>
            <w:tcW w:w="9287" w:type="dxa"/>
          </w:tcPr>
          <w:p w14:paraId="2A2E2CD9" w14:textId="7F4F6FE1" w:rsidR="00E86868" w:rsidRDefault="00E86868" w:rsidP="00E86868">
            <w:pPr>
              <w:pStyle w:val="BodyChar"/>
              <w:jc w:val="center"/>
            </w:pPr>
            <w:r w:rsidRPr="00CE57CF">
              <w:rPr>
                <w:rFonts w:ascii="Times New Roman" w:hAnsi="Times New Roman"/>
                <w:b/>
              </w:rPr>
              <w:t xml:space="preserve">Figure </w:t>
            </w:r>
            <w:r w:rsidR="004002D6">
              <w:rPr>
                <w:rFonts w:ascii="Times New Roman" w:hAnsi="Times New Roman"/>
                <w:b/>
              </w:rPr>
              <w:t>2</w:t>
            </w:r>
            <w:r w:rsidRPr="00CE57CF">
              <w:rPr>
                <w:rFonts w:ascii="Times New Roman" w:hAnsi="Times New Roman"/>
                <w:b/>
              </w:rPr>
              <w:t xml:space="preserve">. </w:t>
            </w:r>
            <w:r w:rsidR="006B4FEC">
              <w:rPr>
                <w:rFonts w:ascii="Times New Roman" w:hAnsi="Times New Roman"/>
              </w:rPr>
              <w:t>Request Summary</w:t>
            </w:r>
          </w:p>
        </w:tc>
      </w:tr>
    </w:tbl>
    <w:p w14:paraId="18F2BFD6" w14:textId="77777777" w:rsidR="00E86868" w:rsidRDefault="00E86868" w:rsidP="00E86868">
      <w:pPr>
        <w:pStyle w:val="BodyChar"/>
      </w:pPr>
    </w:p>
    <w:p w14:paraId="4D3380E0" w14:textId="26A9F48A" w:rsidR="00E77A9A" w:rsidRDefault="004D2978" w:rsidP="00AC165D">
      <w:pPr>
        <w:pStyle w:val="BodyChar"/>
      </w:pPr>
      <w:r w:rsidRPr="004D2978">
        <w:t xml:space="preserve">The failure test was carried out by running 30 threads, where each thread contained various request activities starting from logging in, accessing courses, forums to logging out. When the whole thread was running, we deliberately </w:t>
      </w:r>
      <w:r w:rsidR="002D0A10">
        <w:t>turned off</w:t>
      </w:r>
      <w:r w:rsidRPr="004D2978">
        <w:t xml:space="preserve"> two containers </w:t>
      </w:r>
      <w:r w:rsidR="00C76578">
        <w:t>containing</w:t>
      </w:r>
      <w:r w:rsidRPr="004D2978">
        <w:t xml:space="preserve"> </w:t>
      </w:r>
      <w:r w:rsidR="002D0A10">
        <w:t>M</w:t>
      </w:r>
      <w:r w:rsidRPr="004D2978">
        <w:t>oodle system. In Figure 2, we can see that even though there are two servers that were turned off, the request could still run with a 100 percent of success rate (without errors).</w:t>
      </w:r>
      <w:r w:rsidR="00544FC9">
        <w:t xml:space="preserve"> </w:t>
      </w:r>
    </w:p>
    <w:p w14:paraId="6FD7C0FB" w14:textId="4E394E90" w:rsidR="00787BFF" w:rsidRDefault="00AF2E80" w:rsidP="00AC165D">
      <w:pPr>
        <w:pStyle w:val="BodyChar"/>
      </w:pPr>
      <w:r w:rsidRPr="00AF2E80">
        <w:t xml:space="preserve">This studies employed the </w:t>
      </w:r>
      <w:proofErr w:type="spellStart"/>
      <w:r w:rsidR="00BC0CD3">
        <w:t>A</w:t>
      </w:r>
      <w:r w:rsidRPr="00AF2E80">
        <w:t>pdex</w:t>
      </w:r>
      <w:proofErr w:type="spellEnd"/>
      <w:r w:rsidRPr="00AF2E80">
        <w:t xml:space="preserve"> score to identify how far the time each type of request could be received by the user</w:t>
      </w:r>
      <w:r>
        <w:t xml:space="preserve"> </w:t>
      </w:r>
      <w:r w:rsidR="00CE1A39">
        <w:fldChar w:fldCharType="begin" w:fldLock="1"/>
      </w:r>
      <w:r w:rsidR="00CE1A39">
        <w:instrText>ADDIN CSL_CITATION {"citationItems":[{"id":"ITEM-1","itemData":{"DOI":"10.1109/ICSTC.2017.8011874","ISBN":"9781538618745","abstract":"The usage of http accelerator for web server is common, meanwhile Object cache on wordpress multisite can be stored using redis database. By utilizing http accelerator and redis as cache combination strategy on wordpress multisite we can maximize the wordpress client capacity. The conducted experiment already done show us that the most stable setup for cache combination is by separating object cache by its type. This setup could reduce mysql diskread activity by 60%. For static object such as image, css, and js suitable to be cached in http accelerator using varnish cache and for database activity object cache can be stored on database cache using redis cache. Using redis cache can reduce mysql server cpu usage for 25% and network traffic upto 94%. On client side, combination of varnish static cache and redis cache give 0% error rate it means the client capacity increased but the APDEX score not the best and average responsetime 17% slower (250ms difference) but it has 0% error rate for the same load compared to 'varnish cache' and 'varnish full cache + redis cache'.","author":[{"dropping-particle":"","family":"Kusuma","given":"Mandahadi","non-dropping-particle":"","parse-names":false,"suffix":""},{"dropping-particle":"","family":"Widyawan","given":"","non-dropping-particle":"","parse-names":false,"suffix":""},{"dropping-particle":"","family":"Ferdiana","given":"Ridi","non-dropping-particle":"","parse-names":false,"suffix":""}],"container-title":"Proceeding - 2017 3rd International Conference on Science and Technology-Computer, ICST 2017","id":"ITEM-1","issued":{"date-parts":[["2017"]]},"page":"176-181","title":"Performance comparison of caching strategy on wordpress multisite","type":"article-journal"},"uris":["http://www.mendeley.com/documents/?uuid=a9f29e67-693e-4e6d-9fd0-b54b32328fa9"]}],"mendeley":{"formattedCitation":"[16]","plainTextFormattedCitation":"[16]"},"properties":{"noteIndex":0},"schema":"https://github.com/citation-style-language/schema/raw/master/csl-citation.json"}</w:instrText>
      </w:r>
      <w:r w:rsidR="00CE1A39">
        <w:fldChar w:fldCharType="separate"/>
      </w:r>
      <w:r w:rsidR="00CE1A39" w:rsidRPr="00CE1A39">
        <w:rPr>
          <w:noProof/>
        </w:rPr>
        <w:t>[16]</w:t>
      </w:r>
      <w:r w:rsidR="00CE1A39">
        <w:fldChar w:fldCharType="end"/>
      </w:r>
      <w:r w:rsidR="00514BAB">
        <w:t>.</w:t>
      </w:r>
      <w:r w:rsidR="00E77A9A">
        <w:t xml:space="preserve"> </w:t>
      </w:r>
      <w:r w:rsidR="007427BB" w:rsidRPr="007427BB">
        <w:t xml:space="preserve">The </w:t>
      </w:r>
      <w:proofErr w:type="spellStart"/>
      <w:r w:rsidR="00264A45">
        <w:t>A</w:t>
      </w:r>
      <w:r w:rsidR="007427BB" w:rsidRPr="007427BB">
        <w:t>pdex</w:t>
      </w:r>
      <w:proofErr w:type="spellEnd"/>
      <w:r w:rsidR="007427BB" w:rsidRPr="007427BB">
        <w:t xml:space="preserve"> score uses a Toleration Threshold parameter of 500 </w:t>
      </w:r>
      <w:proofErr w:type="spellStart"/>
      <w:r w:rsidR="007427BB" w:rsidRPr="007427BB">
        <w:t>ms</w:t>
      </w:r>
      <w:proofErr w:type="spellEnd"/>
      <w:r w:rsidR="007427BB" w:rsidRPr="007427BB">
        <w:t xml:space="preserve"> and a </w:t>
      </w:r>
      <w:proofErr w:type="spellStart"/>
      <w:r w:rsidR="007427BB" w:rsidRPr="007427BB">
        <w:t>Frustation</w:t>
      </w:r>
      <w:proofErr w:type="spellEnd"/>
      <w:r w:rsidR="007427BB" w:rsidRPr="007427BB">
        <w:t xml:space="preserve"> Threshold of 1500 </w:t>
      </w:r>
      <w:proofErr w:type="spellStart"/>
      <w:r w:rsidR="007427BB" w:rsidRPr="007427BB">
        <w:t>ms</w:t>
      </w:r>
      <w:proofErr w:type="spellEnd"/>
      <w:r w:rsidR="007427BB" w:rsidRPr="007427BB">
        <w:t xml:space="preserve">. The delay when turning off the Moodle system server causes an increase in response time, thus affecting the </w:t>
      </w:r>
      <w:proofErr w:type="spellStart"/>
      <w:r w:rsidR="007427BB" w:rsidRPr="007427BB">
        <w:t>Apdex</w:t>
      </w:r>
      <w:proofErr w:type="spellEnd"/>
      <w:r w:rsidR="007427BB" w:rsidRPr="007427BB">
        <w:t xml:space="preserve"> score. However, when viewed as a whole, </w:t>
      </w:r>
      <w:proofErr w:type="gramStart"/>
      <w:r w:rsidR="007427BB" w:rsidRPr="007427BB">
        <w:t>the majority of</w:t>
      </w:r>
      <w:proofErr w:type="gramEnd"/>
      <w:r w:rsidR="007427BB" w:rsidRPr="007427BB">
        <w:t xml:space="preserve"> page requests were in the good category and above with a cumulative </w:t>
      </w:r>
      <w:proofErr w:type="spellStart"/>
      <w:r w:rsidR="00483A41">
        <w:t>A</w:t>
      </w:r>
      <w:r w:rsidR="007427BB" w:rsidRPr="007427BB">
        <w:t>pdex</w:t>
      </w:r>
      <w:proofErr w:type="spellEnd"/>
      <w:r w:rsidR="007427BB" w:rsidRPr="007427BB">
        <w:t xml:space="preserve"> score of 0.85.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90E88" w14:paraId="46465220" w14:textId="77777777" w:rsidTr="00787BFF">
        <w:tc>
          <w:tcPr>
            <w:tcW w:w="9287" w:type="dxa"/>
          </w:tcPr>
          <w:p w14:paraId="6879E8C7" w14:textId="6C9D8353" w:rsidR="00E90E88" w:rsidRDefault="00E90E88" w:rsidP="00E90E88">
            <w:pPr>
              <w:pStyle w:val="BodyChar"/>
              <w:jc w:val="center"/>
            </w:pPr>
          </w:p>
          <w:p w14:paraId="71863FB1" w14:textId="2EE6F04D" w:rsidR="003D1DC3" w:rsidRDefault="003D1DC3" w:rsidP="00E90E88">
            <w:pPr>
              <w:pStyle w:val="BodyChar"/>
              <w:jc w:val="center"/>
            </w:pPr>
            <w:r>
              <w:rPr>
                <w:noProof/>
              </w:rPr>
              <w:drawing>
                <wp:inline distT="0" distB="0" distL="0" distR="0" wp14:anchorId="2EEB31BA" wp14:editId="7C74C2AD">
                  <wp:extent cx="3538330" cy="2126918"/>
                  <wp:effectExtent l="0" t="0" r="5080" b="698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2779" cy="2153637"/>
                          </a:xfrm>
                          <a:prstGeom prst="rect">
                            <a:avLst/>
                          </a:prstGeom>
                          <a:noFill/>
                        </pic:spPr>
                      </pic:pic>
                    </a:graphicData>
                  </a:graphic>
                </wp:inline>
              </w:drawing>
            </w:r>
          </w:p>
        </w:tc>
      </w:tr>
      <w:tr w:rsidR="00E90E88" w14:paraId="55727224" w14:textId="77777777" w:rsidTr="00E90E88">
        <w:tc>
          <w:tcPr>
            <w:tcW w:w="9287" w:type="dxa"/>
          </w:tcPr>
          <w:p w14:paraId="00FF7F09" w14:textId="77777777" w:rsidR="00E90E88" w:rsidRDefault="00E90E88" w:rsidP="00E90E88">
            <w:pPr>
              <w:pStyle w:val="BodyChar"/>
              <w:jc w:val="center"/>
              <w:rPr>
                <w:rFonts w:ascii="Times New Roman" w:hAnsi="Times New Roman"/>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proofErr w:type="spellStart"/>
            <w:r w:rsidR="00787BFF">
              <w:rPr>
                <w:rFonts w:ascii="Times New Roman" w:hAnsi="Times New Roman"/>
              </w:rPr>
              <w:t>Apdex</w:t>
            </w:r>
            <w:proofErr w:type="spellEnd"/>
            <w:r w:rsidR="005C21AA">
              <w:rPr>
                <w:rFonts w:ascii="Times New Roman" w:hAnsi="Times New Roman"/>
              </w:rPr>
              <w:t xml:space="preserve"> Score</w:t>
            </w:r>
            <w:r w:rsidR="00787BFF">
              <w:rPr>
                <w:rFonts w:ascii="Times New Roman" w:hAnsi="Times New Roman"/>
              </w:rPr>
              <w:t xml:space="preserve"> Overview</w:t>
            </w:r>
          </w:p>
          <w:p w14:paraId="2DE57585" w14:textId="77777777" w:rsidR="00CD6778" w:rsidRDefault="00CD6778" w:rsidP="00E90E88">
            <w:pPr>
              <w:pStyle w:val="BodyChar"/>
              <w:jc w:val="center"/>
            </w:pPr>
          </w:p>
          <w:p w14:paraId="0DFEE32C" w14:textId="77777777" w:rsidR="00CD6778" w:rsidRDefault="00CD6778" w:rsidP="00E90E88">
            <w:pPr>
              <w:pStyle w:val="BodyChar"/>
              <w:jc w:val="center"/>
            </w:pPr>
          </w:p>
          <w:p w14:paraId="595E137B" w14:textId="77777777" w:rsidR="00CD6778" w:rsidRDefault="00CD6778" w:rsidP="00E90E88">
            <w:pPr>
              <w:pStyle w:val="BodyChar"/>
              <w:jc w:val="center"/>
            </w:pPr>
          </w:p>
          <w:p w14:paraId="6936D523" w14:textId="77777777" w:rsidR="00CD6778" w:rsidRDefault="00CD6778" w:rsidP="00E90E88">
            <w:pPr>
              <w:pStyle w:val="BodyChar"/>
              <w:jc w:val="center"/>
            </w:pPr>
          </w:p>
          <w:p w14:paraId="27CE91FE" w14:textId="77777777" w:rsidR="00CD6778" w:rsidRDefault="00CD6778" w:rsidP="00E90E88">
            <w:pPr>
              <w:pStyle w:val="BodyChar"/>
              <w:jc w:val="center"/>
            </w:pPr>
          </w:p>
          <w:p w14:paraId="12C973F6" w14:textId="779B9C78" w:rsidR="00CD6778" w:rsidRDefault="00CD6778" w:rsidP="00E90E88">
            <w:pPr>
              <w:pStyle w:val="BodyChar"/>
              <w:jc w:val="center"/>
            </w:pPr>
          </w:p>
        </w:tc>
      </w:tr>
    </w:tbl>
    <w:p w14:paraId="6414B6A9" w14:textId="463579A4" w:rsidR="00217E1B" w:rsidRDefault="00080156" w:rsidP="00217E1B">
      <w:pPr>
        <w:pStyle w:val="subsection"/>
      </w:pPr>
      <w:r w:rsidRPr="00080156">
        <w:lastRenderedPageBreak/>
        <w:t>Additional Benefits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421B8" w14:paraId="111A0901" w14:textId="77777777" w:rsidTr="00643B62">
        <w:trPr>
          <w:jc w:val="center"/>
        </w:trPr>
        <w:tc>
          <w:tcPr>
            <w:tcW w:w="9287" w:type="dxa"/>
          </w:tcPr>
          <w:p w14:paraId="364D5AAB" w14:textId="3317C937" w:rsidR="00B421B8" w:rsidRDefault="00B421B8" w:rsidP="000620FC">
            <w:pPr>
              <w:pStyle w:val="BodyChar"/>
              <w:jc w:val="center"/>
            </w:pPr>
          </w:p>
          <w:p w14:paraId="551E93D4" w14:textId="53928EB6" w:rsidR="007230D2" w:rsidRDefault="007230D2" w:rsidP="000620FC">
            <w:pPr>
              <w:pStyle w:val="BodyChar"/>
              <w:jc w:val="center"/>
            </w:pPr>
            <w:r>
              <w:rPr>
                <w:noProof/>
              </w:rPr>
              <w:drawing>
                <wp:inline distT="0" distB="0" distL="0" distR="0" wp14:anchorId="0DA32191" wp14:editId="220308AC">
                  <wp:extent cx="3619500" cy="1787557"/>
                  <wp:effectExtent l="0" t="0" r="0" b="317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1902" cy="1793682"/>
                          </a:xfrm>
                          <a:prstGeom prst="rect">
                            <a:avLst/>
                          </a:prstGeom>
                          <a:noFill/>
                        </pic:spPr>
                      </pic:pic>
                    </a:graphicData>
                  </a:graphic>
                </wp:inline>
              </w:drawing>
            </w:r>
          </w:p>
        </w:tc>
      </w:tr>
      <w:tr w:rsidR="00C01830" w14:paraId="3688343B" w14:textId="77777777" w:rsidTr="000620FC">
        <w:trPr>
          <w:jc w:val="center"/>
        </w:trPr>
        <w:tc>
          <w:tcPr>
            <w:tcW w:w="9287" w:type="dxa"/>
          </w:tcPr>
          <w:p w14:paraId="2ED82ECD" w14:textId="3FFE5D0A" w:rsidR="00C01830" w:rsidRDefault="00C01830" w:rsidP="00C01830">
            <w:pPr>
              <w:pStyle w:val="BodyChar"/>
              <w:jc w:val="center"/>
            </w:pPr>
            <w:r w:rsidRPr="00CE57CF">
              <w:rPr>
                <w:rFonts w:ascii="Times New Roman" w:hAnsi="Times New Roman"/>
                <w:b/>
              </w:rPr>
              <w:t xml:space="preserve">Figure </w:t>
            </w:r>
            <w:r w:rsidR="003C2E94">
              <w:rPr>
                <w:rFonts w:ascii="Times New Roman" w:hAnsi="Times New Roman"/>
                <w:b/>
              </w:rPr>
              <w:t>4</w:t>
            </w:r>
            <w:r w:rsidRPr="00CE57CF">
              <w:rPr>
                <w:rFonts w:ascii="Times New Roman" w:hAnsi="Times New Roman"/>
                <w:b/>
              </w:rPr>
              <w:t xml:space="preserve">. </w:t>
            </w:r>
            <w:r>
              <w:rPr>
                <w:rFonts w:ascii="Times New Roman" w:hAnsi="Times New Roman"/>
              </w:rPr>
              <w:t>Response Time Comparation</w:t>
            </w:r>
          </w:p>
        </w:tc>
      </w:tr>
    </w:tbl>
    <w:p w14:paraId="2E357AB6" w14:textId="77777777" w:rsidR="001E61EC" w:rsidRDefault="001E61EC" w:rsidP="00D94CB3">
      <w:pPr>
        <w:pStyle w:val="BodyChar"/>
      </w:pPr>
    </w:p>
    <w:p w14:paraId="30D30E55" w14:textId="76B14686" w:rsidR="000620FC" w:rsidRDefault="005442A3" w:rsidP="00D94CB3">
      <w:pPr>
        <w:pStyle w:val="BodyChar"/>
      </w:pPr>
      <w:r w:rsidRPr="005442A3">
        <w:t xml:space="preserve">If </w:t>
      </w:r>
      <w:r w:rsidR="009D4389">
        <w:t>M</w:t>
      </w:r>
      <w:r w:rsidRPr="005442A3">
        <w:t xml:space="preserve">oodle is only served by one single server, this has the potential to increase request failures, because when the server is experiencing an increase in concurrency, of course there are no other server backups that are able to back up the service, resulting in the server unable to reply to user requests. In </w:t>
      </w:r>
      <w:r w:rsidR="009D4389">
        <w:t>M</w:t>
      </w:r>
      <w:r w:rsidRPr="005442A3">
        <w:t>oodle service with one single server, there are still 0.11% failures, while by utilizing Load Balancer, 100% of requests from users can be served. In addition, the overall response time has also increased which can be seen in Figure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397"/>
      </w:tblGrid>
      <w:tr w:rsidR="001E61EC" w14:paraId="1D312F19" w14:textId="77777777" w:rsidTr="001E61EC">
        <w:tc>
          <w:tcPr>
            <w:tcW w:w="4719" w:type="dxa"/>
          </w:tcPr>
          <w:p w14:paraId="1CCB1546" w14:textId="4AE0349B" w:rsidR="001E61EC" w:rsidRDefault="00140810" w:rsidP="005474BC">
            <w:pPr>
              <w:pStyle w:val="BodyChar"/>
            </w:pPr>
            <w:r>
              <w:rPr>
                <w:noProof/>
              </w:rPr>
              <mc:AlternateContent>
                <mc:Choice Requires="wps">
                  <w:drawing>
                    <wp:anchor distT="0" distB="0" distL="114300" distR="114300" simplePos="0" relativeHeight="251659264" behindDoc="0" locked="0" layoutInCell="1" allowOverlap="1" wp14:anchorId="0BBF8994" wp14:editId="6E843C1F">
                      <wp:simplePos x="0" y="0"/>
                      <wp:positionH relativeFrom="column">
                        <wp:posOffset>673928</wp:posOffset>
                      </wp:positionH>
                      <wp:positionV relativeFrom="paragraph">
                        <wp:posOffset>309052</wp:posOffset>
                      </wp:positionV>
                      <wp:extent cx="1192696" cy="254441"/>
                      <wp:effectExtent l="0" t="0" r="7620" b="0"/>
                      <wp:wrapNone/>
                      <wp:docPr id="3" name="Kotak Teks 3"/>
                      <wp:cNvGraphicFramePr/>
                      <a:graphic xmlns:a="http://schemas.openxmlformats.org/drawingml/2006/main">
                        <a:graphicData uri="http://schemas.microsoft.com/office/word/2010/wordprocessingShape">
                          <wps:wsp>
                            <wps:cNvSpPr txBox="1"/>
                            <wps:spPr>
                              <a:xfrm>
                                <a:off x="0" y="0"/>
                                <a:ext cx="1192696" cy="254441"/>
                              </a:xfrm>
                              <a:prstGeom prst="rect">
                                <a:avLst/>
                              </a:prstGeom>
                              <a:solidFill>
                                <a:schemeClr val="lt1"/>
                              </a:solidFill>
                              <a:ln w="6350">
                                <a:noFill/>
                              </a:ln>
                            </wps:spPr>
                            <wps:txbx>
                              <w:txbxContent>
                                <w:p w14:paraId="3EA6E7A4" w14:textId="290209EF" w:rsidR="00140810" w:rsidRPr="00140810" w:rsidRDefault="00140810">
                                  <w:pPr>
                                    <w:rPr>
                                      <w:lang w:val="en-US"/>
                                    </w:rPr>
                                  </w:pPr>
                                  <w:r>
                                    <w:rPr>
                                      <w:lang w:val="en-US"/>
                                    </w:rPr>
                                    <w:t>Single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F8994" id="_x0000_t202" coordsize="21600,21600" o:spt="202" path="m,l,21600r21600,l21600,xe">
                      <v:stroke joinstyle="miter"/>
                      <v:path gradientshapeok="t" o:connecttype="rect"/>
                    </v:shapetype>
                    <v:shape id="Kotak Teks 3" o:spid="_x0000_s1026" type="#_x0000_t202" style="position:absolute;left:0;text-align:left;margin-left:53.05pt;margin-top:24.35pt;width:93.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" fillcolor="white [3201]" stroked="f" strokeweight=".5pt">
                      <v:textbox>
                        <w:txbxContent>
                          <w:p w14:paraId="3EA6E7A4" w14:textId="290209EF" w:rsidR="00140810" w:rsidRPr="00140810" w:rsidRDefault="00140810">
                            <w:pPr>
                              <w:rPr>
                                <w:lang w:val="en-US"/>
                              </w:rPr>
                            </w:pPr>
                            <w:r>
                              <w:rPr>
                                <w:lang w:val="en-US"/>
                              </w:rPr>
                              <w:t>Single server</w:t>
                            </w:r>
                          </w:p>
                        </w:txbxContent>
                      </v:textbox>
                    </v:shape>
                  </w:pict>
                </mc:Fallback>
              </mc:AlternateContent>
            </w:r>
            <w:r w:rsidR="001E61EC">
              <w:rPr>
                <w:noProof/>
              </w:rPr>
              <w:drawing>
                <wp:inline distT="0" distB="0" distL="0" distR="0" wp14:anchorId="41828D46" wp14:editId="60A18EDB">
                  <wp:extent cx="2995684" cy="2020462"/>
                  <wp:effectExtent l="0" t="0" r="0" b="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8751" cy="2022531"/>
                          </a:xfrm>
                          <a:prstGeom prst="rect">
                            <a:avLst/>
                          </a:prstGeom>
                        </pic:spPr>
                      </pic:pic>
                    </a:graphicData>
                  </a:graphic>
                </wp:inline>
              </w:drawing>
            </w:r>
          </w:p>
        </w:tc>
        <w:tc>
          <w:tcPr>
            <w:tcW w:w="4568" w:type="dxa"/>
          </w:tcPr>
          <w:p w14:paraId="35FBEFF4" w14:textId="164EF7C7" w:rsidR="001E61EC" w:rsidRDefault="00140810" w:rsidP="005474BC">
            <w:pPr>
              <w:pStyle w:val="BodyChar"/>
            </w:pPr>
            <w:r>
              <w:rPr>
                <w:noProof/>
              </w:rPr>
              <mc:AlternateContent>
                <mc:Choice Requires="wps">
                  <w:drawing>
                    <wp:anchor distT="0" distB="0" distL="114300" distR="114300" simplePos="0" relativeHeight="251661312" behindDoc="0" locked="0" layoutInCell="1" allowOverlap="1" wp14:anchorId="0A2C21FD" wp14:editId="64830E00">
                      <wp:simplePos x="0" y="0"/>
                      <wp:positionH relativeFrom="column">
                        <wp:posOffset>1126075</wp:posOffset>
                      </wp:positionH>
                      <wp:positionV relativeFrom="paragraph">
                        <wp:posOffset>277247</wp:posOffset>
                      </wp:positionV>
                      <wp:extent cx="1494845" cy="254441"/>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494845" cy="254441"/>
                              </a:xfrm>
                              <a:prstGeom prst="rect">
                                <a:avLst/>
                              </a:prstGeom>
                              <a:solidFill>
                                <a:schemeClr val="lt1"/>
                              </a:solidFill>
                              <a:ln w="6350">
                                <a:noFill/>
                              </a:ln>
                            </wps:spPr>
                            <wps:txbx>
                              <w:txbxContent>
                                <w:p w14:paraId="15045C85" w14:textId="44F4DCA8" w:rsidR="00140810" w:rsidRPr="00140810" w:rsidRDefault="001440C6">
                                  <w:pPr>
                                    <w:rPr>
                                      <w:lang w:val="en-US"/>
                                    </w:rPr>
                                  </w:pPr>
                                  <w:r>
                                    <w:rPr>
                                      <w:lang w:val="en-US"/>
                                    </w:rPr>
                                    <w:t>Multiple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21FD" id="Kotak Teks 4" o:spid="_x0000_s1027" type="#_x0000_t202" style="position:absolute;left:0;text-align:left;margin-left:88.65pt;margin-top:21.85pt;width:117.7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" fillcolor="white [3201]" stroked="f" strokeweight=".5pt">
                      <v:textbox>
                        <w:txbxContent>
                          <w:p w14:paraId="15045C85" w14:textId="44F4DCA8" w:rsidR="00140810" w:rsidRPr="00140810" w:rsidRDefault="001440C6">
                            <w:pPr>
                              <w:rPr>
                                <w:lang w:val="en-US"/>
                              </w:rPr>
                            </w:pPr>
                            <w:r>
                              <w:rPr>
                                <w:lang w:val="en-US"/>
                              </w:rPr>
                              <w:t>Multiple server</w:t>
                            </w:r>
                          </w:p>
                        </w:txbxContent>
                      </v:textbox>
                    </v:shape>
                  </w:pict>
                </mc:Fallback>
              </mc:AlternateContent>
            </w:r>
            <w:r w:rsidR="001E61EC">
              <w:rPr>
                <w:noProof/>
              </w:rPr>
              <w:drawing>
                <wp:inline distT="0" distB="0" distL="0" distR="0" wp14:anchorId="6B5DD808" wp14:editId="071ED20D">
                  <wp:extent cx="2809564" cy="1937982"/>
                  <wp:effectExtent l="0" t="0" r="0" b="5715"/>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4461" cy="1941360"/>
                          </a:xfrm>
                          <a:prstGeom prst="rect">
                            <a:avLst/>
                          </a:prstGeom>
                        </pic:spPr>
                      </pic:pic>
                    </a:graphicData>
                  </a:graphic>
                </wp:inline>
              </w:drawing>
            </w:r>
          </w:p>
        </w:tc>
      </w:tr>
      <w:tr w:rsidR="001E61EC" w14:paraId="57506013" w14:textId="77777777" w:rsidTr="001E61EC">
        <w:tc>
          <w:tcPr>
            <w:tcW w:w="9287" w:type="dxa"/>
            <w:gridSpan w:val="2"/>
          </w:tcPr>
          <w:p w14:paraId="2CD73671" w14:textId="5A8BF935" w:rsidR="001E61EC" w:rsidRDefault="001E61EC" w:rsidP="001E61EC">
            <w:pPr>
              <w:pStyle w:val="BodyChar"/>
              <w:jc w:val="cente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Pr>
                <w:rFonts w:ascii="Times New Roman" w:hAnsi="Times New Roman"/>
              </w:rPr>
              <w:t>Response Time Distribution Comparation</w:t>
            </w:r>
          </w:p>
        </w:tc>
      </w:tr>
    </w:tbl>
    <w:p w14:paraId="05A6F85F" w14:textId="77777777" w:rsidR="001E61EC" w:rsidRDefault="001E61EC" w:rsidP="00D94CB3">
      <w:pPr>
        <w:pStyle w:val="BodyChar"/>
      </w:pPr>
    </w:p>
    <w:p w14:paraId="3D816A22" w14:textId="329EF48F" w:rsidR="001E61EC" w:rsidRDefault="00621352" w:rsidP="00D94CB3">
      <w:pPr>
        <w:pStyle w:val="BodyChar"/>
      </w:pPr>
      <w:r w:rsidRPr="00621352">
        <w:t xml:space="preserve">Using a single server results in an increased response time distribution range. On a single server the longest response time could reach 12000 </w:t>
      </w:r>
      <w:proofErr w:type="spellStart"/>
      <w:r w:rsidRPr="00621352">
        <w:t>ms</w:t>
      </w:r>
      <w:proofErr w:type="spellEnd"/>
      <w:r w:rsidRPr="00621352">
        <w:t xml:space="preserve">, while the longest response time using a load balancer could only reach 2000 </w:t>
      </w:r>
      <w:proofErr w:type="spellStart"/>
      <w:r w:rsidRPr="00621352">
        <w:t>ms</w:t>
      </w:r>
      <w:proofErr w:type="spellEnd"/>
      <w:r w:rsidRPr="00621352">
        <w:t>.</w:t>
      </w:r>
    </w:p>
    <w:p w14:paraId="633149C6" w14:textId="63452961" w:rsidR="00FF78FD" w:rsidRPr="00CE57CF" w:rsidRDefault="004D02A4" w:rsidP="00717114">
      <w:pPr>
        <w:pStyle w:val="section"/>
      </w:pPr>
      <w:r>
        <w:t>Conclusion</w:t>
      </w:r>
    </w:p>
    <w:p w14:paraId="64C6F280" w14:textId="10291F81" w:rsidR="00EA3F4B" w:rsidRDefault="00BB0E22">
      <w:pPr>
        <w:pStyle w:val="BodyChar"/>
        <w:rPr>
          <w:rFonts w:ascii="Times New Roman" w:hAnsi="Times New Roman"/>
        </w:rPr>
      </w:pPr>
      <w:r w:rsidRPr="00BB0E22">
        <w:rPr>
          <w:rFonts w:ascii="Times New Roman" w:hAnsi="Times New Roman"/>
        </w:rPr>
        <w:t xml:space="preserve">The implementation of the fault tolerance strategy has the prospect of improving the reliability of </w:t>
      </w:r>
      <w:r w:rsidR="006909C2">
        <w:rPr>
          <w:rFonts w:ascii="Times New Roman" w:hAnsi="Times New Roman"/>
        </w:rPr>
        <w:t>M</w:t>
      </w:r>
      <w:r w:rsidRPr="00BB0E22">
        <w:rPr>
          <w:rFonts w:ascii="Times New Roman" w:hAnsi="Times New Roman"/>
        </w:rPr>
        <w:t xml:space="preserve">oodle services. Even though the server experiences a decrease in time when responding to user requests, this does not affect all requests. Delay will occur when one or more servers experience disconnection or failure, the load balancer takes time to redirect to another active server and repeat the request process from the old server. In addition to ensuring that all requests can be served properly, the fault tolerance strategy also </w:t>
      </w:r>
      <w:proofErr w:type="gramStart"/>
      <w:r w:rsidRPr="00BB0E22">
        <w:rPr>
          <w:rFonts w:ascii="Times New Roman" w:hAnsi="Times New Roman"/>
        </w:rPr>
        <w:t>has the opportunity to</w:t>
      </w:r>
      <w:proofErr w:type="gramEnd"/>
      <w:r w:rsidRPr="00BB0E22">
        <w:rPr>
          <w:rFonts w:ascii="Times New Roman" w:hAnsi="Times New Roman"/>
        </w:rPr>
        <w:t xml:space="preserve"> increase the </w:t>
      </w:r>
      <w:proofErr w:type="spellStart"/>
      <w:r w:rsidR="0073303F">
        <w:rPr>
          <w:rFonts w:ascii="Times New Roman" w:hAnsi="Times New Roman"/>
        </w:rPr>
        <w:t>A</w:t>
      </w:r>
      <w:r w:rsidRPr="00BB0E22">
        <w:rPr>
          <w:rFonts w:ascii="Times New Roman" w:hAnsi="Times New Roman"/>
        </w:rPr>
        <w:t>pdex</w:t>
      </w:r>
      <w:proofErr w:type="spellEnd"/>
      <w:r w:rsidRPr="00BB0E22">
        <w:rPr>
          <w:rFonts w:ascii="Times New Roman" w:hAnsi="Times New Roman"/>
        </w:rPr>
        <w:t xml:space="preserve"> score because the response time distribution range is not too far if you only use one server.</w:t>
      </w:r>
    </w:p>
    <w:p w14:paraId="14AA4FEA" w14:textId="77777777" w:rsidR="00BA357F" w:rsidRDefault="00BA357F">
      <w:pPr>
        <w:pStyle w:val="BodyChar"/>
        <w:rPr>
          <w:rFonts w:ascii="Times New Roman" w:hAnsi="Times New Roman"/>
        </w:rPr>
      </w:pPr>
    </w:p>
    <w:p w14:paraId="68B250C3" w14:textId="376C3345" w:rsidR="002D2772" w:rsidRPr="00492671" w:rsidRDefault="002D2772">
      <w:pPr>
        <w:pStyle w:val="BodyChar"/>
        <w:rPr>
          <w:rFonts w:ascii="Times New Roman" w:hAnsi="Times New Roman"/>
          <w:b/>
        </w:rPr>
      </w:pPr>
      <w:r w:rsidRPr="00492671">
        <w:rPr>
          <w:rFonts w:ascii="Times New Roman" w:hAnsi="Times New Roman"/>
          <w:b/>
        </w:rPr>
        <w:t>Reference</w:t>
      </w:r>
      <w:r w:rsidR="00C77D0E">
        <w:rPr>
          <w:rFonts w:ascii="Times New Roman" w:hAnsi="Times New Roman"/>
          <w:b/>
        </w:rPr>
        <w:t>s</w:t>
      </w:r>
    </w:p>
    <w:p w14:paraId="55C4F228" w14:textId="790C5CEB" w:rsidR="00CE1A39" w:rsidRPr="00CE1A39" w:rsidRDefault="002D2772" w:rsidP="00CE1A39">
      <w:pPr>
        <w:widowControl w:val="0"/>
        <w:autoSpaceDE w:val="0"/>
        <w:autoSpaceDN w:val="0"/>
        <w:adjustRightInd w:val="0"/>
        <w:ind w:left="640" w:hanging="64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CE1A39" w:rsidRPr="00CE1A39">
        <w:rPr>
          <w:rFonts w:ascii="Times New Roman" w:hAnsi="Times New Roman"/>
          <w:noProof/>
          <w:szCs w:val="24"/>
        </w:rPr>
        <w:t>[1]</w:t>
      </w:r>
      <w:r w:rsidR="00CE1A39" w:rsidRPr="00CE1A39">
        <w:rPr>
          <w:rFonts w:ascii="Times New Roman" w:hAnsi="Times New Roman"/>
          <w:noProof/>
          <w:szCs w:val="24"/>
        </w:rPr>
        <w:tab/>
        <w:t xml:space="preserve"> Yawson D E and Yamoah F A 2020 Understanding satisfaction essentials of E-learning in higher education: A multi-generational cohort perspective </w:t>
      </w:r>
      <w:r w:rsidR="00CE1A39" w:rsidRPr="00CE1A39">
        <w:rPr>
          <w:rFonts w:ascii="Times New Roman" w:hAnsi="Times New Roman"/>
          <w:i/>
          <w:iCs/>
          <w:noProof/>
          <w:szCs w:val="24"/>
        </w:rPr>
        <w:t>Heliyon</w:t>
      </w:r>
      <w:r w:rsidR="00CE1A39" w:rsidRPr="00CE1A39">
        <w:rPr>
          <w:rFonts w:ascii="Times New Roman" w:hAnsi="Times New Roman"/>
          <w:noProof/>
          <w:szCs w:val="24"/>
        </w:rPr>
        <w:t xml:space="preserve"> </w:t>
      </w:r>
      <w:r w:rsidR="00CE1A39" w:rsidRPr="00CE1A39">
        <w:rPr>
          <w:rFonts w:ascii="Times New Roman" w:hAnsi="Times New Roman"/>
          <w:b/>
          <w:bCs/>
          <w:noProof/>
          <w:szCs w:val="24"/>
        </w:rPr>
        <w:t>6</w:t>
      </w:r>
      <w:r w:rsidR="00CE1A39" w:rsidRPr="00CE1A39">
        <w:rPr>
          <w:rFonts w:ascii="Times New Roman" w:hAnsi="Times New Roman"/>
          <w:noProof/>
          <w:szCs w:val="24"/>
        </w:rPr>
        <w:t xml:space="preserve"> e05519</w:t>
      </w:r>
    </w:p>
    <w:p w14:paraId="7F8AD40D"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[2]</w:t>
      </w:r>
      <w:r w:rsidRPr="00CE1A39">
        <w:rPr>
          <w:rFonts w:ascii="Times New Roman" w:hAnsi="Times New Roman"/>
          <w:noProof/>
          <w:szCs w:val="24"/>
        </w:rPr>
        <w:tab/>
        <w:t xml:space="preserve"> Badia A, Martín D and Gómez M 2019 Teachers’ Perceptions of the Use of Moodle Activities </w:t>
      </w:r>
      <w:r w:rsidRPr="00CE1A39">
        <w:rPr>
          <w:rFonts w:ascii="Times New Roman" w:hAnsi="Times New Roman"/>
          <w:noProof/>
          <w:szCs w:val="24"/>
        </w:rPr>
        <w:lastRenderedPageBreak/>
        <w:t xml:space="preserve">and Their Learning Impact in Secondary Education </w:t>
      </w:r>
      <w:r w:rsidRPr="00CE1A39">
        <w:rPr>
          <w:rFonts w:ascii="Times New Roman" w:hAnsi="Times New Roman"/>
          <w:i/>
          <w:iCs/>
          <w:noProof/>
          <w:szCs w:val="24"/>
        </w:rPr>
        <w:t>Technol. Knowl. Learn.</w:t>
      </w:r>
      <w:r w:rsidRPr="00CE1A39">
        <w:rPr>
          <w:rFonts w:ascii="Times New Roman" w:hAnsi="Times New Roman"/>
          <w:noProof/>
          <w:szCs w:val="24"/>
        </w:rPr>
        <w:t xml:space="preserve"> </w:t>
      </w:r>
      <w:r w:rsidRPr="00CE1A39">
        <w:rPr>
          <w:rFonts w:ascii="Times New Roman" w:hAnsi="Times New Roman"/>
          <w:b/>
          <w:bCs/>
          <w:noProof/>
          <w:szCs w:val="24"/>
        </w:rPr>
        <w:t>24</w:t>
      </w:r>
      <w:r w:rsidRPr="00CE1A39">
        <w:rPr>
          <w:rFonts w:ascii="Times New Roman" w:hAnsi="Times New Roman"/>
          <w:noProof/>
          <w:szCs w:val="24"/>
        </w:rPr>
        <w:t xml:space="preserve"> 483–99</w:t>
      </w:r>
    </w:p>
    <w:p w14:paraId="0BF5E9AB"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[3]</w:t>
      </w:r>
      <w:r w:rsidRPr="00CE1A39">
        <w:rPr>
          <w:rFonts w:ascii="Times New Roman" w:hAnsi="Times New Roman"/>
          <w:noProof/>
          <w:szCs w:val="24"/>
        </w:rPr>
        <w:tab/>
        <w:t xml:space="preserve"> García-Martín J and García-Sánchez J-N 2020 The effectiveness of four instructional approaches used in a MOOC promoting personal skills for success in life </w:t>
      </w:r>
      <w:r w:rsidRPr="00CE1A39">
        <w:rPr>
          <w:rFonts w:ascii="Times New Roman" w:hAnsi="Times New Roman"/>
          <w:i/>
          <w:iCs/>
          <w:noProof/>
          <w:szCs w:val="24"/>
        </w:rPr>
        <w:t>Rev. Psicodidáctica (English ed.)</w:t>
      </w:r>
      <w:r w:rsidRPr="00CE1A39">
        <w:rPr>
          <w:rFonts w:ascii="Times New Roman" w:hAnsi="Times New Roman"/>
          <w:noProof/>
          <w:szCs w:val="24"/>
        </w:rPr>
        <w:t xml:space="preserve"> </w:t>
      </w:r>
      <w:r w:rsidRPr="00CE1A39">
        <w:rPr>
          <w:rFonts w:ascii="Times New Roman" w:hAnsi="Times New Roman"/>
          <w:b/>
          <w:bCs/>
          <w:noProof/>
          <w:szCs w:val="24"/>
        </w:rPr>
        <w:t>25</w:t>
      </w:r>
      <w:r w:rsidRPr="00CE1A39">
        <w:rPr>
          <w:rFonts w:ascii="Times New Roman" w:hAnsi="Times New Roman"/>
          <w:noProof/>
          <w:szCs w:val="24"/>
        </w:rPr>
        <w:t xml:space="preserve"> 36–44</w:t>
      </w:r>
    </w:p>
    <w:p w14:paraId="7411EACF"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[4]</w:t>
      </w:r>
      <w:r w:rsidRPr="00CE1A39">
        <w:rPr>
          <w:rFonts w:ascii="Times New Roman" w:hAnsi="Times New Roman"/>
          <w:noProof/>
          <w:szCs w:val="24"/>
        </w:rPr>
        <w:tab/>
        <w:t xml:space="preserve"> Fernando W 2020 Moodle quizzes and their usability for formative assessment of academic writing </w:t>
      </w:r>
      <w:r w:rsidRPr="00CE1A39">
        <w:rPr>
          <w:rFonts w:ascii="Times New Roman" w:hAnsi="Times New Roman"/>
          <w:i/>
          <w:iCs/>
          <w:noProof/>
          <w:szCs w:val="24"/>
        </w:rPr>
        <w:t>Assess. Writ.</w:t>
      </w:r>
      <w:r w:rsidRPr="00CE1A39">
        <w:rPr>
          <w:rFonts w:ascii="Times New Roman" w:hAnsi="Times New Roman"/>
          <w:noProof/>
          <w:szCs w:val="24"/>
        </w:rPr>
        <w:t xml:space="preserve"> </w:t>
      </w:r>
      <w:r w:rsidRPr="00CE1A39">
        <w:rPr>
          <w:rFonts w:ascii="Times New Roman" w:hAnsi="Times New Roman"/>
          <w:b/>
          <w:bCs/>
          <w:noProof/>
          <w:szCs w:val="24"/>
        </w:rPr>
        <w:t>46</w:t>
      </w:r>
      <w:r w:rsidRPr="00CE1A39">
        <w:rPr>
          <w:rFonts w:ascii="Times New Roman" w:hAnsi="Times New Roman"/>
          <w:noProof/>
          <w:szCs w:val="24"/>
        </w:rPr>
        <w:t xml:space="preserve"> 100485</w:t>
      </w:r>
    </w:p>
    <w:p w14:paraId="6E69EF0C"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[5]</w:t>
      </w:r>
      <w:r w:rsidRPr="00CE1A39">
        <w:rPr>
          <w:rFonts w:ascii="Times New Roman" w:hAnsi="Times New Roman"/>
          <w:noProof/>
          <w:szCs w:val="24"/>
        </w:rPr>
        <w:tab/>
        <w:t xml:space="preserve"> Melton M and Fenwick J 2019 Alexa Skill Voice Interface for the Moodle Learning Management System </w:t>
      </w:r>
      <w:r w:rsidRPr="00CE1A39">
        <w:rPr>
          <w:rFonts w:ascii="Times New Roman" w:hAnsi="Times New Roman"/>
          <w:i/>
          <w:iCs/>
          <w:noProof/>
          <w:szCs w:val="24"/>
        </w:rPr>
        <w:t>J. Comput. Sci. Coll.</w:t>
      </w:r>
      <w:r w:rsidRPr="00CE1A39">
        <w:rPr>
          <w:rFonts w:ascii="Times New Roman" w:hAnsi="Times New Roman"/>
          <w:noProof/>
          <w:szCs w:val="24"/>
        </w:rPr>
        <w:t xml:space="preserve"> </w:t>
      </w:r>
      <w:r w:rsidRPr="00CE1A39">
        <w:rPr>
          <w:rFonts w:ascii="Times New Roman" w:hAnsi="Times New Roman"/>
          <w:b/>
          <w:bCs/>
          <w:noProof/>
          <w:szCs w:val="24"/>
        </w:rPr>
        <w:t>35</w:t>
      </w:r>
      <w:r w:rsidRPr="00CE1A39">
        <w:rPr>
          <w:rFonts w:ascii="Times New Roman" w:hAnsi="Times New Roman"/>
          <w:noProof/>
          <w:szCs w:val="24"/>
        </w:rPr>
        <w:t xml:space="preserve"> 26–35</w:t>
      </w:r>
    </w:p>
    <w:p w14:paraId="71049645"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[6]</w:t>
      </w:r>
      <w:r w:rsidRPr="00CE1A39">
        <w:rPr>
          <w:rFonts w:ascii="Times New Roman" w:hAnsi="Times New Roman"/>
          <w:noProof/>
          <w:szCs w:val="24"/>
        </w:rPr>
        <w:tab/>
        <w:t xml:space="preserve"> Aucejo E M, French J, Araya M P U and Zafar B 2020 The Impact of COVID-19 on Student Experiences and Expectations: Evidence from a Survey. </w:t>
      </w:r>
      <w:r w:rsidRPr="00CE1A39">
        <w:rPr>
          <w:rFonts w:ascii="Times New Roman" w:hAnsi="Times New Roman"/>
          <w:i/>
          <w:iCs/>
          <w:noProof/>
          <w:szCs w:val="24"/>
        </w:rPr>
        <w:t>J. Public Econ.</w:t>
      </w:r>
      <w:r w:rsidRPr="00CE1A39">
        <w:rPr>
          <w:rFonts w:ascii="Times New Roman" w:hAnsi="Times New Roman"/>
          <w:noProof/>
          <w:szCs w:val="24"/>
        </w:rPr>
        <w:t xml:space="preserve"> 104271</w:t>
      </w:r>
    </w:p>
    <w:p w14:paraId="5805B91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[7]</w:t>
      </w:r>
      <w:r w:rsidRPr="00CE1A39">
        <w:rPr>
          <w:rFonts w:ascii="Times New Roman" w:hAnsi="Times New Roman"/>
          <w:noProof/>
          <w:szCs w:val="24"/>
        </w:rPr>
        <w:tab/>
        <w:t xml:space="preserve"> De Medio C, Limongelli C, Sciarrone F and Temperini M 2020 MoodleREC: A recommendation system for creating courses using the moodle e-learning platform </w:t>
      </w:r>
      <w:r w:rsidRPr="00CE1A39">
        <w:rPr>
          <w:rFonts w:ascii="Times New Roman" w:hAnsi="Times New Roman"/>
          <w:i/>
          <w:iCs/>
          <w:noProof/>
          <w:szCs w:val="24"/>
        </w:rPr>
        <w:t>Comput. Human Behav.</w:t>
      </w:r>
      <w:r w:rsidRPr="00CE1A39">
        <w:rPr>
          <w:rFonts w:ascii="Times New Roman" w:hAnsi="Times New Roman"/>
          <w:noProof/>
          <w:szCs w:val="24"/>
        </w:rPr>
        <w:t xml:space="preserve"> </w:t>
      </w:r>
      <w:r w:rsidRPr="00CE1A39">
        <w:rPr>
          <w:rFonts w:ascii="Times New Roman" w:hAnsi="Times New Roman"/>
          <w:b/>
          <w:bCs/>
          <w:noProof/>
          <w:szCs w:val="24"/>
        </w:rPr>
        <w:t>104</w:t>
      </w:r>
      <w:r w:rsidRPr="00CE1A39">
        <w:rPr>
          <w:rFonts w:ascii="Times New Roman" w:hAnsi="Times New Roman"/>
          <w:noProof/>
          <w:szCs w:val="24"/>
        </w:rPr>
        <w:t xml:space="preserve"> 106168</w:t>
      </w:r>
    </w:p>
    <w:p w14:paraId="6E9ABA70"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[8]</w:t>
      </w:r>
      <w:r w:rsidRPr="00CE1A39">
        <w:rPr>
          <w:rFonts w:ascii="Times New Roman" w:hAnsi="Times New Roman"/>
          <w:noProof/>
          <w:szCs w:val="24"/>
        </w:rPr>
        <w:tab/>
        <w:t xml:space="preserve"> Zhang Q, Liu L, Pu C, Dou Q, Wu L and Zhou W 2018 A Comparative Study of Containers and Virtual Machines in Big Data Environment </w:t>
      </w:r>
      <w:r w:rsidRPr="00CE1A39">
        <w:rPr>
          <w:rFonts w:ascii="Times New Roman" w:hAnsi="Times New Roman"/>
          <w:i/>
          <w:iCs/>
          <w:noProof/>
          <w:szCs w:val="24"/>
        </w:rPr>
        <w:t>IEEE Int. Conf. Cloud Comput. CLOUD</w:t>
      </w:r>
      <w:r w:rsidRPr="00CE1A39">
        <w:rPr>
          <w:rFonts w:ascii="Times New Roman" w:hAnsi="Times New Roman"/>
          <w:noProof/>
          <w:szCs w:val="24"/>
        </w:rPr>
        <w:t xml:space="preserve"> </w:t>
      </w:r>
      <w:r w:rsidRPr="00CE1A39">
        <w:rPr>
          <w:rFonts w:ascii="Times New Roman" w:hAnsi="Times New Roman"/>
          <w:b/>
          <w:bCs/>
          <w:noProof/>
          <w:szCs w:val="24"/>
        </w:rPr>
        <w:t>2018</w:t>
      </w:r>
      <w:r w:rsidRPr="00CE1A39">
        <w:rPr>
          <w:rFonts w:ascii="Times New Roman" w:hAnsi="Times New Roman"/>
          <w:noProof/>
          <w:szCs w:val="24"/>
        </w:rPr>
        <w:t>-</w:t>
      </w:r>
      <w:r w:rsidRPr="00CE1A39">
        <w:rPr>
          <w:rFonts w:ascii="Times New Roman" w:hAnsi="Times New Roman"/>
          <w:b/>
          <w:bCs/>
          <w:noProof/>
          <w:szCs w:val="24"/>
        </w:rPr>
        <w:t>July</w:t>
      </w:r>
      <w:r w:rsidRPr="00CE1A39">
        <w:rPr>
          <w:rFonts w:ascii="Times New Roman" w:hAnsi="Times New Roman"/>
          <w:noProof/>
          <w:szCs w:val="24"/>
        </w:rPr>
        <w:t xml:space="preserve"> 178–85</w:t>
      </w:r>
    </w:p>
    <w:p w14:paraId="40EF4A0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[9]</w:t>
      </w:r>
      <w:r w:rsidRPr="00CE1A39">
        <w:rPr>
          <w:rFonts w:ascii="Times New Roman" w:hAnsi="Times New Roman"/>
          <w:noProof/>
          <w:szCs w:val="24"/>
        </w:rPr>
        <w:tab/>
        <w:t xml:space="preserve"> Fayos-Jordan R, Felici-Castell S, Segura-Garcia J, Lopez-Ballester J and Cobos M 2020 Performance comparison of container orchestration platforms with low cost devices in the fog, assisting Internet of Things applications </w:t>
      </w:r>
      <w:r w:rsidRPr="00CE1A39">
        <w:rPr>
          <w:rFonts w:ascii="Times New Roman" w:hAnsi="Times New Roman"/>
          <w:i/>
          <w:iCs/>
          <w:noProof/>
          <w:szCs w:val="24"/>
        </w:rPr>
        <w:t>J. Netw. Comput. Appl.</w:t>
      </w:r>
      <w:r w:rsidRPr="00CE1A39">
        <w:rPr>
          <w:rFonts w:ascii="Times New Roman" w:hAnsi="Times New Roman"/>
          <w:noProof/>
          <w:szCs w:val="24"/>
        </w:rPr>
        <w:t xml:space="preserve"> </w:t>
      </w:r>
      <w:r w:rsidRPr="00CE1A39">
        <w:rPr>
          <w:rFonts w:ascii="Times New Roman" w:hAnsi="Times New Roman"/>
          <w:b/>
          <w:bCs/>
          <w:noProof/>
          <w:szCs w:val="24"/>
        </w:rPr>
        <w:t>169</w:t>
      </w:r>
      <w:r w:rsidRPr="00CE1A39">
        <w:rPr>
          <w:rFonts w:ascii="Times New Roman" w:hAnsi="Times New Roman"/>
          <w:noProof/>
          <w:szCs w:val="24"/>
        </w:rPr>
        <w:t xml:space="preserve"> 102788</w:t>
      </w:r>
    </w:p>
    <w:p w14:paraId="36F7EBC0"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[10]</w:t>
      </w:r>
      <w:r w:rsidRPr="00CE1A39">
        <w:rPr>
          <w:rFonts w:ascii="Times New Roman" w:hAnsi="Times New Roman"/>
          <w:noProof/>
          <w:szCs w:val="24"/>
        </w:rPr>
        <w:tab/>
        <w:t xml:space="preserve"> Auliya Y A, Nurdinsyah Y and Wulandari D A R 2019 Performance Comparison of Docker and LXD with ApacheBench </w:t>
      </w:r>
      <w:r w:rsidRPr="00CE1A39">
        <w:rPr>
          <w:rFonts w:ascii="Times New Roman" w:hAnsi="Times New Roman"/>
          <w:i/>
          <w:iCs/>
          <w:noProof/>
          <w:szCs w:val="24"/>
        </w:rPr>
        <w:t>J. Phys. Conf. Ser.</w:t>
      </w:r>
      <w:r w:rsidRPr="00CE1A39">
        <w:rPr>
          <w:rFonts w:ascii="Times New Roman" w:hAnsi="Times New Roman"/>
          <w:noProof/>
          <w:szCs w:val="24"/>
        </w:rPr>
        <w:t xml:space="preserve"> </w:t>
      </w:r>
      <w:r w:rsidRPr="00CE1A39">
        <w:rPr>
          <w:rFonts w:ascii="Times New Roman" w:hAnsi="Times New Roman"/>
          <w:b/>
          <w:bCs/>
          <w:noProof/>
          <w:szCs w:val="24"/>
        </w:rPr>
        <w:t>1211</w:t>
      </w:r>
    </w:p>
    <w:p w14:paraId="601BEC3B"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[11]</w:t>
      </w:r>
      <w:r w:rsidRPr="00CE1A39">
        <w:rPr>
          <w:rFonts w:ascii="Times New Roman" w:hAnsi="Times New Roman"/>
          <w:noProof/>
          <w:szCs w:val="24"/>
        </w:rPr>
        <w:tab/>
        <w:t xml:space="preserve"> Flauzac O, Mauhourat F and Nolot F 2020 A review of native container security for running applications </w:t>
      </w:r>
      <w:r w:rsidRPr="00CE1A39">
        <w:rPr>
          <w:rFonts w:ascii="Times New Roman" w:hAnsi="Times New Roman"/>
          <w:i/>
          <w:iCs/>
          <w:noProof/>
          <w:szCs w:val="24"/>
        </w:rPr>
        <w:t>Procedia Comput. Sci.</w:t>
      </w:r>
      <w:r w:rsidRPr="00CE1A39">
        <w:rPr>
          <w:rFonts w:ascii="Times New Roman" w:hAnsi="Times New Roman"/>
          <w:noProof/>
          <w:szCs w:val="24"/>
        </w:rPr>
        <w:t xml:space="preserve"> </w:t>
      </w:r>
      <w:r w:rsidRPr="00CE1A39">
        <w:rPr>
          <w:rFonts w:ascii="Times New Roman" w:hAnsi="Times New Roman"/>
          <w:b/>
          <w:bCs/>
          <w:noProof/>
          <w:szCs w:val="24"/>
        </w:rPr>
        <w:t>175</w:t>
      </w:r>
      <w:r w:rsidRPr="00CE1A39">
        <w:rPr>
          <w:rFonts w:ascii="Times New Roman" w:hAnsi="Times New Roman"/>
          <w:noProof/>
          <w:szCs w:val="24"/>
        </w:rPr>
        <w:t xml:space="preserve"> 157–64</w:t>
      </w:r>
    </w:p>
    <w:p w14:paraId="2A427837"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[12]</w:t>
      </w:r>
      <w:r w:rsidRPr="00CE1A39">
        <w:rPr>
          <w:rFonts w:ascii="Times New Roman" w:hAnsi="Times New Roman"/>
          <w:noProof/>
          <w:szCs w:val="24"/>
        </w:rPr>
        <w:tab/>
        <w:t xml:space="preserve"> Acquaviva L, Bellavista P, Corradi A, Foschini L, Gioia L, Carlo P and Picone M 2018 Cloud Distributed File Systems : a Benchmark of </w:t>
      </w:r>
      <w:r w:rsidRPr="00CE1A39">
        <w:rPr>
          <w:rFonts w:ascii="Times New Roman" w:hAnsi="Times New Roman"/>
          <w:i/>
          <w:iCs/>
          <w:noProof/>
          <w:szCs w:val="24"/>
        </w:rPr>
        <w:t>2018 IEEE Glob. Commun. Conf.</w:t>
      </w:r>
      <w:r w:rsidRPr="00CE1A39">
        <w:rPr>
          <w:rFonts w:ascii="Times New Roman" w:hAnsi="Times New Roman"/>
          <w:noProof/>
          <w:szCs w:val="24"/>
        </w:rPr>
        <w:t xml:space="preserve"> 1–6</w:t>
      </w:r>
    </w:p>
    <w:p w14:paraId="530A953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[13]</w:t>
      </w:r>
      <w:r w:rsidRPr="00CE1A39">
        <w:rPr>
          <w:rFonts w:ascii="Times New Roman" w:hAnsi="Times New Roman"/>
          <w:noProof/>
          <w:szCs w:val="24"/>
        </w:rPr>
        <w:tab/>
        <w:t xml:space="preserve"> Sim H, Khan A, Vazhkudai S S, Lim S H, Butt A R and Kim Y 2020 An Integrated Indexing and Search Service for Distributed File Systems </w:t>
      </w:r>
      <w:r w:rsidRPr="00CE1A39">
        <w:rPr>
          <w:rFonts w:ascii="Times New Roman" w:hAnsi="Times New Roman"/>
          <w:i/>
          <w:iCs/>
          <w:noProof/>
          <w:szCs w:val="24"/>
        </w:rPr>
        <w:t>IEEE Trans. Parallel Distrib. Syst.</w:t>
      </w:r>
      <w:r w:rsidRPr="00CE1A39">
        <w:rPr>
          <w:rFonts w:ascii="Times New Roman" w:hAnsi="Times New Roman"/>
          <w:noProof/>
          <w:szCs w:val="24"/>
        </w:rPr>
        <w:t xml:space="preserve"> </w:t>
      </w:r>
      <w:r w:rsidRPr="00CE1A39">
        <w:rPr>
          <w:rFonts w:ascii="Times New Roman" w:hAnsi="Times New Roman"/>
          <w:b/>
          <w:bCs/>
          <w:noProof/>
          <w:szCs w:val="24"/>
        </w:rPr>
        <w:t>31</w:t>
      </w:r>
      <w:r w:rsidRPr="00CE1A39">
        <w:rPr>
          <w:rFonts w:ascii="Times New Roman" w:hAnsi="Times New Roman"/>
          <w:noProof/>
          <w:szCs w:val="24"/>
        </w:rPr>
        <w:t xml:space="preserve"> 2375–91</w:t>
      </w:r>
    </w:p>
    <w:p w14:paraId="580B6ADF"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[14]</w:t>
      </w:r>
      <w:r w:rsidRPr="00CE1A39">
        <w:rPr>
          <w:rFonts w:ascii="Times New Roman" w:hAnsi="Times New Roman"/>
          <w:noProof/>
          <w:szCs w:val="24"/>
        </w:rPr>
        <w:tab/>
        <w:t xml:space="preserve"> Zhao Y, Li S, Hu S, Wang H, Yao S, Shao H and Abdelzaher T 2016 An experimental evaluation of datacenter workloads on low-power embedded micro servers </w:t>
      </w:r>
      <w:r w:rsidRPr="00CE1A39">
        <w:rPr>
          <w:rFonts w:ascii="Times New Roman" w:hAnsi="Times New Roman"/>
          <w:i/>
          <w:iCs/>
          <w:noProof/>
          <w:szCs w:val="24"/>
        </w:rPr>
        <w:t>Proc. VLDB Endow.</w:t>
      </w:r>
      <w:r w:rsidRPr="00CE1A39">
        <w:rPr>
          <w:rFonts w:ascii="Times New Roman" w:hAnsi="Times New Roman"/>
          <w:noProof/>
          <w:szCs w:val="24"/>
        </w:rPr>
        <w:t xml:space="preserve"> </w:t>
      </w:r>
      <w:r w:rsidRPr="00CE1A39">
        <w:rPr>
          <w:rFonts w:ascii="Times New Roman" w:hAnsi="Times New Roman"/>
          <w:b/>
          <w:bCs/>
          <w:noProof/>
          <w:szCs w:val="24"/>
        </w:rPr>
        <w:t>9</w:t>
      </w:r>
      <w:r w:rsidRPr="00CE1A39">
        <w:rPr>
          <w:rFonts w:ascii="Times New Roman" w:hAnsi="Times New Roman"/>
          <w:noProof/>
          <w:szCs w:val="24"/>
        </w:rPr>
        <w:t xml:space="preserve"> 696–707</w:t>
      </w:r>
    </w:p>
    <w:p w14:paraId="490FCB92"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[15]</w:t>
      </w:r>
      <w:r w:rsidRPr="00CE1A39">
        <w:rPr>
          <w:rFonts w:ascii="Times New Roman" w:hAnsi="Times New Roman"/>
          <w:noProof/>
          <w:szCs w:val="24"/>
        </w:rPr>
        <w:tab/>
        <w:t xml:space="preserve"> McMillan C, Poshyvanyk D, Grechanik M, Xie Q and Fu C 2013 Portfolio: Searching for relevant functions and their usages in millions of lines of code </w:t>
      </w:r>
      <w:r w:rsidRPr="00CE1A39">
        <w:rPr>
          <w:rFonts w:ascii="Times New Roman" w:hAnsi="Times New Roman"/>
          <w:i/>
          <w:iCs/>
          <w:noProof/>
          <w:szCs w:val="24"/>
        </w:rPr>
        <w:t>ACM Trans. Softw. Eng. Methodol.</w:t>
      </w:r>
      <w:r w:rsidRPr="00CE1A39">
        <w:rPr>
          <w:rFonts w:ascii="Times New Roman" w:hAnsi="Times New Roman"/>
          <w:noProof/>
          <w:szCs w:val="24"/>
        </w:rPr>
        <w:t xml:space="preserve"> </w:t>
      </w:r>
      <w:r w:rsidRPr="00CE1A39">
        <w:rPr>
          <w:rFonts w:ascii="Times New Roman" w:hAnsi="Times New Roman"/>
          <w:b/>
          <w:bCs/>
          <w:noProof/>
          <w:szCs w:val="24"/>
        </w:rPr>
        <w:t>22</w:t>
      </w:r>
    </w:p>
    <w:p w14:paraId="7E0182B7" w14:textId="77777777" w:rsidR="00CE1A39" w:rsidRPr="00CE1A39" w:rsidRDefault="00CE1A39" w:rsidP="00CE1A39">
      <w:pPr>
        <w:widowControl w:val="0"/>
        <w:autoSpaceDE w:val="0"/>
        <w:autoSpaceDN w:val="0"/>
        <w:adjustRightInd w:val="0"/>
        <w:ind w:left="640" w:hanging="640"/>
        <w:rPr>
          <w:rFonts w:ascii="Times New Roman" w:hAnsi="Times New Roman"/>
          <w:noProof/>
        </w:rPr>
      </w:pPr>
      <w:r w:rsidRPr="00CE1A39">
        <w:rPr>
          <w:rFonts w:ascii="Times New Roman" w:hAnsi="Times New Roman"/>
          <w:noProof/>
          <w:szCs w:val="24"/>
        </w:rPr>
        <w:t>[16]</w:t>
      </w:r>
      <w:r w:rsidRPr="00CE1A39">
        <w:rPr>
          <w:rFonts w:ascii="Times New Roman" w:hAnsi="Times New Roman"/>
          <w:noProof/>
          <w:szCs w:val="24"/>
        </w:rPr>
        <w:tab/>
        <w:t xml:space="preserve"> Kusuma M, Widyawan and Ferdiana R 2017 Performance comparison of caching strategy on wordpress multisite </w:t>
      </w:r>
      <w:r w:rsidRPr="00CE1A39">
        <w:rPr>
          <w:rFonts w:ascii="Times New Roman" w:hAnsi="Times New Roman"/>
          <w:i/>
          <w:iCs/>
          <w:noProof/>
          <w:szCs w:val="24"/>
        </w:rPr>
        <w:t>Proceeding - 2017 3rd Int. Conf. Sci. Technol. ICST 2017</w:t>
      </w:r>
      <w:r w:rsidRPr="00CE1A39">
        <w:rPr>
          <w:rFonts w:ascii="Times New Roman" w:hAnsi="Times New Roman"/>
          <w:noProof/>
          <w:szCs w:val="24"/>
        </w:rPr>
        <w:t xml:space="preserve"> 176–81</w:t>
      </w:r>
    </w:p>
    <w:p w14:paraId="25FAD20C" w14:textId="680051AF" w:rsidR="002D2772" w:rsidRPr="00CE57CF" w:rsidRDefault="002D2772">
      <w:pPr>
        <w:pStyle w:val="BodyChar"/>
        <w:rPr>
          <w:rFonts w:ascii="Times New Roman" w:hAnsi="Times New Roman"/>
        </w:rPr>
      </w:pPr>
      <w:r>
        <w:rPr>
          <w:rFonts w:ascii="Times New Roman" w:hAnsi="Times New Roman"/>
        </w:rPr>
        <w:fldChar w:fldCharType="end"/>
      </w:r>
    </w:p>
    <w:sectPr w:rsidR="002D2772" w:rsidRPr="00CE57CF" w:rsidSect="009A169E">
      <w:headerReference w:type="default" r:id="rId17"/>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2-29T17:04:00Z" w:initials="MNH">
    <w:p w14:paraId="6C2DFBAF" w14:textId="78A1B230" w:rsidR="00EB533E" w:rsidRDefault="00EB533E">
      <w:pPr>
        <w:pStyle w:val="CommentText"/>
      </w:pPr>
      <w:r>
        <w:rPr>
          <w:rStyle w:val="CommentReference"/>
        </w:rPr>
        <w:annotationRef/>
      </w:r>
      <w:r>
        <w:t xml:space="preserve">Terus paper </w:t>
      </w:r>
      <w:proofErr w:type="spellStart"/>
      <w:r>
        <w:t>iki</w:t>
      </w:r>
      <w:proofErr w:type="spellEnd"/>
      <w:r>
        <w:t xml:space="preserve"> </w:t>
      </w:r>
      <w:proofErr w:type="spellStart"/>
      <w:r>
        <w:t>ats</w:t>
      </w:r>
      <w:proofErr w:type="spellEnd"/>
      <w:r>
        <w:t xml:space="preserve"> </w:t>
      </w:r>
      <w:proofErr w:type="spellStart"/>
      <w:r>
        <w:t>nama</w:t>
      </w:r>
      <w:proofErr w:type="spellEnd"/>
      <w:r>
        <w:t xml:space="preserve"> </w:t>
      </w:r>
      <w:proofErr w:type="spellStart"/>
      <w:r>
        <w:t>siapa</w:t>
      </w:r>
      <w:proofErr w:type="spellEnd"/>
      <w:r>
        <w:t xml:space="preserve"> </w:t>
      </w:r>
      <w:proofErr w:type="spellStart"/>
      <w:r>
        <w:t>kok</w:t>
      </w:r>
      <w:proofErr w:type="spellEnd"/>
      <w:r>
        <w:t xml:space="preserve"> g d </w:t>
      </w:r>
      <w:proofErr w:type="spellStart"/>
      <w:r>
        <w:t>kasih</w:t>
      </w:r>
      <w:proofErr w:type="spellEnd"/>
      <w:r>
        <w:t xml:space="preserve"> </w:t>
      </w:r>
      <w:proofErr w:type="spellStart"/>
      <w:r>
        <w:t>nama</w:t>
      </w:r>
      <w:proofErr w:type="spellEnd"/>
      <w:r>
        <w:t xml:space="preserve">, </w:t>
      </w:r>
      <w:proofErr w:type="spellStart"/>
      <w:r>
        <w:t>afiliasi</w:t>
      </w:r>
      <w:proofErr w:type="spellEnd"/>
      <w:r>
        <w:t xml:space="preserve"> </w:t>
      </w:r>
      <w:proofErr w:type="spellStart"/>
      <w:r>
        <w:t>dll</w:t>
      </w:r>
      <w:proofErr w:type="spellEnd"/>
      <w:r>
        <w:br/>
      </w:r>
      <w:proofErr w:type="spellStart"/>
      <w:r>
        <w:t>tak</w:t>
      </w:r>
      <w:proofErr w:type="spellEnd"/>
      <w:r>
        <w:t xml:space="preserve"> </w:t>
      </w:r>
      <w:proofErr w:type="spellStart"/>
      <w:r>
        <w:t>jenengi</w:t>
      </w:r>
      <w:proofErr w:type="spellEnd"/>
      <w:r>
        <w:t xml:space="preserve"> </w:t>
      </w:r>
      <w:proofErr w:type="spellStart"/>
      <w:r>
        <w:t>jenengku</w:t>
      </w:r>
      <w:proofErr w:type="spellEnd"/>
      <w:r>
        <w:t xml:space="preserve"> a?</w:t>
      </w:r>
      <w:r>
        <w:br/>
      </w:r>
      <w:proofErr w:type="spellStart"/>
      <w:r>
        <w:t>hahaha</w:t>
      </w:r>
      <w:proofErr w:type="spellEnd"/>
    </w:p>
  </w:comment>
  <w:comment w:id="1" w:author="power rangers" w:date="2020-12-29T17:05:00Z" w:initials="MNH">
    <w:p w14:paraId="63A60E59" w14:textId="687AE8E4" w:rsidR="00EB533E" w:rsidRDefault="00EB533E">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2" w:author="power rangers" w:date="2020-12-29T17:06:00Z" w:initials="MNH">
    <w:p w14:paraId="1662FD0C" w14:textId="77777777" w:rsidR="00EB533E" w:rsidRDefault="00EB533E">
      <w:pPr>
        <w:pStyle w:val="CommentText"/>
      </w:pPr>
      <w:r>
        <w:rPr>
          <w:rStyle w:val="CommentReference"/>
        </w:rPr>
        <w:annotationRef/>
      </w:r>
      <w:proofErr w:type="spellStart"/>
      <w:r>
        <w:t>Sebaiknya</w:t>
      </w:r>
      <w:proofErr w:type="spellEnd"/>
      <w:r>
        <w:t xml:space="preserve"> paper </w:t>
      </w:r>
      <w:proofErr w:type="spellStart"/>
      <w:r>
        <w:t>ini</w:t>
      </w:r>
      <w:proofErr w:type="spellEnd"/>
      <w:r>
        <w:t xml:space="preserve"> </w:t>
      </w:r>
      <w:proofErr w:type="spellStart"/>
      <w:r>
        <w:t>gunakan</w:t>
      </w:r>
      <w:proofErr w:type="spellEnd"/>
      <w:r>
        <w:t xml:space="preserve"> IMRAD</w:t>
      </w:r>
    </w:p>
    <w:p w14:paraId="24B540E9" w14:textId="77777777" w:rsidR="00EB533E" w:rsidRP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r w:rsidRPr="00EB533E">
        <w:rPr>
          <w:rFonts w:ascii="Arial" w:hAnsi="Arial" w:cs="Arial"/>
          <w:color w:val="FFFFFF"/>
          <w:sz w:val="24"/>
          <w:szCs w:val="24"/>
          <w:lang w:val="en-US"/>
        </w:rPr>
        <w:t>Introduction</w:t>
      </w:r>
    </w:p>
    <w:p w14:paraId="7446648B" w14:textId="77777777" w:rsidR="00EB533E" w:rsidRP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r w:rsidRPr="00EB533E">
        <w:rPr>
          <w:rFonts w:ascii="Arial" w:hAnsi="Arial" w:cs="Arial"/>
          <w:color w:val="FFFFFF"/>
          <w:sz w:val="24"/>
          <w:szCs w:val="24"/>
          <w:lang w:val="en-US"/>
        </w:rPr>
        <w:t>Method</w:t>
      </w:r>
    </w:p>
    <w:p w14:paraId="4B8C2E8B" w14:textId="10134D1F" w:rsid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r w:rsidRPr="00EB533E">
        <w:rPr>
          <w:rFonts w:ascii="Arial" w:hAnsi="Arial" w:cs="Arial"/>
          <w:color w:val="FFFFFF"/>
          <w:sz w:val="24"/>
          <w:szCs w:val="24"/>
          <w:lang w:val="en-US"/>
        </w:rPr>
        <w:t>Result</w:t>
      </w:r>
      <w:r>
        <w:rPr>
          <w:rFonts w:ascii="Arial" w:hAnsi="Arial" w:cs="Arial"/>
          <w:color w:val="FFFFFF"/>
          <w:sz w:val="24"/>
          <w:szCs w:val="24"/>
          <w:lang w:val="en-US"/>
        </w:rPr>
        <w:t xml:space="preserve"> and </w:t>
      </w:r>
      <w:proofErr w:type="spellStart"/>
      <w:r>
        <w:rPr>
          <w:rFonts w:ascii="Arial" w:hAnsi="Arial" w:cs="Arial"/>
          <w:color w:val="FFFFFF"/>
          <w:sz w:val="24"/>
          <w:szCs w:val="24"/>
          <w:lang w:val="en-US"/>
        </w:rPr>
        <w:t>Diskusi</w:t>
      </w:r>
      <w:proofErr w:type="spellEnd"/>
    </w:p>
    <w:p w14:paraId="4F8264EB" w14:textId="1F6B589A" w:rsid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r>
        <w:rPr>
          <w:rFonts w:ascii="Arial" w:hAnsi="Arial" w:cs="Arial"/>
          <w:color w:val="FFFFFF"/>
          <w:sz w:val="24"/>
          <w:szCs w:val="24"/>
          <w:lang w:val="en-US"/>
        </w:rPr>
        <w:t>Kesimpulan</w:t>
      </w:r>
    </w:p>
    <w:p w14:paraId="7432CDA8" w14:textId="7AE0B015" w:rsid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proofErr w:type="spellStart"/>
      <w:r>
        <w:rPr>
          <w:rFonts w:ascii="Arial" w:hAnsi="Arial" w:cs="Arial"/>
          <w:color w:val="FFFFFF"/>
          <w:sz w:val="24"/>
          <w:szCs w:val="24"/>
          <w:lang w:val="en-US"/>
        </w:rPr>
        <w:t>Ucapan</w:t>
      </w:r>
      <w:proofErr w:type="spellEnd"/>
      <w:r>
        <w:rPr>
          <w:rFonts w:ascii="Arial" w:hAnsi="Arial" w:cs="Arial"/>
          <w:color w:val="FFFFFF"/>
          <w:sz w:val="24"/>
          <w:szCs w:val="24"/>
          <w:lang w:val="en-US"/>
        </w:rPr>
        <w:t xml:space="preserve"> </w:t>
      </w:r>
      <w:proofErr w:type="spellStart"/>
      <w:r>
        <w:rPr>
          <w:rFonts w:ascii="Arial" w:hAnsi="Arial" w:cs="Arial"/>
          <w:color w:val="FFFFFF"/>
          <w:sz w:val="24"/>
          <w:szCs w:val="24"/>
          <w:lang w:val="en-US"/>
        </w:rPr>
        <w:t>terimakasih</w:t>
      </w:r>
      <w:proofErr w:type="spellEnd"/>
    </w:p>
    <w:p w14:paraId="303D87CC" w14:textId="46F482BA" w:rsidR="00EB533E" w:rsidRDefault="00EB533E" w:rsidP="00EB533E">
      <w:pPr>
        <w:numPr>
          <w:ilvl w:val="0"/>
          <w:numId w:val="23"/>
        </w:numPr>
        <w:shd w:val="clear" w:color="auto" w:fill="FFFFFF"/>
        <w:spacing w:before="100" w:beforeAutospacing="1" w:after="100" w:afterAutospacing="1"/>
        <w:rPr>
          <w:rFonts w:ascii="Arial" w:hAnsi="Arial" w:cs="Arial"/>
          <w:color w:val="FFFFFF"/>
          <w:sz w:val="24"/>
          <w:szCs w:val="24"/>
          <w:lang w:val="en-US"/>
        </w:rPr>
      </w:pPr>
      <w:proofErr w:type="spellStart"/>
      <w:r>
        <w:rPr>
          <w:rFonts w:ascii="Arial" w:hAnsi="Arial" w:cs="Arial"/>
          <w:color w:val="FFFFFF"/>
          <w:sz w:val="24"/>
          <w:szCs w:val="24"/>
          <w:lang w:val="en-US"/>
        </w:rPr>
        <w:t>Referensi</w:t>
      </w:r>
      <w:proofErr w:type="spellEnd"/>
    </w:p>
    <w:p w14:paraId="008F2D64" w14:textId="2D47EAC2" w:rsidR="00EB533E" w:rsidRDefault="00EB533E" w:rsidP="00EB533E">
      <w:pPr>
        <w:shd w:val="clear" w:color="auto" w:fill="FFFFFF"/>
        <w:spacing w:before="100" w:beforeAutospacing="1" w:after="100" w:afterAutospacing="1"/>
        <w:rPr>
          <w:rFonts w:ascii="Arial" w:hAnsi="Arial" w:cs="Arial"/>
          <w:color w:val="FFFFFF"/>
          <w:sz w:val="24"/>
          <w:szCs w:val="24"/>
          <w:lang w:val="en-US"/>
        </w:rPr>
      </w:pPr>
    </w:p>
    <w:p w14:paraId="0638A04A" w14:textId="1F880F31" w:rsidR="00EB533E" w:rsidRDefault="00EB533E" w:rsidP="00EB533E">
      <w:pPr>
        <w:pStyle w:val="ListParagraph"/>
        <w:ind w:left="0"/>
      </w:pPr>
      <w:r>
        <w:t xml:space="preserve">Paragraph </w:t>
      </w:r>
      <w:proofErr w:type="spellStart"/>
      <w:r>
        <w:t>terakhir</w:t>
      </w:r>
      <w:proofErr w:type="spellEnd"/>
      <w:r>
        <w:t xml:space="preserve"> </w:t>
      </w:r>
      <w:proofErr w:type="spellStart"/>
      <w:r>
        <w:t>pendahuluan</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B05D3B7" w14:textId="77777777" w:rsidR="00EB533E" w:rsidRPr="00EB533E" w:rsidRDefault="00EB533E" w:rsidP="00EB533E">
      <w:pPr>
        <w:shd w:val="clear" w:color="auto" w:fill="FFFFFF"/>
        <w:spacing w:before="100" w:beforeAutospacing="1" w:after="100" w:afterAutospacing="1"/>
        <w:rPr>
          <w:rFonts w:ascii="Arial" w:hAnsi="Arial" w:cs="Arial"/>
          <w:color w:val="FFFFFF"/>
          <w:sz w:val="24"/>
          <w:szCs w:val="24"/>
          <w:lang w:val="en-US"/>
        </w:rPr>
      </w:pPr>
    </w:p>
    <w:p w14:paraId="01FC8C0E" w14:textId="212B54DA" w:rsidR="00EB533E" w:rsidRDefault="00EB533E">
      <w:pPr>
        <w:pStyle w:val="CommentText"/>
      </w:pPr>
    </w:p>
  </w:comment>
  <w:comment w:id="3" w:author="power rangers" w:date="2020-12-29T17:08:00Z" w:initials="MNH">
    <w:p w14:paraId="4DDE5FA6" w14:textId="6DD09E05" w:rsidR="00EB533E" w:rsidRDefault="00EB533E" w:rsidP="00EB533E">
      <w:pPr>
        <w:pStyle w:val="ListParagraph"/>
        <w:ind w:left="0"/>
      </w:pPr>
      <w:r>
        <w:rPr>
          <w:rStyle w:val="CommentReference"/>
        </w:rPr>
        <w:annotationRef/>
      </w:r>
      <w:proofErr w:type="spellStart"/>
      <w:r>
        <w:t>Semua</w:t>
      </w:r>
      <w:proofErr w:type="spellEnd"/>
      <w:r>
        <w:t xml:space="preserve"> </w:t>
      </w: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41BB8000" w14:textId="67085126" w:rsidR="00EB533E" w:rsidRDefault="00EB533E">
      <w:pPr>
        <w:pStyle w:val="CommentText"/>
      </w:pPr>
    </w:p>
  </w:comment>
  <w:comment w:id="4" w:author="power rangers" w:date="2020-12-29T17:08:00Z" w:initials="MNH">
    <w:p w14:paraId="774B0E27" w14:textId="3C205A42" w:rsidR="00EB533E" w:rsidRDefault="00EB533E">
      <w:pPr>
        <w:pStyle w:val="CommentText"/>
      </w:pPr>
      <w:r>
        <w:rPr>
          <w:rStyle w:val="CommentReference"/>
        </w:rPr>
        <w:annotationRef/>
      </w:r>
      <w:proofErr w:type="spellStart"/>
      <w:r>
        <w:t>Diskusi</w:t>
      </w:r>
      <w:proofErr w:type="spellEnd"/>
      <w:r>
        <w:t xml:space="preserve"> </w:t>
      </w:r>
      <w:proofErr w:type="spellStart"/>
      <w:r>
        <w:t>harus</w:t>
      </w:r>
      <w:proofErr w:type="spellEnd"/>
      <w:r>
        <w:t xml:space="preserve"> di </w:t>
      </w:r>
      <w:proofErr w:type="spellStart"/>
      <w:r>
        <w:t>dukung</w:t>
      </w:r>
      <w:proofErr w:type="spellEnd"/>
      <w:r>
        <w:t xml:space="preserve"> </w:t>
      </w:r>
      <w:proofErr w:type="spellStart"/>
      <w:r>
        <w:t>referensi</w:t>
      </w:r>
      <w:proofErr w:type="spellEnd"/>
      <w:r>
        <w:t xml:space="preserve">, </w:t>
      </w:r>
      <w:proofErr w:type="spellStart"/>
      <w:r>
        <w:t>jgn</w:t>
      </w:r>
      <w:proofErr w:type="spellEnd"/>
      <w:r>
        <w:t xml:space="preserve"> </w:t>
      </w:r>
      <w:proofErr w:type="spellStart"/>
      <w:r>
        <w:t>hanya</w:t>
      </w:r>
      <w:proofErr w:type="spellEnd"/>
      <w:r>
        <w:t xml:space="preserve"> 1</w:t>
      </w:r>
      <w:r>
        <w:br/>
      </w:r>
      <w:proofErr w:type="spellStart"/>
      <w:r>
        <w:t>mungkin</w:t>
      </w:r>
      <w:proofErr w:type="spellEnd"/>
      <w:r>
        <w:t xml:space="preserve"> </w:t>
      </w:r>
      <w:proofErr w:type="spellStart"/>
      <w:r>
        <w:t>bisa</w:t>
      </w:r>
      <w:proofErr w:type="spellEnd"/>
      <w:r>
        <w:t xml:space="preserve"> d </w:t>
      </w:r>
      <w:proofErr w:type="spellStart"/>
      <w:r>
        <w:t>tambahkan</w:t>
      </w:r>
      <w:bookmarkStart w:id="5" w:name="_GoBack"/>
      <w:bookmarkEnd w:id="5"/>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FBAF" w15:done="0"/>
  <w15:commentEx w15:paraId="63A60E59" w15:done="0"/>
  <w15:commentEx w15:paraId="01FC8C0E" w15:done="0"/>
  <w15:commentEx w15:paraId="41BB8000" w15:done="0"/>
  <w15:commentEx w15:paraId="774B0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FBAF" w16cid:durableId="2395E01A"/>
  <w16cid:commentId w16cid:paraId="63A60E59" w16cid:durableId="2395E048"/>
  <w16cid:commentId w16cid:paraId="01FC8C0E" w16cid:durableId="2395E07C"/>
  <w16cid:commentId w16cid:paraId="41BB8000" w16cid:durableId="2395E0F4"/>
  <w16cid:commentId w16cid:paraId="774B0E27" w16cid:durableId="2395E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4614" w14:textId="77777777" w:rsidR="004927A5" w:rsidRDefault="004927A5">
      <w:r>
        <w:separator/>
      </w:r>
    </w:p>
  </w:endnote>
  <w:endnote w:type="continuationSeparator" w:id="0">
    <w:p w14:paraId="492EC9C2" w14:textId="77777777" w:rsidR="004927A5" w:rsidRDefault="004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61D1" w14:textId="77777777" w:rsidR="004927A5" w:rsidRPr="00043761" w:rsidRDefault="004927A5">
      <w:pPr>
        <w:pStyle w:val="Bulleted"/>
        <w:numPr>
          <w:ilvl w:val="0"/>
          <w:numId w:val="0"/>
        </w:numPr>
        <w:rPr>
          <w:rFonts w:ascii="Sabon" w:hAnsi="Sabon"/>
          <w:color w:val="auto"/>
          <w:szCs w:val="20"/>
        </w:rPr>
      </w:pPr>
      <w:r>
        <w:separator/>
      </w:r>
    </w:p>
  </w:footnote>
  <w:footnote w:type="continuationSeparator" w:id="0">
    <w:p w14:paraId="332F212B" w14:textId="77777777" w:rsidR="004927A5" w:rsidRDefault="004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1C48" w14:textId="77777777" w:rsidR="00FF1960" w:rsidRDefault="00FF1960">
    <w:pPr>
      <w:pStyle w:val="Header"/>
    </w:pPr>
  </w:p>
  <w:p w14:paraId="1959AAAF" w14:textId="77777777" w:rsidR="00FF1960" w:rsidRDefault="00FF1960">
    <w:pPr>
      <w:pStyle w:val="Header"/>
    </w:pPr>
  </w:p>
  <w:p w14:paraId="1FF5BBB7" w14:textId="77777777" w:rsidR="00FF1960" w:rsidRDefault="00FF1960">
    <w:pPr>
      <w:pStyle w:val="Header"/>
    </w:pPr>
  </w:p>
  <w:p w14:paraId="312F218A" w14:textId="77777777" w:rsidR="00FF1960" w:rsidRDefault="00FF1960">
    <w:pPr>
      <w:pStyle w:val="Header"/>
    </w:pPr>
  </w:p>
  <w:p w14:paraId="78267E9A" w14:textId="77777777" w:rsidR="00FF1960" w:rsidRDefault="00FF1960">
    <w:pPr>
      <w:pStyle w:val="Header"/>
    </w:pPr>
  </w:p>
  <w:p w14:paraId="77D3C11E" w14:textId="77777777" w:rsidR="00FF1960" w:rsidRDefault="00FF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D6D27"/>
    <w:multiLevelType w:val="multilevel"/>
    <w:tmpl w:val="8DAC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5"/>
  </w:num>
  <w:num w:numId="14">
    <w:abstractNumId w:val="10"/>
  </w:num>
  <w:num w:numId="15">
    <w:abstractNumId w:val="20"/>
  </w:num>
  <w:num w:numId="16">
    <w:abstractNumId w:val="13"/>
  </w:num>
  <w:num w:numId="17">
    <w:abstractNumId w:val="12"/>
  </w:num>
  <w:num w:numId="18">
    <w:abstractNumId w:val="19"/>
  </w:num>
  <w:num w:numId="19">
    <w:abstractNumId w:val="19"/>
  </w:num>
  <w:num w:numId="20">
    <w:abstractNumId w:val="19"/>
  </w:num>
  <w:num w:numId="21">
    <w:abstractNumId w:val="19"/>
  </w:num>
  <w:num w:numId="22">
    <w:abstractNumId w:val="13"/>
  </w:num>
  <w:num w:numId="23">
    <w:abstractNumId w:val="14"/>
  </w:num>
  <w:num w:numId="24">
    <w:abstractNumId w:val="11"/>
  </w:num>
  <w:num w:numId="25">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12903"/>
    <w:rsid w:val="000134E6"/>
    <w:rsid w:val="00013AEF"/>
    <w:rsid w:val="00015001"/>
    <w:rsid w:val="00020175"/>
    <w:rsid w:val="00020E66"/>
    <w:rsid w:val="00021CD5"/>
    <w:rsid w:val="000439C7"/>
    <w:rsid w:val="000475AD"/>
    <w:rsid w:val="00047C3A"/>
    <w:rsid w:val="00053557"/>
    <w:rsid w:val="00056F26"/>
    <w:rsid w:val="00061F8E"/>
    <w:rsid w:val="000620FC"/>
    <w:rsid w:val="00064A64"/>
    <w:rsid w:val="00073C9F"/>
    <w:rsid w:val="00080156"/>
    <w:rsid w:val="00083F7C"/>
    <w:rsid w:val="0009229F"/>
    <w:rsid w:val="000941B5"/>
    <w:rsid w:val="000A304C"/>
    <w:rsid w:val="000A6443"/>
    <w:rsid w:val="000A6A5A"/>
    <w:rsid w:val="000B3BAF"/>
    <w:rsid w:val="000C0909"/>
    <w:rsid w:val="000D519F"/>
    <w:rsid w:val="000E237A"/>
    <w:rsid w:val="000E5940"/>
    <w:rsid w:val="000F5820"/>
    <w:rsid w:val="001264A3"/>
    <w:rsid w:val="00137524"/>
    <w:rsid w:val="00140810"/>
    <w:rsid w:val="001440C6"/>
    <w:rsid w:val="001562EC"/>
    <w:rsid w:val="00163488"/>
    <w:rsid w:val="00165E82"/>
    <w:rsid w:val="00166C67"/>
    <w:rsid w:val="0017062B"/>
    <w:rsid w:val="00181BC2"/>
    <w:rsid w:val="00186AD4"/>
    <w:rsid w:val="00194A11"/>
    <w:rsid w:val="00195BDB"/>
    <w:rsid w:val="001B6FB1"/>
    <w:rsid w:val="001C1472"/>
    <w:rsid w:val="001C7421"/>
    <w:rsid w:val="001D6C16"/>
    <w:rsid w:val="001E61EC"/>
    <w:rsid w:val="001F5594"/>
    <w:rsid w:val="0020189A"/>
    <w:rsid w:val="00206848"/>
    <w:rsid w:val="0021176E"/>
    <w:rsid w:val="0021422C"/>
    <w:rsid w:val="00217E1B"/>
    <w:rsid w:val="00225A46"/>
    <w:rsid w:val="00234D1E"/>
    <w:rsid w:val="00244ADC"/>
    <w:rsid w:val="0024651D"/>
    <w:rsid w:val="00256261"/>
    <w:rsid w:val="00264A45"/>
    <w:rsid w:val="0026510E"/>
    <w:rsid w:val="00267491"/>
    <w:rsid w:val="002677FA"/>
    <w:rsid w:val="00283670"/>
    <w:rsid w:val="002837C4"/>
    <w:rsid w:val="00284F3C"/>
    <w:rsid w:val="002915B2"/>
    <w:rsid w:val="00297339"/>
    <w:rsid w:val="002A6D29"/>
    <w:rsid w:val="002D0A10"/>
    <w:rsid w:val="002D2772"/>
    <w:rsid w:val="002D6C04"/>
    <w:rsid w:val="002E1910"/>
    <w:rsid w:val="002F4385"/>
    <w:rsid w:val="0030045C"/>
    <w:rsid w:val="00302430"/>
    <w:rsid w:val="00304E7B"/>
    <w:rsid w:val="00323499"/>
    <w:rsid w:val="00334BB3"/>
    <w:rsid w:val="00335F58"/>
    <w:rsid w:val="00350E00"/>
    <w:rsid w:val="003608F8"/>
    <w:rsid w:val="00371741"/>
    <w:rsid w:val="0038464A"/>
    <w:rsid w:val="003851A5"/>
    <w:rsid w:val="003858D0"/>
    <w:rsid w:val="00385FB9"/>
    <w:rsid w:val="00387B99"/>
    <w:rsid w:val="00392582"/>
    <w:rsid w:val="003B2391"/>
    <w:rsid w:val="003C2E94"/>
    <w:rsid w:val="003D1888"/>
    <w:rsid w:val="003D1DC3"/>
    <w:rsid w:val="003D6F2B"/>
    <w:rsid w:val="003E186A"/>
    <w:rsid w:val="003E47BA"/>
    <w:rsid w:val="004002D6"/>
    <w:rsid w:val="00404D42"/>
    <w:rsid w:val="004104E7"/>
    <w:rsid w:val="0041454B"/>
    <w:rsid w:val="00416692"/>
    <w:rsid w:val="004210FA"/>
    <w:rsid w:val="0043280B"/>
    <w:rsid w:val="00435478"/>
    <w:rsid w:val="00452BF1"/>
    <w:rsid w:val="00454A44"/>
    <w:rsid w:val="00471846"/>
    <w:rsid w:val="00475EAA"/>
    <w:rsid w:val="00480A2E"/>
    <w:rsid w:val="00480E2E"/>
    <w:rsid w:val="00483A41"/>
    <w:rsid w:val="00492671"/>
    <w:rsid w:val="004927A5"/>
    <w:rsid w:val="004D02A4"/>
    <w:rsid w:val="004D0723"/>
    <w:rsid w:val="004D1CF0"/>
    <w:rsid w:val="004D2978"/>
    <w:rsid w:val="004D692D"/>
    <w:rsid w:val="0051023B"/>
    <w:rsid w:val="00512E2B"/>
    <w:rsid w:val="00514BAB"/>
    <w:rsid w:val="00521A70"/>
    <w:rsid w:val="00533A02"/>
    <w:rsid w:val="0053708F"/>
    <w:rsid w:val="0054123B"/>
    <w:rsid w:val="005442A3"/>
    <w:rsid w:val="00544FC9"/>
    <w:rsid w:val="005473F1"/>
    <w:rsid w:val="00555F8B"/>
    <w:rsid w:val="00562593"/>
    <w:rsid w:val="005629B5"/>
    <w:rsid w:val="005635D5"/>
    <w:rsid w:val="005676E2"/>
    <w:rsid w:val="00570D26"/>
    <w:rsid w:val="00572721"/>
    <w:rsid w:val="005749A5"/>
    <w:rsid w:val="00576425"/>
    <w:rsid w:val="00587015"/>
    <w:rsid w:val="005879EA"/>
    <w:rsid w:val="005928FD"/>
    <w:rsid w:val="00595443"/>
    <w:rsid w:val="005A30B6"/>
    <w:rsid w:val="005A522C"/>
    <w:rsid w:val="005B5884"/>
    <w:rsid w:val="005B6968"/>
    <w:rsid w:val="005C1590"/>
    <w:rsid w:val="005C21AA"/>
    <w:rsid w:val="005C24F9"/>
    <w:rsid w:val="005C2D7E"/>
    <w:rsid w:val="005D0573"/>
    <w:rsid w:val="005E4CDC"/>
    <w:rsid w:val="005F03B4"/>
    <w:rsid w:val="005F053E"/>
    <w:rsid w:val="00601B79"/>
    <w:rsid w:val="0060238E"/>
    <w:rsid w:val="00611A28"/>
    <w:rsid w:val="00611E1F"/>
    <w:rsid w:val="00613244"/>
    <w:rsid w:val="00621352"/>
    <w:rsid w:val="00621B12"/>
    <w:rsid w:val="00643B62"/>
    <w:rsid w:val="00643C9A"/>
    <w:rsid w:val="00673335"/>
    <w:rsid w:val="00674C49"/>
    <w:rsid w:val="00681306"/>
    <w:rsid w:val="006816DC"/>
    <w:rsid w:val="00686C91"/>
    <w:rsid w:val="006909C2"/>
    <w:rsid w:val="00696A25"/>
    <w:rsid w:val="006B4FEC"/>
    <w:rsid w:val="006D4387"/>
    <w:rsid w:val="006E490A"/>
    <w:rsid w:val="00717114"/>
    <w:rsid w:val="0072021D"/>
    <w:rsid w:val="00721922"/>
    <w:rsid w:val="007230D2"/>
    <w:rsid w:val="00726E7F"/>
    <w:rsid w:val="0073303F"/>
    <w:rsid w:val="007427BB"/>
    <w:rsid w:val="00742CEE"/>
    <w:rsid w:val="00746CE5"/>
    <w:rsid w:val="00746E23"/>
    <w:rsid w:val="00756154"/>
    <w:rsid w:val="007602EA"/>
    <w:rsid w:val="00765410"/>
    <w:rsid w:val="007677E7"/>
    <w:rsid w:val="00773693"/>
    <w:rsid w:val="00776E2F"/>
    <w:rsid w:val="00787BFF"/>
    <w:rsid w:val="00797D34"/>
    <w:rsid w:val="007A44A0"/>
    <w:rsid w:val="007A5ED1"/>
    <w:rsid w:val="007A6517"/>
    <w:rsid w:val="007C0D16"/>
    <w:rsid w:val="007C264B"/>
    <w:rsid w:val="007C3B9B"/>
    <w:rsid w:val="007C6494"/>
    <w:rsid w:val="007F07D7"/>
    <w:rsid w:val="00800DAE"/>
    <w:rsid w:val="0080379C"/>
    <w:rsid w:val="00807947"/>
    <w:rsid w:val="00824409"/>
    <w:rsid w:val="00831CFE"/>
    <w:rsid w:val="00834BD7"/>
    <w:rsid w:val="00837B64"/>
    <w:rsid w:val="00842341"/>
    <w:rsid w:val="0084567D"/>
    <w:rsid w:val="00845F21"/>
    <w:rsid w:val="0085624D"/>
    <w:rsid w:val="0086729B"/>
    <w:rsid w:val="0088564F"/>
    <w:rsid w:val="008929A9"/>
    <w:rsid w:val="008B0FAC"/>
    <w:rsid w:val="008B6572"/>
    <w:rsid w:val="008C48F3"/>
    <w:rsid w:val="008D5A7A"/>
    <w:rsid w:val="008E0A88"/>
    <w:rsid w:val="008E11A1"/>
    <w:rsid w:val="008E20F8"/>
    <w:rsid w:val="008F4274"/>
    <w:rsid w:val="00935719"/>
    <w:rsid w:val="00935FC0"/>
    <w:rsid w:val="009406AF"/>
    <w:rsid w:val="0094641B"/>
    <w:rsid w:val="009501B9"/>
    <w:rsid w:val="00956A87"/>
    <w:rsid w:val="0096424E"/>
    <w:rsid w:val="0096531B"/>
    <w:rsid w:val="009659A8"/>
    <w:rsid w:val="00976AC1"/>
    <w:rsid w:val="0098075C"/>
    <w:rsid w:val="0099322B"/>
    <w:rsid w:val="00996706"/>
    <w:rsid w:val="009A169E"/>
    <w:rsid w:val="009A2AC3"/>
    <w:rsid w:val="009A73B8"/>
    <w:rsid w:val="009A7C30"/>
    <w:rsid w:val="009C0C22"/>
    <w:rsid w:val="009C291E"/>
    <w:rsid w:val="009D4389"/>
    <w:rsid w:val="009E3AA3"/>
    <w:rsid w:val="009E6463"/>
    <w:rsid w:val="009E7BE1"/>
    <w:rsid w:val="00A02FAE"/>
    <w:rsid w:val="00A07A5D"/>
    <w:rsid w:val="00A411A2"/>
    <w:rsid w:val="00A703EC"/>
    <w:rsid w:val="00A708D4"/>
    <w:rsid w:val="00A70B9E"/>
    <w:rsid w:val="00A76411"/>
    <w:rsid w:val="00A816E8"/>
    <w:rsid w:val="00A827D5"/>
    <w:rsid w:val="00A85825"/>
    <w:rsid w:val="00A90E4F"/>
    <w:rsid w:val="00A92136"/>
    <w:rsid w:val="00AA1BF1"/>
    <w:rsid w:val="00AA57E0"/>
    <w:rsid w:val="00AA6E39"/>
    <w:rsid w:val="00AB155F"/>
    <w:rsid w:val="00AC165D"/>
    <w:rsid w:val="00AC2E8D"/>
    <w:rsid w:val="00AD1C0B"/>
    <w:rsid w:val="00AE72FB"/>
    <w:rsid w:val="00AF2E80"/>
    <w:rsid w:val="00B0574E"/>
    <w:rsid w:val="00B178EC"/>
    <w:rsid w:val="00B20A45"/>
    <w:rsid w:val="00B21421"/>
    <w:rsid w:val="00B34DA2"/>
    <w:rsid w:val="00B4145C"/>
    <w:rsid w:val="00B421B8"/>
    <w:rsid w:val="00B44ACF"/>
    <w:rsid w:val="00B5229E"/>
    <w:rsid w:val="00B57042"/>
    <w:rsid w:val="00B856D3"/>
    <w:rsid w:val="00BA0AB0"/>
    <w:rsid w:val="00BA2E2D"/>
    <w:rsid w:val="00BA357F"/>
    <w:rsid w:val="00BA545F"/>
    <w:rsid w:val="00BB0E22"/>
    <w:rsid w:val="00BB228E"/>
    <w:rsid w:val="00BB3FB7"/>
    <w:rsid w:val="00BC0CD3"/>
    <w:rsid w:val="00BC1AD8"/>
    <w:rsid w:val="00BC1D18"/>
    <w:rsid w:val="00BC7CDC"/>
    <w:rsid w:val="00BD6898"/>
    <w:rsid w:val="00BE0023"/>
    <w:rsid w:val="00BE7887"/>
    <w:rsid w:val="00BF3B13"/>
    <w:rsid w:val="00BF7582"/>
    <w:rsid w:val="00BF7BAD"/>
    <w:rsid w:val="00C01830"/>
    <w:rsid w:val="00C042A7"/>
    <w:rsid w:val="00C40584"/>
    <w:rsid w:val="00C544AB"/>
    <w:rsid w:val="00C63E65"/>
    <w:rsid w:val="00C76578"/>
    <w:rsid w:val="00C77D0E"/>
    <w:rsid w:val="00C84D73"/>
    <w:rsid w:val="00C858D7"/>
    <w:rsid w:val="00C9266C"/>
    <w:rsid w:val="00C9707B"/>
    <w:rsid w:val="00CA0362"/>
    <w:rsid w:val="00CA1DD8"/>
    <w:rsid w:val="00CA644E"/>
    <w:rsid w:val="00CB766C"/>
    <w:rsid w:val="00CC0269"/>
    <w:rsid w:val="00CD6778"/>
    <w:rsid w:val="00CE1A39"/>
    <w:rsid w:val="00CE4986"/>
    <w:rsid w:val="00CE4E8C"/>
    <w:rsid w:val="00CE57CF"/>
    <w:rsid w:val="00CF4619"/>
    <w:rsid w:val="00D01697"/>
    <w:rsid w:val="00D201B6"/>
    <w:rsid w:val="00D21DD8"/>
    <w:rsid w:val="00D30CE7"/>
    <w:rsid w:val="00D33E3E"/>
    <w:rsid w:val="00D42C5D"/>
    <w:rsid w:val="00D8054F"/>
    <w:rsid w:val="00D924E1"/>
    <w:rsid w:val="00D94CB3"/>
    <w:rsid w:val="00D95431"/>
    <w:rsid w:val="00DA0419"/>
    <w:rsid w:val="00DB5846"/>
    <w:rsid w:val="00DB6F37"/>
    <w:rsid w:val="00DC60CF"/>
    <w:rsid w:val="00DD1BD0"/>
    <w:rsid w:val="00DE7C9B"/>
    <w:rsid w:val="00DF010D"/>
    <w:rsid w:val="00DF54A5"/>
    <w:rsid w:val="00DF7D1B"/>
    <w:rsid w:val="00E076EB"/>
    <w:rsid w:val="00E13B6F"/>
    <w:rsid w:val="00E2413D"/>
    <w:rsid w:val="00E251D9"/>
    <w:rsid w:val="00E275FE"/>
    <w:rsid w:val="00E5142D"/>
    <w:rsid w:val="00E515D5"/>
    <w:rsid w:val="00E57763"/>
    <w:rsid w:val="00E6180B"/>
    <w:rsid w:val="00E62DAD"/>
    <w:rsid w:val="00E706FD"/>
    <w:rsid w:val="00E75565"/>
    <w:rsid w:val="00E77A9A"/>
    <w:rsid w:val="00E86868"/>
    <w:rsid w:val="00E90699"/>
    <w:rsid w:val="00E90E88"/>
    <w:rsid w:val="00E941AF"/>
    <w:rsid w:val="00EA3F4B"/>
    <w:rsid w:val="00EB533E"/>
    <w:rsid w:val="00EE22F4"/>
    <w:rsid w:val="00EE60DC"/>
    <w:rsid w:val="00EF2810"/>
    <w:rsid w:val="00F01651"/>
    <w:rsid w:val="00F01D0A"/>
    <w:rsid w:val="00F05A90"/>
    <w:rsid w:val="00F07F6A"/>
    <w:rsid w:val="00F13238"/>
    <w:rsid w:val="00F236A4"/>
    <w:rsid w:val="00F258BE"/>
    <w:rsid w:val="00F40755"/>
    <w:rsid w:val="00F439F0"/>
    <w:rsid w:val="00F5026B"/>
    <w:rsid w:val="00F76EA5"/>
    <w:rsid w:val="00F92303"/>
    <w:rsid w:val="00F93A39"/>
    <w:rsid w:val="00F96DFB"/>
    <w:rsid w:val="00FA1B55"/>
    <w:rsid w:val="00FA473D"/>
    <w:rsid w:val="00FA71DD"/>
    <w:rsid w:val="00FD1453"/>
    <w:rsid w:val="00FD3975"/>
    <w:rsid w:val="00FF1960"/>
    <w:rsid w:val="00FF2018"/>
    <w:rsid w:val="00FF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86E91"/>
  <w15:docId w15:val="{63A5BE15-9EF9-45FC-9BC7-F8F4447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EB533E"/>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490E2-EE65-42FF-9AC1-87C6AE0D8494}">
  <we:reference id="f78a3046-9e99-4300-aa2b-5814002b01a2" version="1.16.0.0" store="EXCatalog" storeType="EXCatalog"/>
  <we:alternateReferences>
    <we:reference id="WA104382081" version="1.16.0.0" store="id-ID"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3E8F-3963-4851-941C-C1B03634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9236</Words>
  <Characters>52648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2020-12-29T10:09:00Z</dcterms:created>
  <dcterms:modified xsi:type="dcterms:W3CDTF">2020-12-29T10:09:00Z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http://www.zotero.org/styles/institute-of-physics-harvard</vt:lpwstr>
  </property>
  <property fmtid="{D5CDD505-2E9C-101B-9397-08002B2CF9AE}" pid="15" name="Mendeley Recent Style Name 6_1">
    <vt:lpwstr>Institute of Physics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http://www.zotero.org/styles/institute-of-physics-numeric</vt:lpwstr>
  </property>
  <property fmtid="{D5CDD505-2E9C-101B-9397-08002B2CF9AE}" pid="24" name="Mendeley Unique User Id_1">
    <vt:lpwstr>9b2e66ab-e231-3591-8ed3-7bbd6f68420d</vt:lpwstr>
  </property>
</Properties>
</file>