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CA4B5" w14:textId="154DFB23" w:rsidR="009A0487" w:rsidRPr="00936A15" w:rsidRDefault="00E14131" w:rsidP="009613BB">
      <w:pPr>
        <w:pStyle w:val="Title"/>
      </w:pPr>
      <w:r w:rsidRPr="00936A15">
        <w:rPr>
          <w:rFonts w:eastAsia="MS Mincho"/>
        </w:rPr>
        <w:t>Adaptive Reasoning, Mathematical Problem Solving and Cognitive Styles</w:t>
      </w:r>
    </w:p>
    <w:p w14:paraId="2DF77E3C" w14:textId="71359914" w:rsidR="009A0487" w:rsidRPr="00936A15" w:rsidRDefault="00E14131">
      <w:pPr>
        <w:pStyle w:val="Authors"/>
      </w:pPr>
      <w:r w:rsidRPr="00936A15">
        <w:t>A W Yanti</w:t>
      </w:r>
      <w:r w:rsidRPr="00936A15">
        <w:rPr>
          <w:vertAlign w:val="superscript"/>
        </w:rPr>
        <w:t>1</w:t>
      </w:r>
      <w:r w:rsidR="009613BB" w:rsidRPr="00936A15">
        <w:rPr>
          <w:vertAlign w:val="superscript"/>
        </w:rPr>
        <w:t>,2</w:t>
      </w:r>
      <w:r w:rsidRPr="00936A15">
        <w:t>, I K Budayasa</w:t>
      </w:r>
      <w:r w:rsidRPr="00936A15">
        <w:rPr>
          <w:vertAlign w:val="superscript"/>
        </w:rPr>
        <w:t>2</w:t>
      </w:r>
      <w:r w:rsidRPr="00936A15">
        <w:t>, R Sulaiman</w:t>
      </w:r>
      <w:r w:rsidRPr="00936A15">
        <w:rPr>
          <w:vertAlign w:val="superscript"/>
        </w:rPr>
        <w:t>3</w:t>
      </w:r>
    </w:p>
    <w:p w14:paraId="0282E78B" w14:textId="4D181C82" w:rsidR="009613BB" w:rsidRPr="00936A15" w:rsidRDefault="009613BB" w:rsidP="00006EA6">
      <w:pPr>
        <w:pStyle w:val="Addresses"/>
        <w:spacing w:after="0"/>
      </w:pPr>
      <w:r w:rsidRPr="00936A15">
        <w:rPr>
          <w:vertAlign w:val="superscript"/>
        </w:rPr>
        <w:t xml:space="preserve">1 </w:t>
      </w:r>
      <w:proofErr w:type="spellStart"/>
      <w:r w:rsidR="00E14131" w:rsidRPr="00936A15">
        <w:t>Universitas</w:t>
      </w:r>
      <w:proofErr w:type="spellEnd"/>
      <w:r w:rsidR="00E14131" w:rsidRPr="00936A15">
        <w:t xml:space="preserve"> Islam Negeri </w:t>
      </w:r>
      <w:proofErr w:type="spellStart"/>
      <w:r w:rsidR="00E14131" w:rsidRPr="00936A15">
        <w:t>Sunan</w:t>
      </w:r>
      <w:proofErr w:type="spellEnd"/>
      <w:r w:rsidR="00E14131" w:rsidRPr="00936A15">
        <w:t xml:space="preserve"> </w:t>
      </w:r>
      <w:proofErr w:type="spellStart"/>
      <w:r w:rsidR="00E14131" w:rsidRPr="00936A15">
        <w:t>Ampel</w:t>
      </w:r>
      <w:proofErr w:type="spellEnd"/>
      <w:r w:rsidR="00E14131" w:rsidRPr="00936A15">
        <w:t xml:space="preserve">, </w:t>
      </w:r>
      <w:r w:rsidRPr="00936A15">
        <w:t>Surabaya, Indonesia</w:t>
      </w:r>
    </w:p>
    <w:p w14:paraId="0AB28C68" w14:textId="276550BB" w:rsidR="009A0487" w:rsidRPr="00936A15" w:rsidRDefault="009613BB" w:rsidP="00006EA6">
      <w:pPr>
        <w:pStyle w:val="Addresses"/>
        <w:spacing w:after="0"/>
      </w:pPr>
      <w:r w:rsidRPr="00936A15">
        <w:rPr>
          <w:vertAlign w:val="superscript"/>
        </w:rPr>
        <w:t>2</w:t>
      </w:r>
      <w:r w:rsidRPr="00936A15">
        <w:t xml:space="preserve"> </w:t>
      </w:r>
      <w:proofErr w:type="spellStart"/>
      <w:r w:rsidR="00E14131" w:rsidRPr="00936A15">
        <w:t>Universitas</w:t>
      </w:r>
      <w:proofErr w:type="spellEnd"/>
      <w:r w:rsidR="00E14131" w:rsidRPr="00936A15">
        <w:t xml:space="preserve"> Negeri Surabaya</w:t>
      </w:r>
      <w:r w:rsidRPr="00936A15">
        <w:t>, Surabaya, Indonesia</w:t>
      </w:r>
      <w:r w:rsidR="00E14131" w:rsidRPr="00936A15">
        <w:t xml:space="preserve"> </w:t>
      </w:r>
    </w:p>
    <w:p w14:paraId="7EC125A1" w14:textId="77777777" w:rsidR="00006EA6" w:rsidRPr="00936A15" w:rsidRDefault="00006EA6">
      <w:pPr>
        <w:pStyle w:val="E-mail"/>
      </w:pPr>
    </w:p>
    <w:p w14:paraId="52CD8600" w14:textId="02C2DECA" w:rsidR="009A0487" w:rsidRPr="00936A15" w:rsidRDefault="009613BB">
      <w:pPr>
        <w:pStyle w:val="E-mail"/>
      </w:pPr>
      <w:r w:rsidRPr="00936A15">
        <w:t xml:space="preserve">E-mail : </w:t>
      </w:r>
      <w:hyperlink r:id="rId8" w:history="1">
        <w:r w:rsidRPr="00936A15">
          <w:t>aning.widayanti@uinsby.ac.id</w:t>
        </w:r>
      </w:hyperlink>
      <w:r w:rsidRPr="00936A15">
        <w:t xml:space="preserve"> </w:t>
      </w:r>
    </w:p>
    <w:p w14:paraId="319A9939" w14:textId="17F9D5F4" w:rsidR="009A0487" w:rsidRPr="00936A15" w:rsidRDefault="009A0487">
      <w:pPr>
        <w:pStyle w:val="Abstract"/>
        <w:rPr>
          <w:color w:val="auto"/>
        </w:rPr>
      </w:pPr>
      <w:r w:rsidRPr="00936A15">
        <w:rPr>
          <w:b/>
          <w:color w:val="auto"/>
        </w:rPr>
        <w:t>Abstract</w:t>
      </w:r>
      <w:r w:rsidRPr="00936A15">
        <w:rPr>
          <w:color w:val="auto"/>
        </w:rPr>
        <w:t xml:space="preserve">. </w:t>
      </w:r>
      <w:r w:rsidR="006C4EA5" w:rsidRPr="00936A15">
        <w:rPr>
          <w:color w:val="auto"/>
        </w:rPr>
        <w:t>The purpose of this research is to formulate the link between adaptive reasoning, mathematical problem solving, and cognitive style. This research is a literature study. This paper showed the relationship between adaptive reasoning, mathematical problem solving, and cognitive styles. In particular, field-independent (FI) and field-dependent (FD) cognitive styles. Adaptive reasoning in mathematical problems is the legitimacy of problem strategies. Whereas in the cognitive style, it provides opportunities for students to give reasonable arguments according to the tendency of the cognitive style. Mathematical problem-solving in the FI and the FD can vary according to students' cognitive styles. Adaptive reasoning, mathematical problems, cognitive styles (FI, FD) have a strong stylistic relationship where adaptive reasoning will be able to give direction to students in solving math problems. Therefore, the basis for researching the adaptive reasoning profile of students in solving mathematical problems in terms of FI and FD cognitive styles is our understanding of the relationship between adaptive reasoning, mathematical problem solving, and cognitive style.</w:t>
      </w:r>
    </w:p>
    <w:p w14:paraId="12F4F6C7" w14:textId="76134FF2" w:rsidR="009A0487" w:rsidRPr="00936A15" w:rsidRDefault="00210619">
      <w:pPr>
        <w:pStyle w:val="Section"/>
        <w:rPr>
          <w:color w:val="auto"/>
        </w:rPr>
      </w:pPr>
      <w:r w:rsidRPr="00936A15">
        <w:rPr>
          <w:color w:val="auto"/>
        </w:rPr>
        <w:t>Introduction</w:t>
      </w:r>
    </w:p>
    <w:p w14:paraId="2001E392" w14:textId="7B9769BB" w:rsidR="0088588B" w:rsidRPr="00936A15" w:rsidRDefault="0088588B" w:rsidP="0088588B">
      <w:pPr>
        <w:pStyle w:val="Bodytext"/>
        <w:rPr>
          <w:color w:val="auto"/>
          <w:lang w:val="id-ID"/>
        </w:rPr>
      </w:pPr>
      <w:r w:rsidRPr="00936A15">
        <w:rPr>
          <w:rStyle w:val="mceitemhidden"/>
          <w:rFonts w:ascii="Times New Roman" w:hAnsi="Times New Roman"/>
          <w:color w:val="auto"/>
        </w:rPr>
        <w:t>There are several competencies that students mastered as reasoning, processing, and presenting (creative, productive, critical, independent, collaborative, and communicative).</w:t>
      </w:r>
      <w:r w:rsidR="00840B3C">
        <w:rPr>
          <w:rStyle w:val="mceitemhidden"/>
          <w:rFonts w:ascii="Times New Roman" w:hAnsi="Times New Roman"/>
          <w:color w:val="auto"/>
        </w:rPr>
        <w:t xml:space="preserve"> </w:t>
      </w:r>
      <w:r w:rsidRPr="00936A15">
        <w:rPr>
          <w:rStyle w:val="mceitemhidden"/>
          <w:rFonts w:ascii="Times New Roman" w:hAnsi="Times New Roman"/>
          <w:color w:val="auto"/>
        </w:rPr>
        <w:t>The standard process proclaimed by the National Council of Teachers of Mathematics (NCTM), namely the achievement of the process standard consists of (1) mathematical problems solving, (2) reasoning and proof, (3) mathematical communication, (4) mathematical connection, and (5) mathematical representation [</w:t>
      </w:r>
      <w:r w:rsidR="000D19A2">
        <w:rPr>
          <w:rStyle w:val="mceitemhidden"/>
          <w:rFonts w:ascii="Times New Roman" w:hAnsi="Times New Roman"/>
          <w:color w:val="auto"/>
        </w:rPr>
        <w:t>1</w:t>
      </w:r>
      <w:r w:rsidRPr="00936A15">
        <w:rPr>
          <w:rStyle w:val="mceitemhidden"/>
          <w:rFonts w:ascii="Times New Roman" w:hAnsi="Times New Roman"/>
          <w:color w:val="auto"/>
        </w:rPr>
        <w:t>]. Reasoning standard becomes important in mathematics learning. Meanwhile, the Reasoning standard that includes them by NRC (National Research Council) is called adaptive reasoning standard [</w:t>
      </w:r>
      <w:r w:rsidR="000D19A2">
        <w:rPr>
          <w:rStyle w:val="mceitemhidden"/>
          <w:rFonts w:ascii="Times New Roman" w:hAnsi="Times New Roman"/>
          <w:color w:val="auto"/>
        </w:rPr>
        <w:t>2</w:t>
      </w:r>
      <w:r w:rsidRPr="00936A15">
        <w:rPr>
          <w:rStyle w:val="mceitemhidden"/>
          <w:rFonts w:ascii="Times New Roman" w:hAnsi="Times New Roman"/>
          <w:color w:val="auto"/>
        </w:rPr>
        <w:t xml:space="preserve">]. </w:t>
      </w:r>
      <w:r w:rsidR="007A1C89">
        <w:rPr>
          <w:rStyle w:val="mceitemhidden"/>
          <w:rFonts w:ascii="Times New Roman" w:hAnsi="Times New Roman"/>
          <w:color w:val="auto"/>
        </w:rPr>
        <w:t>M</w:t>
      </w:r>
      <w:r w:rsidRPr="00936A15">
        <w:rPr>
          <w:rStyle w:val="mceitemhidden"/>
          <w:rFonts w:ascii="Times New Roman" w:hAnsi="Times New Roman"/>
          <w:color w:val="auto"/>
        </w:rPr>
        <w:t>any concepts in mathematical reasoning are to formal proof and other forms of deductive reasoning</w:t>
      </w:r>
      <w:r w:rsidR="007A1C89">
        <w:rPr>
          <w:rStyle w:val="mceitemhidden"/>
          <w:rFonts w:ascii="Times New Roman" w:hAnsi="Times New Roman"/>
          <w:color w:val="auto"/>
        </w:rPr>
        <w:t xml:space="preserve"> [2]</w:t>
      </w:r>
      <w:r w:rsidRPr="00936A15">
        <w:rPr>
          <w:rStyle w:val="mceitemhidden"/>
          <w:rFonts w:ascii="Times New Roman" w:hAnsi="Times New Roman"/>
          <w:color w:val="auto"/>
        </w:rPr>
        <w:t>.</w:t>
      </w:r>
      <w:r w:rsidRPr="00936A15">
        <w:rPr>
          <w:color w:val="auto"/>
        </w:rPr>
        <w:t> </w:t>
      </w:r>
    </w:p>
    <w:p w14:paraId="608D3F0D" w14:textId="56E4A8A2" w:rsidR="0088588B" w:rsidRPr="00936A15" w:rsidRDefault="0088588B" w:rsidP="0088588B">
      <w:pPr>
        <w:pStyle w:val="BodytextIndented"/>
        <w:rPr>
          <w:color w:val="auto"/>
          <w:lang w:eastAsia="id-ID"/>
        </w:rPr>
      </w:pPr>
      <w:r w:rsidRPr="00936A15">
        <w:rPr>
          <w:color w:val="auto"/>
          <w:lang w:eastAsia="id-ID"/>
        </w:rPr>
        <w:t>Adaptive reasoning indicators in previous studies include using six adaptive reasoning indicators [</w:t>
      </w:r>
      <w:r w:rsidR="007A1C89">
        <w:rPr>
          <w:color w:val="auto"/>
          <w:lang w:eastAsia="id-ID"/>
        </w:rPr>
        <w:t>3</w:t>
      </w:r>
      <w:r w:rsidR="00A527E2">
        <w:rPr>
          <w:color w:val="auto"/>
          <w:lang w:eastAsia="id-ID"/>
        </w:rPr>
        <w:t>,</w:t>
      </w:r>
      <w:r w:rsidR="007A1C89">
        <w:rPr>
          <w:color w:val="auto"/>
          <w:lang w:eastAsia="id-ID"/>
        </w:rPr>
        <w:t>4</w:t>
      </w:r>
      <w:r w:rsidR="00840B3C">
        <w:rPr>
          <w:color w:val="auto"/>
          <w:lang w:eastAsia="id-ID"/>
        </w:rPr>
        <w:t>]</w:t>
      </w:r>
      <w:r w:rsidRPr="00936A15">
        <w:rPr>
          <w:color w:val="auto"/>
          <w:lang w:eastAsia="id-ID"/>
        </w:rPr>
        <w:t>, using four adaptive reasoning indicators [</w:t>
      </w:r>
      <w:r w:rsidR="007A1C89">
        <w:rPr>
          <w:color w:val="auto"/>
          <w:lang w:eastAsia="id-ID"/>
        </w:rPr>
        <w:t>5</w:t>
      </w:r>
      <w:r w:rsidRPr="00936A15">
        <w:rPr>
          <w:color w:val="auto"/>
          <w:lang w:eastAsia="id-ID"/>
        </w:rPr>
        <w:t xml:space="preserve">, </w:t>
      </w:r>
      <w:r w:rsidR="007A1C89">
        <w:rPr>
          <w:color w:val="auto"/>
          <w:lang w:eastAsia="id-ID"/>
        </w:rPr>
        <w:t>6</w:t>
      </w:r>
      <w:r w:rsidRPr="00936A15">
        <w:rPr>
          <w:color w:val="auto"/>
          <w:lang w:eastAsia="id-ID"/>
        </w:rPr>
        <w:t>], using three adaptive reasoning indicators [</w:t>
      </w:r>
      <w:r w:rsidR="007A1C89">
        <w:rPr>
          <w:color w:val="auto"/>
          <w:lang w:eastAsia="id-ID"/>
        </w:rPr>
        <w:t>7</w:t>
      </w:r>
      <w:r w:rsidRPr="00936A15">
        <w:rPr>
          <w:color w:val="auto"/>
          <w:lang w:eastAsia="id-ID"/>
        </w:rPr>
        <w:t xml:space="preserve">, </w:t>
      </w:r>
      <w:r w:rsidR="007A1C89">
        <w:rPr>
          <w:color w:val="auto"/>
          <w:lang w:eastAsia="id-ID"/>
        </w:rPr>
        <w:t>8</w:t>
      </w:r>
      <w:r w:rsidRPr="00936A15">
        <w:rPr>
          <w:color w:val="auto"/>
          <w:lang w:eastAsia="id-ID"/>
        </w:rPr>
        <w:t>]. From the number of adaptive reasoning indicators, this paper uses two adaptive reasoning indicators that refer to [</w:t>
      </w:r>
      <w:r w:rsidR="007A1C89">
        <w:rPr>
          <w:color w:val="auto"/>
          <w:lang w:eastAsia="id-ID"/>
        </w:rPr>
        <w:t>2</w:t>
      </w:r>
      <w:r w:rsidRPr="00936A15">
        <w:rPr>
          <w:color w:val="auto"/>
          <w:lang w:eastAsia="id-ID"/>
        </w:rPr>
        <w:t>], namely (1) logical thinking, (2) the relationship between concepts and situations. These two adaptive reasoning indicators simplify the adaptive reasoning indicators found in previous research. The first indicator of adaptive reasoning is logical thinking. This indicator includes making assumptions, providing reasons. The second indicator, namely the relationship between concepts and situations, this indicator includes making patterns, checking the correctness of answers, and concluding. By using these two adaptive reasoning indicators, it will be easier to see the adaptive reasoning carried out by students.</w:t>
      </w:r>
    </w:p>
    <w:p w14:paraId="3AE09EF6" w14:textId="27204265" w:rsidR="0088588B" w:rsidRPr="00936A15" w:rsidRDefault="0088588B" w:rsidP="0088588B">
      <w:pPr>
        <w:pStyle w:val="BodytextIndented"/>
        <w:rPr>
          <w:color w:val="auto"/>
        </w:rPr>
      </w:pPr>
      <w:bookmarkStart w:id="0" w:name="_Hlk58684746"/>
      <w:r w:rsidRPr="00936A15">
        <w:rPr>
          <w:color w:val="auto"/>
          <w:lang w:val="id-ID"/>
        </w:rPr>
        <w:lastRenderedPageBreak/>
        <w:t xml:space="preserve"> </w:t>
      </w:r>
      <w:bookmarkEnd w:id="0"/>
      <w:r w:rsidRPr="00936A15">
        <w:rPr>
          <w:color w:val="auto"/>
        </w:rPr>
        <w:t>Problem-solving is the process of applying someone's knowledge to solve problems in new or specific situations [</w:t>
      </w:r>
      <w:r w:rsidR="007A1C89">
        <w:rPr>
          <w:color w:val="auto"/>
        </w:rPr>
        <w:t>9</w:t>
      </w:r>
      <w:r w:rsidRPr="00936A15">
        <w:rPr>
          <w:color w:val="auto"/>
        </w:rPr>
        <w:t>]. Problem-solving refers to active efforts to find what must be goals that are not easily achieved [1</w:t>
      </w:r>
      <w:r w:rsidR="007A1C89">
        <w:rPr>
          <w:color w:val="auto"/>
        </w:rPr>
        <w:t>0</w:t>
      </w:r>
      <w:r w:rsidRPr="00936A15">
        <w:rPr>
          <w:color w:val="auto"/>
        </w:rPr>
        <w:t>]. The ability to solve problems as an individual means to use knowledge and ability. It has previously to synthesized and applied to new and different situations [</w:t>
      </w:r>
      <w:r w:rsidR="000D19A2">
        <w:rPr>
          <w:color w:val="auto"/>
        </w:rPr>
        <w:t>1</w:t>
      </w:r>
      <w:r w:rsidR="007A1C89">
        <w:rPr>
          <w:color w:val="auto"/>
        </w:rPr>
        <w:t>1</w:t>
      </w:r>
      <w:r w:rsidRPr="00936A15">
        <w:rPr>
          <w:color w:val="auto"/>
        </w:rPr>
        <w:t>]. The mathematical problem are problems that have a mathematical relationship that meets the following requirements: (1) can be understood and are challenging solving, (2) cannot be solved with routine procedures that have been mastered by students, and (3) involves mathematical ideas [</w:t>
      </w:r>
      <w:r w:rsidR="000D19A2">
        <w:rPr>
          <w:color w:val="auto"/>
        </w:rPr>
        <w:t>1</w:t>
      </w:r>
      <w:r w:rsidR="007A1C89">
        <w:rPr>
          <w:color w:val="auto"/>
        </w:rPr>
        <w:t>2</w:t>
      </w:r>
      <w:r w:rsidRPr="00936A15">
        <w:rPr>
          <w:color w:val="auto"/>
        </w:rPr>
        <w:t>]. These three conditions require challenging, irregular ways of solving math problems. Furthermore, in solving a problem, you can use the following steps: (1) understanding the problem, (2) devising a plan, (3) carrying out a plan, and (4) looking back [</w:t>
      </w:r>
      <w:r w:rsidR="000D19A2">
        <w:rPr>
          <w:color w:val="auto"/>
        </w:rPr>
        <w:t>1</w:t>
      </w:r>
      <w:r w:rsidR="007A1C89">
        <w:rPr>
          <w:color w:val="auto"/>
        </w:rPr>
        <w:t>3</w:t>
      </w:r>
      <w:r w:rsidRPr="00936A15">
        <w:rPr>
          <w:color w:val="auto"/>
        </w:rPr>
        <w:t>].</w:t>
      </w:r>
    </w:p>
    <w:p w14:paraId="563F22D3" w14:textId="6099A9E8" w:rsidR="0088588B" w:rsidRPr="00936A15" w:rsidRDefault="0088588B" w:rsidP="0088588B">
      <w:pPr>
        <w:pStyle w:val="BodytextIndented"/>
        <w:rPr>
          <w:color w:val="auto"/>
        </w:rPr>
      </w:pPr>
      <w:r w:rsidRPr="00936A15">
        <w:rPr>
          <w:color w:val="auto"/>
        </w:rPr>
        <w:t xml:space="preserve">Each person has a different way of knowing, seeing, and organizing information and processing information in response to mathematical problem-solving. </w:t>
      </w:r>
      <w:r w:rsidR="00840B3C">
        <w:rPr>
          <w:color w:val="auto"/>
        </w:rPr>
        <w:t>T</w:t>
      </w:r>
      <w:r w:rsidRPr="00936A15">
        <w:rPr>
          <w:color w:val="auto"/>
        </w:rPr>
        <w:t>he cognitive style is a personal character and approach to organization information and processing information. Based on the kind of cognitive style, it consists of field-independent (FI) and field-dependent (FD) cognitive styles where students who have the FI cognitive style tend to perceive separate parts of a pattern according to its components. Students who have the FD cognitive style tend to perceive patterns, and it difficult to focus attention on one aspect of a kind pattern various [</w:t>
      </w:r>
      <w:r w:rsidR="000D19A2">
        <w:rPr>
          <w:color w:val="auto"/>
        </w:rPr>
        <w:t>1</w:t>
      </w:r>
      <w:r w:rsidR="007A1C89">
        <w:rPr>
          <w:color w:val="auto"/>
        </w:rPr>
        <w:t>4</w:t>
      </w:r>
      <w:r w:rsidRPr="00936A15">
        <w:rPr>
          <w:color w:val="auto"/>
        </w:rPr>
        <w:t>].</w:t>
      </w:r>
    </w:p>
    <w:p w14:paraId="0FAF89D8" w14:textId="53A04D50" w:rsidR="009A0487" w:rsidRPr="00936A15" w:rsidRDefault="0088588B">
      <w:pPr>
        <w:pStyle w:val="BodytextIndented"/>
        <w:rPr>
          <w:color w:val="auto"/>
        </w:rPr>
      </w:pPr>
      <w:r w:rsidRPr="00936A15">
        <w:rPr>
          <w:color w:val="auto"/>
        </w:rPr>
        <w:t>The teacher must know the kind of students' reasoning before they make plan and optimal learning. In other words, adaptive reasoning, problem-solving, and cognitive styles are interrelated. The aim shows as (1) know the relationship of adaptive reasoning to mathematical problem</w:t>
      </w:r>
      <w:r w:rsidR="008912DB" w:rsidRPr="00936A15">
        <w:rPr>
          <w:color w:val="auto"/>
        </w:rPr>
        <w:t>-</w:t>
      </w:r>
      <w:r w:rsidRPr="00936A15">
        <w:rPr>
          <w:color w:val="auto"/>
        </w:rPr>
        <w:t>solving, (2) know the relationship of adaptive reasoning to FI and FD cognitive styles, (3) know the relationship of mathematical problem solving to FI and FD cognitive styles, (4) know the relationship between adaptive reasoning, mathematical problem solving, and FI and FD cognitive styles.</w:t>
      </w:r>
    </w:p>
    <w:p w14:paraId="5C47E3D5" w14:textId="23515BDA" w:rsidR="009A0487" w:rsidRPr="00936A15" w:rsidRDefault="00B943F9">
      <w:pPr>
        <w:pStyle w:val="Section"/>
        <w:rPr>
          <w:color w:val="auto"/>
        </w:rPr>
      </w:pPr>
      <w:r w:rsidRPr="00936A15">
        <w:rPr>
          <w:color w:val="auto"/>
        </w:rPr>
        <w:t xml:space="preserve">Research methods </w:t>
      </w:r>
    </w:p>
    <w:p w14:paraId="03CA2014" w14:textId="42EB8076" w:rsidR="009A0487" w:rsidRPr="00936A15" w:rsidRDefault="0066671B" w:rsidP="0066671B">
      <w:pPr>
        <w:pStyle w:val="Bodytext"/>
        <w:rPr>
          <w:color w:val="auto"/>
        </w:rPr>
      </w:pPr>
      <w:r w:rsidRPr="00936A15">
        <w:rPr>
          <w:color w:val="auto"/>
        </w:rPr>
        <w:t>This research is a type of literature study research by looking for theoretical references that are relevant to the cases or problems found. The theoretical references obtained by means of literature study research serve as the basic foundation and the main tool in formulating the notion of adaptive reasoning, solving mathematical problems and cognitive styles, and determining their relationship.</w:t>
      </w:r>
    </w:p>
    <w:p w14:paraId="126CE430" w14:textId="032B3108" w:rsidR="00B93796" w:rsidRPr="00936A15" w:rsidRDefault="00B93796" w:rsidP="00B93796">
      <w:pPr>
        <w:pStyle w:val="Section"/>
        <w:rPr>
          <w:color w:val="auto"/>
        </w:rPr>
      </w:pPr>
      <w:r w:rsidRPr="00936A15">
        <w:rPr>
          <w:color w:val="auto"/>
        </w:rPr>
        <w:t xml:space="preserve">Results and Discussion  </w:t>
      </w:r>
    </w:p>
    <w:p w14:paraId="7C3D6133" w14:textId="6B64F6D0" w:rsidR="009A0487" w:rsidRPr="00936A15" w:rsidRDefault="00524308" w:rsidP="00733CB3">
      <w:pPr>
        <w:pStyle w:val="Heading2"/>
        <w:rPr>
          <w:color w:val="auto"/>
        </w:rPr>
      </w:pPr>
      <w:r w:rsidRPr="00936A15">
        <w:rPr>
          <w:color w:val="auto"/>
        </w:rPr>
        <w:t xml:space="preserve">The </w:t>
      </w:r>
      <w:r w:rsidR="00E51B14" w:rsidRPr="00936A15">
        <w:rPr>
          <w:color w:val="auto"/>
        </w:rPr>
        <w:t>Relationship</w:t>
      </w:r>
      <w:r w:rsidR="00E51B14" w:rsidRPr="00936A15">
        <w:rPr>
          <w:rFonts w:ascii="Times New Roman" w:hAnsi="Times New Roman"/>
          <w:color w:val="auto"/>
        </w:rPr>
        <w:t xml:space="preserve"> </w:t>
      </w:r>
      <w:r w:rsidR="00B93796" w:rsidRPr="00936A15">
        <w:rPr>
          <w:rFonts w:ascii="Times New Roman" w:hAnsi="Times New Roman"/>
          <w:color w:val="auto"/>
        </w:rPr>
        <w:t xml:space="preserve">Between Adaptive Reasoning and </w:t>
      </w:r>
      <w:r w:rsidR="00B93796" w:rsidRPr="00936A15">
        <w:rPr>
          <w:rFonts w:ascii="Times New Roman" w:hAnsi="Times New Roman"/>
          <w:color w:val="auto"/>
          <w:lang w:val="id-ID"/>
        </w:rPr>
        <w:t xml:space="preserve">Mathematical </w:t>
      </w:r>
      <w:r w:rsidR="00B93796" w:rsidRPr="00936A15">
        <w:rPr>
          <w:rFonts w:ascii="Times New Roman" w:hAnsi="Times New Roman"/>
          <w:color w:val="auto"/>
        </w:rPr>
        <w:t>Problem Solving</w:t>
      </w:r>
      <w:r w:rsidR="00B93796" w:rsidRPr="00936A15">
        <w:rPr>
          <w:color w:val="auto"/>
        </w:rPr>
        <w:t xml:space="preserve"> </w:t>
      </w:r>
    </w:p>
    <w:p w14:paraId="3A70BD9D" w14:textId="797E4007" w:rsidR="00654D38" w:rsidRPr="00936A15" w:rsidRDefault="00654D38" w:rsidP="00654D38">
      <w:pPr>
        <w:pStyle w:val="Bodytext"/>
        <w:rPr>
          <w:color w:val="auto"/>
        </w:rPr>
      </w:pPr>
      <w:r w:rsidRPr="00936A15">
        <w:rPr>
          <w:color w:val="auto"/>
        </w:rPr>
        <w:t>Adaptive reasoning is closely related to Mathematical problem solving because it acts as a determinant of the legitimacy of problem-solving strategies [</w:t>
      </w:r>
      <w:r w:rsidR="007A1C89">
        <w:rPr>
          <w:color w:val="auto"/>
        </w:rPr>
        <w:t>2</w:t>
      </w:r>
      <w:r w:rsidRPr="00936A15">
        <w:rPr>
          <w:color w:val="auto"/>
        </w:rPr>
        <w:t xml:space="preserve">, </w:t>
      </w:r>
      <w:r w:rsidR="000D19A2">
        <w:rPr>
          <w:color w:val="auto"/>
        </w:rPr>
        <w:t>1</w:t>
      </w:r>
      <w:r w:rsidR="007A1C89">
        <w:rPr>
          <w:color w:val="auto"/>
        </w:rPr>
        <w:t>5</w:t>
      </w:r>
      <w:r w:rsidRPr="00936A15">
        <w:rPr>
          <w:color w:val="auto"/>
        </w:rPr>
        <w:t xml:space="preserve">, </w:t>
      </w:r>
      <w:r w:rsidR="008D5451">
        <w:rPr>
          <w:color w:val="auto"/>
        </w:rPr>
        <w:t>1</w:t>
      </w:r>
      <w:r w:rsidR="007A1C89">
        <w:rPr>
          <w:color w:val="auto"/>
        </w:rPr>
        <w:t>6</w:t>
      </w:r>
      <w:r w:rsidRPr="00936A15">
        <w:rPr>
          <w:color w:val="auto"/>
        </w:rPr>
        <w:t>]. In other words, mathematical solving-problems are an effort that involves thinking and reasoning skills to get a solution. Adaptive reasoning interacts with several other mathematical skills, especially mathematical problem-solving. Students demonstrate strategic competence to formulate and present a problem, using their heuristic approaches that give a resolution strategy. But adaptive reasoning plays a role when determining the legitimacy of a selected way to solve [</w:t>
      </w:r>
      <w:r w:rsidR="000D19A2">
        <w:rPr>
          <w:color w:val="auto"/>
        </w:rPr>
        <w:t>1</w:t>
      </w:r>
      <w:r w:rsidR="007A1C89">
        <w:rPr>
          <w:color w:val="auto"/>
        </w:rPr>
        <w:t>7</w:t>
      </w:r>
      <w:r w:rsidRPr="00936A15">
        <w:rPr>
          <w:color w:val="auto"/>
        </w:rPr>
        <w:t xml:space="preserve">]. </w:t>
      </w:r>
    </w:p>
    <w:p w14:paraId="1227162A" w14:textId="36AEEAD9" w:rsidR="00654D38" w:rsidRPr="00936A15" w:rsidRDefault="00654D38" w:rsidP="00654D38">
      <w:pPr>
        <w:pStyle w:val="BodytextIndented"/>
        <w:rPr>
          <w:color w:val="auto"/>
        </w:rPr>
      </w:pPr>
      <w:r w:rsidRPr="00936A15">
        <w:rPr>
          <w:color w:val="auto"/>
        </w:rPr>
        <w:t>Adaptive reasoning is the capacity to think logically, think reflectively, give explanations, and provide justification [</w:t>
      </w:r>
      <w:r w:rsidR="007A1C89">
        <w:rPr>
          <w:color w:val="auto"/>
        </w:rPr>
        <w:t>2</w:t>
      </w:r>
      <w:r w:rsidRPr="00936A15">
        <w:rPr>
          <w:color w:val="auto"/>
        </w:rPr>
        <w:t>]. It is a critical thinking skill in finding a solution to a problem. It easy to solve the problem and is related to problem-solving because it plays a role when determining the legitimacy of the problem-solving strategy used [</w:t>
      </w:r>
      <w:r w:rsidR="007A1C89">
        <w:rPr>
          <w:color w:val="auto"/>
        </w:rPr>
        <w:t>2</w:t>
      </w:r>
      <w:r w:rsidRPr="00936A15">
        <w:rPr>
          <w:color w:val="auto"/>
        </w:rPr>
        <w:t>]. Based on [</w:t>
      </w:r>
      <w:r w:rsidR="000D19A2">
        <w:rPr>
          <w:color w:val="auto"/>
        </w:rPr>
        <w:t>1</w:t>
      </w:r>
      <w:r w:rsidR="007A1C89">
        <w:rPr>
          <w:color w:val="auto"/>
        </w:rPr>
        <w:t>7</w:t>
      </w:r>
      <w:r w:rsidRPr="00936A15">
        <w:rPr>
          <w:color w:val="auto"/>
        </w:rPr>
        <w:t>], students who have adaptive reasoning abilities easily find out the correct answer they get by justifying the steps they used to get the solution.</w:t>
      </w:r>
    </w:p>
    <w:p w14:paraId="4FFBFD8D" w14:textId="7C0A469D" w:rsidR="00B93796" w:rsidRPr="00936A15" w:rsidRDefault="00840B3C" w:rsidP="00B93796">
      <w:pPr>
        <w:pStyle w:val="BodytextIndented"/>
        <w:rPr>
          <w:color w:val="auto"/>
        </w:rPr>
      </w:pPr>
      <w:r>
        <w:rPr>
          <w:color w:val="auto"/>
        </w:rPr>
        <w:t>S</w:t>
      </w:r>
      <w:r w:rsidR="00654D38" w:rsidRPr="00936A15">
        <w:rPr>
          <w:color w:val="auto"/>
        </w:rPr>
        <w:t>tudents will solve problems quickly, accurately and students will build their minds to master mathematical concepts for now, later and become the basis for students to act logically in mathematical activities or their daily activities</w:t>
      </w:r>
      <w:r>
        <w:rPr>
          <w:color w:val="auto"/>
        </w:rPr>
        <w:t>. W</w:t>
      </w:r>
      <w:r w:rsidR="00654D38" w:rsidRPr="00936A15">
        <w:rPr>
          <w:color w:val="auto"/>
        </w:rPr>
        <w:t xml:space="preserve">e can hope that </w:t>
      </w:r>
      <w:r>
        <w:rPr>
          <w:color w:val="auto"/>
        </w:rPr>
        <w:t>students</w:t>
      </w:r>
      <w:r w:rsidR="00654D38" w:rsidRPr="00936A15">
        <w:rPr>
          <w:color w:val="auto"/>
        </w:rPr>
        <w:t xml:space="preserve"> can be responsible for their thinking and </w:t>
      </w:r>
      <w:r>
        <w:rPr>
          <w:color w:val="auto"/>
        </w:rPr>
        <w:t>can</w:t>
      </w:r>
      <w:r w:rsidR="00654D38" w:rsidRPr="00936A15">
        <w:rPr>
          <w:color w:val="auto"/>
        </w:rPr>
        <w:t xml:space="preserve"> solve new problems using guesswork or analytically. Through adaptive reasoning, it keeps students from just memorizing concepts, but it is further from that.</w:t>
      </w:r>
      <w:r>
        <w:rPr>
          <w:color w:val="auto"/>
        </w:rPr>
        <w:t xml:space="preserve"> </w:t>
      </w:r>
      <w:r w:rsidR="00B93796" w:rsidRPr="00936A15">
        <w:rPr>
          <w:color w:val="auto"/>
        </w:rPr>
        <w:t>The relationship between adaptive reasoning and problems in mathematics is presented in Table 1</w:t>
      </w:r>
      <w:r w:rsidR="00B718B2" w:rsidRPr="00936A15">
        <w:rPr>
          <w:color w:val="auto"/>
        </w:rPr>
        <w:t>.</w:t>
      </w:r>
    </w:p>
    <w:p w14:paraId="49DDC0C2" w14:textId="77777777" w:rsidR="00D7786F" w:rsidRPr="00936A15" w:rsidRDefault="00D7786F" w:rsidP="00B93796">
      <w:pPr>
        <w:ind w:left="1134" w:hanging="1134"/>
        <w:jc w:val="center"/>
        <w:rPr>
          <w:rFonts w:ascii="Times New Roman" w:hAnsi="Times New Roman"/>
          <w:b/>
        </w:rPr>
      </w:pPr>
    </w:p>
    <w:p w14:paraId="113AF346" w14:textId="300EFBC7" w:rsidR="00B93796" w:rsidRPr="00936A15" w:rsidRDefault="00B93796" w:rsidP="00B93796">
      <w:pPr>
        <w:ind w:left="1134" w:hanging="1134"/>
        <w:jc w:val="center"/>
        <w:rPr>
          <w:rFonts w:ascii="Times New Roman" w:hAnsi="Times New Roman"/>
          <w:lang w:val="id-ID"/>
        </w:rPr>
      </w:pPr>
      <w:r w:rsidRPr="00936A15">
        <w:rPr>
          <w:rFonts w:ascii="Times New Roman" w:hAnsi="Times New Roman"/>
          <w:b/>
        </w:rPr>
        <w:t xml:space="preserve">Table </w:t>
      </w:r>
      <w:r w:rsidRPr="00936A15">
        <w:rPr>
          <w:rFonts w:ascii="Times New Roman" w:hAnsi="Times New Roman"/>
          <w:b/>
          <w:lang w:val="id-ID"/>
        </w:rPr>
        <w:t>1.</w:t>
      </w:r>
      <w:r w:rsidRPr="00936A15">
        <w:rPr>
          <w:rFonts w:ascii="Times New Roman" w:hAnsi="Times New Roman"/>
        </w:rPr>
        <w:t xml:space="preserve"> </w:t>
      </w:r>
      <w:r w:rsidR="00B718B2" w:rsidRPr="00936A15">
        <w:t>Relationship</w:t>
      </w:r>
      <w:r w:rsidRPr="00936A15">
        <w:rPr>
          <w:rFonts w:ascii="Times New Roman" w:hAnsi="Times New Roman"/>
          <w:lang w:val="id-ID"/>
        </w:rPr>
        <w:t xml:space="preserve"> of Adaptive Reasoning and Mathematical Problem Solving</w:t>
      </w:r>
    </w:p>
    <w:p w14:paraId="005E762D" w14:textId="77777777" w:rsidR="00B718B2" w:rsidRPr="00936A15" w:rsidRDefault="00B718B2" w:rsidP="00B93796">
      <w:pPr>
        <w:ind w:left="1134" w:hanging="1134"/>
        <w:jc w:val="center"/>
        <w:rPr>
          <w:rFonts w:ascii="Times New Roman" w:hAnsi="Times New Roman"/>
        </w:rPr>
      </w:pPr>
    </w:p>
    <w:tbl>
      <w:tblPr>
        <w:tblW w:w="8931" w:type="dxa"/>
        <w:tblInd w:w="108" w:type="dxa"/>
        <w:tblLayout w:type="fixed"/>
        <w:tblLook w:val="04A0" w:firstRow="1" w:lastRow="0" w:firstColumn="1" w:lastColumn="0" w:noHBand="0" w:noVBand="1"/>
      </w:tblPr>
      <w:tblGrid>
        <w:gridCol w:w="1418"/>
        <w:gridCol w:w="2126"/>
        <w:gridCol w:w="4678"/>
        <w:gridCol w:w="709"/>
      </w:tblGrid>
      <w:tr w:rsidR="00936A15" w:rsidRPr="004B3EEC" w14:paraId="0C53E5D4" w14:textId="77777777" w:rsidTr="002B4220">
        <w:tc>
          <w:tcPr>
            <w:tcW w:w="1418" w:type="dxa"/>
            <w:tcBorders>
              <w:top w:val="single" w:sz="4" w:space="0" w:color="auto"/>
              <w:bottom w:val="single" w:sz="4" w:space="0" w:color="auto"/>
            </w:tcBorders>
          </w:tcPr>
          <w:p w14:paraId="1D93913C"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eastAsia="MS Mincho" w:hAnsi="Times New Roman"/>
                <w:b/>
                <w:sz w:val="21"/>
                <w:szCs w:val="21"/>
              </w:rPr>
            </w:pPr>
            <w:r w:rsidRPr="004B3EEC">
              <w:rPr>
                <w:rFonts w:ascii="Times New Roman" w:eastAsia="MS Mincho" w:hAnsi="Times New Roman"/>
                <w:b/>
                <w:sz w:val="21"/>
                <w:szCs w:val="21"/>
              </w:rPr>
              <w:t>Stages Polya</w:t>
            </w:r>
          </w:p>
        </w:tc>
        <w:tc>
          <w:tcPr>
            <w:tcW w:w="2126" w:type="dxa"/>
            <w:tcBorders>
              <w:top w:val="single" w:sz="4" w:space="0" w:color="auto"/>
              <w:bottom w:val="single" w:sz="4" w:space="0" w:color="auto"/>
            </w:tcBorders>
          </w:tcPr>
          <w:p w14:paraId="4137653E"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eastAsia="MS Mincho" w:hAnsi="Times New Roman"/>
                <w:b/>
                <w:sz w:val="21"/>
                <w:szCs w:val="21"/>
              </w:rPr>
            </w:pPr>
            <w:r w:rsidRPr="004B3EEC">
              <w:rPr>
                <w:rFonts w:ascii="Times New Roman" w:eastAsia="MS Mincho" w:hAnsi="Times New Roman"/>
                <w:b/>
                <w:sz w:val="21"/>
                <w:szCs w:val="21"/>
              </w:rPr>
              <w:t xml:space="preserve">Adaptive Reasoning </w:t>
            </w:r>
          </w:p>
        </w:tc>
        <w:tc>
          <w:tcPr>
            <w:tcW w:w="4678" w:type="dxa"/>
            <w:tcBorders>
              <w:top w:val="single" w:sz="4" w:space="0" w:color="auto"/>
              <w:bottom w:val="single" w:sz="4" w:space="0" w:color="auto"/>
            </w:tcBorders>
          </w:tcPr>
          <w:p w14:paraId="0533C914"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eastAsia="MS Mincho" w:hAnsi="Times New Roman"/>
                <w:b/>
                <w:sz w:val="21"/>
                <w:szCs w:val="21"/>
              </w:rPr>
            </w:pPr>
            <w:r w:rsidRPr="004B3EEC">
              <w:rPr>
                <w:rFonts w:ascii="Times New Roman" w:eastAsia="MS Mincho" w:hAnsi="Times New Roman"/>
                <w:b/>
                <w:sz w:val="21"/>
                <w:szCs w:val="21"/>
              </w:rPr>
              <w:t xml:space="preserve">Adaptive Reasoning Problems in Mathematics </w:t>
            </w:r>
          </w:p>
        </w:tc>
        <w:tc>
          <w:tcPr>
            <w:tcW w:w="709" w:type="dxa"/>
            <w:tcBorders>
              <w:top w:val="single" w:sz="4" w:space="0" w:color="auto"/>
              <w:bottom w:val="single" w:sz="4" w:space="0" w:color="auto"/>
            </w:tcBorders>
          </w:tcPr>
          <w:p w14:paraId="2EB5B7AB" w14:textId="77777777" w:rsidR="00B93796" w:rsidRPr="004B3EEC" w:rsidRDefault="00B93796" w:rsidP="00261B59">
            <w:pPr>
              <w:pStyle w:val="ListParagraph"/>
              <w:autoSpaceDE w:val="0"/>
              <w:autoSpaceDN w:val="0"/>
              <w:adjustRightInd w:val="0"/>
              <w:spacing w:after="0" w:line="240" w:lineRule="auto"/>
              <w:ind w:left="-1100" w:firstLine="1100"/>
              <w:jc w:val="both"/>
              <w:rPr>
                <w:rFonts w:ascii="Times New Roman" w:hAnsi="Times New Roman"/>
                <w:b/>
                <w:sz w:val="21"/>
                <w:szCs w:val="21"/>
              </w:rPr>
            </w:pPr>
            <w:r w:rsidRPr="004B3EEC">
              <w:rPr>
                <w:rFonts w:ascii="Times New Roman" w:hAnsi="Times New Roman"/>
                <w:b/>
                <w:sz w:val="21"/>
                <w:szCs w:val="21"/>
              </w:rPr>
              <w:t>Code</w:t>
            </w:r>
          </w:p>
        </w:tc>
      </w:tr>
      <w:tr w:rsidR="00936A15" w:rsidRPr="00936A15" w14:paraId="06445163" w14:textId="77777777" w:rsidTr="002B4220">
        <w:trPr>
          <w:trHeight w:val="2007"/>
        </w:trPr>
        <w:tc>
          <w:tcPr>
            <w:tcW w:w="1418" w:type="dxa"/>
            <w:tcBorders>
              <w:top w:val="single" w:sz="4" w:space="0" w:color="auto"/>
            </w:tcBorders>
          </w:tcPr>
          <w:p w14:paraId="09A4AD2B" w14:textId="77777777" w:rsidR="00B93796" w:rsidRPr="004B3EEC" w:rsidRDefault="00B93796"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Understanding the problem</w:t>
            </w:r>
          </w:p>
        </w:tc>
        <w:tc>
          <w:tcPr>
            <w:tcW w:w="2126" w:type="dxa"/>
            <w:tcBorders>
              <w:top w:val="single" w:sz="4" w:space="0" w:color="auto"/>
            </w:tcBorders>
          </w:tcPr>
          <w:p w14:paraId="0D93F21D" w14:textId="77777777" w:rsidR="00B93796" w:rsidRPr="004B3EEC" w:rsidRDefault="00B93796"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 xml:space="preserve">Think logically about the relationships between concepts and situations </w:t>
            </w:r>
          </w:p>
        </w:tc>
        <w:tc>
          <w:tcPr>
            <w:tcW w:w="4678" w:type="dxa"/>
            <w:tcBorders>
              <w:top w:val="single" w:sz="4" w:space="0" w:color="auto"/>
            </w:tcBorders>
          </w:tcPr>
          <w:p w14:paraId="7FBBEB71" w14:textId="77777777" w:rsidR="00B93796" w:rsidRPr="004B3EEC" w:rsidRDefault="00B93796" w:rsidP="004B3EEC">
            <w:pPr>
              <w:pStyle w:val="NormalWeb"/>
              <w:numPr>
                <w:ilvl w:val="0"/>
                <w:numId w:val="9"/>
              </w:numPr>
              <w:spacing w:before="0" w:beforeAutospacing="0" w:after="0" w:afterAutospacing="0"/>
              <w:ind w:left="207" w:hanging="219"/>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mention things they know and why.</w:t>
            </w:r>
          </w:p>
          <w:p w14:paraId="674454FF" w14:textId="77777777" w:rsidR="00B93796" w:rsidRPr="004B3EEC" w:rsidRDefault="00B93796" w:rsidP="004B3EEC">
            <w:pPr>
              <w:pStyle w:val="NormalWeb"/>
              <w:numPr>
                <w:ilvl w:val="0"/>
                <w:numId w:val="9"/>
              </w:numPr>
              <w:spacing w:before="0" w:beforeAutospacing="0" w:after="0" w:afterAutospacing="0"/>
              <w:ind w:left="207" w:hanging="219"/>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find the relationship between concepts and things that are known.</w:t>
            </w:r>
          </w:p>
          <w:p w14:paraId="437D99B9" w14:textId="77777777" w:rsidR="00B93796" w:rsidRPr="004B3EEC" w:rsidRDefault="00B93796" w:rsidP="004B3EEC">
            <w:pPr>
              <w:pStyle w:val="NormalWeb"/>
              <w:numPr>
                <w:ilvl w:val="0"/>
                <w:numId w:val="9"/>
              </w:numPr>
              <w:spacing w:before="0" w:beforeAutospacing="0" w:after="0" w:afterAutospacing="0"/>
              <w:ind w:left="207" w:hanging="219"/>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mention something asked along with the reasons.</w:t>
            </w:r>
          </w:p>
          <w:p w14:paraId="447F14F0" w14:textId="77777777" w:rsidR="00B93796" w:rsidRPr="004B3EEC" w:rsidRDefault="00B93796" w:rsidP="004B3EEC">
            <w:pPr>
              <w:pStyle w:val="NormalWeb"/>
              <w:numPr>
                <w:ilvl w:val="0"/>
                <w:numId w:val="9"/>
              </w:numPr>
              <w:spacing w:before="0" w:beforeAutospacing="0" w:after="0" w:afterAutospacing="0"/>
              <w:ind w:left="207" w:hanging="219"/>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find the relationship between the concepts and the things being asked.</w:t>
            </w:r>
          </w:p>
          <w:p w14:paraId="5A532702" w14:textId="77777777" w:rsidR="00B93796" w:rsidRPr="004B3EEC" w:rsidRDefault="00B93796" w:rsidP="004B3EEC">
            <w:pPr>
              <w:pStyle w:val="NormalWeb"/>
              <w:numPr>
                <w:ilvl w:val="0"/>
                <w:numId w:val="9"/>
              </w:numPr>
              <w:spacing w:before="0" w:beforeAutospacing="0" w:after="0" w:afterAutospacing="0"/>
              <w:ind w:left="210" w:hanging="221"/>
              <w:rPr>
                <w:rFonts w:ascii="Times New Roman" w:eastAsia="MS Mincho" w:hAnsi="Times New Roman" w:cs="Times New Roman"/>
                <w:color w:val="auto"/>
                <w:sz w:val="20"/>
                <w:szCs w:val="20"/>
              </w:rPr>
            </w:pPr>
            <w:r w:rsidRPr="004B3EEC">
              <w:rPr>
                <w:rFonts w:ascii="Times New Roman" w:eastAsia="MS Mincho" w:hAnsi="Times New Roman" w:cs="Times New Roman"/>
                <w:color w:val="auto"/>
                <w:sz w:val="20"/>
                <w:szCs w:val="20"/>
              </w:rPr>
              <w:t>Students find the relationship between things that are known and things that are asked.</w:t>
            </w:r>
          </w:p>
        </w:tc>
        <w:tc>
          <w:tcPr>
            <w:tcW w:w="709" w:type="dxa"/>
            <w:tcBorders>
              <w:top w:val="single" w:sz="4" w:space="0" w:color="auto"/>
            </w:tcBorders>
          </w:tcPr>
          <w:p w14:paraId="430C602D"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UA</w:t>
            </w:r>
            <w:r w:rsidRPr="004B3EEC">
              <w:rPr>
                <w:rFonts w:ascii="Times New Roman" w:hAnsi="Times New Roman"/>
                <w:sz w:val="20"/>
                <w:szCs w:val="20"/>
                <w:vertAlign w:val="subscript"/>
              </w:rPr>
              <w:t>1</w:t>
            </w:r>
          </w:p>
          <w:p w14:paraId="4CD28021"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UA</w:t>
            </w:r>
            <w:r w:rsidRPr="004B3EEC">
              <w:rPr>
                <w:rFonts w:ascii="Times New Roman" w:hAnsi="Times New Roman"/>
                <w:sz w:val="20"/>
                <w:szCs w:val="20"/>
                <w:vertAlign w:val="subscript"/>
              </w:rPr>
              <w:t>2</w:t>
            </w:r>
          </w:p>
          <w:p w14:paraId="428A4D67"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p>
          <w:p w14:paraId="4EC832F9"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UA</w:t>
            </w:r>
            <w:r w:rsidRPr="004B3EEC">
              <w:rPr>
                <w:rFonts w:ascii="Times New Roman" w:hAnsi="Times New Roman"/>
                <w:sz w:val="20"/>
                <w:szCs w:val="20"/>
                <w:vertAlign w:val="subscript"/>
              </w:rPr>
              <w:t>3</w:t>
            </w:r>
          </w:p>
          <w:p w14:paraId="71584A07"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p>
          <w:p w14:paraId="631CEAFF"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vertAlign w:val="subscript"/>
              </w:rPr>
            </w:pPr>
            <w:r w:rsidRPr="004B3EEC">
              <w:rPr>
                <w:rFonts w:ascii="Times New Roman" w:hAnsi="Times New Roman"/>
                <w:sz w:val="20"/>
                <w:szCs w:val="20"/>
              </w:rPr>
              <w:t>UA</w:t>
            </w:r>
            <w:r w:rsidRPr="004B3EEC">
              <w:rPr>
                <w:rFonts w:ascii="Times New Roman" w:hAnsi="Times New Roman"/>
                <w:sz w:val="20"/>
                <w:szCs w:val="20"/>
                <w:vertAlign w:val="subscript"/>
              </w:rPr>
              <w:t>4</w:t>
            </w:r>
          </w:p>
          <w:p w14:paraId="67702D99" w14:textId="77777777" w:rsidR="00B93796" w:rsidRPr="004B3EEC" w:rsidRDefault="00B93796" w:rsidP="00261B59">
            <w:pPr>
              <w:pStyle w:val="ListParagraph"/>
              <w:autoSpaceDE w:val="0"/>
              <w:autoSpaceDN w:val="0"/>
              <w:adjustRightInd w:val="0"/>
              <w:spacing w:after="0" w:line="240" w:lineRule="auto"/>
              <w:ind w:left="0"/>
              <w:jc w:val="both"/>
              <w:rPr>
                <w:rFonts w:ascii="Times New Roman" w:hAnsi="Times New Roman"/>
                <w:sz w:val="20"/>
                <w:szCs w:val="20"/>
              </w:rPr>
            </w:pPr>
          </w:p>
          <w:p w14:paraId="650EDD15" w14:textId="4BFD0665" w:rsidR="00B93796" w:rsidRPr="004B3EEC" w:rsidRDefault="00B93796" w:rsidP="00840B3C">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UA</w:t>
            </w:r>
            <w:r w:rsidRPr="004B3EEC">
              <w:rPr>
                <w:rFonts w:ascii="Times New Roman" w:hAnsi="Times New Roman"/>
                <w:sz w:val="20"/>
                <w:szCs w:val="20"/>
                <w:vertAlign w:val="subscript"/>
              </w:rPr>
              <w:t>5</w:t>
            </w:r>
          </w:p>
        </w:tc>
      </w:tr>
      <w:tr w:rsidR="00936A15" w:rsidRPr="00936A15" w14:paraId="5AA05080" w14:textId="77777777" w:rsidTr="002B4220">
        <w:tc>
          <w:tcPr>
            <w:tcW w:w="1418" w:type="dxa"/>
          </w:tcPr>
          <w:p w14:paraId="05F305E1" w14:textId="77777777" w:rsidR="00B93796" w:rsidRPr="004B3EEC" w:rsidRDefault="00B93796"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Devising a plan</w:t>
            </w:r>
          </w:p>
        </w:tc>
        <w:tc>
          <w:tcPr>
            <w:tcW w:w="2126" w:type="dxa"/>
          </w:tcPr>
          <w:p w14:paraId="57354415" w14:textId="77777777" w:rsidR="00B93796" w:rsidRPr="004B3EEC" w:rsidRDefault="00B93796" w:rsidP="00261B59">
            <w:pPr>
              <w:autoSpaceDE w:val="0"/>
              <w:autoSpaceDN w:val="0"/>
              <w:adjustRightInd w:val="0"/>
              <w:ind w:left="318"/>
              <w:jc w:val="both"/>
              <w:rPr>
                <w:rFonts w:ascii="Times New Roman" w:eastAsia="MS Mincho" w:hAnsi="Times New Roman"/>
                <w:sz w:val="20"/>
              </w:rPr>
            </w:pPr>
          </w:p>
        </w:tc>
        <w:tc>
          <w:tcPr>
            <w:tcW w:w="4678" w:type="dxa"/>
          </w:tcPr>
          <w:p w14:paraId="3181AE13" w14:textId="77777777" w:rsidR="00B93796" w:rsidRPr="004B3EEC" w:rsidRDefault="00B93796"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 xml:space="preserve">Students formulate plans to complete plans </w:t>
            </w:r>
          </w:p>
          <w:p w14:paraId="56FFDD93" w14:textId="77777777" w:rsidR="00B93796" w:rsidRPr="004B3EEC" w:rsidRDefault="00B93796" w:rsidP="004B3EEC">
            <w:pPr>
              <w:pStyle w:val="ListParagraph"/>
              <w:numPr>
                <w:ilvl w:val="0"/>
                <w:numId w:val="6"/>
              </w:numPr>
              <w:autoSpaceDE w:val="0"/>
              <w:autoSpaceDN w:val="0"/>
              <w:adjustRightInd w:val="0"/>
              <w:spacing w:after="0" w:line="240" w:lineRule="auto"/>
              <w:ind w:left="207" w:hanging="207"/>
              <w:rPr>
                <w:rFonts w:ascii="Times New Roman" w:eastAsia="MS Mincho" w:hAnsi="Times New Roman"/>
                <w:sz w:val="20"/>
                <w:szCs w:val="20"/>
              </w:rPr>
            </w:pPr>
            <w:r w:rsidRPr="004B3EEC">
              <w:rPr>
                <w:rFonts w:ascii="Times New Roman" w:eastAsia="MS Mincho" w:hAnsi="Times New Roman"/>
                <w:sz w:val="20"/>
                <w:szCs w:val="20"/>
              </w:rPr>
              <w:t>Making models</w:t>
            </w:r>
          </w:p>
          <w:p w14:paraId="30E445F7" w14:textId="77777777" w:rsidR="00B93796" w:rsidRPr="004B3EEC" w:rsidRDefault="00B93796" w:rsidP="004B3EEC">
            <w:pPr>
              <w:pStyle w:val="ListParagraph"/>
              <w:numPr>
                <w:ilvl w:val="0"/>
                <w:numId w:val="10"/>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Plans in relating situations to concepts</w:t>
            </w:r>
          </w:p>
          <w:p w14:paraId="405CEE58" w14:textId="77777777" w:rsidR="00B93796" w:rsidRPr="004B3EEC" w:rsidRDefault="00B93796" w:rsidP="004B3EEC">
            <w:pPr>
              <w:pStyle w:val="ListParagraph"/>
              <w:numPr>
                <w:ilvl w:val="0"/>
                <w:numId w:val="10"/>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Plans to relate the situation to the situation</w:t>
            </w:r>
          </w:p>
          <w:p w14:paraId="48308919" w14:textId="77777777" w:rsidR="00B93796" w:rsidRPr="004B3EEC" w:rsidRDefault="00B93796" w:rsidP="004B3EEC">
            <w:pPr>
              <w:pStyle w:val="ListParagraph"/>
              <w:numPr>
                <w:ilvl w:val="0"/>
                <w:numId w:val="10"/>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Plans in linking concepts to concepts</w:t>
            </w:r>
          </w:p>
          <w:p w14:paraId="090869D7" w14:textId="77777777" w:rsidR="00B93796" w:rsidRPr="004B3EEC" w:rsidRDefault="00B93796" w:rsidP="004B3EEC">
            <w:pPr>
              <w:pStyle w:val="ListParagraph"/>
              <w:numPr>
                <w:ilvl w:val="0"/>
                <w:numId w:val="6"/>
              </w:numPr>
              <w:autoSpaceDE w:val="0"/>
              <w:autoSpaceDN w:val="0"/>
              <w:adjustRightInd w:val="0"/>
              <w:spacing w:after="0" w:line="240" w:lineRule="auto"/>
              <w:ind w:left="207" w:hanging="207"/>
              <w:rPr>
                <w:rFonts w:ascii="Times New Roman" w:eastAsia="MS Mincho" w:hAnsi="Times New Roman"/>
                <w:sz w:val="20"/>
                <w:szCs w:val="20"/>
              </w:rPr>
            </w:pPr>
            <w:r w:rsidRPr="004B3EEC">
              <w:rPr>
                <w:rFonts w:ascii="Times New Roman" w:eastAsia="MS Mincho" w:hAnsi="Times New Roman"/>
                <w:sz w:val="20"/>
                <w:szCs w:val="20"/>
              </w:rPr>
              <w:t>Plans in completing the model:</w:t>
            </w:r>
          </w:p>
          <w:p w14:paraId="22D103D8" w14:textId="77777777" w:rsidR="00B93796" w:rsidRPr="004B3EEC" w:rsidRDefault="00B93796" w:rsidP="004B3EEC">
            <w:pPr>
              <w:pStyle w:val="ListParagraph"/>
              <w:numPr>
                <w:ilvl w:val="0"/>
                <w:numId w:val="11"/>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Plans in linking concepts to concepts</w:t>
            </w:r>
          </w:p>
        </w:tc>
        <w:tc>
          <w:tcPr>
            <w:tcW w:w="709" w:type="dxa"/>
          </w:tcPr>
          <w:p w14:paraId="188CB2F3" w14:textId="77777777" w:rsidR="004B3EEC" w:rsidRDefault="004B3EEC" w:rsidP="00261B59">
            <w:pPr>
              <w:autoSpaceDE w:val="0"/>
              <w:autoSpaceDN w:val="0"/>
              <w:adjustRightInd w:val="0"/>
              <w:jc w:val="both"/>
              <w:rPr>
                <w:rFonts w:ascii="Times New Roman" w:hAnsi="Times New Roman"/>
                <w:sz w:val="20"/>
              </w:rPr>
            </w:pPr>
          </w:p>
          <w:p w14:paraId="12A14174" w14:textId="2A3D9BBF" w:rsidR="00B93796" w:rsidRPr="004B3EEC" w:rsidRDefault="00B93796" w:rsidP="00261B59">
            <w:pPr>
              <w:autoSpaceDE w:val="0"/>
              <w:autoSpaceDN w:val="0"/>
              <w:adjustRightInd w:val="0"/>
              <w:jc w:val="both"/>
              <w:rPr>
                <w:rFonts w:ascii="Times New Roman" w:hAnsi="Times New Roman"/>
                <w:sz w:val="20"/>
              </w:rPr>
            </w:pPr>
            <w:r w:rsidRPr="004B3EEC">
              <w:rPr>
                <w:rFonts w:ascii="Times New Roman" w:hAnsi="Times New Roman"/>
                <w:sz w:val="20"/>
              </w:rPr>
              <w:t>PA</w:t>
            </w:r>
            <w:r w:rsidRPr="004B3EEC">
              <w:rPr>
                <w:rFonts w:ascii="Times New Roman" w:hAnsi="Times New Roman"/>
                <w:sz w:val="20"/>
                <w:vertAlign w:val="subscript"/>
              </w:rPr>
              <w:t>1</w:t>
            </w:r>
          </w:p>
          <w:p w14:paraId="4F58B40A" w14:textId="77777777" w:rsidR="00B93796" w:rsidRPr="004B3EEC" w:rsidRDefault="00B93796" w:rsidP="00261B59">
            <w:pPr>
              <w:autoSpaceDE w:val="0"/>
              <w:autoSpaceDN w:val="0"/>
              <w:adjustRightInd w:val="0"/>
              <w:jc w:val="both"/>
              <w:rPr>
                <w:rFonts w:ascii="Times New Roman" w:hAnsi="Times New Roman"/>
                <w:sz w:val="20"/>
                <w:lang w:val="id-ID"/>
              </w:rPr>
            </w:pPr>
            <w:r w:rsidRPr="004B3EEC">
              <w:rPr>
                <w:rFonts w:ascii="Times New Roman" w:hAnsi="Times New Roman"/>
                <w:sz w:val="20"/>
              </w:rPr>
              <w:t>PA</w:t>
            </w:r>
            <w:r w:rsidRPr="004B3EEC">
              <w:rPr>
                <w:rFonts w:ascii="Times New Roman" w:hAnsi="Times New Roman"/>
                <w:sz w:val="20"/>
                <w:vertAlign w:val="subscript"/>
              </w:rPr>
              <w:t>1.1</w:t>
            </w:r>
          </w:p>
          <w:p w14:paraId="18FFC69E" w14:textId="77777777" w:rsidR="00B93796" w:rsidRPr="004B3EEC" w:rsidRDefault="00B93796" w:rsidP="00261B59">
            <w:pPr>
              <w:autoSpaceDE w:val="0"/>
              <w:autoSpaceDN w:val="0"/>
              <w:adjustRightInd w:val="0"/>
              <w:jc w:val="both"/>
              <w:rPr>
                <w:rFonts w:ascii="Times New Roman" w:hAnsi="Times New Roman"/>
                <w:sz w:val="20"/>
                <w:lang w:val="id-ID"/>
              </w:rPr>
            </w:pPr>
            <w:r w:rsidRPr="004B3EEC">
              <w:rPr>
                <w:rFonts w:ascii="Times New Roman" w:hAnsi="Times New Roman"/>
                <w:sz w:val="20"/>
              </w:rPr>
              <w:t>PA</w:t>
            </w:r>
            <w:r w:rsidRPr="004B3EEC">
              <w:rPr>
                <w:rFonts w:ascii="Times New Roman" w:hAnsi="Times New Roman"/>
                <w:sz w:val="20"/>
                <w:vertAlign w:val="subscript"/>
              </w:rPr>
              <w:t>1.2</w:t>
            </w:r>
          </w:p>
          <w:p w14:paraId="27734CDA" w14:textId="77777777" w:rsidR="00B93796" w:rsidRPr="004B3EEC" w:rsidRDefault="00B93796" w:rsidP="00261B59">
            <w:pPr>
              <w:autoSpaceDE w:val="0"/>
              <w:autoSpaceDN w:val="0"/>
              <w:adjustRightInd w:val="0"/>
              <w:jc w:val="both"/>
              <w:rPr>
                <w:rFonts w:ascii="Times New Roman" w:hAnsi="Times New Roman"/>
                <w:sz w:val="20"/>
                <w:lang w:val="id-ID"/>
              </w:rPr>
            </w:pPr>
            <w:r w:rsidRPr="004B3EEC">
              <w:rPr>
                <w:rFonts w:ascii="Times New Roman" w:hAnsi="Times New Roman"/>
                <w:sz w:val="20"/>
              </w:rPr>
              <w:t>PA</w:t>
            </w:r>
            <w:r w:rsidRPr="004B3EEC">
              <w:rPr>
                <w:rFonts w:ascii="Times New Roman" w:hAnsi="Times New Roman"/>
                <w:sz w:val="20"/>
                <w:vertAlign w:val="subscript"/>
              </w:rPr>
              <w:t>1.3</w:t>
            </w:r>
          </w:p>
          <w:p w14:paraId="0D581C8B" w14:textId="77777777" w:rsidR="00B93796" w:rsidRPr="004B3EEC" w:rsidRDefault="00B93796" w:rsidP="00261B59">
            <w:pPr>
              <w:autoSpaceDE w:val="0"/>
              <w:autoSpaceDN w:val="0"/>
              <w:adjustRightInd w:val="0"/>
              <w:jc w:val="both"/>
              <w:rPr>
                <w:rFonts w:ascii="Times New Roman" w:hAnsi="Times New Roman"/>
                <w:sz w:val="20"/>
                <w:lang w:val="id-ID"/>
              </w:rPr>
            </w:pPr>
            <w:r w:rsidRPr="004B3EEC">
              <w:rPr>
                <w:rFonts w:ascii="Times New Roman" w:hAnsi="Times New Roman"/>
                <w:sz w:val="20"/>
                <w:lang w:val="id-ID"/>
              </w:rPr>
              <w:t>P</w:t>
            </w:r>
            <w:r w:rsidRPr="004B3EEC">
              <w:rPr>
                <w:rFonts w:ascii="Times New Roman" w:hAnsi="Times New Roman"/>
                <w:sz w:val="20"/>
              </w:rPr>
              <w:t>A</w:t>
            </w:r>
            <w:r w:rsidRPr="004B3EEC">
              <w:rPr>
                <w:rFonts w:ascii="Times New Roman" w:hAnsi="Times New Roman"/>
                <w:sz w:val="20"/>
                <w:vertAlign w:val="subscript"/>
              </w:rPr>
              <w:t>2</w:t>
            </w:r>
          </w:p>
          <w:p w14:paraId="084BAFB4" w14:textId="77777777" w:rsidR="00B93796" w:rsidRPr="004B3EEC" w:rsidRDefault="00B93796" w:rsidP="00261B59">
            <w:pPr>
              <w:autoSpaceDE w:val="0"/>
              <w:autoSpaceDN w:val="0"/>
              <w:adjustRightInd w:val="0"/>
              <w:jc w:val="both"/>
              <w:rPr>
                <w:rFonts w:ascii="Times New Roman" w:hAnsi="Times New Roman"/>
                <w:sz w:val="20"/>
              </w:rPr>
            </w:pPr>
            <w:r w:rsidRPr="004B3EEC">
              <w:rPr>
                <w:rFonts w:ascii="Times New Roman" w:hAnsi="Times New Roman"/>
                <w:sz w:val="20"/>
                <w:lang w:val="id-ID"/>
              </w:rPr>
              <w:t>P</w:t>
            </w:r>
            <w:r w:rsidRPr="004B3EEC">
              <w:rPr>
                <w:rFonts w:ascii="Times New Roman" w:hAnsi="Times New Roman"/>
                <w:sz w:val="20"/>
              </w:rPr>
              <w:t>A</w:t>
            </w:r>
            <w:r w:rsidRPr="004B3EEC">
              <w:rPr>
                <w:rFonts w:ascii="Times New Roman" w:hAnsi="Times New Roman"/>
                <w:sz w:val="20"/>
                <w:vertAlign w:val="subscript"/>
              </w:rPr>
              <w:t>2.1</w:t>
            </w:r>
          </w:p>
        </w:tc>
      </w:tr>
      <w:tr w:rsidR="00936A15" w:rsidRPr="00936A15" w14:paraId="55048003" w14:textId="77777777" w:rsidTr="009932ED">
        <w:tc>
          <w:tcPr>
            <w:tcW w:w="1418" w:type="dxa"/>
          </w:tcPr>
          <w:p w14:paraId="533D1C9C" w14:textId="77777777" w:rsidR="00D7786F" w:rsidRPr="004B3EEC" w:rsidRDefault="00D7786F"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Carrrying out the plan</w:t>
            </w:r>
          </w:p>
        </w:tc>
        <w:tc>
          <w:tcPr>
            <w:tcW w:w="2126" w:type="dxa"/>
          </w:tcPr>
          <w:p w14:paraId="6A7F6BE7" w14:textId="77777777" w:rsidR="00D7786F" w:rsidRPr="004B3EEC" w:rsidRDefault="00D7786F" w:rsidP="00D7786F">
            <w:pPr>
              <w:autoSpaceDE w:val="0"/>
              <w:autoSpaceDN w:val="0"/>
              <w:adjustRightInd w:val="0"/>
              <w:ind w:left="318"/>
              <w:jc w:val="both"/>
              <w:rPr>
                <w:rFonts w:ascii="Times New Roman" w:eastAsia="MS Mincho" w:hAnsi="Times New Roman"/>
                <w:sz w:val="20"/>
              </w:rPr>
            </w:pPr>
          </w:p>
        </w:tc>
        <w:tc>
          <w:tcPr>
            <w:tcW w:w="4678" w:type="dxa"/>
          </w:tcPr>
          <w:p w14:paraId="355B77F4" w14:textId="77777777" w:rsidR="00D7786F" w:rsidRPr="004B3EEC" w:rsidRDefault="00D7786F" w:rsidP="004B3EEC">
            <w:pPr>
              <w:autoSpaceDE w:val="0"/>
              <w:autoSpaceDN w:val="0"/>
              <w:adjustRightInd w:val="0"/>
              <w:rPr>
                <w:rFonts w:ascii="Times New Roman" w:eastAsia="MS Mincho" w:hAnsi="Times New Roman"/>
                <w:sz w:val="20"/>
              </w:rPr>
            </w:pPr>
            <w:r w:rsidRPr="004B3EEC">
              <w:rPr>
                <w:rFonts w:ascii="Times New Roman" w:eastAsia="MS Mincho" w:hAnsi="Times New Roman"/>
                <w:sz w:val="20"/>
              </w:rPr>
              <w:t>Students apply the plans that have been made:</w:t>
            </w:r>
          </w:p>
          <w:p w14:paraId="111588DC" w14:textId="77777777" w:rsidR="00D7786F" w:rsidRPr="004B3EEC" w:rsidRDefault="00D7786F" w:rsidP="004B3EEC">
            <w:pPr>
              <w:pStyle w:val="ListParagraph"/>
              <w:numPr>
                <w:ilvl w:val="1"/>
                <w:numId w:val="7"/>
              </w:numPr>
              <w:autoSpaceDE w:val="0"/>
              <w:autoSpaceDN w:val="0"/>
              <w:adjustRightInd w:val="0"/>
              <w:spacing w:after="0" w:line="240" w:lineRule="auto"/>
              <w:ind w:left="207" w:hanging="219"/>
              <w:rPr>
                <w:rFonts w:ascii="Times New Roman" w:eastAsia="MS Mincho" w:hAnsi="Times New Roman"/>
                <w:sz w:val="20"/>
                <w:szCs w:val="20"/>
              </w:rPr>
            </w:pPr>
            <w:r w:rsidRPr="004B3EEC">
              <w:rPr>
                <w:rFonts w:ascii="Times New Roman" w:eastAsia="MS Mincho" w:hAnsi="Times New Roman"/>
                <w:sz w:val="20"/>
                <w:szCs w:val="20"/>
              </w:rPr>
              <w:t>Carry out the plan in making the model:</w:t>
            </w:r>
          </w:p>
          <w:p w14:paraId="023022C3" w14:textId="77777777" w:rsidR="00D7786F" w:rsidRPr="004B3EEC" w:rsidRDefault="00D7786F" w:rsidP="004B3EEC">
            <w:pPr>
              <w:pStyle w:val="ListParagraph"/>
              <w:numPr>
                <w:ilvl w:val="0"/>
                <w:numId w:val="8"/>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Using the link between situations and concepts</w:t>
            </w:r>
          </w:p>
          <w:p w14:paraId="0BB24738" w14:textId="77777777" w:rsidR="00D7786F" w:rsidRPr="004B3EEC" w:rsidRDefault="00D7786F" w:rsidP="004B3EEC">
            <w:pPr>
              <w:pStyle w:val="ListParagraph"/>
              <w:numPr>
                <w:ilvl w:val="0"/>
                <w:numId w:val="8"/>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Using the relationship of situation to situation</w:t>
            </w:r>
          </w:p>
          <w:p w14:paraId="5162E18C" w14:textId="77777777" w:rsidR="00D7786F" w:rsidRPr="004B3EEC" w:rsidRDefault="00D7786F" w:rsidP="004B3EEC">
            <w:pPr>
              <w:pStyle w:val="ListParagraph"/>
              <w:numPr>
                <w:ilvl w:val="0"/>
                <w:numId w:val="8"/>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Using concept-concept linkages</w:t>
            </w:r>
          </w:p>
          <w:p w14:paraId="59739D27" w14:textId="77777777" w:rsidR="00D7786F" w:rsidRPr="004B3EEC" w:rsidRDefault="00D7786F" w:rsidP="004B3EEC">
            <w:pPr>
              <w:pStyle w:val="ListParagraph"/>
              <w:numPr>
                <w:ilvl w:val="1"/>
                <w:numId w:val="7"/>
              </w:numPr>
              <w:autoSpaceDE w:val="0"/>
              <w:autoSpaceDN w:val="0"/>
              <w:adjustRightInd w:val="0"/>
              <w:spacing w:after="0" w:line="240" w:lineRule="auto"/>
              <w:ind w:left="207" w:hanging="219"/>
              <w:rPr>
                <w:rFonts w:ascii="Times New Roman" w:eastAsia="MS Mincho" w:hAnsi="Times New Roman"/>
                <w:sz w:val="20"/>
                <w:szCs w:val="20"/>
              </w:rPr>
            </w:pPr>
            <w:r w:rsidRPr="004B3EEC">
              <w:rPr>
                <w:rFonts w:ascii="Times New Roman" w:eastAsia="MS Mincho" w:hAnsi="Times New Roman"/>
                <w:sz w:val="20"/>
                <w:szCs w:val="20"/>
              </w:rPr>
              <w:t>Carry out the plan for completing the model:</w:t>
            </w:r>
          </w:p>
          <w:p w14:paraId="4360C1E7" w14:textId="77777777" w:rsidR="00D7786F" w:rsidRPr="004B3EEC" w:rsidRDefault="00D7786F" w:rsidP="004B3EEC">
            <w:pPr>
              <w:pStyle w:val="ListParagraph"/>
              <w:numPr>
                <w:ilvl w:val="0"/>
                <w:numId w:val="5"/>
              </w:numPr>
              <w:autoSpaceDE w:val="0"/>
              <w:autoSpaceDN w:val="0"/>
              <w:adjustRightInd w:val="0"/>
              <w:spacing w:after="0" w:line="240" w:lineRule="auto"/>
              <w:ind w:left="490" w:hanging="218"/>
              <w:rPr>
                <w:rFonts w:ascii="Times New Roman" w:eastAsia="MS Mincho" w:hAnsi="Times New Roman"/>
                <w:sz w:val="20"/>
                <w:szCs w:val="20"/>
              </w:rPr>
            </w:pPr>
            <w:r w:rsidRPr="004B3EEC">
              <w:rPr>
                <w:rFonts w:ascii="Times New Roman" w:eastAsia="MS Mincho" w:hAnsi="Times New Roman"/>
                <w:sz w:val="20"/>
                <w:szCs w:val="20"/>
              </w:rPr>
              <w:t>Using concept-concept linkages</w:t>
            </w:r>
          </w:p>
          <w:p w14:paraId="71FB817F" w14:textId="77777777" w:rsidR="00D7786F" w:rsidRPr="004B3EEC" w:rsidRDefault="00D7786F" w:rsidP="004B3EEC">
            <w:pPr>
              <w:pStyle w:val="ListParagraph"/>
              <w:numPr>
                <w:ilvl w:val="1"/>
                <w:numId w:val="7"/>
              </w:numPr>
              <w:autoSpaceDE w:val="0"/>
              <w:autoSpaceDN w:val="0"/>
              <w:adjustRightInd w:val="0"/>
              <w:spacing w:after="0" w:line="240" w:lineRule="auto"/>
              <w:ind w:left="207" w:hanging="219"/>
              <w:rPr>
                <w:rFonts w:ascii="Times New Roman" w:eastAsia="MS Mincho" w:hAnsi="Times New Roman"/>
                <w:sz w:val="20"/>
                <w:szCs w:val="20"/>
              </w:rPr>
            </w:pPr>
            <w:r w:rsidRPr="004B3EEC">
              <w:rPr>
                <w:rFonts w:ascii="Times New Roman" w:eastAsia="MS Mincho" w:hAnsi="Times New Roman"/>
                <w:sz w:val="20"/>
                <w:szCs w:val="20"/>
              </w:rPr>
              <w:t xml:space="preserve">Computing </w:t>
            </w:r>
          </w:p>
        </w:tc>
        <w:tc>
          <w:tcPr>
            <w:tcW w:w="709" w:type="dxa"/>
          </w:tcPr>
          <w:p w14:paraId="58A3E962" w14:textId="77777777" w:rsidR="00D7786F" w:rsidRPr="004B3EEC" w:rsidRDefault="00D7786F" w:rsidP="00D7786F">
            <w:pPr>
              <w:autoSpaceDE w:val="0"/>
              <w:autoSpaceDN w:val="0"/>
              <w:adjustRightInd w:val="0"/>
              <w:jc w:val="both"/>
              <w:rPr>
                <w:rFonts w:ascii="Times New Roman" w:hAnsi="Times New Roman"/>
                <w:sz w:val="20"/>
                <w:lang w:val="id-ID"/>
              </w:rPr>
            </w:pPr>
          </w:p>
          <w:p w14:paraId="233D455F" w14:textId="77777777" w:rsidR="00D7786F" w:rsidRPr="004B3EEC" w:rsidRDefault="00D7786F" w:rsidP="00D7786F">
            <w:pPr>
              <w:autoSpaceDE w:val="0"/>
              <w:autoSpaceDN w:val="0"/>
              <w:adjustRightInd w:val="0"/>
              <w:jc w:val="both"/>
              <w:rPr>
                <w:rFonts w:ascii="Times New Roman" w:hAnsi="Times New Roman"/>
                <w:sz w:val="20"/>
                <w:lang w:val="id-ID"/>
              </w:rPr>
            </w:pPr>
            <w:r w:rsidRPr="004B3EEC">
              <w:rPr>
                <w:rFonts w:ascii="Times New Roman" w:hAnsi="Times New Roman"/>
                <w:sz w:val="20"/>
              </w:rPr>
              <w:t>IA</w:t>
            </w:r>
            <w:r w:rsidRPr="004B3EEC">
              <w:rPr>
                <w:rFonts w:ascii="Times New Roman" w:hAnsi="Times New Roman"/>
                <w:sz w:val="20"/>
                <w:vertAlign w:val="subscript"/>
                <w:lang w:val="id-ID"/>
              </w:rPr>
              <w:t>1</w:t>
            </w:r>
          </w:p>
          <w:p w14:paraId="009B0F27"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1.1</w:t>
            </w:r>
          </w:p>
          <w:p w14:paraId="0DD82A55" w14:textId="68B9CF78" w:rsidR="00D7786F" w:rsidRPr="004B3EEC" w:rsidRDefault="00D7786F" w:rsidP="004B3EEC">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1.2</w:t>
            </w:r>
          </w:p>
          <w:p w14:paraId="38DCB534"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1.3</w:t>
            </w:r>
          </w:p>
          <w:p w14:paraId="062059D2"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2</w:t>
            </w:r>
          </w:p>
          <w:p w14:paraId="22227D2C"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vertAlign w:val="subscript"/>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2.1</w:t>
            </w:r>
          </w:p>
          <w:p w14:paraId="2028B716" w14:textId="77777777" w:rsidR="00D7786F" w:rsidRPr="004B3EEC" w:rsidRDefault="00D7786F" w:rsidP="00D7786F">
            <w:pPr>
              <w:pStyle w:val="ListParagraph"/>
              <w:autoSpaceDE w:val="0"/>
              <w:autoSpaceDN w:val="0"/>
              <w:adjustRightInd w:val="0"/>
              <w:spacing w:after="0" w:line="240" w:lineRule="auto"/>
              <w:ind w:left="-1100" w:firstLine="1100"/>
              <w:jc w:val="both"/>
              <w:rPr>
                <w:rFonts w:ascii="Times New Roman" w:hAnsi="Times New Roman"/>
                <w:position w:val="-10"/>
                <w:sz w:val="20"/>
                <w:szCs w:val="20"/>
                <w:lang w:eastAsia="id-ID"/>
              </w:rPr>
            </w:pPr>
            <w:r w:rsidRPr="004B3EEC">
              <w:rPr>
                <w:rFonts w:ascii="Times New Roman" w:hAnsi="Times New Roman"/>
                <w:position w:val="-10"/>
                <w:sz w:val="20"/>
                <w:szCs w:val="20"/>
                <w:lang w:eastAsia="id-ID"/>
              </w:rPr>
              <w:t>IA</w:t>
            </w:r>
            <w:r w:rsidRPr="004B3EEC">
              <w:rPr>
                <w:rFonts w:ascii="Times New Roman" w:hAnsi="Times New Roman"/>
                <w:position w:val="-10"/>
                <w:sz w:val="20"/>
                <w:szCs w:val="20"/>
                <w:vertAlign w:val="subscript"/>
                <w:lang w:eastAsia="id-ID"/>
              </w:rPr>
              <w:t>3</w:t>
            </w:r>
          </w:p>
        </w:tc>
      </w:tr>
      <w:tr w:rsidR="00936A15" w:rsidRPr="00936A15" w14:paraId="7F968CEA" w14:textId="77777777" w:rsidTr="009932ED">
        <w:tc>
          <w:tcPr>
            <w:tcW w:w="1418" w:type="dxa"/>
            <w:tcBorders>
              <w:bottom w:val="single" w:sz="4" w:space="0" w:color="auto"/>
            </w:tcBorders>
          </w:tcPr>
          <w:p w14:paraId="28AFD5B2" w14:textId="77777777" w:rsidR="00D7786F" w:rsidRPr="004B3EEC" w:rsidRDefault="00D7786F" w:rsidP="004B3EEC">
            <w:pPr>
              <w:pStyle w:val="ListParagraph"/>
              <w:autoSpaceDE w:val="0"/>
              <w:autoSpaceDN w:val="0"/>
              <w:adjustRightInd w:val="0"/>
              <w:spacing w:after="0" w:line="240" w:lineRule="auto"/>
              <w:ind w:left="0"/>
              <w:rPr>
                <w:rFonts w:ascii="Times New Roman" w:eastAsia="MS Mincho" w:hAnsi="Times New Roman"/>
                <w:sz w:val="20"/>
                <w:szCs w:val="20"/>
              </w:rPr>
            </w:pPr>
            <w:r w:rsidRPr="004B3EEC">
              <w:rPr>
                <w:rFonts w:ascii="Times New Roman" w:eastAsia="MS Mincho" w:hAnsi="Times New Roman"/>
                <w:sz w:val="20"/>
                <w:szCs w:val="20"/>
              </w:rPr>
              <w:t>Looking back</w:t>
            </w:r>
          </w:p>
        </w:tc>
        <w:tc>
          <w:tcPr>
            <w:tcW w:w="2126" w:type="dxa"/>
            <w:tcBorders>
              <w:bottom w:val="single" w:sz="4" w:space="0" w:color="auto"/>
            </w:tcBorders>
          </w:tcPr>
          <w:p w14:paraId="7CA5E900" w14:textId="77777777" w:rsidR="00D7786F" w:rsidRPr="004B3EEC" w:rsidRDefault="00D7786F" w:rsidP="00D7786F">
            <w:pPr>
              <w:autoSpaceDE w:val="0"/>
              <w:autoSpaceDN w:val="0"/>
              <w:adjustRightInd w:val="0"/>
              <w:ind w:left="318"/>
              <w:jc w:val="both"/>
              <w:rPr>
                <w:rFonts w:ascii="Times New Roman" w:eastAsia="MS Mincho" w:hAnsi="Times New Roman"/>
                <w:sz w:val="20"/>
              </w:rPr>
            </w:pPr>
          </w:p>
        </w:tc>
        <w:tc>
          <w:tcPr>
            <w:tcW w:w="4678" w:type="dxa"/>
            <w:tcBorders>
              <w:bottom w:val="single" w:sz="4" w:space="0" w:color="auto"/>
            </w:tcBorders>
          </w:tcPr>
          <w:p w14:paraId="03E88EF4" w14:textId="77777777" w:rsidR="00D7786F" w:rsidRPr="004B3EEC" w:rsidRDefault="00D7786F" w:rsidP="00D7786F">
            <w:pPr>
              <w:pStyle w:val="ListParagraph"/>
              <w:autoSpaceDE w:val="0"/>
              <w:autoSpaceDN w:val="0"/>
              <w:adjustRightInd w:val="0"/>
              <w:spacing w:after="0" w:line="240" w:lineRule="auto"/>
              <w:ind w:left="0"/>
              <w:jc w:val="both"/>
              <w:rPr>
                <w:rFonts w:ascii="Times New Roman" w:eastAsia="MS Mincho" w:hAnsi="Times New Roman"/>
                <w:sz w:val="20"/>
                <w:szCs w:val="20"/>
              </w:rPr>
            </w:pPr>
            <w:r w:rsidRPr="004B3EEC">
              <w:rPr>
                <w:rFonts w:ascii="Times New Roman" w:eastAsia="MS Mincho" w:hAnsi="Times New Roman"/>
                <w:sz w:val="20"/>
                <w:szCs w:val="20"/>
              </w:rPr>
              <w:t>Checking the validity of the relationships made in making conclusions.</w:t>
            </w:r>
          </w:p>
        </w:tc>
        <w:tc>
          <w:tcPr>
            <w:tcW w:w="709" w:type="dxa"/>
            <w:tcBorders>
              <w:bottom w:val="single" w:sz="4" w:space="0" w:color="auto"/>
            </w:tcBorders>
          </w:tcPr>
          <w:p w14:paraId="0BC0D420" w14:textId="77777777" w:rsidR="00D7786F" w:rsidRPr="004B3EEC" w:rsidRDefault="00D7786F" w:rsidP="00D7786F">
            <w:pPr>
              <w:pStyle w:val="ListParagraph"/>
              <w:autoSpaceDE w:val="0"/>
              <w:autoSpaceDN w:val="0"/>
              <w:adjustRightInd w:val="0"/>
              <w:spacing w:after="0" w:line="240" w:lineRule="auto"/>
              <w:ind w:left="0"/>
              <w:jc w:val="both"/>
              <w:rPr>
                <w:rFonts w:ascii="Times New Roman" w:hAnsi="Times New Roman"/>
                <w:sz w:val="20"/>
                <w:szCs w:val="20"/>
              </w:rPr>
            </w:pPr>
            <w:r w:rsidRPr="004B3EEC">
              <w:rPr>
                <w:rFonts w:ascii="Times New Roman" w:hAnsi="Times New Roman"/>
                <w:sz w:val="20"/>
                <w:szCs w:val="20"/>
              </w:rPr>
              <w:t>L</w:t>
            </w:r>
          </w:p>
        </w:tc>
      </w:tr>
    </w:tbl>
    <w:p w14:paraId="58AAD832" w14:textId="77777777" w:rsidR="00D7786F" w:rsidRPr="00936A15" w:rsidRDefault="00D7786F" w:rsidP="00B93796">
      <w:pPr>
        <w:pStyle w:val="BodytextIndented"/>
        <w:rPr>
          <w:color w:val="auto"/>
        </w:rPr>
      </w:pPr>
    </w:p>
    <w:p w14:paraId="4DA8DD2D" w14:textId="5A8BA7BF" w:rsidR="00B93796" w:rsidRDefault="00D7786F" w:rsidP="00B93796">
      <w:pPr>
        <w:pStyle w:val="BodytextIndented"/>
        <w:rPr>
          <w:color w:val="auto"/>
        </w:rPr>
      </w:pPr>
      <w:r w:rsidRPr="00936A15">
        <w:rPr>
          <w:color w:val="auto"/>
        </w:rPr>
        <w:t>Based on Table 1, adaptive reasoning in solving mathematical problems is the ability to think logically about the relationship between concepts and situations to find a problem solution by using problem-solving steps according to [</w:t>
      </w:r>
      <w:r w:rsidR="000D19A2">
        <w:rPr>
          <w:color w:val="auto"/>
        </w:rPr>
        <w:t>1</w:t>
      </w:r>
      <w:r w:rsidR="007A1C89">
        <w:rPr>
          <w:color w:val="auto"/>
        </w:rPr>
        <w:t>3</w:t>
      </w:r>
      <w:r w:rsidRPr="00936A15">
        <w:rPr>
          <w:color w:val="auto"/>
        </w:rPr>
        <w:t>], namely: (1) understanding the problem, (2) planning completion, (3) implementing the completion plan, and (4) re-checking the settlement.</w:t>
      </w:r>
    </w:p>
    <w:p w14:paraId="6239DE0A" w14:textId="77777777" w:rsidR="00B93796" w:rsidRPr="00936A15" w:rsidRDefault="00B93796" w:rsidP="00524308">
      <w:pPr>
        <w:pStyle w:val="Heading2"/>
        <w:rPr>
          <w:color w:val="auto"/>
        </w:rPr>
      </w:pPr>
      <w:r w:rsidRPr="00936A15">
        <w:rPr>
          <w:color w:val="auto"/>
        </w:rPr>
        <w:t>The Relationship Between Adaptive Reasoning and Cognitive Style</w:t>
      </w:r>
    </w:p>
    <w:p w14:paraId="1A132DC1" w14:textId="6F0FF415" w:rsidR="008A6C6B" w:rsidRPr="00936A15" w:rsidRDefault="008A6C6B" w:rsidP="000A0074">
      <w:pPr>
        <w:pStyle w:val="Bodytext"/>
        <w:rPr>
          <w:color w:val="auto"/>
        </w:rPr>
      </w:pPr>
      <w:r w:rsidRPr="00936A15">
        <w:rPr>
          <w:color w:val="auto"/>
        </w:rPr>
        <w:t>Mathematical abilities are related to a person's potential includes knowledge and skills in carrying out various activities such as thinking, reasoning, mathematical problem-solving. FI and FD cognitive styles have a relationship with adaptive-reasoning [</w:t>
      </w:r>
      <w:r w:rsidR="008D5451">
        <w:rPr>
          <w:color w:val="auto"/>
        </w:rPr>
        <w:t>1</w:t>
      </w:r>
      <w:r w:rsidR="007A1C89">
        <w:rPr>
          <w:color w:val="auto"/>
        </w:rPr>
        <w:t>8</w:t>
      </w:r>
      <w:r w:rsidRPr="00936A15">
        <w:rPr>
          <w:color w:val="auto"/>
        </w:rPr>
        <w:t>]. Each person will choose the preferred way of processing and organizing information in response to environmental stimuli.</w:t>
      </w:r>
    </w:p>
    <w:p w14:paraId="0BC96C28" w14:textId="57983726" w:rsidR="00B93796" w:rsidRPr="00936A15" w:rsidRDefault="008A6C6B" w:rsidP="008A6C6B">
      <w:pPr>
        <w:pStyle w:val="BodytextIndented"/>
        <w:rPr>
          <w:color w:val="auto"/>
        </w:rPr>
      </w:pPr>
      <w:r w:rsidRPr="00936A15">
        <w:rPr>
          <w:color w:val="auto"/>
        </w:rPr>
        <w:t>There are differences between FI and FD cognitive styles, where students who have a FI cognitive style tend to perceive separate parts of a pattern according to its components. Students who have an FD cognitive style tend to perceive a scheme, and it difficult to focus their attention on one aspect of the situation or analyzation a pattern into various kinds [</w:t>
      </w:r>
      <w:r w:rsidR="000D19A2">
        <w:rPr>
          <w:color w:val="auto"/>
        </w:rPr>
        <w:t>1</w:t>
      </w:r>
      <w:r w:rsidR="007A1C89">
        <w:rPr>
          <w:color w:val="auto"/>
        </w:rPr>
        <w:t>4</w:t>
      </w:r>
      <w:r w:rsidRPr="00936A15">
        <w:rPr>
          <w:color w:val="auto"/>
        </w:rPr>
        <w:t xml:space="preserve">]. In mathematical problem-solving, students who have a FI cognitive style use their perceptions and analytics, systematically using several processes and strategies. Meanwhile, students who have an FD cognitive style are intuitive in mathematical problem-solving steps, not systematic. They were hard to develop ways to solve the problems. The characteristics inherent are thinking, remembering, solving problems, and making decisions. It shows a different way when viewed from the cognitive style of FI and FD where adaptive reasoning in solving problems of students with the FI cognitive style tends to be better than students with the FD cognitive style. Arguing that FI is superior to FD. It is certainly interesting to study more deeply how the differences occur. Adaptive reasoning is reasoning that provides opportunities for students to give </w:t>
      </w:r>
      <w:r w:rsidRPr="00936A15">
        <w:rPr>
          <w:color w:val="auto"/>
        </w:rPr>
        <w:lastRenderedPageBreak/>
        <w:t>reasonable arguments based on mathematical properties when looking for relationships between concepts and situations. Students have different strategic characteristics in understanding, choosing strategies, making conclusions, and providing.</w:t>
      </w:r>
    </w:p>
    <w:p w14:paraId="4946F905" w14:textId="03BE3353" w:rsidR="00B93796" w:rsidRPr="00936A15" w:rsidRDefault="00B93796" w:rsidP="000A0074">
      <w:pPr>
        <w:pStyle w:val="Heading2"/>
        <w:rPr>
          <w:color w:val="auto"/>
        </w:rPr>
      </w:pPr>
      <w:r w:rsidRPr="00936A15">
        <w:rPr>
          <w:color w:val="auto"/>
        </w:rPr>
        <w:t>The Relationship Between Mathematical Problem</w:t>
      </w:r>
      <w:r w:rsidR="000A0074" w:rsidRPr="00936A15">
        <w:rPr>
          <w:color w:val="auto"/>
        </w:rPr>
        <w:t>-</w:t>
      </w:r>
      <w:r w:rsidRPr="00936A15">
        <w:rPr>
          <w:color w:val="auto"/>
        </w:rPr>
        <w:t>Solving and Cognitive Style</w:t>
      </w:r>
    </w:p>
    <w:p w14:paraId="75CF836D" w14:textId="7C52448F" w:rsidR="00613BD2" w:rsidRPr="00936A15" w:rsidRDefault="00613BD2" w:rsidP="00613BD2">
      <w:pPr>
        <w:pStyle w:val="Bodytext"/>
        <w:rPr>
          <w:color w:val="auto"/>
        </w:rPr>
      </w:pPr>
      <w:r w:rsidRPr="00936A15">
        <w:rPr>
          <w:color w:val="auto"/>
        </w:rPr>
        <w:t>According to [</w:t>
      </w:r>
      <w:r w:rsidR="007A1C89">
        <w:rPr>
          <w:color w:val="auto"/>
        </w:rPr>
        <w:t>19</w:t>
      </w:r>
      <w:r w:rsidRPr="00936A15">
        <w:rPr>
          <w:color w:val="auto"/>
        </w:rPr>
        <w:t>] students are faced with a problem. An individual has a different way of dealing with the situation because each student has not the same characteristic, one of which is cognitive style [</w:t>
      </w:r>
      <w:r w:rsidR="009540AE">
        <w:rPr>
          <w:color w:val="auto"/>
        </w:rPr>
        <w:t>2</w:t>
      </w:r>
      <w:r w:rsidR="007A1C89">
        <w:rPr>
          <w:color w:val="auto"/>
        </w:rPr>
        <w:t>0</w:t>
      </w:r>
      <w:r w:rsidRPr="00936A15">
        <w:rPr>
          <w:color w:val="auto"/>
        </w:rPr>
        <w:t>]. Therefore, the way a student behaves and assesses are different. It says as cognitive style. Psychologists have seen that differences in the way people process and utilize their environment can have an effect on student learning outcomes to school.  Teachers and students have their preferred strategy of structuring what they see, remember, and think. Individual differences that persist in compiling and processing information and experiences are known as cognitive styles.</w:t>
      </w:r>
    </w:p>
    <w:p w14:paraId="287F183E" w14:textId="24DCC4B6" w:rsidR="00306021" w:rsidRPr="00936A15" w:rsidRDefault="00840B3C" w:rsidP="00613BD2">
      <w:pPr>
        <w:pStyle w:val="BodytextIndented"/>
        <w:rPr>
          <w:color w:val="auto"/>
        </w:rPr>
      </w:pPr>
      <w:r>
        <w:rPr>
          <w:color w:val="auto"/>
        </w:rPr>
        <w:t>E</w:t>
      </w:r>
      <w:r w:rsidR="00613BD2" w:rsidRPr="00936A15">
        <w:rPr>
          <w:color w:val="auto"/>
        </w:rPr>
        <w:t>ach individual has a different way of knowing, seeing, and organizing information and choosing their preferred for organization and processing information in response to environmental stimuli. Meanwhile, according to [</w:t>
      </w:r>
      <w:r w:rsidR="007A1C89">
        <w:rPr>
          <w:color w:val="auto"/>
        </w:rPr>
        <w:t>6</w:t>
      </w:r>
      <w:r w:rsidR="00613BD2" w:rsidRPr="00936A15">
        <w:rPr>
          <w:color w:val="auto"/>
        </w:rPr>
        <w:t>], that cognitive style is an individual character and a consistent approach in organizing and processing information. So</w:t>
      </w:r>
      <w:r w:rsidR="009540AE">
        <w:rPr>
          <w:color w:val="auto"/>
        </w:rPr>
        <w:t>,</w:t>
      </w:r>
      <w:r w:rsidR="00613BD2" w:rsidRPr="00936A15">
        <w:rPr>
          <w:color w:val="auto"/>
        </w:rPr>
        <w:t xml:space="preserve"> the cognitive style is the individual character of how these individuals think, remember, process, and solve problems and make decisions.</w:t>
      </w:r>
    </w:p>
    <w:p w14:paraId="56F97F72" w14:textId="4C412901" w:rsidR="00B93796" w:rsidRPr="00936A15" w:rsidRDefault="00B93796" w:rsidP="00306021">
      <w:pPr>
        <w:pStyle w:val="Heading2"/>
        <w:rPr>
          <w:color w:val="auto"/>
        </w:rPr>
      </w:pPr>
      <w:r w:rsidRPr="00936A15">
        <w:rPr>
          <w:color w:val="auto"/>
        </w:rPr>
        <w:t xml:space="preserve">The </w:t>
      </w:r>
      <w:r w:rsidR="00306021" w:rsidRPr="00936A15">
        <w:rPr>
          <w:color w:val="auto"/>
        </w:rPr>
        <w:t xml:space="preserve">Relationship </w:t>
      </w:r>
      <w:r w:rsidRPr="00936A15">
        <w:rPr>
          <w:color w:val="auto"/>
        </w:rPr>
        <w:t>Adaptive Reasoning, Mathematical Problem Solving and Cognitive Style</w:t>
      </w:r>
    </w:p>
    <w:p w14:paraId="2F97E01F" w14:textId="536FE146" w:rsidR="00267DBF" w:rsidRPr="00936A15" w:rsidRDefault="00267DBF" w:rsidP="00602623">
      <w:pPr>
        <w:pStyle w:val="Bodytext"/>
        <w:rPr>
          <w:color w:val="auto"/>
        </w:rPr>
      </w:pPr>
      <w:r w:rsidRPr="00936A15">
        <w:rPr>
          <w:color w:val="auto"/>
        </w:rPr>
        <w:t>There is an effect on students' adaptive reasoning to solve mathematical problem-solving and gives direction to students in finding mathematic problem-solving [</w:t>
      </w:r>
      <w:r w:rsidR="009540AE">
        <w:rPr>
          <w:color w:val="auto"/>
        </w:rPr>
        <w:t>2</w:t>
      </w:r>
      <w:r w:rsidR="007A1C89">
        <w:rPr>
          <w:color w:val="auto"/>
        </w:rPr>
        <w:t>1</w:t>
      </w:r>
      <w:r w:rsidRPr="00936A15">
        <w:rPr>
          <w:color w:val="auto"/>
        </w:rPr>
        <w:t>]. Thus, it can say part of problem-solving.</w:t>
      </w:r>
      <w:r w:rsidR="00602623" w:rsidRPr="00936A15">
        <w:rPr>
          <w:color w:val="auto"/>
        </w:rPr>
        <w:t xml:space="preserve"> </w:t>
      </w:r>
      <w:r w:rsidRPr="00936A15">
        <w:rPr>
          <w:color w:val="auto"/>
        </w:rPr>
        <w:t>Meanwhile, students' problem-solving abilities in mathematics can influence several factors where these factors arise because everyone has differences. As in [</w:t>
      </w:r>
      <w:r w:rsidR="009540AE">
        <w:rPr>
          <w:color w:val="auto"/>
        </w:rPr>
        <w:t>1</w:t>
      </w:r>
      <w:r w:rsidR="007A1C89">
        <w:rPr>
          <w:color w:val="auto"/>
        </w:rPr>
        <w:t>7</w:t>
      </w:r>
      <w:r w:rsidRPr="00936A15">
        <w:rPr>
          <w:color w:val="auto"/>
        </w:rPr>
        <w:t>] states that the dimensions of different include intelligence, logical thinking skills, creativity, cognitive style, personality, values, attitudes, and interests. Problem-solving is related to the cognitive style and also involves a mental activity which is reflected in the cognitive style to receive and process information requiring knowledge and experience to have a habitual impact on students' propensity to process information. Students' cognitive style has a strong relationship with students' mathematics performance (refers to the individual's capacity to deal with changing job needs and new or unusual situations) of students' mathematics [</w:t>
      </w:r>
      <w:r w:rsidR="009540AE">
        <w:rPr>
          <w:color w:val="auto"/>
        </w:rPr>
        <w:t>1</w:t>
      </w:r>
      <w:r w:rsidR="007A1C89">
        <w:rPr>
          <w:color w:val="auto"/>
        </w:rPr>
        <w:t>7</w:t>
      </w:r>
      <w:r w:rsidRPr="00936A15">
        <w:rPr>
          <w:color w:val="auto"/>
        </w:rPr>
        <w:t>].</w:t>
      </w:r>
    </w:p>
    <w:p w14:paraId="707DC925" w14:textId="2CC3989E" w:rsidR="00267DBF" w:rsidRPr="00936A15" w:rsidRDefault="00267DBF" w:rsidP="00267DBF">
      <w:pPr>
        <w:pStyle w:val="BodytextIndented"/>
        <w:rPr>
          <w:color w:val="auto"/>
        </w:rPr>
      </w:pPr>
      <w:r w:rsidRPr="00936A15">
        <w:rPr>
          <w:color w:val="auto"/>
        </w:rPr>
        <w:t>Students' mathematical problem-solving abilities, this is following the opinion [</w:t>
      </w:r>
      <w:r w:rsidR="009540AE">
        <w:rPr>
          <w:color w:val="auto"/>
        </w:rPr>
        <w:t>2</w:t>
      </w:r>
      <w:r w:rsidR="007A1C89">
        <w:rPr>
          <w:color w:val="auto"/>
        </w:rPr>
        <w:t>2</w:t>
      </w:r>
      <w:r w:rsidRPr="00936A15">
        <w:rPr>
          <w:color w:val="auto"/>
        </w:rPr>
        <w:t>]. It is not surprising that researchers around the world are very interested in examining the relationship between cognitive style dimensions and mathematical problem-solving abilities. Mathematical problem-solving of students depend on cognitive styles where the higher level of students' cognitive styles, the higher students' mathematical problem-solving [</w:t>
      </w:r>
      <w:r w:rsidR="007A1C89">
        <w:rPr>
          <w:color w:val="auto"/>
        </w:rPr>
        <w:t>19</w:t>
      </w:r>
      <w:r w:rsidRPr="00936A15">
        <w:rPr>
          <w:color w:val="auto"/>
        </w:rPr>
        <w:t>].</w:t>
      </w:r>
    </w:p>
    <w:p w14:paraId="249A8003" w14:textId="570FE5C3" w:rsidR="00267DBF" w:rsidRPr="00936A15" w:rsidRDefault="00267DBF" w:rsidP="00267DBF">
      <w:pPr>
        <w:pStyle w:val="BodytextIndented"/>
        <w:rPr>
          <w:color w:val="auto"/>
        </w:rPr>
      </w:pPr>
      <w:r w:rsidRPr="00936A15">
        <w:rPr>
          <w:color w:val="auto"/>
        </w:rPr>
        <w:t>Different cognitive styles of students can affect students' ability to think, reason, and use information in solving problems. As in [</w:t>
      </w:r>
      <w:r w:rsidR="009540AE">
        <w:rPr>
          <w:color w:val="auto"/>
        </w:rPr>
        <w:t>2</w:t>
      </w:r>
      <w:r w:rsidR="007A1C89">
        <w:rPr>
          <w:color w:val="auto"/>
        </w:rPr>
        <w:t>3</w:t>
      </w:r>
      <w:r w:rsidRPr="00936A15">
        <w:rPr>
          <w:color w:val="auto"/>
        </w:rPr>
        <w:t>] it said that cognitive style is one of the learning conditions which one of the considerations in designing learning. Cognitive style sees as a determining variable on students' ability to solve story problems. In other words, the student who has the same cognitive style may not necessarily have the same. Moreover, if the person's cognitive style is different, the tendency for differences in their abilities is greater. Cognitive style shows variations between one student and another in terms of mathematical problem-solving. It not a certain level of intelligence of an individual.</w:t>
      </w:r>
    </w:p>
    <w:p w14:paraId="59C6DBBC" w14:textId="1A071EA5" w:rsidR="009A0487" w:rsidRPr="00936A15" w:rsidRDefault="00267DBF" w:rsidP="00267DBF">
      <w:pPr>
        <w:pStyle w:val="BodytextIndented"/>
        <w:rPr>
          <w:color w:val="auto"/>
        </w:rPr>
      </w:pPr>
      <w:r w:rsidRPr="00936A15">
        <w:rPr>
          <w:color w:val="auto"/>
        </w:rPr>
        <w:t xml:space="preserve">Furthermore, the role of cognitive style in the learning process refers to the views of experts on the dimensions of cognitive style. The student who has a cognitive style FD, global perceptual feels a heavy burden, has difficulty and is easy to perceive when information is according to the context. Someone who has a cognitive style, a psychological differentiation, articulation will perceive it analytically. He will be able to separate the stimuli in the context, but his perception is weak when the context changes. However, psychological differences can improve through a variety of situations.  FI students usually use internal factors as directions in processing information, work out of order, and feel efficient working alone. FI students are generally not easily distracted and are not easily confused, so they have good problem-solving skills. FI students in identifying problems tended to make fewer mistakes and read or </w:t>
      </w:r>
      <w:r w:rsidRPr="00936A15">
        <w:rPr>
          <w:color w:val="auto"/>
        </w:rPr>
        <w:lastRenderedPageBreak/>
        <w:t>find problems than FD students. FI students tend to have the best adaptive reasoning [</w:t>
      </w:r>
      <w:r w:rsidR="009540AE">
        <w:rPr>
          <w:color w:val="auto"/>
        </w:rPr>
        <w:t>2</w:t>
      </w:r>
      <w:r w:rsidR="007A1C89">
        <w:rPr>
          <w:color w:val="auto"/>
        </w:rPr>
        <w:t>4</w:t>
      </w:r>
      <w:r w:rsidRPr="00936A15">
        <w:rPr>
          <w:color w:val="auto"/>
        </w:rPr>
        <w:t>]. They showed higher results compared to FD students in solving complex word problems because of anal</w:t>
      </w:r>
      <w:bookmarkStart w:id="1" w:name="_GoBack"/>
      <w:bookmarkEnd w:id="1"/>
      <w:r w:rsidRPr="00936A15">
        <w:rPr>
          <w:color w:val="auto"/>
        </w:rPr>
        <w:t>ytical in connecting concepts to problem situations, is easy to focus in problem situations, and are not affected by the distracting components in problem situations [</w:t>
      </w:r>
      <w:r w:rsidR="009540AE">
        <w:rPr>
          <w:color w:val="auto"/>
        </w:rPr>
        <w:t>2</w:t>
      </w:r>
      <w:r w:rsidR="007A1C89">
        <w:rPr>
          <w:color w:val="auto"/>
        </w:rPr>
        <w:t>0</w:t>
      </w:r>
      <w:r w:rsidRPr="00936A15">
        <w:rPr>
          <w:color w:val="auto"/>
        </w:rPr>
        <w:t>]. FD students tend to deal with problems globally, passively, and influenced by external factors. Furthermore, to find the relationship between concepts, representations, formulations, and very limited in choosing the right strategy.</w:t>
      </w:r>
      <w:r w:rsidR="009A0487" w:rsidRPr="00936A15">
        <w:rPr>
          <w:color w:val="auto"/>
        </w:rPr>
        <w:t xml:space="preserve"> </w:t>
      </w:r>
    </w:p>
    <w:p w14:paraId="1AAEEFFE" w14:textId="44399507" w:rsidR="00FA691C" w:rsidRPr="00936A15" w:rsidRDefault="00FA691C" w:rsidP="00FA691C">
      <w:pPr>
        <w:pStyle w:val="Section"/>
        <w:rPr>
          <w:color w:val="auto"/>
        </w:rPr>
      </w:pPr>
      <w:r w:rsidRPr="00936A15">
        <w:rPr>
          <w:color w:val="auto"/>
        </w:rPr>
        <w:t>Conclusion</w:t>
      </w:r>
    </w:p>
    <w:p w14:paraId="7560AB85" w14:textId="6A9D398F" w:rsidR="00B93796" w:rsidRPr="00936A15" w:rsidRDefault="00C8749B" w:rsidP="00C8749B">
      <w:pPr>
        <w:pStyle w:val="Bodytext"/>
        <w:rPr>
          <w:color w:val="auto"/>
        </w:rPr>
      </w:pPr>
      <w:r w:rsidRPr="00936A15">
        <w:rPr>
          <w:color w:val="auto"/>
        </w:rPr>
        <w:t>The relation of adaptive reasoning, Mathematical problem solving, and cognitive style (FI, FD) is as follows: (a) The relationship between adaptive reasoning and mathematical problem solving are determinant of the legitimacy of problem-solving strategies; (b) The relation between adaptive reasoning cognitive style (FI, FD) provides opportunities for students to give reasonable arguments based on mathematical properties when looking for linkages between students' concepts and situations based on student  tendencies with FI and FD cognitive styles; (c) The relation between mathematical problem-solving and cognitive style (FI,FD) is everyone has a different way of dealing with problems according to characteristics based on FI and FD cognitive styles; (d) The relation of adaptive reasoning, mathematical problem solving, and cognitive style (FI, FD) is give direction to students in mathematical problem-solving and students' problem-solving abilities are influenced by FI and FD cognitive styles</w:t>
      </w:r>
    </w:p>
    <w:p w14:paraId="4329A051" w14:textId="77777777" w:rsidR="009A0487" w:rsidRPr="00936A15" w:rsidRDefault="009A0487">
      <w:pPr>
        <w:pStyle w:val="Sectionnonumber"/>
        <w:rPr>
          <w:color w:val="auto"/>
        </w:rPr>
      </w:pPr>
      <w:r w:rsidRPr="00936A15">
        <w:rPr>
          <w:color w:val="auto"/>
        </w:rPr>
        <w:t>References</w:t>
      </w:r>
    </w:p>
    <w:p w14:paraId="3AB0ED30" w14:textId="3088240E" w:rsidR="005A263C" w:rsidRPr="00EF181C" w:rsidRDefault="005A263C" w:rsidP="00936A15">
      <w:pPr>
        <w:pStyle w:val="Reference"/>
        <w:rPr>
          <w:rFonts w:eastAsia="MS Mincho"/>
          <w:color w:val="auto"/>
        </w:rPr>
      </w:pPr>
      <w:r w:rsidRPr="00EF181C">
        <w:rPr>
          <w:rFonts w:eastAsia="MS Mincho"/>
          <w:color w:val="auto"/>
        </w:rPr>
        <w:t xml:space="preserve">NCTM 2000 </w:t>
      </w:r>
      <w:r w:rsidRPr="00EF181C">
        <w:rPr>
          <w:rFonts w:eastAsia="MS Mincho"/>
          <w:i/>
          <w:color w:val="auto"/>
        </w:rPr>
        <w:t>Principles and Standards for School Mathematics</w:t>
      </w:r>
      <w:r w:rsidRPr="00EF181C">
        <w:rPr>
          <w:rFonts w:eastAsia="MS Mincho"/>
          <w:color w:val="auto"/>
        </w:rPr>
        <w:t xml:space="preserve"> (USA:</w:t>
      </w:r>
      <w:r w:rsidRPr="00EF181C">
        <w:rPr>
          <w:color w:val="auto"/>
        </w:rPr>
        <w:t xml:space="preserve"> The National Council of Teachers of Mathematics, Inc)</w:t>
      </w:r>
    </w:p>
    <w:p w14:paraId="2BE8323D" w14:textId="6F0DD5BC" w:rsidR="007A1C89" w:rsidRPr="00EF181C" w:rsidRDefault="00936A15" w:rsidP="007A1C89">
      <w:pPr>
        <w:pStyle w:val="Reference"/>
        <w:rPr>
          <w:rFonts w:eastAsia="MS Mincho"/>
          <w:color w:val="auto"/>
        </w:rPr>
      </w:pPr>
      <w:r w:rsidRPr="00EF181C">
        <w:rPr>
          <w:rFonts w:eastAsia="MS Mincho"/>
          <w:color w:val="auto"/>
        </w:rPr>
        <w:t>National Research Council</w:t>
      </w:r>
      <w:r w:rsidRPr="00EF181C">
        <w:rPr>
          <w:rFonts w:eastAsia="MS Mincho"/>
          <w:color w:val="auto"/>
          <w:lang w:val="id-ID"/>
        </w:rPr>
        <w:t xml:space="preserve"> (NRC)</w:t>
      </w:r>
      <w:r w:rsidR="00322195" w:rsidRPr="00EF181C">
        <w:rPr>
          <w:rFonts w:eastAsia="MS Mincho"/>
          <w:color w:val="auto"/>
          <w:lang w:val="en-US"/>
        </w:rPr>
        <w:t xml:space="preserve"> 2001 </w:t>
      </w:r>
      <w:r w:rsidRPr="00EF181C">
        <w:rPr>
          <w:rFonts w:eastAsia="MS Mincho"/>
          <w:i/>
          <w:color w:val="auto"/>
        </w:rPr>
        <w:t xml:space="preserve">Adding </w:t>
      </w:r>
      <w:r w:rsidR="007A1C89" w:rsidRPr="00EF181C">
        <w:rPr>
          <w:rFonts w:eastAsia="MS Mincho"/>
          <w:i/>
          <w:color w:val="auto"/>
        </w:rPr>
        <w:t>I</w:t>
      </w:r>
      <w:r w:rsidRPr="00EF181C">
        <w:rPr>
          <w:rFonts w:eastAsia="MS Mincho"/>
          <w:i/>
          <w:color w:val="auto"/>
        </w:rPr>
        <w:t xml:space="preserve">t </w:t>
      </w:r>
      <w:r w:rsidR="007A1C89" w:rsidRPr="00EF181C">
        <w:rPr>
          <w:rFonts w:eastAsia="MS Mincho"/>
          <w:i/>
          <w:color w:val="auto"/>
        </w:rPr>
        <w:t>U</w:t>
      </w:r>
      <w:r w:rsidRPr="00EF181C">
        <w:rPr>
          <w:rFonts w:eastAsia="MS Mincho"/>
          <w:i/>
          <w:color w:val="auto"/>
        </w:rPr>
        <w:t xml:space="preserve">p: Helping </w:t>
      </w:r>
      <w:r w:rsidRPr="00EF181C">
        <w:rPr>
          <w:rFonts w:eastAsia="MS Mincho"/>
          <w:i/>
          <w:color w:val="auto"/>
          <w:lang w:val="id-ID"/>
        </w:rPr>
        <w:t>C</w:t>
      </w:r>
      <w:r w:rsidRPr="00EF181C">
        <w:rPr>
          <w:rFonts w:eastAsia="MS Mincho"/>
          <w:i/>
          <w:color w:val="auto"/>
        </w:rPr>
        <w:t xml:space="preserve">hildren </w:t>
      </w:r>
      <w:r w:rsidRPr="00EF181C">
        <w:rPr>
          <w:rFonts w:eastAsia="MS Mincho"/>
          <w:i/>
          <w:color w:val="auto"/>
          <w:lang w:val="id-ID"/>
        </w:rPr>
        <w:t>L</w:t>
      </w:r>
      <w:r w:rsidRPr="00EF181C">
        <w:rPr>
          <w:rFonts w:eastAsia="MS Mincho"/>
          <w:i/>
          <w:color w:val="auto"/>
        </w:rPr>
        <w:t xml:space="preserve">earn </w:t>
      </w:r>
      <w:r w:rsidRPr="00EF181C">
        <w:rPr>
          <w:rFonts w:eastAsia="MS Mincho"/>
          <w:i/>
          <w:color w:val="auto"/>
          <w:lang w:val="id-ID"/>
        </w:rPr>
        <w:t>M</w:t>
      </w:r>
      <w:r w:rsidRPr="00EF181C">
        <w:rPr>
          <w:rFonts w:eastAsia="MS Mincho"/>
          <w:i/>
          <w:color w:val="auto"/>
        </w:rPr>
        <w:t>athematics</w:t>
      </w:r>
      <w:r w:rsidRPr="00EF181C">
        <w:rPr>
          <w:rFonts w:eastAsia="MS Mincho"/>
          <w:color w:val="auto"/>
        </w:rPr>
        <w:t xml:space="preserve"> </w:t>
      </w:r>
      <w:r w:rsidR="007A1C89" w:rsidRPr="00EF181C">
        <w:rPr>
          <w:rFonts w:eastAsia="MS Mincho"/>
          <w:color w:val="auto"/>
        </w:rPr>
        <w:t>(</w:t>
      </w:r>
      <w:r w:rsidRPr="00EF181C">
        <w:rPr>
          <w:rFonts w:eastAsia="MS Mincho"/>
          <w:color w:val="auto"/>
        </w:rPr>
        <w:t>Washington, DC: National Academy Press</w:t>
      </w:r>
      <w:r w:rsidR="007A1C89" w:rsidRPr="00EF181C">
        <w:rPr>
          <w:rFonts w:eastAsia="MS Mincho"/>
          <w:color w:val="auto"/>
        </w:rPr>
        <w:t>)</w:t>
      </w:r>
    </w:p>
    <w:p w14:paraId="553BC92A" w14:textId="39F1CF05" w:rsidR="00FE1DC2" w:rsidRPr="00EF181C" w:rsidRDefault="00FE1DC2" w:rsidP="00936A15">
      <w:pPr>
        <w:pStyle w:val="Reference"/>
        <w:rPr>
          <w:rFonts w:eastAsia="MS Mincho"/>
          <w:color w:val="auto"/>
        </w:rPr>
      </w:pPr>
      <w:r w:rsidRPr="00EF181C">
        <w:rPr>
          <w:color w:val="auto"/>
        </w:rPr>
        <w:t>Fikriya, A., Waluyo, S.B., &amp; Sunarmi</w:t>
      </w:r>
      <w:r w:rsidR="009531F8" w:rsidRPr="00EF181C">
        <w:rPr>
          <w:color w:val="auto"/>
        </w:rPr>
        <w:t xml:space="preserve"> 2018</w:t>
      </w:r>
      <w:r w:rsidRPr="00EF181C">
        <w:rPr>
          <w:color w:val="auto"/>
          <w:lang w:val="id-ID"/>
        </w:rPr>
        <w:t xml:space="preserve"> </w:t>
      </w:r>
      <w:r w:rsidRPr="00EF181C">
        <w:rPr>
          <w:rFonts w:eastAsia="Calibri"/>
          <w:i/>
          <w:color w:val="auto"/>
          <w:lang w:val="id-ID" w:eastAsia="id-ID"/>
        </w:rPr>
        <w:t>The Analysis of Adaptive Reasoning Ability Reviewed from Students’ Confidence in Ethnomathematic-based Treffinger Learning Model</w:t>
      </w:r>
      <w:r w:rsidRPr="00EF181C">
        <w:rPr>
          <w:rFonts w:eastAsia="Calibri"/>
          <w:color w:val="auto"/>
          <w:lang w:val="id-ID" w:eastAsia="id-ID"/>
        </w:rPr>
        <w:t>. Unnes Journal of Mathematics Education (UJME)</w:t>
      </w:r>
      <w:r w:rsidR="009531F8" w:rsidRPr="00EF181C">
        <w:rPr>
          <w:rFonts w:eastAsia="Calibri"/>
          <w:color w:val="auto"/>
          <w:lang w:val="en-US" w:eastAsia="id-ID"/>
        </w:rPr>
        <w:t xml:space="preserve"> </w:t>
      </w:r>
      <w:r w:rsidRPr="00EF181C">
        <w:rPr>
          <w:rFonts w:eastAsia="Calibri"/>
          <w:b/>
          <w:color w:val="auto"/>
          <w:lang w:val="id-ID" w:eastAsia="id-ID"/>
        </w:rPr>
        <w:t>7(2)</w:t>
      </w:r>
      <w:r w:rsidR="0063471A" w:rsidRPr="00EF181C">
        <w:rPr>
          <w:rFonts w:eastAsia="Calibri"/>
          <w:b/>
          <w:color w:val="auto"/>
          <w:lang w:val="en-US" w:eastAsia="id-ID"/>
        </w:rPr>
        <w:t xml:space="preserve"> : </w:t>
      </w:r>
      <w:r w:rsidR="0063471A" w:rsidRPr="00EF181C">
        <w:rPr>
          <w:rFonts w:eastAsia="Calibri"/>
          <w:color w:val="auto"/>
          <w:lang w:val="en-US" w:eastAsia="id-ID"/>
        </w:rPr>
        <w:t>p.</w:t>
      </w:r>
      <w:r w:rsidRPr="00EF181C">
        <w:rPr>
          <w:rFonts w:eastAsia="Calibri"/>
          <w:color w:val="auto"/>
          <w:lang w:val="id-ID" w:eastAsia="id-ID"/>
        </w:rPr>
        <w:t>100-107</w:t>
      </w:r>
    </w:p>
    <w:p w14:paraId="40913557" w14:textId="2D2E5314" w:rsidR="00FE1DC2" w:rsidRPr="00EF181C" w:rsidRDefault="00FE1DC2" w:rsidP="00936A15">
      <w:pPr>
        <w:pStyle w:val="Reference"/>
        <w:rPr>
          <w:rFonts w:eastAsia="MS Mincho"/>
          <w:color w:val="auto"/>
        </w:rPr>
      </w:pPr>
      <w:r w:rsidRPr="00EF181C">
        <w:rPr>
          <w:color w:val="auto"/>
        </w:rPr>
        <w:t>Lestari, K. E &amp; Yudhanegara, M.</w:t>
      </w:r>
      <w:r w:rsidRPr="00EF181C">
        <w:rPr>
          <w:color w:val="auto"/>
          <w:lang w:val="id-ID"/>
        </w:rPr>
        <w:t xml:space="preserve"> </w:t>
      </w:r>
      <w:r w:rsidRPr="00EF181C">
        <w:rPr>
          <w:color w:val="auto"/>
        </w:rPr>
        <w:t>R</w:t>
      </w:r>
      <w:r w:rsidR="002D2ADA" w:rsidRPr="00EF181C">
        <w:rPr>
          <w:color w:val="auto"/>
        </w:rPr>
        <w:t xml:space="preserve"> 2017 </w:t>
      </w:r>
      <w:r w:rsidRPr="00EF181C">
        <w:rPr>
          <w:i/>
          <w:color w:val="auto"/>
        </w:rPr>
        <w:t>Analisis Adaptive Reasoning Proficiency Mahasiswa melalui Implementasi Teori Conditioning-Reinforcement-Scaffolding (CRS) pada Mata Kuliah Analisis Real</w:t>
      </w:r>
      <w:r w:rsidRPr="00EF181C">
        <w:rPr>
          <w:color w:val="auto"/>
        </w:rPr>
        <w:t>. Jurnal Penelitian Pendidikan dan Pengajaran Matematika</w:t>
      </w:r>
      <w:r w:rsidRPr="00EF181C">
        <w:rPr>
          <w:color w:val="auto"/>
          <w:lang w:val="id-ID"/>
        </w:rPr>
        <w:t xml:space="preserve"> </w:t>
      </w:r>
      <w:r w:rsidRPr="00EF181C">
        <w:rPr>
          <w:b/>
          <w:color w:val="auto"/>
        </w:rPr>
        <w:t>3</w:t>
      </w:r>
      <w:r w:rsidRPr="00EF181C">
        <w:rPr>
          <w:b/>
          <w:color w:val="auto"/>
          <w:lang w:val="id-ID"/>
        </w:rPr>
        <w:t>(</w:t>
      </w:r>
      <w:r w:rsidRPr="00EF181C">
        <w:rPr>
          <w:b/>
          <w:color w:val="auto"/>
        </w:rPr>
        <w:t>2</w:t>
      </w:r>
      <w:r w:rsidRPr="00EF181C">
        <w:rPr>
          <w:b/>
          <w:color w:val="auto"/>
          <w:lang w:val="id-ID"/>
        </w:rPr>
        <w:t>)</w:t>
      </w:r>
      <w:r w:rsidR="002D2ADA" w:rsidRPr="00EF181C">
        <w:rPr>
          <w:color w:val="auto"/>
        </w:rPr>
        <w:t xml:space="preserve"> :</w:t>
      </w:r>
      <w:r w:rsidRPr="00EF181C">
        <w:rPr>
          <w:color w:val="auto"/>
          <w:lang w:val="id-ID"/>
        </w:rPr>
        <w:t xml:space="preserve"> </w:t>
      </w:r>
      <w:r w:rsidR="002D2ADA" w:rsidRPr="00EF181C">
        <w:rPr>
          <w:color w:val="auto"/>
          <w:lang w:val="en-US"/>
        </w:rPr>
        <w:t xml:space="preserve">p. </w:t>
      </w:r>
      <w:r w:rsidRPr="00EF181C">
        <w:rPr>
          <w:color w:val="auto"/>
        </w:rPr>
        <w:t>77–82.</w:t>
      </w:r>
    </w:p>
    <w:p w14:paraId="2A5C4DD5" w14:textId="5FCC074C" w:rsidR="00FE1DC2" w:rsidRPr="00EF181C" w:rsidRDefault="00FE1DC2" w:rsidP="00936A15">
      <w:pPr>
        <w:pStyle w:val="Reference"/>
        <w:rPr>
          <w:rStyle w:val="st"/>
          <w:rFonts w:eastAsia="MS Mincho"/>
          <w:color w:val="auto"/>
        </w:rPr>
      </w:pPr>
      <w:r w:rsidRPr="00EF181C">
        <w:rPr>
          <w:color w:val="auto"/>
          <w:lang w:val="id-ID" w:eastAsia="id-ID"/>
        </w:rPr>
        <w:t>Jamilah</w:t>
      </w:r>
      <w:r w:rsidR="002D2ADA" w:rsidRPr="00EF181C">
        <w:rPr>
          <w:color w:val="auto"/>
          <w:lang w:val="en-US" w:eastAsia="id-ID"/>
        </w:rPr>
        <w:t xml:space="preserve"> 2011 </w:t>
      </w:r>
      <w:r w:rsidRPr="00EF181C">
        <w:rPr>
          <w:i/>
          <w:color w:val="auto"/>
          <w:lang w:val="id-ID" w:eastAsia="id-ID"/>
        </w:rPr>
        <w:t>Kemampuan Penalaran Adaptif  Siswa SMP</w:t>
      </w:r>
      <w:r w:rsidRPr="00EF181C">
        <w:rPr>
          <w:color w:val="auto"/>
          <w:lang w:val="id-ID" w:eastAsia="id-ID"/>
        </w:rPr>
        <w:t xml:space="preserve">. </w:t>
      </w:r>
      <w:r w:rsidRPr="00EF181C">
        <w:rPr>
          <w:rStyle w:val="st"/>
          <w:color w:val="auto"/>
        </w:rPr>
        <w:t>Jurnal Pendidikan Informatika dan Sains</w:t>
      </w:r>
      <w:r w:rsidR="002D2ADA" w:rsidRPr="00EF181C">
        <w:rPr>
          <w:rStyle w:val="st"/>
          <w:color w:val="auto"/>
        </w:rPr>
        <w:t xml:space="preserve"> </w:t>
      </w:r>
      <w:r w:rsidRPr="00EF181C">
        <w:rPr>
          <w:rStyle w:val="st"/>
          <w:b/>
          <w:color w:val="auto"/>
        </w:rPr>
        <w:t>5(1)</w:t>
      </w:r>
      <w:r w:rsidR="002D2ADA" w:rsidRPr="00EF181C">
        <w:rPr>
          <w:rStyle w:val="st"/>
          <w:color w:val="auto"/>
        </w:rPr>
        <w:t xml:space="preserve"> : p.</w:t>
      </w:r>
      <w:r w:rsidRPr="00EF181C">
        <w:rPr>
          <w:rStyle w:val="st"/>
          <w:color w:val="auto"/>
        </w:rPr>
        <w:t xml:space="preserve"> 64-8</w:t>
      </w:r>
      <w:r w:rsidRPr="00EF181C">
        <w:rPr>
          <w:rStyle w:val="st"/>
          <w:color w:val="auto"/>
          <w:lang w:val="id-ID"/>
        </w:rPr>
        <w:t>0.</w:t>
      </w:r>
    </w:p>
    <w:p w14:paraId="222C1C9D" w14:textId="0EBE6AE6" w:rsidR="00FE1DC2" w:rsidRPr="00EF181C" w:rsidRDefault="00FE1DC2" w:rsidP="00FE1DC2">
      <w:pPr>
        <w:pStyle w:val="Reference"/>
        <w:rPr>
          <w:rStyle w:val="Hyperlink"/>
          <w:rFonts w:eastAsia="MS Mincho"/>
          <w:color w:val="auto"/>
          <w:u w:val="none"/>
        </w:rPr>
      </w:pPr>
      <w:r w:rsidRPr="00EF181C">
        <w:rPr>
          <w:color w:val="auto"/>
          <w:lang w:val="id-ID"/>
        </w:rPr>
        <w:t>Yanti, A. W., Sutini &amp; Kurohman, T</w:t>
      </w:r>
      <w:r w:rsidR="00AC6218" w:rsidRPr="00EF181C">
        <w:rPr>
          <w:color w:val="auto"/>
          <w:lang w:val="en-US"/>
        </w:rPr>
        <w:t xml:space="preserve"> 2020</w:t>
      </w:r>
      <w:r w:rsidRPr="00EF181C">
        <w:rPr>
          <w:color w:val="auto"/>
          <w:lang w:val="id-ID"/>
        </w:rPr>
        <w:t xml:space="preserve"> </w:t>
      </w:r>
      <w:r w:rsidRPr="00EF181C">
        <w:rPr>
          <w:i/>
          <w:color w:val="auto"/>
        </w:rPr>
        <w:t>Adaptive Reasoning Profile Of Students In Solving Mathematical Problems Viewed From Field Dependent  And  Field Independent Cognitive Style</w:t>
      </w:r>
      <w:r w:rsidRPr="00EF181C">
        <w:rPr>
          <w:color w:val="auto"/>
          <w:lang w:val="id-ID"/>
        </w:rPr>
        <w:t>. AIP Conference Proceding</w:t>
      </w:r>
      <w:r w:rsidR="00AC6218" w:rsidRPr="00EF181C">
        <w:rPr>
          <w:color w:val="auto"/>
          <w:lang w:val="en-US"/>
        </w:rPr>
        <w:t xml:space="preserve"> </w:t>
      </w:r>
      <w:r w:rsidRPr="00EF181C">
        <w:rPr>
          <w:b/>
          <w:color w:val="auto"/>
        </w:rPr>
        <w:t>2215</w:t>
      </w:r>
      <w:r w:rsidR="00AC6218" w:rsidRPr="00EF181C">
        <w:rPr>
          <w:b/>
          <w:color w:val="auto"/>
        </w:rPr>
        <w:t xml:space="preserve"> </w:t>
      </w:r>
      <w:r w:rsidRPr="00EF181C">
        <w:rPr>
          <w:color w:val="auto"/>
        </w:rPr>
        <w:t>060035</w:t>
      </w:r>
    </w:p>
    <w:p w14:paraId="679E94B3" w14:textId="54E7A0FF" w:rsidR="00936A15" w:rsidRPr="00EF181C" w:rsidRDefault="00936A15" w:rsidP="00936A15">
      <w:pPr>
        <w:pStyle w:val="Reference"/>
        <w:rPr>
          <w:rFonts w:eastAsia="MS Mincho"/>
          <w:color w:val="auto"/>
        </w:rPr>
      </w:pPr>
      <w:r w:rsidRPr="00EF181C">
        <w:rPr>
          <w:color w:val="auto"/>
        </w:rPr>
        <w:t>Syukriani, A., Juniati, D &amp; Siswono, T.Y.E</w:t>
      </w:r>
      <w:r w:rsidR="00A73D23" w:rsidRPr="00EF181C">
        <w:rPr>
          <w:color w:val="auto"/>
        </w:rPr>
        <w:t xml:space="preserve">  2017</w:t>
      </w:r>
      <w:r w:rsidRPr="00EF181C">
        <w:rPr>
          <w:color w:val="auto"/>
          <w:lang w:val="id-ID"/>
        </w:rPr>
        <w:t xml:space="preserve"> </w:t>
      </w:r>
      <w:r w:rsidRPr="00EF181C">
        <w:rPr>
          <w:rFonts w:eastAsia="Calibri"/>
          <w:bCs/>
          <w:i/>
          <w:color w:val="auto"/>
          <w:lang w:val="id-ID" w:eastAsia="id-ID"/>
        </w:rPr>
        <w:t>Investigating Adaptive Reasoning and Strategic Competence: Difference Male and Female</w:t>
      </w:r>
      <w:r w:rsidRPr="00EF181C">
        <w:rPr>
          <w:rFonts w:eastAsia="Calibri"/>
          <w:bCs/>
          <w:color w:val="auto"/>
          <w:lang w:val="id-ID" w:eastAsia="id-ID"/>
        </w:rPr>
        <w:t xml:space="preserve">. </w:t>
      </w:r>
      <w:r w:rsidRPr="00EF181C">
        <w:rPr>
          <w:rFonts w:eastAsia="Calibri"/>
          <w:color w:val="auto"/>
          <w:lang w:val="id-ID" w:eastAsia="id-ID"/>
        </w:rPr>
        <w:t>AIP Conference Proceedings</w:t>
      </w:r>
      <w:r w:rsidR="00A73D23" w:rsidRPr="00EF181C">
        <w:rPr>
          <w:rFonts w:eastAsia="Calibri"/>
          <w:color w:val="auto"/>
          <w:lang w:val="en-US" w:eastAsia="id-ID"/>
        </w:rPr>
        <w:t xml:space="preserve"> </w:t>
      </w:r>
      <w:r w:rsidRPr="00EF181C">
        <w:rPr>
          <w:rFonts w:eastAsia="Calibri"/>
          <w:b/>
          <w:bCs/>
          <w:color w:val="auto"/>
          <w:lang w:val="id-ID" w:eastAsia="id-ID"/>
        </w:rPr>
        <w:t>1867</w:t>
      </w:r>
      <w:r w:rsidR="00A73D23" w:rsidRPr="00EF181C">
        <w:rPr>
          <w:rFonts w:eastAsia="Calibri"/>
          <w:color w:val="auto"/>
          <w:lang w:val="en-US" w:eastAsia="id-ID"/>
        </w:rPr>
        <w:t xml:space="preserve"> </w:t>
      </w:r>
      <w:r w:rsidRPr="00EF181C">
        <w:rPr>
          <w:rFonts w:eastAsia="Calibri"/>
          <w:color w:val="auto"/>
          <w:lang w:val="id-ID" w:eastAsia="id-ID"/>
        </w:rPr>
        <w:t>020033</w:t>
      </w:r>
      <w:r w:rsidRPr="00EF181C">
        <w:rPr>
          <w:color w:val="auto"/>
        </w:rPr>
        <w:t xml:space="preserve"> </w:t>
      </w:r>
    </w:p>
    <w:p w14:paraId="33EECD43" w14:textId="6099443B" w:rsidR="00936A15" w:rsidRPr="00EF181C" w:rsidRDefault="00936A15" w:rsidP="00936A15">
      <w:pPr>
        <w:pStyle w:val="Reference"/>
        <w:rPr>
          <w:rStyle w:val="st"/>
          <w:rFonts w:eastAsia="MS Mincho"/>
          <w:color w:val="auto"/>
        </w:rPr>
      </w:pPr>
      <w:r w:rsidRPr="00EF181C">
        <w:rPr>
          <w:bCs/>
          <w:color w:val="auto"/>
          <w:lang w:val="id-ID" w:eastAsia="id-ID"/>
        </w:rPr>
        <w:t xml:space="preserve">Putra, R. W. Y., &amp; Sari, L. </w:t>
      </w:r>
      <w:r w:rsidR="00EF6332" w:rsidRPr="00EF181C">
        <w:rPr>
          <w:bCs/>
          <w:color w:val="auto"/>
          <w:lang w:val="en-US" w:eastAsia="id-ID"/>
        </w:rPr>
        <w:t xml:space="preserve">2016 </w:t>
      </w:r>
      <w:r w:rsidRPr="00EF181C">
        <w:rPr>
          <w:rStyle w:val="st"/>
          <w:i/>
          <w:color w:val="auto"/>
        </w:rPr>
        <w:t>Pembelajaran Matematika dengan Metode Accelerated Learning untuk Meningkatkan Kemampuan Penalaran Adaptif.</w:t>
      </w:r>
      <w:r w:rsidRPr="00EF181C">
        <w:rPr>
          <w:rStyle w:val="st"/>
          <w:i/>
          <w:color w:val="auto"/>
          <w:lang w:val="id-ID"/>
        </w:rPr>
        <w:t xml:space="preserve"> </w:t>
      </w:r>
      <w:r w:rsidRPr="00EF181C">
        <w:rPr>
          <w:rStyle w:val="st"/>
          <w:color w:val="auto"/>
        </w:rPr>
        <w:t>Al-Jabar: Jurnal Pendidikan Matematika</w:t>
      </w:r>
      <w:r w:rsidRPr="00EF181C">
        <w:rPr>
          <w:rStyle w:val="st"/>
          <w:color w:val="auto"/>
          <w:lang w:val="id-ID"/>
        </w:rPr>
        <w:t xml:space="preserve"> </w:t>
      </w:r>
      <w:r w:rsidRPr="00EF181C">
        <w:rPr>
          <w:rStyle w:val="st"/>
          <w:b/>
          <w:color w:val="auto"/>
        </w:rPr>
        <w:t>7(2)</w:t>
      </w:r>
      <w:r w:rsidR="00EF6332" w:rsidRPr="00EF181C">
        <w:rPr>
          <w:rStyle w:val="st"/>
          <w:color w:val="auto"/>
        </w:rPr>
        <w:t>: p.</w:t>
      </w:r>
      <w:r w:rsidRPr="00EF181C">
        <w:rPr>
          <w:rStyle w:val="st"/>
          <w:color w:val="auto"/>
        </w:rPr>
        <w:t>135-152</w:t>
      </w:r>
      <w:r w:rsidRPr="00EF181C">
        <w:rPr>
          <w:rStyle w:val="st"/>
          <w:color w:val="auto"/>
          <w:lang w:val="id-ID"/>
        </w:rPr>
        <w:t>.</w:t>
      </w:r>
    </w:p>
    <w:p w14:paraId="18D799E5" w14:textId="12009214" w:rsidR="00FE1DC2" w:rsidRPr="00EF181C" w:rsidRDefault="004C2738" w:rsidP="00936A15">
      <w:pPr>
        <w:pStyle w:val="Reference"/>
        <w:rPr>
          <w:rFonts w:eastAsia="MS Mincho"/>
          <w:color w:val="auto"/>
        </w:rPr>
      </w:pPr>
      <w:r w:rsidRPr="00EF181C">
        <w:rPr>
          <w:rFonts w:eastAsia="MS Mincho"/>
          <w:color w:val="auto"/>
        </w:rPr>
        <w:t xml:space="preserve">Haryanti, M D &amp; </w:t>
      </w:r>
      <w:r w:rsidR="00FE1DC2" w:rsidRPr="00EF181C">
        <w:rPr>
          <w:rFonts w:eastAsia="MS Mincho"/>
          <w:color w:val="auto"/>
        </w:rPr>
        <w:t>Wibowo,</w:t>
      </w:r>
      <w:r w:rsidR="00FE1DC2" w:rsidRPr="00EF181C">
        <w:rPr>
          <w:rFonts w:eastAsia="MS Mincho"/>
          <w:color w:val="auto"/>
          <w:lang w:val="id-ID"/>
        </w:rPr>
        <w:t xml:space="preserve"> </w:t>
      </w:r>
      <w:r w:rsidR="00FE1DC2" w:rsidRPr="00EF181C">
        <w:rPr>
          <w:rFonts w:eastAsia="MS Mincho"/>
          <w:color w:val="auto"/>
        </w:rPr>
        <w:t>T</w:t>
      </w:r>
      <w:r w:rsidR="0051656B" w:rsidRPr="00EF181C">
        <w:rPr>
          <w:rFonts w:eastAsia="MS Mincho"/>
          <w:color w:val="auto"/>
        </w:rPr>
        <w:t xml:space="preserve"> 2016</w:t>
      </w:r>
      <w:r w:rsidR="00FE1DC2" w:rsidRPr="00EF181C">
        <w:rPr>
          <w:rFonts w:eastAsia="MS Mincho"/>
          <w:color w:val="auto"/>
          <w:lang w:val="id-ID"/>
        </w:rPr>
        <w:t xml:space="preserve"> </w:t>
      </w:r>
      <w:r w:rsidR="00FE1DC2" w:rsidRPr="00EF181C">
        <w:rPr>
          <w:rFonts w:eastAsia="MS Mincho"/>
          <w:i/>
          <w:color w:val="auto"/>
        </w:rPr>
        <w:t>Penalaran Adaptif Dalam Pemecahan Masalah Matematika Pada Siswa SMP</w:t>
      </w:r>
      <w:r w:rsidR="00FE1DC2" w:rsidRPr="00EF181C">
        <w:rPr>
          <w:rFonts w:eastAsia="MS Mincho"/>
          <w:color w:val="auto"/>
        </w:rPr>
        <w:t>. Jurnal EKUIVALEN-Pendidikan Matematika.</w:t>
      </w:r>
      <w:r w:rsidR="00FE1DC2" w:rsidRPr="00EF181C">
        <w:rPr>
          <w:rFonts w:eastAsia="MS Mincho"/>
          <w:color w:val="auto"/>
          <w:lang w:val="id-ID"/>
        </w:rPr>
        <w:t xml:space="preserve"> </w:t>
      </w:r>
      <w:r w:rsidRPr="00EF181C">
        <w:rPr>
          <w:rFonts w:eastAsia="MS Mincho"/>
          <w:b/>
          <w:color w:val="auto"/>
          <w:lang w:val="en-US"/>
        </w:rPr>
        <w:t>2</w:t>
      </w:r>
      <w:r w:rsidR="00FE1DC2" w:rsidRPr="00EF181C">
        <w:rPr>
          <w:rFonts w:eastAsia="MS Mincho"/>
          <w:b/>
          <w:color w:val="auto"/>
        </w:rPr>
        <w:t>1</w:t>
      </w:r>
      <w:r w:rsidR="00FE1DC2" w:rsidRPr="00EF181C">
        <w:rPr>
          <w:rFonts w:eastAsia="MS Mincho"/>
          <w:b/>
          <w:color w:val="auto"/>
          <w:lang w:val="id-ID"/>
        </w:rPr>
        <w:t>(</w:t>
      </w:r>
      <w:r w:rsidR="00FE1DC2" w:rsidRPr="00EF181C">
        <w:rPr>
          <w:rFonts w:eastAsia="MS Mincho"/>
          <w:b/>
          <w:color w:val="auto"/>
        </w:rPr>
        <w:t>1</w:t>
      </w:r>
      <w:r w:rsidR="00FE1DC2" w:rsidRPr="00EF181C">
        <w:rPr>
          <w:rFonts w:eastAsia="MS Mincho"/>
          <w:b/>
          <w:color w:val="auto"/>
          <w:lang w:val="id-ID"/>
        </w:rPr>
        <w:t>)</w:t>
      </w:r>
      <w:r w:rsidRPr="00EF181C">
        <w:rPr>
          <w:rFonts w:eastAsia="MS Mincho"/>
          <w:b/>
          <w:color w:val="auto"/>
          <w:lang w:val="en-US"/>
        </w:rPr>
        <w:t xml:space="preserve"> </w:t>
      </w:r>
      <w:r w:rsidRPr="00EF181C">
        <w:rPr>
          <w:rFonts w:eastAsia="MS Mincho"/>
          <w:color w:val="auto"/>
          <w:lang w:val="en-US"/>
        </w:rPr>
        <w:t>: p</w:t>
      </w:r>
      <w:r w:rsidR="00FE1DC2" w:rsidRPr="00EF181C">
        <w:rPr>
          <w:rFonts w:eastAsia="MS Mincho"/>
          <w:color w:val="auto"/>
          <w:lang w:val="id-ID"/>
        </w:rPr>
        <w:t>.</w:t>
      </w:r>
      <w:r w:rsidRPr="00EF181C">
        <w:rPr>
          <w:rFonts w:eastAsia="MS Mincho"/>
          <w:color w:val="auto"/>
          <w:lang w:val="en-US"/>
        </w:rPr>
        <w:t>72-76</w:t>
      </w:r>
    </w:p>
    <w:p w14:paraId="36076FF8" w14:textId="324C6CBB" w:rsidR="00936A15" w:rsidRPr="00EF181C" w:rsidRDefault="00936A15" w:rsidP="00936A15">
      <w:pPr>
        <w:pStyle w:val="Reference"/>
        <w:rPr>
          <w:rFonts w:eastAsia="MS Mincho"/>
          <w:color w:val="auto"/>
        </w:rPr>
      </w:pPr>
      <w:r w:rsidRPr="00EF181C">
        <w:rPr>
          <w:rFonts w:eastAsia="MS Mincho"/>
          <w:color w:val="auto"/>
        </w:rPr>
        <w:t>Weiten, Wayne.</w:t>
      </w:r>
      <w:r w:rsidRPr="00EF181C">
        <w:rPr>
          <w:rFonts w:eastAsia="MS Mincho"/>
          <w:color w:val="auto"/>
          <w:lang w:val="id-ID"/>
        </w:rPr>
        <w:t xml:space="preserve"> </w:t>
      </w:r>
      <w:r w:rsidR="007431BD" w:rsidRPr="00EF181C">
        <w:rPr>
          <w:rFonts w:eastAsia="MS Mincho"/>
          <w:color w:val="auto"/>
          <w:lang w:val="en-US"/>
        </w:rPr>
        <w:t xml:space="preserve">2014 </w:t>
      </w:r>
      <w:r w:rsidRPr="00EF181C">
        <w:rPr>
          <w:rFonts w:eastAsia="MS Mincho"/>
          <w:i/>
          <w:color w:val="auto"/>
        </w:rPr>
        <w:t>Pshchology: Themes and Variations</w:t>
      </w:r>
      <w:r w:rsidR="007431BD" w:rsidRPr="00EF181C">
        <w:rPr>
          <w:rFonts w:eastAsia="MS Mincho"/>
          <w:i/>
          <w:color w:val="auto"/>
        </w:rPr>
        <w:t xml:space="preserve">, </w:t>
      </w:r>
      <w:r w:rsidRPr="00EF181C">
        <w:rPr>
          <w:rFonts w:eastAsia="MS Mincho"/>
          <w:i/>
          <w:color w:val="auto"/>
        </w:rPr>
        <w:t>Briefer Edition, 9</w:t>
      </w:r>
      <w:r w:rsidR="007431BD" w:rsidRPr="00EF181C">
        <w:rPr>
          <w:rFonts w:eastAsia="MS Mincho"/>
          <w:i/>
          <w:color w:val="auto"/>
        </w:rPr>
        <w:t>th</w:t>
      </w:r>
      <w:r w:rsidRPr="00EF181C">
        <w:rPr>
          <w:rFonts w:eastAsia="MS Mincho"/>
          <w:i/>
          <w:color w:val="auto"/>
        </w:rPr>
        <w:t xml:space="preserve"> Edition</w:t>
      </w:r>
      <w:r w:rsidR="007431BD" w:rsidRPr="00EF181C">
        <w:rPr>
          <w:rFonts w:eastAsia="MS Mincho"/>
          <w:color w:val="auto"/>
          <w:lang w:val="en-US"/>
        </w:rPr>
        <w:t xml:space="preserve"> (California: </w:t>
      </w:r>
      <w:r w:rsidRPr="00EF181C">
        <w:rPr>
          <w:rFonts w:eastAsia="MS Mincho"/>
          <w:color w:val="auto"/>
          <w:lang w:val="id-ID"/>
        </w:rPr>
        <w:t xml:space="preserve"> </w:t>
      </w:r>
      <w:r w:rsidR="007431BD" w:rsidRPr="00EF181C">
        <w:rPr>
          <w:rFonts w:eastAsia="MS Mincho"/>
          <w:color w:val="auto"/>
          <w:lang w:val="en-US"/>
        </w:rPr>
        <w:t>W</w:t>
      </w:r>
      <w:r w:rsidR="007431BD" w:rsidRPr="00EF181C">
        <w:rPr>
          <w:rFonts w:eastAsia="MS Mincho"/>
          <w:color w:val="auto"/>
          <w:lang w:val="id-ID"/>
        </w:rPr>
        <w:t xml:space="preserve">adsworth </w:t>
      </w:r>
      <w:r w:rsidR="007431BD" w:rsidRPr="00EF181C">
        <w:rPr>
          <w:rFonts w:eastAsia="MS Mincho"/>
          <w:color w:val="auto"/>
          <w:lang w:val="en-US"/>
        </w:rPr>
        <w:t>P</w:t>
      </w:r>
      <w:r w:rsidR="007431BD" w:rsidRPr="00EF181C">
        <w:rPr>
          <w:rFonts w:eastAsia="MS Mincho"/>
          <w:color w:val="auto"/>
          <w:lang w:val="id-ID"/>
        </w:rPr>
        <w:t>ublishing</w:t>
      </w:r>
      <w:r w:rsidR="007431BD" w:rsidRPr="00EF181C">
        <w:rPr>
          <w:rFonts w:eastAsia="MS Mincho"/>
          <w:color w:val="auto"/>
          <w:lang w:val="en-US"/>
        </w:rPr>
        <w:t>)</w:t>
      </w:r>
    </w:p>
    <w:p w14:paraId="565F50A3" w14:textId="444A4D19" w:rsidR="00936A15" w:rsidRPr="00EF181C" w:rsidRDefault="00936A15" w:rsidP="00936A15">
      <w:pPr>
        <w:pStyle w:val="Reference"/>
        <w:rPr>
          <w:rFonts w:eastAsia="MS Mincho"/>
          <w:color w:val="auto"/>
        </w:rPr>
      </w:pPr>
      <w:r w:rsidRPr="00EF181C">
        <w:rPr>
          <w:rFonts w:eastAsia="MS Mincho"/>
          <w:color w:val="auto"/>
        </w:rPr>
        <w:t>Krulik, Stephen &amp; Rudnick, Jesse A.</w:t>
      </w:r>
      <w:r w:rsidRPr="00EF181C">
        <w:rPr>
          <w:rFonts w:eastAsia="MS Mincho"/>
          <w:color w:val="auto"/>
          <w:lang w:val="id-ID"/>
        </w:rPr>
        <w:t xml:space="preserve"> </w:t>
      </w:r>
      <w:r w:rsidR="00BA759F" w:rsidRPr="00EF181C">
        <w:rPr>
          <w:rFonts w:eastAsia="MS Mincho"/>
          <w:color w:val="auto"/>
          <w:lang w:val="en-US"/>
        </w:rPr>
        <w:t xml:space="preserve">1995 </w:t>
      </w:r>
      <w:r w:rsidRPr="00EF181C">
        <w:rPr>
          <w:rFonts w:eastAsia="MS Mincho"/>
          <w:i/>
          <w:color w:val="auto"/>
        </w:rPr>
        <w:t>The New Sourcebook for Teaching Reasoning and Problem Solving in Elementary School</w:t>
      </w:r>
      <w:r w:rsidRPr="00EF181C">
        <w:rPr>
          <w:rFonts w:eastAsia="MS Mincho"/>
          <w:color w:val="auto"/>
        </w:rPr>
        <w:t xml:space="preserve"> </w:t>
      </w:r>
      <w:r w:rsidR="00BA759F" w:rsidRPr="00EF181C">
        <w:rPr>
          <w:rFonts w:eastAsia="MS Mincho"/>
          <w:color w:val="auto"/>
        </w:rPr>
        <w:t>(</w:t>
      </w:r>
      <w:r w:rsidR="00407424" w:rsidRPr="00EF181C">
        <w:rPr>
          <w:rFonts w:eastAsia="MS Mincho"/>
          <w:color w:val="auto"/>
        </w:rPr>
        <w:t>USA</w:t>
      </w:r>
      <w:r w:rsidRPr="00EF181C">
        <w:rPr>
          <w:rFonts w:eastAsia="MS Mincho"/>
          <w:color w:val="auto"/>
        </w:rPr>
        <w:t>:</w:t>
      </w:r>
      <w:r w:rsidRPr="00EF181C">
        <w:rPr>
          <w:rFonts w:eastAsia="MS Mincho"/>
          <w:color w:val="auto"/>
          <w:lang w:val="id-ID"/>
        </w:rPr>
        <w:t xml:space="preserve"> </w:t>
      </w:r>
      <w:r w:rsidRPr="00EF181C">
        <w:rPr>
          <w:rFonts w:eastAsia="MS Mincho"/>
          <w:color w:val="auto"/>
        </w:rPr>
        <w:t>Allyn &amp; Bacon</w:t>
      </w:r>
      <w:r w:rsidR="00407424" w:rsidRPr="00EF181C">
        <w:rPr>
          <w:rFonts w:eastAsia="MS Mincho"/>
          <w:color w:val="auto"/>
        </w:rPr>
        <w:t>)</w:t>
      </w:r>
    </w:p>
    <w:p w14:paraId="21A56B5D" w14:textId="4DC3E0AF" w:rsidR="00936A15" w:rsidRPr="00EF181C" w:rsidRDefault="00936A15" w:rsidP="00936A15">
      <w:pPr>
        <w:pStyle w:val="Reference"/>
        <w:rPr>
          <w:rStyle w:val="algo-summary"/>
          <w:rFonts w:eastAsia="MS Mincho"/>
          <w:color w:val="auto"/>
        </w:rPr>
      </w:pPr>
      <w:r w:rsidRPr="00EF181C">
        <w:rPr>
          <w:rStyle w:val="algo-summary"/>
          <w:color w:val="auto"/>
          <w:lang w:val="id-ID"/>
        </w:rPr>
        <w:t>Hudoyo</w:t>
      </w:r>
      <w:r w:rsidR="00AB4C6B" w:rsidRPr="00EF181C">
        <w:rPr>
          <w:rStyle w:val="algo-summary"/>
          <w:color w:val="auto"/>
          <w:lang w:val="en-US"/>
        </w:rPr>
        <w:t xml:space="preserve"> 2004 </w:t>
      </w:r>
      <w:r w:rsidRPr="00EF181C">
        <w:rPr>
          <w:rStyle w:val="algo-summary"/>
          <w:i/>
          <w:color w:val="auto"/>
        </w:rPr>
        <w:t>Strategi Pembelajaran Matematika Kontemporer</w:t>
      </w:r>
      <w:r w:rsidR="00AB4C6B" w:rsidRPr="00EF181C">
        <w:rPr>
          <w:rStyle w:val="algo-summary"/>
          <w:color w:val="auto"/>
        </w:rPr>
        <w:t xml:space="preserve"> (</w:t>
      </w:r>
      <w:r w:rsidRPr="00EF181C">
        <w:rPr>
          <w:rStyle w:val="algo-summary"/>
          <w:color w:val="auto"/>
        </w:rPr>
        <w:t>Bandung: FMIPA UPI</w:t>
      </w:r>
      <w:r w:rsidR="00AB4C6B" w:rsidRPr="00EF181C">
        <w:rPr>
          <w:rStyle w:val="algo-summary"/>
          <w:color w:val="auto"/>
        </w:rPr>
        <w:t>)</w:t>
      </w:r>
    </w:p>
    <w:p w14:paraId="621482B5" w14:textId="4982B152" w:rsidR="00936A15" w:rsidRPr="00EF181C" w:rsidRDefault="00936A15" w:rsidP="00936A15">
      <w:pPr>
        <w:pStyle w:val="Reference"/>
        <w:rPr>
          <w:rFonts w:eastAsia="MS Mincho"/>
          <w:color w:val="auto"/>
        </w:rPr>
      </w:pPr>
      <w:r w:rsidRPr="00EF181C">
        <w:rPr>
          <w:rFonts w:eastAsia="MS Mincho"/>
          <w:color w:val="auto"/>
        </w:rPr>
        <w:t>Polya, G</w:t>
      </w:r>
      <w:r w:rsidR="00AB4C6B" w:rsidRPr="00EF181C">
        <w:rPr>
          <w:rFonts w:eastAsia="MS Mincho"/>
          <w:color w:val="auto"/>
        </w:rPr>
        <w:t xml:space="preserve"> 1973</w:t>
      </w:r>
      <w:r w:rsidRPr="00EF181C">
        <w:rPr>
          <w:rFonts w:eastAsia="MS Mincho"/>
          <w:color w:val="auto"/>
          <w:lang w:val="id-ID"/>
        </w:rPr>
        <w:t xml:space="preserve"> </w:t>
      </w:r>
      <w:r w:rsidRPr="00EF181C">
        <w:rPr>
          <w:rFonts w:eastAsia="MS Mincho"/>
          <w:i/>
          <w:color w:val="auto"/>
        </w:rPr>
        <w:t>How to solve it: A New Aspect of Mathematical Method</w:t>
      </w:r>
      <w:r w:rsidR="00AB4C6B" w:rsidRPr="00EF181C">
        <w:rPr>
          <w:rFonts w:eastAsia="MS Mincho"/>
          <w:color w:val="auto"/>
        </w:rPr>
        <w:t xml:space="preserve"> (New Jersey:</w:t>
      </w:r>
      <w:r w:rsidRPr="00EF181C">
        <w:rPr>
          <w:rFonts w:eastAsia="MS Mincho"/>
          <w:color w:val="auto"/>
        </w:rPr>
        <w:t xml:space="preserve"> Princeton University Press</w:t>
      </w:r>
      <w:r w:rsidR="00AB4C6B" w:rsidRPr="00EF181C">
        <w:rPr>
          <w:rFonts w:eastAsia="MS Mincho"/>
          <w:color w:val="auto"/>
        </w:rPr>
        <w:t>)</w:t>
      </w:r>
    </w:p>
    <w:p w14:paraId="5CF5B1B7" w14:textId="775B2087" w:rsidR="00936A15" w:rsidRPr="00EF181C" w:rsidRDefault="00936A15" w:rsidP="00936A15">
      <w:pPr>
        <w:pStyle w:val="Reference"/>
        <w:rPr>
          <w:rFonts w:eastAsia="MS Mincho"/>
          <w:color w:val="auto"/>
        </w:rPr>
      </w:pPr>
      <w:r w:rsidRPr="00EF181C">
        <w:rPr>
          <w:rFonts w:eastAsia="MS Mincho"/>
          <w:color w:val="auto"/>
        </w:rPr>
        <w:t xml:space="preserve">Witkin, H.A, </w:t>
      </w:r>
      <w:r w:rsidR="00CD6386" w:rsidRPr="00EF181C">
        <w:rPr>
          <w:rFonts w:eastAsia="MS Mincho"/>
          <w:color w:val="auto"/>
        </w:rPr>
        <w:t>Moore, C.A, Goodenough, D.R, Cox, P.W 1977</w:t>
      </w:r>
      <w:r w:rsidRPr="00EF181C">
        <w:rPr>
          <w:rFonts w:eastAsia="MS Mincho"/>
          <w:color w:val="auto"/>
          <w:lang w:val="id-ID"/>
        </w:rPr>
        <w:t xml:space="preserve"> </w:t>
      </w:r>
      <w:r w:rsidRPr="00EF181C">
        <w:rPr>
          <w:rFonts w:eastAsia="MS Mincho"/>
          <w:i/>
          <w:color w:val="auto"/>
        </w:rPr>
        <w:t>A Field-Dependent and Field-</w:t>
      </w:r>
      <w:r w:rsidRPr="00EF181C">
        <w:rPr>
          <w:rFonts w:eastAsia="MS Mincho"/>
          <w:i/>
          <w:color w:val="auto"/>
        </w:rPr>
        <w:lastRenderedPageBreak/>
        <w:t>Independent Cognitive Style and Their Educational Implications</w:t>
      </w:r>
      <w:r w:rsidRPr="00EF181C">
        <w:rPr>
          <w:rFonts w:eastAsia="MS Mincho"/>
          <w:color w:val="auto"/>
        </w:rPr>
        <w:t>. Review of Educational Research</w:t>
      </w:r>
      <w:r w:rsidR="00CD6386" w:rsidRPr="00EF181C">
        <w:rPr>
          <w:rFonts w:eastAsia="MS Mincho"/>
          <w:color w:val="auto"/>
          <w:lang w:val="en-US"/>
        </w:rPr>
        <w:t xml:space="preserve"> </w:t>
      </w:r>
      <w:r w:rsidRPr="00EF181C">
        <w:rPr>
          <w:rFonts w:eastAsia="MS Mincho"/>
          <w:b/>
          <w:color w:val="auto"/>
        </w:rPr>
        <w:t>47</w:t>
      </w:r>
      <w:r w:rsidR="00CD6386" w:rsidRPr="00EF181C">
        <w:rPr>
          <w:rFonts w:eastAsia="MS Mincho"/>
          <w:b/>
          <w:color w:val="auto"/>
        </w:rPr>
        <w:t>(1)</w:t>
      </w:r>
      <w:r w:rsidR="00CD6386" w:rsidRPr="00EF181C">
        <w:rPr>
          <w:rFonts w:eastAsia="MS Mincho"/>
          <w:color w:val="auto"/>
        </w:rPr>
        <w:t xml:space="preserve"> : p.1-64</w:t>
      </w:r>
      <w:r w:rsidRPr="00EF181C">
        <w:rPr>
          <w:rFonts w:eastAsia="MS Mincho"/>
          <w:color w:val="auto"/>
        </w:rPr>
        <w:t>.</w:t>
      </w:r>
    </w:p>
    <w:p w14:paraId="40C19259" w14:textId="2F7E091F" w:rsidR="00FE1DC2" w:rsidRPr="00EF181C" w:rsidRDefault="00FE1DC2" w:rsidP="00936A15">
      <w:pPr>
        <w:pStyle w:val="Reference"/>
        <w:rPr>
          <w:rFonts w:eastAsia="MS Mincho"/>
          <w:color w:val="auto"/>
        </w:rPr>
      </w:pPr>
      <w:r w:rsidRPr="00EF181C">
        <w:rPr>
          <w:rFonts w:eastAsia="MS Mincho"/>
          <w:color w:val="auto"/>
        </w:rPr>
        <w:t xml:space="preserve">Maharani, F. R. &amp; Rosyidi, </w:t>
      </w:r>
      <w:r w:rsidR="004F0A3C" w:rsidRPr="00EF181C">
        <w:rPr>
          <w:rFonts w:eastAsia="MS Mincho"/>
          <w:color w:val="auto"/>
        </w:rPr>
        <w:t xml:space="preserve">A 2018 </w:t>
      </w:r>
      <w:r w:rsidRPr="00EF181C">
        <w:rPr>
          <w:rFonts w:eastAsia="MS Mincho"/>
          <w:i/>
          <w:color w:val="auto"/>
        </w:rPr>
        <w:t>Profil Penalaran Adaptif Siswa dalam Memecahkan Masalah Matematika Berdasarkan Gaya Kognitif Visualizer-Verbalizer</w:t>
      </w:r>
      <w:r w:rsidRPr="00EF181C">
        <w:rPr>
          <w:rFonts w:eastAsia="MS Mincho"/>
          <w:color w:val="auto"/>
        </w:rPr>
        <w:t>. MATHEdunesa</w:t>
      </w:r>
      <w:r w:rsidR="004F0A3C" w:rsidRPr="00EF181C">
        <w:rPr>
          <w:rFonts w:eastAsia="MS Mincho"/>
          <w:color w:val="auto"/>
        </w:rPr>
        <w:t xml:space="preserve"> </w:t>
      </w:r>
      <w:r w:rsidRPr="00EF181C">
        <w:rPr>
          <w:rFonts w:eastAsia="MS Mincho"/>
          <w:b/>
          <w:color w:val="auto"/>
        </w:rPr>
        <w:t>7(2</w:t>
      </w:r>
      <w:r w:rsidRPr="00EF181C">
        <w:rPr>
          <w:rFonts w:eastAsia="MS Mincho"/>
          <w:color w:val="auto"/>
        </w:rPr>
        <w:t>)</w:t>
      </w:r>
      <w:r w:rsidR="004F0A3C" w:rsidRPr="00EF181C">
        <w:rPr>
          <w:rFonts w:eastAsia="MS Mincho"/>
          <w:color w:val="auto"/>
        </w:rPr>
        <w:t>: p.</w:t>
      </w:r>
      <w:r w:rsidRPr="00EF181C">
        <w:rPr>
          <w:rFonts w:eastAsia="MS Mincho"/>
          <w:color w:val="auto"/>
        </w:rPr>
        <w:t>363-370.</w:t>
      </w:r>
    </w:p>
    <w:p w14:paraId="53B81F46" w14:textId="2F70ECDF" w:rsidR="00FE1DC2" w:rsidRPr="00EF181C" w:rsidRDefault="00FE1DC2" w:rsidP="00936A15">
      <w:pPr>
        <w:pStyle w:val="Reference"/>
        <w:rPr>
          <w:rFonts w:eastAsia="MS Mincho"/>
          <w:color w:val="auto"/>
        </w:rPr>
      </w:pPr>
      <w:r w:rsidRPr="00EF181C">
        <w:rPr>
          <w:rFonts w:eastAsia="MS Mincho"/>
          <w:color w:val="auto"/>
        </w:rPr>
        <w:t>Elia, I., Van den Heuvel Panhuizen, M., &amp;  Kolovou, M</w:t>
      </w:r>
      <w:r w:rsidR="00230203" w:rsidRPr="00EF181C">
        <w:rPr>
          <w:rFonts w:eastAsia="MS Mincho"/>
          <w:color w:val="auto"/>
        </w:rPr>
        <w:t xml:space="preserve">  2009</w:t>
      </w:r>
      <w:r w:rsidRPr="00EF181C">
        <w:rPr>
          <w:rFonts w:eastAsia="MS Mincho"/>
          <w:color w:val="auto"/>
          <w:lang w:val="id-ID"/>
        </w:rPr>
        <w:t xml:space="preserve"> </w:t>
      </w:r>
      <w:r w:rsidRPr="00EF181C">
        <w:rPr>
          <w:rFonts w:eastAsia="MS Mincho"/>
          <w:i/>
          <w:color w:val="auto"/>
        </w:rPr>
        <w:t>Exploring Strategy Use And Strategy Flexibility In Non-routine Problem Solving Byprimary School High Achievers In Mathematics</w:t>
      </w:r>
      <w:r w:rsidRPr="00EF181C">
        <w:rPr>
          <w:rFonts w:eastAsia="MS Mincho"/>
          <w:color w:val="auto"/>
        </w:rPr>
        <w:t>. ZDM Mathematics Education</w:t>
      </w:r>
      <w:r w:rsidRPr="00EF181C">
        <w:rPr>
          <w:rFonts w:eastAsia="MS Mincho"/>
          <w:color w:val="auto"/>
          <w:lang w:val="id-ID"/>
        </w:rPr>
        <w:t xml:space="preserve"> </w:t>
      </w:r>
      <w:r w:rsidRPr="00EF181C">
        <w:rPr>
          <w:rFonts w:eastAsia="MS Mincho"/>
          <w:b/>
          <w:color w:val="auto"/>
        </w:rPr>
        <w:t>41</w:t>
      </w:r>
      <w:r w:rsidR="00230203" w:rsidRPr="00EF181C">
        <w:rPr>
          <w:rFonts w:eastAsia="MS Mincho"/>
          <w:b/>
          <w:color w:val="auto"/>
        </w:rPr>
        <w:t>(5)</w:t>
      </w:r>
      <w:r w:rsidR="00230203" w:rsidRPr="00EF181C">
        <w:rPr>
          <w:rFonts w:eastAsia="MS Mincho"/>
          <w:color w:val="auto"/>
          <w:lang w:val="en-US"/>
        </w:rPr>
        <w:t>: p.</w:t>
      </w:r>
      <w:r w:rsidRPr="00EF181C">
        <w:rPr>
          <w:rFonts w:eastAsia="MS Mincho"/>
          <w:color w:val="auto"/>
          <w:lang w:val="id-ID"/>
        </w:rPr>
        <w:t xml:space="preserve"> </w:t>
      </w:r>
      <w:r w:rsidRPr="00EF181C">
        <w:rPr>
          <w:rFonts w:eastAsia="MS Mincho"/>
          <w:color w:val="auto"/>
        </w:rPr>
        <w:t>605–618.</w:t>
      </w:r>
    </w:p>
    <w:p w14:paraId="3B07EC22" w14:textId="1991BD40" w:rsidR="00936A15" w:rsidRPr="00EF181C" w:rsidRDefault="00936A15" w:rsidP="00936A15">
      <w:pPr>
        <w:pStyle w:val="Reference"/>
        <w:rPr>
          <w:rFonts w:eastAsia="MS Mincho"/>
          <w:color w:val="auto"/>
        </w:rPr>
      </w:pPr>
      <w:r w:rsidRPr="00EF181C">
        <w:rPr>
          <w:rFonts w:eastAsia="MS Mincho"/>
          <w:color w:val="auto"/>
        </w:rPr>
        <w:t>Mousavi, S., Radmehr, F., &amp; Alamolhodai</w:t>
      </w:r>
      <w:r w:rsidR="002B1DEC" w:rsidRPr="00EF181C">
        <w:rPr>
          <w:rFonts w:eastAsia="MS Mincho"/>
          <w:color w:val="auto"/>
        </w:rPr>
        <w:t xml:space="preserve"> 2012 </w:t>
      </w:r>
      <w:r w:rsidRPr="00EF181C">
        <w:rPr>
          <w:rFonts w:eastAsia="MS Mincho"/>
          <w:i/>
          <w:color w:val="auto"/>
        </w:rPr>
        <w:t>The Role Of Mathematical Homework And Prior Knowledge On  The Relationship Between Students’ Mathematical Performance, Cognitive Style And working Memory Capacity</w:t>
      </w:r>
      <w:r w:rsidRPr="00EF181C">
        <w:rPr>
          <w:rFonts w:eastAsia="MS Mincho"/>
          <w:color w:val="auto"/>
        </w:rPr>
        <w:t>. Electronic Jurnal Of Research In Educational Psychology</w:t>
      </w:r>
      <w:r w:rsidR="002B1DEC" w:rsidRPr="00EF181C">
        <w:rPr>
          <w:rFonts w:eastAsia="MS Mincho"/>
          <w:color w:val="auto"/>
        </w:rPr>
        <w:t xml:space="preserve"> </w:t>
      </w:r>
      <w:r w:rsidR="002B1DEC" w:rsidRPr="00EF181C">
        <w:rPr>
          <w:rFonts w:eastAsia="MS Mincho"/>
          <w:b/>
          <w:color w:val="auto"/>
        </w:rPr>
        <w:t>10(3)</w:t>
      </w:r>
      <w:r w:rsidR="002B1DEC" w:rsidRPr="00EF181C">
        <w:rPr>
          <w:rFonts w:eastAsia="MS Mincho"/>
          <w:color w:val="auto"/>
        </w:rPr>
        <w:t xml:space="preserve"> : p.1223-1248</w:t>
      </w:r>
    </w:p>
    <w:p w14:paraId="4ACF13E7" w14:textId="4F2CCC0E" w:rsidR="00936A15" w:rsidRPr="00EF181C" w:rsidRDefault="00936A15" w:rsidP="00936A15">
      <w:pPr>
        <w:pStyle w:val="Reference"/>
        <w:rPr>
          <w:rFonts w:eastAsia="MS Mincho"/>
          <w:color w:val="auto"/>
        </w:rPr>
      </w:pPr>
      <w:r w:rsidRPr="00EF181C">
        <w:rPr>
          <w:rFonts w:eastAsia="MS Mincho"/>
          <w:color w:val="auto"/>
        </w:rPr>
        <w:t>Crowl, T.</w:t>
      </w:r>
      <w:r w:rsidRPr="00EF181C">
        <w:rPr>
          <w:rFonts w:eastAsia="MS Mincho"/>
          <w:color w:val="auto"/>
          <w:lang w:val="id-ID"/>
        </w:rPr>
        <w:t xml:space="preserve"> </w:t>
      </w:r>
      <w:r w:rsidRPr="00EF181C">
        <w:rPr>
          <w:rFonts w:eastAsia="MS Mincho"/>
          <w:color w:val="auto"/>
        </w:rPr>
        <w:t>K., Kaminsky, S., &amp; Podell, D.</w:t>
      </w:r>
      <w:r w:rsidRPr="00EF181C">
        <w:rPr>
          <w:rFonts w:eastAsia="MS Mincho"/>
          <w:color w:val="auto"/>
          <w:lang w:val="id-ID"/>
        </w:rPr>
        <w:t xml:space="preserve"> </w:t>
      </w:r>
      <w:r w:rsidRPr="00EF181C">
        <w:rPr>
          <w:rFonts w:eastAsia="MS Mincho"/>
          <w:color w:val="auto"/>
        </w:rPr>
        <w:t>M.</w:t>
      </w:r>
      <w:r w:rsidRPr="00EF181C">
        <w:rPr>
          <w:rFonts w:eastAsia="MS Mincho"/>
          <w:color w:val="auto"/>
          <w:lang w:val="id-ID"/>
        </w:rPr>
        <w:t xml:space="preserve"> </w:t>
      </w:r>
      <w:r w:rsidR="00824F75" w:rsidRPr="00EF181C">
        <w:rPr>
          <w:rFonts w:eastAsia="MS Mincho"/>
          <w:color w:val="auto"/>
          <w:lang w:val="en-US"/>
        </w:rPr>
        <w:t xml:space="preserve">1997 </w:t>
      </w:r>
      <w:r w:rsidRPr="00EF181C">
        <w:rPr>
          <w:rFonts w:eastAsia="MS Mincho"/>
          <w:i/>
          <w:color w:val="auto"/>
        </w:rPr>
        <w:t>Educational Psychology Windows on Teaching</w:t>
      </w:r>
      <w:r w:rsidR="00824F75" w:rsidRPr="00EF181C">
        <w:rPr>
          <w:rFonts w:eastAsia="MS Mincho"/>
          <w:color w:val="auto"/>
        </w:rPr>
        <w:t xml:space="preserve"> (</w:t>
      </w:r>
      <w:r w:rsidRPr="00EF181C">
        <w:rPr>
          <w:rFonts w:eastAsia="MS Mincho"/>
          <w:color w:val="auto"/>
        </w:rPr>
        <w:t>Chicago: Brown and Benchmark Publishers</w:t>
      </w:r>
      <w:r w:rsidR="00824F75" w:rsidRPr="00EF181C">
        <w:rPr>
          <w:rFonts w:eastAsia="MS Mincho"/>
          <w:color w:val="auto"/>
        </w:rPr>
        <w:t>)</w:t>
      </w:r>
    </w:p>
    <w:p w14:paraId="0F95A78D" w14:textId="7E37775A" w:rsidR="00FE1DC2" w:rsidRPr="00EF181C" w:rsidRDefault="00824F75" w:rsidP="00936A15">
      <w:pPr>
        <w:pStyle w:val="Reference"/>
        <w:rPr>
          <w:rFonts w:eastAsia="MS Mincho"/>
          <w:color w:val="auto"/>
        </w:rPr>
      </w:pPr>
      <w:r w:rsidRPr="00EF181C">
        <w:rPr>
          <w:color w:val="auto"/>
        </w:rPr>
        <w:t>Rosmaiyadi &amp; Husna, N</w:t>
      </w:r>
      <w:r w:rsidRPr="00EF181C">
        <w:rPr>
          <w:rFonts w:eastAsia="MS Mincho"/>
          <w:color w:val="auto"/>
        </w:rPr>
        <w:t xml:space="preserve"> 2020 </w:t>
      </w:r>
      <w:r w:rsidRPr="00EF181C">
        <w:rPr>
          <w:i/>
          <w:color w:val="auto"/>
        </w:rPr>
        <w:t>Kemampuan Pemecahan Masalah Matematis Pada Siswa Smp Dengan Gaya Belajar Kognitif Field Dependent</w:t>
      </w:r>
      <w:r w:rsidRPr="00EF181C">
        <w:rPr>
          <w:rFonts w:eastAsia="MS Mincho"/>
          <w:color w:val="auto"/>
        </w:rPr>
        <w:t xml:space="preserve"> </w:t>
      </w:r>
      <w:r w:rsidRPr="00EF181C">
        <w:rPr>
          <w:color w:val="auto"/>
        </w:rPr>
        <w:t xml:space="preserve">Math Didactic: Jurnal Pendidikan Matematika </w:t>
      </w:r>
      <w:r w:rsidR="004E740A" w:rsidRPr="00EF181C">
        <w:rPr>
          <w:b/>
          <w:color w:val="auto"/>
        </w:rPr>
        <w:t>6(2)</w:t>
      </w:r>
      <w:r w:rsidR="004E740A" w:rsidRPr="00EF181C">
        <w:rPr>
          <w:color w:val="auto"/>
        </w:rPr>
        <w:t xml:space="preserve"> : p.198-211</w:t>
      </w:r>
    </w:p>
    <w:p w14:paraId="1DABD890" w14:textId="2F0A0B8A" w:rsidR="00FE1DC2" w:rsidRPr="00EF181C" w:rsidRDefault="00FE1DC2" w:rsidP="00936A15">
      <w:pPr>
        <w:pStyle w:val="Reference"/>
        <w:rPr>
          <w:rFonts w:eastAsia="MS Mincho"/>
          <w:color w:val="auto"/>
        </w:rPr>
      </w:pPr>
      <w:r w:rsidRPr="00EF181C">
        <w:rPr>
          <w:rFonts w:eastAsia="MS Mincho"/>
          <w:color w:val="auto"/>
        </w:rPr>
        <w:t>Almolhodaei</w:t>
      </w:r>
      <w:r w:rsidR="00F900B8" w:rsidRPr="00EF181C">
        <w:rPr>
          <w:rFonts w:eastAsia="MS Mincho"/>
          <w:color w:val="auto"/>
        </w:rPr>
        <w:t xml:space="preserve"> 2002</w:t>
      </w:r>
      <w:r w:rsidRPr="00EF181C">
        <w:rPr>
          <w:rFonts w:eastAsia="MS Mincho"/>
          <w:color w:val="auto"/>
          <w:lang w:val="id-ID"/>
        </w:rPr>
        <w:t xml:space="preserve"> </w:t>
      </w:r>
      <w:r w:rsidRPr="00EF181C">
        <w:rPr>
          <w:rFonts w:eastAsia="MS Mincho"/>
          <w:i/>
          <w:color w:val="auto"/>
        </w:rPr>
        <w:t>Students’ Cognitive Style And Mathematical word Problem Solving</w:t>
      </w:r>
      <w:r w:rsidRPr="00EF181C">
        <w:rPr>
          <w:rFonts w:eastAsia="MS Mincho"/>
          <w:color w:val="auto"/>
        </w:rPr>
        <w:t>. Research In Mathematical Education</w:t>
      </w:r>
      <w:r w:rsidRPr="00EF181C">
        <w:rPr>
          <w:rFonts w:eastAsia="MS Mincho"/>
          <w:color w:val="auto"/>
          <w:lang w:val="id-ID"/>
        </w:rPr>
        <w:t xml:space="preserve">. </w:t>
      </w:r>
      <w:r w:rsidRPr="00EF181C">
        <w:rPr>
          <w:rFonts w:eastAsia="MS Mincho"/>
          <w:color w:val="auto"/>
        </w:rPr>
        <w:t>2002</w:t>
      </w:r>
      <w:r w:rsidRPr="00EF181C">
        <w:rPr>
          <w:rFonts w:eastAsia="MS Mincho"/>
          <w:color w:val="auto"/>
          <w:lang w:val="id-ID"/>
        </w:rPr>
        <w:t xml:space="preserve">, </w:t>
      </w:r>
      <w:r w:rsidRPr="00EF181C">
        <w:rPr>
          <w:rFonts w:eastAsia="MS Mincho"/>
          <w:b/>
          <w:color w:val="auto"/>
        </w:rPr>
        <w:t>6(2</w:t>
      </w:r>
      <w:r w:rsidRPr="00EF181C">
        <w:rPr>
          <w:rFonts w:eastAsia="MS Mincho"/>
          <w:color w:val="auto"/>
        </w:rPr>
        <w:t>)</w:t>
      </w:r>
      <w:r w:rsidR="00F900B8" w:rsidRPr="00EF181C">
        <w:rPr>
          <w:rFonts w:eastAsia="MS Mincho"/>
          <w:color w:val="auto"/>
        </w:rPr>
        <w:t>: p.</w:t>
      </w:r>
      <w:r w:rsidRPr="00EF181C">
        <w:rPr>
          <w:rFonts w:eastAsia="MS Mincho"/>
          <w:color w:val="auto"/>
        </w:rPr>
        <w:t xml:space="preserve"> 171-182.</w:t>
      </w:r>
    </w:p>
    <w:p w14:paraId="5297DFAC" w14:textId="4021E6A2" w:rsidR="00936A15" w:rsidRPr="00EF181C" w:rsidRDefault="00936A15" w:rsidP="00936A15">
      <w:pPr>
        <w:pStyle w:val="Reference"/>
        <w:rPr>
          <w:rFonts w:eastAsia="MS Mincho"/>
          <w:color w:val="auto"/>
        </w:rPr>
      </w:pPr>
      <w:r w:rsidRPr="00EF181C">
        <w:rPr>
          <w:rFonts w:eastAsia="MS Mincho"/>
          <w:color w:val="auto"/>
        </w:rPr>
        <w:t>Akramunniasa</w:t>
      </w:r>
      <w:r w:rsidR="003906C4" w:rsidRPr="00EF181C">
        <w:rPr>
          <w:rFonts w:eastAsia="MS Mincho"/>
          <w:color w:val="auto"/>
        </w:rPr>
        <w:t xml:space="preserve"> 2016 </w:t>
      </w:r>
      <w:hyperlink r:id="rId9" w:history="1">
        <w:r w:rsidRPr="00EF181C">
          <w:rPr>
            <w:rFonts w:eastAsia="MS Mincho"/>
            <w:i/>
            <w:color w:val="auto"/>
          </w:rPr>
          <w:t>Analisis Kemampuan Menyelesaikan Masalah Matematika Ditinjau Dari Kemampuan Awal Tinggi dan Gaya Kognitif Field Independent (FI)</w:t>
        </w:r>
      </w:hyperlink>
      <w:r w:rsidRPr="00EF181C">
        <w:rPr>
          <w:rFonts w:eastAsia="MS Mincho"/>
          <w:color w:val="auto"/>
        </w:rPr>
        <w:t>. Pedagogy: Jurnal Pendidikan Matematika</w:t>
      </w:r>
      <w:r w:rsidRPr="00EF181C">
        <w:rPr>
          <w:rFonts w:eastAsia="MS Mincho"/>
          <w:color w:val="auto"/>
          <w:lang w:val="id-ID"/>
        </w:rPr>
        <w:t xml:space="preserve"> </w:t>
      </w:r>
      <w:r w:rsidRPr="00EF181C">
        <w:rPr>
          <w:rFonts w:eastAsia="MS Mincho"/>
          <w:b/>
          <w:color w:val="auto"/>
        </w:rPr>
        <w:t>1</w:t>
      </w:r>
      <w:r w:rsidRPr="00EF181C">
        <w:rPr>
          <w:rFonts w:eastAsia="MS Mincho"/>
          <w:b/>
          <w:color w:val="auto"/>
          <w:lang w:val="id-ID"/>
        </w:rPr>
        <w:t>(</w:t>
      </w:r>
      <w:r w:rsidRPr="00EF181C">
        <w:rPr>
          <w:rFonts w:eastAsia="MS Mincho"/>
          <w:b/>
          <w:color w:val="auto"/>
        </w:rPr>
        <w:t>2</w:t>
      </w:r>
      <w:r w:rsidRPr="00EF181C">
        <w:rPr>
          <w:rFonts w:eastAsia="MS Mincho"/>
          <w:b/>
          <w:color w:val="auto"/>
          <w:lang w:val="id-ID"/>
        </w:rPr>
        <w:t>)</w:t>
      </w:r>
      <w:r w:rsidR="003906C4" w:rsidRPr="00EF181C">
        <w:rPr>
          <w:rFonts w:eastAsia="MS Mincho"/>
          <w:b/>
          <w:color w:val="auto"/>
          <w:lang w:val="en-US"/>
        </w:rPr>
        <w:t xml:space="preserve">: </w:t>
      </w:r>
      <w:r w:rsidR="003906C4" w:rsidRPr="00EF181C">
        <w:rPr>
          <w:rFonts w:eastAsia="MS Mincho"/>
          <w:color w:val="auto"/>
          <w:lang w:val="en-US"/>
        </w:rPr>
        <w:t>p.46-56</w:t>
      </w:r>
      <w:r w:rsidRPr="00EF181C">
        <w:rPr>
          <w:rFonts w:eastAsia="MS Mincho"/>
          <w:color w:val="auto"/>
          <w:lang w:val="id-ID"/>
        </w:rPr>
        <w:t xml:space="preserve"> </w:t>
      </w:r>
    </w:p>
    <w:p w14:paraId="276CAE57" w14:textId="2ADC71D8" w:rsidR="00936A15" w:rsidRPr="00EF181C" w:rsidRDefault="00936A15" w:rsidP="00936A15">
      <w:pPr>
        <w:pStyle w:val="Reference"/>
        <w:rPr>
          <w:rFonts w:eastAsia="MS Mincho"/>
          <w:color w:val="auto"/>
        </w:rPr>
      </w:pPr>
      <w:r w:rsidRPr="00EF181C">
        <w:rPr>
          <w:rFonts w:eastAsia="MS Mincho"/>
          <w:color w:val="auto"/>
        </w:rPr>
        <w:t>Yousefi, M.</w:t>
      </w:r>
      <w:r w:rsidRPr="00EF181C">
        <w:rPr>
          <w:rFonts w:eastAsia="MS Mincho"/>
          <w:color w:val="auto"/>
          <w:lang w:val="id-ID"/>
        </w:rPr>
        <w:t xml:space="preserve"> </w:t>
      </w:r>
      <w:r w:rsidR="00E6699F" w:rsidRPr="00EF181C">
        <w:rPr>
          <w:rFonts w:eastAsia="MS Mincho"/>
          <w:color w:val="auto"/>
          <w:lang w:val="en-US"/>
        </w:rPr>
        <w:t xml:space="preserve">2011 </w:t>
      </w:r>
      <w:r w:rsidRPr="00EF181C">
        <w:rPr>
          <w:rFonts w:eastAsia="MS Mincho"/>
          <w:i/>
          <w:color w:val="auto"/>
        </w:rPr>
        <w:t>Cognitive Style and EFL Learners’ Listening Comprehension Ability</w:t>
      </w:r>
      <w:r w:rsidRPr="00EF181C">
        <w:rPr>
          <w:rFonts w:eastAsia="MS Mincho"/>
          <w:color w:val="auto"/>
        </w:rPr>
        <w:t>.  Indonesian Journal of Applied Linguistics</w:t>
      </w:r>
      <w:r w:rsidR="00E6699F" w:rsidRPr="00EF181C">
        <w:rPr>
          <w:rFonts w:eastAsia="MS Mincho"/>
          <w:color w:val="auto"/>
        </w:rPr>
        <w:t xml:space="preserve"> </w:t>
      </w:r>
      <w:r w:rsidRPr="00EF181C">
        <w:rPr>
          <w:rFonts w:eastAsia="MS Mincho"/>
          <w:color w:val="auto"/>
          <w:lang w:val="id-ID"/>
        </w:rPr>
        <w:t xml:space="preserve"> </w:t>
      </w:r>
      <w:r w:rsidRPr="00EF181C">
        <w:rPr>
          <w:rFonts w:eastAsia="MS Mincho"/>
          <w:b/>
          <w:color w:val="auto"/>
        </w:rPr>
        <w:t>1</w:t>
      </w:r>
      <w:r w:rsidRPr="00EF181C">
        <w:rPr>
          <w:rFonts w:eastAsia="MS Mincho"/>
          <w:b/>
          <w:color w:val="auto"/>
          <w:lang w:val="id-ID"/>
        </w:rPr>
        <w:t>(</w:t>
      </w:r>
      <w:r w:rsidRPr="00EF181C">
        <w:rPr>
          <w:rFonts w:eastAsia="MS Mincho"/>
          <w:b/>
          <w:color w:val="auto"/>
        </w:rPr>
        <w:t>1</w:t>
      </w:r>
      <w:r w:rsidRPr="00EF181C">
        <w:rPr>
          <w:rFonts w:eastAsia="MS Mincho"/>
          <w:b/>
          <w:color w:val="auto"/>
          <w:lang w:val="id-ID"/>
        </w:rPr>
        <w:t>)</w:t>
      </w:r>
      <w:r w:rsidR="00E6699F" w:rsidRPr="00EF181C">
        <w:rPr>
          <w:rFonts w:eastAsia="MS Mincho"/>
          <w:color w:val="auto"/>
          <w:lang w:val="en-US"/>
        </w:rPr>
        <w:t>: p.</w:t>
      </w:r>
      <w:r w:rsidRPr="00EF181C">
        <w:rPr>
          <w:rFonts w:eastAsia="MS Mincho"/>
          <w:color w:val="auto"/>
          <w:lang w:val="id-ID"/>
        </w:rPr>
        <w:t xml:space="preserve"> </w:t>
      </w:r>
      <w:r w:rsidRPr="00EF181C">
        <w:rPr>
          <w:rFonts w:eastAsia="MS Mincho"/>
          <w:color w:val="auto"/>
        </w:rPr>
        <w:t xml:space="preserve">73-83 </w:t>
      </w:r>
    </w:p>
    <w:p w14:paraId="752BC20E" w14:textId="4ED6146F" w:rsidR="00936A15" w:rsidRPr="00EF181C" w:rsidRDefault="00936A15" w:rsidP="00936A15">
      <w:pPr>
        <w:pStyle w:val="Reference"/>
        <w:rPr>
          <w:rFonts w:eastAsia="MS Mincho"/>
          <w:color w:val="auto"/>
        </w:rPr>
      </w:pPr>
      <w:r w:rsidRPr="00EF181C">
        <w:rPr>
          <w:rFonts w:eastAsia="MS Mincho"/>
          <w:color w:val="auto"/>
        </w:rPr>
        <w:t xml:space="preserve">Joyce, B., </w:t>
      </w:r>
      <w:r w:rsidR="00E6699F" w:rsidRPr="00EF181C">
        <w:rPr>
          <w:rFonts w:eastAsia="MS Mincho"/>
          <w:color w:val="auto"/>
        </w:rPr>
        <w:t xml:space="preserve">Weil M, </w:t>
      </w:r>
      <w:r w:rsidRPr="00EF181C">
        <w:rPr>
          <w:rFonts w:eastAsia="MS Mincho"/>
          <w:color w:val="auto"/>
        </w:rPr>
        <w:t>&amp; Calhoun</w:t>
      </w:r>
      <w:r w:rsidR="00E6699F" w:rsidRPr="00EF181C">
        <w:rPr>
          <w:rFonts w:eastAsia="MS Mincho"/>
          <w:color w:val="auto"/>
        </w:rPr>
        <w:t>, E 2017</w:t>
      </w:r>
      <w:r w:rsidRPr="00EF181C">
        <w:rPr>
          <w:rFonts w:eastAsia="MS Mincho"/>
          <w:color w:val="auto"/>
          <w:lang w:val="id-ID"/>
        </w:rPr>
        <w:t xml:space="preserve"> </w:t>
      </w:r>
      <w:r w:rsidRPr="00EF181C">
        <w:rPr>
          <w:rFonts w:eastAsia="MS Mincho"/>
          <w:i/>
          <w:color w:val="auto"/>
        </w:rPr>
        <w:t>Models of Teaching Eight Edition</w:t>
      </w:r>
      <w:r w:rsidRPr="00EF181C">
        <w:rPr>
          <w:rFonts w:eastAsia="MS Mincho"/>
          <w:color w:val="auto"/>
          <w:lang w:val="id-ID"/>
        </w:rPr>
        <w:t xml:space="preserve"> </w:t>
      </w:r>
      <w:r w:rsidR="00E6699F" w:rsidRPr="00EF181C">
        <w:rPr>
          <w:rFonts w:eastAsia="MS Mincho"/>
          <w:color w:val="auto"/>
          <w:lang w:val="en-US"/>
        </w:rPr>
        <w:t>(Boston: Pearson)</w:t>
      </w:r>
    </w:p>
    <w:p w14:paraId="355E77FB" w14:textId="047C28EB" w:rsidR="00936A15" w:rsidRPr="00EF181C" w:rsidRDefault="00936A15" w:rsidP="00936A15">
      <w:pPr>
        <w:pStyle w:val="Reference"/>
        <w:rPr>
          <w:rFonts w:eastAsia="MS Mincho"/>
          <w:color w:val="auto"/>
        </w:rPr>
      </w:pPr>
      <w:r w:rsidRPr="00EF181C">
        <w:rPr>
          <w:rFonts w:eastAsia="MS Mincho"/>
          <w:color w:val="auto"/>
        </w:rPr>
        <w:t>Kuo, F.R., Hwang, G. J., Chen, S.C., &amp; Chen, S.Y</w:t>
      </w:r>
      <w:r w:rsidR="003A01AA" w:rsidRPr="00EF181C">
        <w:rPr>
          <w:rFonts w:eastAsia="MS Mincho"/>
          <w:color w:val="auto"/>
        </w:rPr>
        <w:t xml:space="preserve"> 2012</w:t>
      </w:r>
      <w:r w:rsidRPr="00EF181C">
        <w:rPr>
          <w:rFonts w:eastAsia="MS Mincho"/>
          <w:color w:val="auto"/>
          <w:lang w:val="id-ID"/>
        </w:rPr>
        <w:t xml:space="preserve"> </w:t>
      </w:r>
      <w:r w:rsidRPr="00EF181C">
        <w:rPr>
          <w:rFonts w:eastAsia="MS Mincho"/>
          <w:i/>
          <w:color w:val="auto"/>
        </w:rPr>
        <w:t>A Cognitive Apprenticeship Approach To Facilitating Web-Based Collaborative Problem Solving</w:t>
      </w:r>
      <w:r w:rsidRPr="00EF181C">
        <w:rPr>
          <w:rFonts w:eastAsia="MS Mincho"/>
          <w:color w:val="auto"/>
        </w:rPr>
        <w:t>. Educational Technology &amp; Society</w:t>
      </w:r>
      <w:r w:rsidR="003A01AA" w:rsidRPr="00EF181C">
        <w:rPr>
          <w:rFonts w:eastAsia="MS Mincho"/>
          <w:color w:val="auto"/>
          <w:lang w:val="en-US"/>
        </w:rPr>
        <w:t xml:space="preserve"> </w:t>
      </w:r>
      <w:r w:rsidRPr="00EF181C">
        <w:rPr>
          <w:rFonts w:eastAsia="MS Mincho"/>
          <w:b/>
          <w:color w:val="auto"/>
        </w:rPr>
        <w:t>15(4</w:t>
      </w:r>
      <w:r w:rsidRPr="00EF181C">
        <w:rPr>
          <w:rFonts w:eastAsia="MS Mincho"/>
          <w:color w:val="auto"/>
        </w:rPr>
        <w:t>)</w:t>
      </w:r>
      <w:r w:rsidR="003A01AA" w:rsidRPr="00EF181C">
        <w:rPr>
          <w:rFonts w:eastAsia="MS Mincho"/>
          <w:color w:val="auto"/>
        </w:rPr>
        <w:t>: p.</w:t>
      </w:r>
      <w:r w:rsidRPr="00EF181C">
        <w:rPr>
          <w:rFonts w:eastAsia="MS Mincho"/>
          <w:color w:val="auto"/>
        </w:rPr>
        <w:t xml:space="preserve"> 319-331</w:t>
      </w:r>
      <w:r w:rsidRPr="00EF181C">
        <w:rPr>
          <w:rFonts w:eastAsia="MS Mincho"/>
          <w:color w:val="auto"/>
          <w:lang w:val="id-ID"/>
        </w:rPr>
        <w:t>.</w:t>
      </w:r>
    </w:p>
    <w:p w14:paraId="042DA5F7" w14:textId="612251E9" w:rsidR="00936A15" w:rsidRPr="00EF181C" w:rsidRDefault="00936A15" w:rsidP="00FE1DC2">
      <w:pPr>
        <w:pStyle w:val="Reference"/>
        <w:numPr>
          <w:ilvl w:val="0"/>
          <w:numId w:val="0"/>
        </w:numPr>
        <w:ind w:left="851"/>
        <w:rPr>
          <w:rFonts w:eastAsia="MS Mincho"/>
          <w:color w:val="auto"/>
        </w:rPr>
      </w:pPr>
    </w:p>
    <w:sectPr w:rsidR="00936A15" w:rsidRPr="00EF181C">
      <w:headerReference w:type="even" r:id="rId10"/>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2360B" w14:textId="77777777" w:rsidR="005D10F4" w:rsidRDefault="005D10F4">
      <w:r>
        <w:separator/>
      </w:r>
    </w:p>
  </w:endnote>
  <w:endnote w:type="continuationSeparator" w:id="0">
    <w:p w14:paraId="22F742FA" w14:textId="77777777" w:rsidR="005D10F4" w:rsidRDefault="005D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6CBC2" w14:textId="77777777" w:rsidR="005D10F4" w:rsidRPr="00043761" w:rsidRDefault="005D10F4">
      <w:pPr>
        <w:pStyle w:val="Bulleted"/>
        <w:numPr>
          <w:ilvl w:val="0"/>
          <w:numId w:val="0"/>
        </w:numPr>
        <w:rPr>
          <w:rFonts w:ascii="Sabon" w:hAnsi="Sabon"/>
          <w:color w:val="auto"/>
          <w:szCs w:val="20"/>
        </w:rPr>
      </w:pPr>
      <w:r>
        <w:separator/>
      </w:r>
    </w:p>
  </w:footnote>
  <w:footnote w:type="continuationSeparator" w:id="0">
    <w:p w14:paraId="65D096A0" w14:textId="77777777" w:rsidR="005D10F4" w:rsidRDefault="005D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44939"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874D3" w14:textId="77777777" w:rsidR="009A0487" w:rsidRDefault="009A0487"/>
  <w:p w14:paraId="77569046" w14:textId="77777777" w:rsidR="009A0487" w:rsidRDefault="009A0487"/>
  <w:p w14:paraId="4EE9D486" w14:textId="77777777" w:rsidR="009A0487" w:rsidRDefault="009A0487"/>
  <w:p w14:paraId="7B8B05B2" w14:textId="77777777" w:rsidR="009A0487" w:rsidRDefault="009A0487"/>
  <w:p w14:paraId="1F6688E2" w14:textId="77777777" w:rsidR="009A0487" w:rsidRDefault="009A0487"/>
  <w:p w14:paraId="3B9E0C76"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5E46"/>
    <w:multiLevelType w:val="hybridMultilevel"/>
    <w:tmpl w:val="CB6EF7D4"/>
    <w:lvl w:ilvl="0" w:tplc="9E72E95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16B14A1"/>
    <w:multiLevelType w:val="hybridMultilevel"/>
    <w:tmpl w:val="C75477D8"/>
    <w:lvl w:ilvl="0" w:tplc="9E72E958">
      <w:start w:val="1"/>
      <w:numFmt w:val="lowerLetter"/>
      <w:lvlText w:val="%1."/>
      <w:lvlJc w:val="left"/>
      <w:pPr>
        <w:ind w:left="720" w:hanging="360"/>
      </w:pPr>
      <w:rPr>
        <w:rFonts w:hint="default"/>
      </w:rPr>
    </w:lvl>
    <w:lvl w:ilvl="1" w:tplc="09880A8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6FE3657"/>
    <w:multiLevelType w:val="hybridMultilevel"/>
    <w:tmpl w:val="C14405E8"/>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3215D6A"/>
    <w:multiLevelType w:val="hybridMultilevel"/>
    <w:tmpl w:val="D1928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9556E6"/>
    <w:multiLevelType w:val="hybridMultilevel"/>
    <w:tmpl w:val="0BB46F1C"/>
    <w:lvl w:ilvl="0" w:tplc="E7C078FE">
      <w:start w:val="1"/>
      <w:numFmt w:val="decimal"/>
      <w:pStyle w:val="Reference"/>
      <w:lvlText w:val="[%1]"/>
      <w:lvlJc w:val="left"/>
      <w:pPr>
        <w:tabs>
          <w:tab w:val="num" w:pos="0"/>
        </w:tabs>
        <w:ind w:left="0" w:firstLine="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33F2234"/>
    <w:multiLevelType w:val="hybridMultilevel"/>
    <w:tmpl w:val="A5BA4B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6A13F19"/>
    <w:multiLevelType w:val="hybridMultilevel"/>
    <w:tmpl w:val="DBC253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D12A53"/>
    <w:multiLevelType w:val="hybridMultilevel"/>
    <w:tmpl w:val="E01E75B0"/>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1"/>
  </w:num>
  <w:num w:numId="2">
    <w:abstractNumId w:val="1"/>
  </w:num>
  <w:num w:numId="3">
    <w:abstractNumId w:val="0"/>
  </w:num>
  <w:num w:numId="4">
    <w:abstractNumId w:val="7"/>
  </w:num>
  <w:num w:numId="5">
    <w:abstractNumId w:val="2"/>
  </w:num>
  <w:num w:numId="6">
    <w:abstractNumId w:val="6"/>
  </w:num>
  <w:num w:numId="7">
    <w:abstractNumId w:val="3"/>
  </w:num>
  <w:num w:numId="8">
    <w:abstractNumId w:val="4"/>
  </w:num>
  <w:num w:numId="9">
    <w:abstractNumId w:val="9"/>
  </w:num>
  <w:num w:numId="10">
    <w:abstractNumId w:val="8"/>
  </w:num>
  <w:num w:numId="11">
    <w:abstractNumId w:val="10"/>
  </w:num>
  <w:num w:numId="12">
    <w:abstractNumId w:val="0"/>
  </w:num>
  <w:num w:numId="13">
    <w:abstractNumId w:val="0"/>
  </w:num>
  <w:num w:numId="14">
    <w:abstractNumId w:val="0"/>
  </w:num>
  <w:num w:numId="15">
    <w:abstractNumId w:val="0"/>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318CD"/>
    <w:rsid w:val="000923A1"/>
    <w:rsid w:val="000A0074"/>
    <w:rsid w:val="000D19A2"/>
    <w:rsid w:val="00210619"/>
    <w:rsid w:val="00212B53"/>
    <w:rsid w:val="00217A99"/>
    <w:rsid w:val="00230203"/>
    <w:rsid w:val="00267543"/>
    <w:rsid w:val="00267DBF"/>
    <w:rsid w:val="00286D41"/>
    <w:rsid w:val="002B1DEC"/>
    <w:rsid w:val="002B4220"/>
    <w:rsid w:val="002B7899"/>
    <w:rsid w:val="002D2ADA"/>
    <w:rsid w:val="00306021"/>
    <w:rsid w:val="00322195"/>
    <w:rsid w:val="003906C4"/>
    <w:rsid w:val="003A01AA"/>
    <w:rsid w:val="00407424"/>
    <w:rsid w:val="004B3EEC"/>
    <w:rsid w:val="004C2738"/>
    <w:rsid w:val="004E740A"/>
    <w:rsid w:val="004F0A3C"/>
    <w:rsid w:val="005158FA"/>
    <w:rsid w:val="0051656B"/>
    <w:rsid w:val="00524308"/>
    <w:rsid w:val="00551839"/>
    <w:rsid w:val="005A263C"/>
    <w:rsid w:val="005D10F4"/>
    <w:rsid w:val="00602623"/>
    <w:rsid w:val="00613BD2"/>
    <w:rsid w:val="00622BD8"/>
    <w:rsid w:val="0063471A"/>
    <w:rsid w:val="00654D38"/>
    <w:rsid w:val="0066671B"/>
    <w:rsid w:val="006C4EA5"/>
    <w:rsid w:val="006F45A4"/>
    <w:rsid w:val="00733CB3"/>
    <w:rsid w:val="007431BD"/>
    <w:rsid w:val="00744A26"/>
    <w:rsid w:val="007A1C89"/>
    <w:rsid w:val="00824F75"/>
    <w:rsid w:val="00840B3C"/>
    <w:rsid w:val="00842604"/>
    <w:rsid w:val="0088588B"/>
    <w:rsid w:val="008912DB"/>
    <w:rsid w:val="008A6C6B"/>
    <w:rsid w:val="008D5451"/>
    <w:rsid w:val="00936A15"/>
    <w:rsid w:val="009531F8"/>
    <w:rsid w:val="009540AE"/>
    <w:rsid w:val="009613BB"/>
    <w:rsid w:val="00974D05"/>
    <w:rsid w:val="009932ED"/>
    <w:rsid w:val="009A0487"/>
    <w:rsid w:val="009B248E"/>
    <w:rsid w:val="009D5BB4"/>
    <w:rsid w:val="00A07743"/>
    <w:rsid w:val="00A527E2"/>
    <w:rsid w:val="00A73D23"/>
    <w:rsid w:val="00AA7EA4"/>
    <w:rsid w:val="00AB4C6B"/>
    <w:rsid w:val="00AC6218"/>
    <w:rsid w:val="00AD3B9F"/>
    <w:rsid w:val="00B05982"/>
    <w:rsid w:val="00B710D7"/>
    <w:rsid w:val="00B718B2"/>
    <w:rsid w:val="00B83F45"/>
    <w:rsid w:val="00B93796"/>
    <w:rsid w:val="00B943F9"/>
    <w:rsid w:val="00BA759F"/>
    <w:rsid w:val="00BB46A2"/>
    <w:rsid w:val="00BD06A9"/>
    <w:rsid w:val="00C7404E"/>
    <w:rsid w:val="00C8749B"/>
    <w:rsid w:val="00C960B8"/>
    <w:rsid w:val="00CD6386"/>
    <w:rsid w:val="00CF0756"/>
    <w:rsid w:val="00D7786F"/>
    <w:rsid w:val="00DA1C5D"/>
    <w:rsid w:val="00E14131"/>
    <w:rsid w:val="00E51B14"/>
    <w:rsid w:val="00E6699F"/>
    <w:rsid w:val="00EF154E"/>
    <w:rsid w:val="00EF181C"/>
    <w:rsid w:val="00EF6332"/>
    <w:rsid w:val="00EF6BE4"/>
    <w:rsid w:val="00F8005B"/>
    <w:rsid w:val="00F900B8"/>
    <w:rsid w:val="00FA691C"/>
    <w:rsid w:val="00FE1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B9D83"/>
  <w15:docId w15:val="{56BB7A77-BBE3-4900-813C-E3F286AC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uiPriority w:val="99"/>
    <w:rsid w:val="009613BB"/>
    <w:rPr>
      <w:color w:val="0000FF"/>
      <w:u w:val="single"/>
    </w:rPr>
  </w:style>
  <w:style w:type="paragraph" w:customStyle="1" w:styleId="wfxFaxNum">
    <w:name w:val="wfxFaxNum"/>
    <w:basedOn w:val="Normal"/>
    <w:semiHidden/>
    <w:rsid w:val="00B93796"/>
    <w:rPr>
      <w:rFonts w:ascii="Sabon" w:hAnsi="Sabon"/>
    </w:rPr>
  </w:style>
  <w:style w:type="paragraph" w:styleId="NormalWeb">
    <w:name w:val="Normal (Web)"/>
    <w:basedOn w:val="Normal"/>
    <w:uiPriority w:val="99"/>
    <w:rsid w:val="00B93796"/>
    <w:pPr>
      <w:spacing w:before="100" w:beforeAutospacing="1" w:after="100" w:afterAutospacing="1"/>
    </w:pPr>
    <w:rPr>
      <w:rFonts w:ascii="Arial" w:hAnsi="Arial" w:cs="Arial"/>
      <w:color w:val="000000"/>
      <w:sz w:val="24"/>
      <w:szCs w:val="24"/>
      <w:lang w:val="en-US"/>
    </w:rPr>
  </w:style>
  <w:style w:type="paragraph" w:styleId="BodyText0">
    <w:name w:val="Body Text"/>
    <w:basedOn w:val="Normal"/>
    <w:link w:val="BodyTextChar"/>
    <w:uiPriority w:val="99"/>
    <w:rsid w:val="00B93796"/>
    <w:pPr>
      <w:spacing w:after="120"/>
    </w:pPr>
    <w:rPr>
      <w:rFonts w:ascii="Sabon" w:hAnsi="Sabon"/>
    </w:rPr>
  </w:style>
  <w:style w:type="character" w:customStyle="1" w:styleId="BodyTextChar">
    <w:name w:val="Body Text Char"/>
    <w:basedOn w:val="DefaultParagraphFont"/>
    <w:link w:val="BodyText0"/>
    <w:uiPriority w:val="99"/>
    <w:rsid w:val="00B93796"/>
    <w:rPr>
      <w:rFonts w:ascii="Sabon" w:hAnsi="Sabon"/>
      <w:sz w:val="22"/>
      <w:lang w:eastAsia="en-US"/>
    </w:rPr>
  </w:style>
  <w:style w:type="paragraph" w:styleId="ListParagraph">
    <w:name w:val="List Paragraph"/>
    <w:aliases w:val="Body of text,Colorful List - Accent 11,List Paragraph1,Body of text+1,Body of text+2,Body of text+3,List Paragraph11,soal jawab,HEADING 1,Medium Grid 1 - Accent 21,Body of textCxSp"/>
    <w:basedOn w:val="Normal"/>
    <w:link w:val="ListParagraphChar"/>
    <w:uiPriority w:val="34"/>
    <w:qFormat/>
    <w:rsid w:val="00B93796"/>
    <w:pPr>
      <w:spacing w:after="200" w:line="276" w:lineRule="auto"/>
      <w:ind w:left="720"/>
      <w:contextualSpacing/>
    </w:pPr>
    <w:rPr>
      <w:rFonts w:ascii="Calibri" w:eastAsia="Calibri" w:hAnsi="Calibri"/>
      <w:szCs w:val="22"/>
      <w:lang w:val="id-ID"/>
    </w:rPr>
  </w:style>
  <w:style w:type="character" w:customStyle="1" w:styleId="ListParagraphChar">
    <w:name w:val="List Paragraph Char"/>
    <w:aliases w:val="Body of text Char,Colorful List - Accent 11 Char,List Paragraph1 Char,Body of text+1 Char,Body of text+2 Char,Body of text+3 Char,List Paragraph11 Char,soal jawab Char,HEADING 1 Char,Medium Grid 1 - Accent 21 Char"/>
    <w:link w:val="ListParagraph"/>
    <w:uiPriority w:val="34"/>
    <w:qFormat/>
    <w:locked/>
    <w:rsid w:val="00B93796"/>
    <w:rPr>
      <w:rFonts w:ascii="Calibri" w:eastAsia="Calibri" w:hAnsi="Calibri"/>
      <w:sz w:val="22"/>
      <w:szCs w:val="22"/>
      <w:lang w:val="id-ID" w:eastAsia="en-US"/>
    </w:rPr>
  </w:style>
  <w:style w:type="character" w:customStyle="1" w:styleId="mceitemhidden">
    <w:name w:val="mceitemhidden"/>
    <w:rsid w:val="0088588B"/>
  </w:style>
  <w:style w:type="character" w:styleId="Emphasis">
    <w:name w:val="Emphasis"/>
    <w:uiPriority w:val="20"/>
    <w:qFormat/>
    <w:rsid w:val="00936A15"/>
    <w:rPr>
      <w:i/>
      <w:iCs/>
    </w:rPr>
  </w:style>
  <w:style w:type="paragraph" w:customStyle="1" w:styleId="references">
    <w:name w:val="references"/>
    <w:uiPriority w:val="99"/>
    <w:rsid w:val="00936A15"/>
    <w:pPr>
      <w:numPr>
        <w:numId w:val="16"/>
      </w:numPr>
      <w:spacing w:after="50" w:line="180" w:lineRule="exact"/>
      <w:jc w:val="both"/>
    </w:pPr>
    <w:rPr>
      <w:noProof/>
      <w:sz w:val="16"/>
      <w:szCs w:val="16"/>
      <w:lang w:val="en-US" w:eastAsia="en-US"/>
    </w:rPr>
  </w:style>
  <w:style w:type="character" w:customStyle="1" w:styleId="st">
    <w:name w:val="st"/>
    <w:basedOn w:val="DefaultParagraphFont"/>
    <w:rsid w:val="00936A15"/>
  </w:style>
  <w:style w:type="character" w:customStyle="1" w:styleId="personname">
    <w:name w:val="person_name"/>
    <w:basedOn w:val="DefaultParagraphFont"/>
    <w:rsid w:val="00936A15"/>
  </w:style>
  <w:style w:type="character" w:customStyle="1" w:styleId="algo-summary">
    <w:name w:val="algo-summary"/>
    <w:basedOn w:val="DefaultParagraphFont"/>
    <w:rsid w:val="00936A15"/>
  </w:style>
  <w:style w:type="paragraph" w:styleId="BalloonText">
    <w:name w:val="Balloon Text"/>
    <w:basedOn w:val="Normal"/>
    <w:link w:val="BalloonTextChar"/>
    <w:uiPriority w:val="99"/>
    <w:semiHidden/>
    <w:unhideWhenUsed/>
    <w:rsid w:val="00936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A15"/>
    <w:rPr>
      <w:rFonts w:ascii="Segoe UI" w:hAnsi="Segoe UI" w:cs="Segoe UI"/>
      <w:sz w:val="18"/>
      <w:szCs w:val="18"/>
      <w:lang w:eastAsia="en-US"/>
    </w:rPr>
  </w:style>
  <w:style w:type="character" w:styleId="HTMLCite">
    <w:name w:val="HTML Cite"/>
    <w:basedOn w:val="DefaultParagraphFont"/>
    <w:uiPriority w:val="99"/>
    <w:semiHidden/>
    <w:unhideWhenUsed/>
    <w:rsid w:val="002B1DEC"/>
    <w:rPr>
      <w:i/>
      <w:iCs/>
    </w:rPr>
  </w:style>
  <w:style w:type="character" w:customStyle="1" w:styleId="author">
    <w:name w:val="author"/>
    <w:basedOn w:val="DefaultParagraphFont"/>
    <w:rsid w:val="00E6699F"/>
  </w:style>
  <w:style w:type="character" w:customStyle="1" w:styleId="a-color-secondary">
    <w:name w:val="a-color-secondary"/>
    <w:basedOn w:val="DefaultParagraphFont"/>
    <w:rsid w:val="00E6699F"/>
  </w:style>
  <w:style w:type="character" w:customStyle="1" w:styleId="a-declarative">
    <w:name w:val="a-declarative"/>
    <w:basedOn w:val="DefaultParagraphFont"/>
    <w:rsid w:val="00E6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043763">
      <w:bodyDiv w:val="1"/>
      <w:marLeft w:val="0"/>
      <w:marRight w:val="0"/>
      <w:marTop w:val="0"/>
      <w:marBottom w:val="0"/>
      <w:divBdr>
        <w:top w:val="none" w:sz="0" w:space="0" w:color="auto"/>
        <w:left w:val="none" w:sz="0" w:space="0" w:color="auto"/>
        <w:bottom w:val="none" w:sz="0" w:space="0" w:color="auto"/>
        <w:right w:val="none" w:sz="0" w:space="0" w:color="auto"/>
      </w:divBdr>
      <w:divsChild>
        <w:div w:id="359400473">
          <w:marLeft w:val="0"/>
          <w:marRight w:val="0"/>
          <w:marTop w:val="0"/>
          <w:marBottom w:val="0"/>
          <w:divBdr>
            <w:top w:val="none" w:sz="0" w:space="0" w:color="auto"/>
            <w:left w:val="none" w:sz="0" w:space="0" w:color="auto"/>
            <w:bottom w:val="none" w:sz="0" w:space="0" w:color="auto"/>
            <w:right w:val="none" w:sz="0" w:space="0" w:color="auto"/>
          </w:divBdr>
        </w:div>
        <w:div w:id="946699052">
          <w:marLeft w:val="0"/>
          <w:marRight w:val="0"/>
          <w:marTop w:val="0"/>
          <w:marBottom w:val="0"/>
          <w:divBdr>
            <w:top w:val="none" w:sz="0" w:space="0" w:color="auto"/>
            <w:left w:val="none" w:sz="0" w:space="0" w:color="auto"/>
            <w:bottom w:val="none" w:sz="0" w:space="0" w:color="auto"/>
            <w:right w:val="none" w:sz="0" w:space="0" w:color="auto"/>
          </w:divBdr>
        </w:div>
        <w:div w:id="2011984214">
          <w:marLeft w:val="0"/>
          <w:marRight w:val="0"/>
          <w:marTop w:val="0"/>
          <w:marBottom w:val="0"/>
          <w:divBdr>
            <w:top w:val="none" w:sz="0" w:space="0" w:color="auto"/>
            <w:left w:val="none" w:sz="0" w:space="0" w:color="auto"/>
            <w:bottom w:val="none" w:sz="0" w:space="0" w:color="auto"/>
            <w:right w:val="none" w:sz="0" w:space="0" w:color="auto"/>
          </w:divBdr>
        </w:div>
        <w:div w:id="651174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ng.widayanti@uinsby.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DE9A-0A0A-434C-97A6-F47CD60B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161</TotalTime>
  <Pages>6</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LENOVO</cp:lastModifiedBy>
  <cp:revision>37</cp:revision>
  <cp:lastPrinted>2020-12-12T20:35:00Z</cp:lastPrinted>
  <dcterms:created xsi:type="dcterms:W3CDTF">2020-12-12T18:02:00Z</dcterms:created>
  <dcterms:modified xsi:type="dcterms:W3CDTF">2020-12-12T22:27:00Z</dcterms:modified>
</cp:coreProperties>
</file>