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50" w:rsidRDefault="00B05B21">
      <w:pPr>
        <w:pStyle w:val="Title"/>
      </w:pPr>
      <w:r>
        <w:rPr>
          <w:rFonts w:ascii="Times New Roman" w:hAnsi="Times New Roman"/>
          <w:lang w:val="en-US"/>
        </w:rPr>
        <w:t>TRANSMISSION ELIMINATION OF LIMFATIC FILARIASIS USING SPATIAL AUTOCORRELATION</w:t>
      </w:r>
    </w:p>
    <w:p w:rsidR="00D80050" w:rsidRPr="008E24CF" w:rsidRDefault="00077E80">
      <w:pPr>
        <w:pStyle w:val="Authors"/>
        <w:spacing w:after="0"/>
        <w:rPr>
          <w:rFonts w:ascii="Times New Roman" w:hAnsi="Times New Roman"/>
          <w:sz w:val="20"/>
          <w:szCs w:val="20"/>
          <w:lang w:val="en-US"/>
        </w:rPr>
      </w:pPr>
      <w:r w:rsidRPr="008E24CF">
        <w:rPr>
          <w:rFonts w:ascii="Times New Roman" w:hAnsi="Times New Roman"/>
          <w:sz w:val="20"/>
          <w:szCs w:val="20"/>
          <w:lang w:val="en-US"/>
        </w:rPr>
        <w:t>E</w:t>
      </w:r>
      <w:r w:rsidR="00B05B21" w:rsidRPr="008E24CF">
        <w:rPr>
          <w:rFonts w:ascii="Times New Roman" w:hAnsi="Times New Roman"/>
          <w:sz w:val="20"/>
          <w:szCs w:val="20"/>
          <w:lang w:val="en-US"/>
        </w:rPr>
        <w:t xml:space="preserve"> </w:t>
      </w:r>
      <w:proofErr w:type="spellStart"/>
      <w:r w:rsidR="00B05B21" w:rsidRPr="008E24CF">
        <w:rPr>
          <w:rFonts w:ascii="Times New Roman" w:hAnsi="Times New Roman"/>
          <w:sz w:val="20"/>
          <w:szCs w:val="20"/>
          <w:lang w:val="en-US"/>
        </w:rPr>
        <w:t>Surjati</w:t>
      </w:r>
      <w:proofErr w:type="spellEnd"/>
    </w:p>
    <w:p w:rsidR="00D80050" w:rsidRPr="008E24CF" w:rsidRDefault="00B05B21">
      <w:pPr>
        <w:pStyle w:val="Authors"/>
        <w:spacing w:after="0"/>
        <w:rPr>
          <w:rFonts w:ascii="Times New Roman" w:hAnsi="Times New Roman"/>
          <w:sz w:val="20"/>
          <w:szCs w:val="20"/>
          <w:lang w:val="en-US"/>
        </w:rPr>
      </w:pPr>
      <w:r w:rsidRPr="008E24CF">
        <w:rPr>
          <w:rFonts w:ascii="Times New Roman" w:hAnsi="Times New Roman"/>
          <w:sz w:val="20"/>
          <w:szCs w:val="20"/>
          <w:lang w:val="en-US"/>
        </w:rPr>
        <w:t xml:space="preserve">Postgraduate Program, </w:t>
      </w:r>
      <w:proofErr w:type="spellStart"/>
      <w:r w:rsidRPr="008E24CF">
        <w:rPr>
          <w:rFonts w:ascii="Times New Roman" w:hAnsi="Times New Roman"/>
          <w:sz w:val="20"/>
          <w:szCs w:val="20"/>
          <w:lang w:val="en-US"/>
        </w:rPr>
        <w:t>Universitas</w:t>
      </w:r>
      <w:proofErr w:type="spellEnd"/>
      <w:r w:rsidRPr="008E24CF">
        <w:rPr>
          <w:rFonts w:ascii="Times New Roman" w:hAnsi="Times New Roman"/>
          <w:sz w:val="20"/>
          <w:szCs w:val="20"/>
          <w:lang w:val="en-US"/>
        </w:rPr>
        <w:t xml:space="preserve"> </w:t>
      </w:r>
      <w:proofErr w:type="spellStart"/>
      <w:r w:rsidRPr="008E24CF">
        <w:rPr>
          <w:rFonts w:ascii="Times New Roman" w:hAnsi="Times New Roman"/>
          <w:sz w:val="20"/>
          <w:szCs w:val="20"/>
          <w:lang w:val="en-US"/>
        </w:rPr>
        <w:t>Kanjuruhan</w:t>
      </w:r>
      <w:proofErr w:type="spellEnd"/>
      <w:r w:rsidRPr="008E24CF">
        <w:rPr>
          <w:rFonts w:ascii="Times New Roman" w:hAnsi="Times New Roman"/>
          <w:sz w:val="20"/>
          <w:szCs w:val="20"/>
          <w:lang w:val="en-US"/>
        </w:rPr>
        <w:t xml:space="preserve"> Malang, Jl. S. </w:t>
      </w:r>
      <w:proofErr w:type="spellStart"/>
      <w:r w:rsidRPr="008E24CF">
        <w:rPr>
          <w:rFonts w:ascii="Times New Roman" w:hAnsi="Times New Roman"/>
          <w:sz w:val="20"/>
          <w:szCs w:val="20"/>
          <w:lang w:val="en-US"/>
        </w:rPr>
        <w:t>Supriyadi</w:t>
      </w:r>
      <w:proofErr w:type="spellEnd"/>
      <w:r w:rsidRPr="008E24CF">
        <w:rPr>
          <w:rFonts w:ascii="Times New Roman" w:hAnsi="Times New Roman"/>
          <w:sz w:val="20"/>
          <w:szCs w:val="20"/>
          <w:lang w:val="en-US"/>
        </w:rPr>
        <w:t xml:space="preserve"> No. 48, Malang 65148, Indonesia</w:t>
      </w:r>
    </w:p>
    <w:p w:rsidR="00D80050" w:rsidRPr="008E24CF" w:rsidRDefault="00B05B21">
      <w:pPr>
        <w:pStyle w:val="Authors"/>
        <w:spacing w:after="0"/>
        <w:rPr>
          <w:rFonts w:ascii="Times New Roman" w:hAnsi="Times New Roman"/>
          <w:sz w:val="20"/>
          <w:szCs w:val="20"/>
          <w:lang w:val="en-US"/>
        </w:rPr>
      </w:pPr>
      <w:hyperlink r:id="rId10" w:history="1">
        <w:r w:rsidRPr="008E24CF">
          <w:rPr>
            <w:rStyle w:val="Hyperlink"/>
            <w:rFonts w:ascii="Times New Roman" w:hAnsi="Times New Roman"/>
            <w:color w:val="auto"/>
            <w:sz w:val="20"/>
            <w:szCs w:val="20"/>
            <w:u w:val="none"/>
            <w:lang w:val="en-US"/>
          </w:rPr>
          <w:t>surjati@unikama.ac.id</w:t>
        </w:r>
      </w:hyperlink>
    </w:p>
    <w:p w:rsidR="00D80050" w:rsidRPr="008E24CF" w:rsidRDefault="00B05B21">
      <w:pPr>
        <w:pStyle w:val="Authors"/>
        <w:spacing w:after="0"/>
        <w:rPr>
          <w:rFonts w:ascii="Times New Roman" w:hAnsi="Times New Roman"/>
          <w:sz w:val="20"/>
          <w:szCs w:val="20"/>
          <w:lang w:val="en-US"/>
        </w:rPr>
      </w:pPr>
      <w:r w:rsidRPr="008E24CF">
        <w:rPr>
          <w:rFonts w:ascii="Times New Roman" w:hAnsi="Times New Roman"/>
          <w:sz w:val="20"/>
          <w:szCs w:val="20"/>
          <w:lang w:val="en-US"/>
        </w:rPr>
        <w:t>B</w:t>
      </w:r>
      <w:r w:rsidRPr="008E24CF">
        <w:rPr>
          <w:rFonts w:ascii="Times New Roman" w:hAnsi="Times New Roman"/>
          <w:sz w:val="20"/>
          <w:szCs w:val="20"/>
          <w:lang w:val="en-US"/>
        </w:rPr>
        <w:t xml:space="preserve"> </w:t>
      </w:r>
      <w:proofErr w:type="spellStart"/>
      <w:r w:rsidRPr="008E24CF">
        <w:rPr>
          <w:rFonts w:ascii="Times New Roman" w:hAnsi="Times New Roman"/>
          <w:sz w:val="20"/>
          <w:szCs w:val="20"/>
          <w:lang w:val="en-US"/>
        </w:rPr>
        <w:t>Setiabudi</w:t>
      </w:r>
      <w:proofErr w:type="spellEnd"/>
      <w:r w:rsidRPr="008E24CF">
        <w:rPr>
          <w:rFonts w:ascii="Times New Roman" w:hAnsi="Times New Roman"/>
          <w:sz w:val="20"/>
          <w:szCs w:val="20"/>
          <w:lang w:val="en-US"/>
        </w:rPr>
        <w:t xml:space="preserve"> </w:t>
      </w:r>
      <w:proofErr w:type="spellStart"/>
      <w:r w:rsidRPr="008E24CF">
        <w:rPr>
          <w:rFonts w:ascii="Times New Roman" w:hAnsi="Times New Roman"/>
          <w:sz w:val="20"/>
          <w:szCs w:val="20"/>
          <w:lang w:val="en-US"/>
        </w:rPr>
        <w:t>Wiwoho</w:t>
      </w:r>
      <w:proofErr w:type="spellEnd"/>
    </w:p>
    <w:p w:rsidR="00D80050" w:rsidRPr="008E24CF" w:rsidRDefault="00B05B21">
      <w:pPr>
        <w:pStyle w:val="Abstract"/>
        <w:spacing w:after="0"/>
        <w:rPr>
          <w:rFonts w:ascii="Times New Roman" w:hAnsi="Times New Roman"/>
          <w:b/>
          <w:color w:val="auto"/>
          <w:lang w:val="en-US"/>
        </w:rPr>
      </w:pPr>
      <w:r w:rsidRPr="008E24CF">
        <w:rPr>
          <w:rFonts w:ascii="Times New Roman" w:hAnsi="Times New Roman"/>
          <w:b/>
          <w:color w:val="auto"/>
          <w:lang w:val="en-US"/>
        </w:rPr>
        <w:t xml:space="preserve">Geography </w:t>
      </w:r>
      <w:proofErr w:type="spellStart"/>
      <w:r w:rsidRPr="008E24CF">
        <w:rPr>
          <w:rFonts w:ascii="Times New Roman" w:hAnsi="Times New Roman"/>
          <w:b/>
          <w:color w:val="auto"/>
          <w:lang w:val="en-US"/>
        </w:rPr>
        <w:t>Departement</w:t>
      </w:r>
      <w:proofErr w:type="spellEnd"/>
      <w:r w:rsidRPr="008E24CF">
        <w:rPr>
          <w:rFonts w:ascii="Times New Roman" w:hAnsi="Times New Roman"/>
          <w:b/>
          <w:color w:val="auto"/>
          <w:lang w:val="en-US"/>
        </w:rPr>
        <w:t xml:space="preserve">, State University of Malang, Jl. </w:t>
      </w:r>
      <w:proofErr w:type="gramStart"/>
      <w:r w:rsidRPr="008E24CF">
        <w:rPr>
          <w:rFonts w:ascii="Times New Roman" w:hAnsi="Times New Roman"/>
          <w:b/>
          <w:color w:val="auto"/>
          <w:lang w:val="en-US"/>
        </w:rPr>
        <w:t>Semarang  No</w:t>
      </w:r>
      <w:proofErr w:type="gramEnd"/>
      <w:r w:rsidRPr="008E24CF">
        <w:rPr>
          <w:rFonts w:ascii="Times New Roman" w:hAnsi="Times New Roman"/>
          <w:b/>
          <w:color w:val="auto"/>
          <w:lang w:val="en-US"/>
        </w:rPr>
        <w:t xml:space="preserve"> 6 Malang</w:t>
      </w:r>
    </w:p>
    <w:p w:rsidR="00D80050" w:rsidRPr="008E24CF" w:rsidRDefault="00B05B21">
      <w:pPr>
        <w:ind w:left="1418"/>
        <w:rPr>
          <w:rFonts w:ascii="Times New Roman" w:hAnsi="Times New Roman"/>
          <w:b/>
          <w:sz w:val="20"/>
        </w:rPr>
      </w:pPr>
      <w:hyperlink r:id="rId11" w:history="1">
        <w:r w:rsidRPr="008E24CF">
          <w:rPr>
            <w:rStyle w:val="Hyperlink"/>
            <w:rFonts w:ascii="Times New Roman" w:hAnsi="Times New Roman"/>
            <w:b/>
            <w:color w:val="auto"/>
            <w:sz w:val="20"/>
            <w:u w:val="none"/>
          </w:rPr>
          <w:t>bagus.setiabudi.fis@um.ac.id</w:t>
        </w:r>
      </w:hyperlink>
    </w:p>
    <w:p w:rsidR="00D80050" w:rsidRPr="008E24CF" w:rsidRDefault="00D80050">
      <w:pPr>
        <w:pStyle w:val="E-mail"/>
      </w:pPr>
      <w:bookmarkStart w:id="0" w:name="_GoBack"/>
      <w:bookmarkEnd w:id="0"/>
    </w:p>
    <w:p w:rsidR="00D80050" w:rsidRDefault="00B05B21">
      <w:pPr>
        <w:ind w:left="1418"/>
        <w:jc w:val="both"/>
        <w:rPr>
          <w:rFonts w:ascii="Times New Roman" w:hAnsi="Times New Roman"/>
          <w:sz w:val="20"/>
        </w:rPr>
      </w:pPr>
      <w:r>
        <w:rPr>
          <w:rFonts w:ascii="Times New Roman" w:hAnsi="Times New Roman"/>
          <w:b/>
          <w:sz w:val="20"/>
        </w:rPr>
        <w:t>Abstract</w:t>
      </w:r>
      <w:r>
        <w:rPr>
          <w:rFonts w:ascii="Times New Roman" w:hAnsi="Times New Roman"/>
          <w:sz w:val="20"/>
        </w:rPr>
        <w:t xml:space="preserve">. </w:t>
      </w:r>
      <w:proofErr w:type="gramStart"/>
      <w:r>
        <w:rPr>
          <w:rFonts w:ascii="Times New Roman" w:hAnsi="Times New Roman"/>
          <w:sz w:val="20"/>
        </w:rPr>
        <w:t xml:space="preserve">At present, spatial analysis have been </w:t>
      </w:r>
      <w:r>
        <w:rPr>
          <w:rFonts w:ascii="Times New Roman" w:hAnsi="Times New Roman"/>
          <w:sz w:val="20"/>
        </w:rPr>
        <w:t>used on epidemiology.</w:t>
      </w:r>
      <w:proofErr w:type="gramEnd"/>
      <w:r>
        <w:rPr>
          <w:rFonts w:ascii="Times New Roman" w:hAnsi="Times New Roman"/>
          <w:sz w:val="20"/>
        </w:rPr>
        <w:t xml:space="preserve"> Spatial analysis was used to determine the environmental risk that influence to transmission of </w:t>
      </w:r>
      <w:proofErr w:type="spellStart"/>
      <w:r>
        <w:rPr>
          <w:rFonts w:ascii="Times New Roman" w:hAnsi="Times New Roman"/>
          <w:sz w:val="20"/>
        </w:rPr>
        <w:t>Filariasis</w:t>
      </w:r>
      <w:proofErr w:type="spellEnd"/>
      <w:r>
        <w:rPr>
          <w:rFonts w:ascii="Times New Roman" w:hAnsi="Times New Roman"/>
          <w:sz w:val="20"/>
        </w:rPr>
        <w:t xml:space="preserve">. The aim of the study was to identify, at industrial area, the environment </w:t>
      </w:r>
      <w:proofErr w:type="gramStart"/>
      <w:r>
        <w:rPr>
          <w:rFonts w:ascii="Times New Roman" w:hAnsi="Times New Roman"/>
          <w:sz w:val="20"/>
        </w:rPr>
        <w:t>determinant that are</w:t>
      </w:r>
      <w:proofErr w:type="gramEnd"/>
      <w:r>
        <w:rPr>
          <w:rFonts w:ascii="Times New Roman" w:hAnsi="Times New Roman"/>
          <w:sz w:val="20"/>
        </w:rPr>
        <w:t xml:space="preserve"> associated with </w:t>
      </w:r>
      <w:proofErr w:type="spellStart"/>
      <w:r>
        <w:rPr>
          <w:rFonts w:ascii="Times New Roman" w:hAnsi="Times New Roman"/>
          <w:sz w:val="20"/>
        </w:rPr>
        <w:t>Filariasis</w:t>
      </w:r>
      <w:proofErr w:type="spellEnd"/>
      <w:r>
        <w:rPr>
          <w:rFonts w:ascii="Times New Roman" w:hAnsi="Times New Roman"/>
          <w:sz w:val="20"/>
        </w:rPr>
        <w:t xml:space="preserve"> case</w:t>
      </w:r>
      <w:r>
        <w:rPr>
          <w:rFonts w:ascii="Times New Roman" w:hAnsi="Times New Roman"/>
          <w:sz w:val="20"/>
        </w:rPr>
        <w:t xml:space="preserve">s in </w:t>
      </w:r>
      <w:proofErr w:type="spellStart"/>
      <w:r>
        <w:rPr>
          <w:rFonts w:ascii="Times New Roman" w:hAnsi="Times New Roman"/>
          <w:sz w:val="20"/>
        </w:rPr>
        <w:t>Pekalongan</w:t>
      </w:r>
      <w:proofErr w:type="spellEnd"/>
      <w:r>
        <w:rPr>
          <w:rFonts w:ascii="Times New Roman" w:hAnsi="Times New Roman"/>
          <w:sz w:val="20"/>
        </w:rPr>
        <w:t xml:space="preserve"> City.</w:t>
      </w:r>
    </w:p>
    <w:p w:rsidR="00D80050" w:rsidRDefault="00B05B21">
      <w:pPr>
        <w:ind w:left="1418"/>
        <w:jc w:val="both"/>
        <w:rPr>
          <w:rFonts w:ascii="Times New Roman" w:hAnsi="Times New Roman"/>
          <w:sz w:val="20"/>
        </w:rPr>
      </w:pPr>
      <w:r>
        <w:rPr>
          <w:rFonts w:ascii="Times New Roman" w:hAnsi="Times New Roman"/>
          <w:sz w:val="20"/>
        </w:rPr>
        <w:t xml:space="preserve">The geocoding method was applied on the prevalence of cases to determine the pattern of spatial. Spatial autocorrelation was used to determine the effect of the environment on </w:t>
      </w:r>
      <w:proofErr w:type="spellStart"/>
      <w:r>
        <w:rPr>
          <w:rFonts w:ascii="Times New Roman" w:hAnsi="Times New Roman"/>
          <w:sz w:val="20"/>
        </w:rPr>
        <w:t>filariasis</w:t>
      </w:r>
      <w:proofErr w:type="spellEnd"/>
      <w:r>
        <w:rPr>
          <w:rFonts w:ascii="Times New Roman" w:hAnsi="Times New Roman"/>
          <w:sz w:val="20"/>
        </w:rPr>
        <w:t xml:space="preserve"> transmission. The kernel method was used to det</w:t>
      </w:r>
      <w:r>
        <w:rPr>
          <w:rFonts w:ascii="Times New Roman" w:hAnsi="Times New Roman"/>
          <w:sz w:val="20"/>
        </w:rPr>
        <w:t xml:space="preserve">ermine the density of </w:t>
      </w:r>
      <w:proofErr w:type="spellStart"/>
      <w:r>
        <w:rPr>
          <w:rFonts w:ascii="Times New Roman" w:hAnsi="Times New Roman"/>
          <w:sz w:val="20"/>
        </w:rPr>
        <w:t>filariasis</w:t>
      </w:r>
      <w:proofErr w:type="spellEnd"/>
      <w:r>
        <w:rPr>
          <w:rFonts w:ascii="Times New Roman" w:hAnsi="Times New Roman"/>
          <w:sz w:val="20"/>
        </w:rPr>
        <w:t xml:space="preserve"> cases.</w:t>
      </w:r>
    </w:p>
    <w:p w:rsidR="00D80050" w:rsidRDefault="00B05B21">
      <w:pPr>
        <w:ind w:left="1418"/>
        <w:jc w:val="both"/>
        <w:rPr>
          <w:rFonts w:ascii="Times New Roman" w:hAnsi="Times New Roman"/>
          <w:sz w:val="20"/>
        </w:rPr>
      </w:pPr>
      <w:r>
        <w:rPr>
          <w:rFonts w:ascii="Times New Roman" w:hAnsi="Times New Roman"/>
          <w:sz w:val="20"/>
        </w:rPr>
        <w:t xml:space="preserve">Based on the spatial analysis, the statistical values ​​associated with the correlation between the risk of </w:t>
      </w:r>
      <w:proofErr w:type="spellStart"/>
      <w:r>
        <w:rPr>
          <w:rFonts w:ascii="Times New Roman" w:hAnsi="Times New Roman"/>
          <w:sz w:val="20"/>
        </w:rPr>
        <w:t>filariasis</w:t>
      </w:r>
      <w:proofErr w:type="spellEnd"/>
      <w:r>
        <w:rPr>
          <w:rFonts w:ascii="Times New Roman" w:hAnsi="Times New Roman"/>
          <w:sz w:val="20"/>
        </w:rPr>
        <w:t xml:space="preserve"> transmission and environmental factors were obtained. The correlation value of the influence of </w:t>
      </w:r>
      <w:r>
        <w:rPr>
          <w:rFonts w:ascii="Times New Roman" w:hAnsi="Times New Roman"/>
          <w:sz w:val="20"/>
        </w:rPr>
        <w:t xml:space="preserve">the environment on the transmission of </w:t>
      </w:r>
      <w:proofErr w:type="spellStart"/>
      <w:r>
        <w:rPr>
          <w:rFonts w:ascii="Times New Roman" w:hAnsi="Times New Roman"/>
          <w:sz w:val="20"/>
        </w:rPr>
        <w:t>Filariasis</w:t>
      </w:r>
      <w:proofErr w:type="spellEnd"/>
      <w:r>
        <w:rPr>
          <w:rFonts w:ascii="Times New Roman" w:hAnsi="Times New Roman"/>
          <w:sz w:val="20"/>
        </w:rPr>
        <w:t xml:space="preserve"> was statistically significant, this coefficient is 0.312. The value of R indicates that the spatial pattern of </w:t>
      </w:r>
      <w:proofErr w:type="spellStart"/>
      <w:r>
        <w:rPr>
          <w:rFonts w:ascii="Times New Roman" w:hAnsi="Times New Roman"/>
          <w:sz w:val="20"/>
        </w:rPr>
        <w:t>filariasis</w:t>
      </w:r>
      <w:proofErr w:type="spellEnd"/>
      <w:r>
        <w:rPr>
          <w:rFonts w:ascii="Times New Roman" w:hAnsi="Times New Roman"/>
          <w:sz w:val="20"/>
        </w:rPr>
        <w:t xml:space="preserve"> cases forms a cluster pattern. The Moran's index calculation obtained a positive spa</w:t>
      </w:r>
      <w:r>
        <w:rPr>
          <w:rFonts w:ascii="Times New Roman" w:hAnsi="Times New Roman"/>
          <w:sz w:val="20"/>
        </w:rPr>
        <w:t>tial autocorrelation value of 0.44 with z-score is 16.05 and P-value is 0.00.</w:t>
      </w:r>
    </w:p>
    <w:p w:rsidR="00D80050" w:rsidRDefault="00B05B21">
      <w:pPr>
        <w:ind w:left="1418"/>
        <w:jc w:val="both"/>
        <w:rPr>
          <w:rFonts w:ascii="Times New Roman" w:hAnsi="Times New Roman"/>
          <w:sz w:val="20"/>
        </w:rPr>
      </w:pPr>
      <w:r>
        <w:rPr>
          <w:rFonts w:ascii="Times New Roman" w:hAnsi="Times New Roman"/>
          <w:sz w:val="20"/>
        </w:rPr>
        <w:t xml:space="preserve">Spatial autocorrelation was useful to determining the level of risk transmission of </w:t>
      </w:r>
      <w:proofErr w:type="spellStart"/>
      <w:r>
        <w:rPr>
          <w:rFonts w:ascii="Times New Roman" w:hAnsi="Times New Roman"/>
          <w:sz w:val="20"/>
        </w:rPr>
        <w:t>filariasis</w:t>
      </w:r>
      <w:proofErr w:type="spellEnd"/>
      <w:r>
        <w:rPr>
          <w:rFonts w:ascii="Times New Roman" w:hAnsi="Times New Roman"/>
          <w:sz w:val="20"/>
        </w:rPr>
        <w:t xml:space="preserve"> in </w:t>
      </w:r>
      <w:proofErr w:type="spellStart"/>
      <w:r>
        <w:rPr>
          <w:rFonts w:ascii="Times New Roman" w:hAnsi="Times New Roman"/>
          <w:sz w:val="20"/>
        </w:rPr>
        <w:t>Pekalongan</w:t>
      </w:r>
      <w:proofErr w:type="spellEnd"/>
      <w:r>
        <w:rPr>
          <w:rFonts w:ascii="Times New Roman" w:hAnsi="Times New Roman"/>
          <w:sz w:val="20"/>
        </w:rPr>
        <w:t xml:space="preserve"> City which may help to adopt effective control </w:t>
      </w:r>
      <w:proofErr w:type="spellStart"/>
      <w:r>
        <w:rPr>
          <w:rFonts w:ascii="Times New Roman" w:hAnsi="Times New Roman"/>
          <w:sz w:val="20"/>
        </w:rPr>
        <w:t>stategies</w:t>
      </w:r>
      <w:proofErr w:type="spellEnd"/>
      <w:r>
        <w:rPr>
          <w:rFonts w:ascii="Times New Roman" w:hAnsi="Times New Roman"/>
          <w:sz w:val="20"/>
        </w:rPr>
        <w:t xml:space="preserve"> in </w:t>
      </w:r>
      <w:proofErr w:type="spellStart"/>
      <w:r>
        <w:rPr>
          <w:rFonts w:ascii="Times New Roman" w:hAnsi="Times New Roman"/>
          <w:sz w:val="20"/>
        </w:rPr>
        <w:t>filariasi</w:t>
      </w:r>
      <w:r>
        <w:rPr>
          <w:rFonts w:ascii="Times New Roman" w:hAnsi="Times New Roman"/>
          <w:sz w:val="20"/>
        </w:rPr>
        <w:t>s</w:t>
      </w:r>
      <w:proofErr w:type="spellEnd"/>
      <w:r>
        <w:rPr>
          <w:rFonts w:ascii="Times New Roman" w:hAnsi="Times New Roman"/>
          <w:sz w:val="20"/>
        </w:rPr>
        <w:t xml:space="preserve"> eradication programs in </w:t>
      </w:r>
      <w:proofErr w:type="spellStart"/>
      <w:r>
        <w:rPr>
          <w:rFonts w:ascii="Times New Roman" w:hAnsi="Times New Roman"/>
          <w:sz w:val="20"/>
        </w:rPr>
        <w:t>Pekalongan</w:t>
      </w:r>
      <w:proofErr w:type="spellEnd"/>
      <w:r>
        <w:rPr>
          <w:rFonts w:ascii="Times New Roman" w:hAnsi="Times New Roman"/>
          <w:sz w:val="20"/>
        </w:rPr>
        <w:t xml:space="preserve"> City.</w:t>
      </w:r>
    </w:p>
    <w:p w:rsidR="00D80050" w:rsidRDefault="00B05B21">
      <w:pPr>
        <w:pStyle w:val="Abstract"/>
      </w:pPr>
      <w:r>
        <w:rPr>
          <w:rFonts w:ascii="Times New Roman" w:hAnsi="Times New Roman"/>
        </w:rPr>
        <w:t xml:space="preserve">Keywords: Transmission of Lymphatic </w:t>
      </w:r>
      <w:proofErr w:type="spellStart"/>
      <w:r>
        <w:rPr>
          <w:rFonts w:ascii="Times New Roman" w:hAnsi="Times New Roman"/>
        </w:rPr>
        <w:t>Filariasis</w:t>
      </w:r>
      <w:proofErr w:type="spellEnd"/>
      <w:r>
        <w:rPr>
          <w:rFonts w:ascii="Times New Roman" w:hAnsi="Times New Roman"/>
        </w:rPr>
        <w:t>, Spatial Autocorrelation, Moran's Index, Kernel Density</w:t>
      </w:r>
    </w:p>
    <w:p w:rsidR="00D80050" w:rsidRDefault="00B05B21">
      <w:pPr>
        <w:pStyle w:val="Section"/>
      </w:pPr>
      <w:r>
        <w:rPr>
          <w:lang w:val="en-US"/>
        </w:rPr>
        <w:t>Introduction</w:t>
      </w:r>
    </w:p>
    <w:p w:rsidR="00D80050" w:rsidRDefault="00D80050">
      <w:pPr>
        <w:pStyle w:val="Bodytext"/>
      </w:pPr>
    </w:p>
    <w:p w:rsidR="00D80050" w:rsidRDefault="00B05B21" w:rsidP="00077E80">
      <w:pPr>
        <w:pStyle w:val="Bodytext"/>
        <w:rPr>
          <w:rFonts w:ascii="Times New Roman" w:hAnsi="Times New Roman"/>
        </w:rPr>
      </w:pPr>
      <w:r>
        <w:rPr>
          <w:rFonts w:ascii="Times New Roman" w:hAnsi="Times New Roman"/>
          <w:color w:val="222222"/>
        </w:rPr>
        <w:t>Spatial analysis has been widely used in various fields, one of which is in the field of epidemi</w:t>
      </w:r>
      <w:r>
        <w:rPr>
          <w:rFonts w:ascii="Times New Roman" w:hAnsi="Times New Roman"/>
          <w:color w:val="222222"/>
        </w:rPr>
        <w:t xml:space="preserve">ology. The use of spatial analysis in the field of epidemiology is primarily to determine the relationship between environmental conditions and disease incidence. One method of </w:t>
      </w:r>
      <w:proofErr w:type="spellStart"/>
      <w:r>
        <w:rPr>
          <w:rFonts w:ascii="Times New Roman" w:hAnsi="Times New Roman"/>
          <w:color w:val="222222"/>
        </w:rPr>
        <w:t>analysing</w:t>
      </w:r>
      <w:proofErr w:type="spellEnd"/>
      <w:r>
        <w:rPr>
          <w:rFonts w:ascii="Times New Roman" w:hAnsi="Times New Roman"/>
          <w:color w:val="222222"/>
        </w:rPr>
        <w:t xml:space="preserve"> the relationship between environmental conditions and disease inciden</w:t>
      </w:r>
      <w:r>
        <w:rPr>
          <w:rFonts w:ascii="Times New Roman" w:hAnsi="Times New Roman"/>
          <w:color w:val="222222"/>
        </w:rPr>
        <w:t>ce is a spatial autocorrelation. The spatial pattern of objects, phenomena and events is determined by certain environmental variables. An understanding of the degree of spatial structure is often described based on the first law of geography, namely: "Eve</w:t>
      </w:r>
      <w:r>
        <w:rPr>
          <w:rFonts w:ascii="Times New Roman" w:hAnsi="Times New Roman"/>
          <w:color w:val="222222"/>
        </w:rPr>
        <w:t>rything is related to everything else, but near things are more related than distant things" (</w:t>
      </w:r>
      <w:proofErr w:type="spellStart"/>
      <w:r>
        <w:rPr>
          <w:rFonts w:ascii="Times New Roman" w:hAnsi="Times New Roman"/>
          <w:color w:val="222222"/>
        </w:rPr>
        <w:t>Tobler</w:t>
      </w:r>
      <w:proofErr w:type="spellEnd"/>
      <w:r>
        <w:rPr>
          <w:rFonts w:ascii="Times New Roman" w:hAnsi="Times New Roman"/>
          <w:color w:val="222222"/>
        </w:rPr>
        <w:t>, 1970, in Liang, 2008).</w:t>
      </w:r>
    </w:p>
    <w:p w:rsidR="00077E80" w:rsidRDefault="00077E80">
      <w:pPr>
        <w:ind w:left="440" w:hangingChars="200" w:hanging="440"/>
        <w:jc w:val="both"/>
        <w:rPr>
          <w:rFonts w:ascii="Times New Roman" w:hAnsi="Times New Roman"/>
        </w:rPr>
      </w:pPr>
    </w:p>
    <w:p w:rsidR="00D80050" w:rsidRDefault="00B05B21" w:rsidP="00077E80">
      <w:pPr>
        <w:ind w:firstLineChars="4" w:firstLine="9"/>
        <w:jc w:val="both"/>
        <w:rPr>
          <w:rFonts w:ascii="Times New Roman" w:hAnsi="Times New Roman"/>
        </w:rPr>
      </w:pPr>
      <w:proofErr w:type="spellStart"/>
      <w:r>
        <w:rPr>
          <w:rFonts w:ascii="Times New Roman" w:hAnsi="Times New Roman"/>
        </w:rPr>
        <w:t>Filariasis</w:t>
      </w:r>
      <w:proofErr w:type="spellEnd"/>
      <w:r>
        <w:rPr>
          <w:rFonts w:ascii="Times New Roman" w:hAnsi="Times New Roman"/>
        </w:rPr>
        <w:t xml:space="preserve"> is caused by filarial worms which are transmitted through the bite of an infected mosquito into the human body. The abun</w:t>
      </w:r>
      <w:r>
        <w:rPr>
          <w:rFonts w:ascii="Times New Roman" w:hAnsi="Times New Roman"/>
        </w:rPr>
        <w:t xml:space="preserve">dance of mosquitoes infected with </w:t>
      </w:r>
      <w:proofErr w:type="spellStart"/>
      <w:r>
        <w:rPr>
          <w:rFonts w:ascii="Times New Roman" w:hAnsi="Times New Roman"/>
        </w:rPr>
        <w:t>filaria</w:t>
      </w:r>
      <w:proofErr w:type="spellEnd"/>
      <w:r>
        <w:rPr>
          <w:rFonts w:ascii="Times New Roman" w:hAnsi="Times New Roman"/>
        </w:rPr>
        <w:t xml:space="preserve"> can be explained based on the </w:t>
      </w:r>
      <w:r>
        <w:rPr>
          <w:rFonts w:ascii="Times New Roman" w:hAnsi="Times New Roman"/>
        </w:rPr>
        <w:lastRenderedPageBreak/>
        <w:t xml:space="preserve">mosquito habitat that supports them as a place to lay eggs and breed. </w:t>
      </w:r>
      <w:proofErr w:type="gramStart"/>
      <w:r>
        <w:rPr>
          <w:rFonts w:ascii="Times New Roman" w:hAnsi="Times New Roman"/>
        </w:rPr>
        <w:t>A supportive environment as a place to lay eggs and breed as a factor in the presence of disease endemics in an ar</w:t>
      </w:r>
      <w:r>
        <w:rPr>
          <w:rFonts w:ascii="Times New Roman" w:hAnsi="Times New Roman"/>
        </w:rPr>
        <w:t>ea.</w:t>
      </w:r>
      <w:proofErr w:type="gramEnd"/>
      <w:r>
        <w:rPr>
          <w:rFonts w:ascii="Times New Roman" w:hAnsi="Times New Roman"/>
        </w:rPr>
        <w:t xml:space="preserve"> </w:t>
      </w:r>
      <w:proofErr w:type="spellStart"/>
      <w:r>
        <w:rPr>
          <w:rFonts w:ascii="Times New Roman" w:hAnsi="Times New Roman"/>
        </w:rPr>
        <w:t>Pekalongan</w:t>
      </w:r>
      <w:proofErr w:type="spellEnd"/>
      <w:r>
        <w:rPr>
          <w:rFonts w:ascii="Times New Roman" w:hAnsi="Times New Roman"/>
        </w:rPr>
        <w:t xml:space="preserve"> is noticed as endemic for </w:t>
      </w:r>
      <w:proofErr w:type="spellStart"/>
      <w:r>
        <w:rPr>
          <w:rFonts w:ascii="Times New Roman" w:hAnsi="Times New Roman"/>
        </w:rPr>
        <w:t>filariasis</w:t>
      </w:r>
      <w:proofErr w:type="spellEnd"/>
      <w:r>
        <w:rPr>
          <w:rFonts w:ascii="Times New Roman" w:hAnsi="Times New Roman"/>
        </w:rPr>
        <w:t xml:space="preserve"> based on the microfilaria rate (mf rate) which reaches more than 1%</w:t>
      </w:r>
      <w:r>
        <w:rPr>
          <w:rFonts w:ascii="Times New Roman" w:hAnsi="Times New Roman"/>
          <w:lang w:val="en-US"/>
        </w:rPr>
        <w:t xml:space="preserve">. </w:t>
      </w:r>
    </w:p>
    <w:p w:rsidR="00D80050" w:rsidRDefault="00D80050">
      <w:pPr>
        <w:pStyle w:val="Bodytext"/>
        <w:ind w:left="440" w:hangingChars="200" w:hanging="440"/>
      </w:pPr>
    </w:p>
    <w:p w:rsidR="00D80050" w:rsidRDefault="00B05B21" w:rsidP="00077E80">
      <w:pPr>
        <w:pStyle w:val="Bodytext"/>
        <w:rPr>
          <w:rFonts w:ascii="Times New Roman" w:hAnsi="Times New Roman"/>
        </w:rPr>
      </w:pPr>
      <w:r>
        <w:rPr>
          <w:rFonts w:ascii="Times New Roman" w:hAnsi="Times New Roman"/>
        </w:rPr>
        <w:t xml:space="preserve">Several studies have been conducted regarding the elimination strategy of </w:t>
      </w:r>
      <w:proofErr w:type="spellStart"/>
      <w:r>
        <w:rPr>
          <w:rFonts w:ascii="Times New Roman" w:hAnsi="Times New Roman"/>
        </w:rPr>
        <w:t>filariasis</w:t>
      </w:r>
      <w:proofErr w:type="spellEnd"/>
      <w:r>
        <w:rPr>
          <w:rFonts w:ascii="Times New Roman" w:hAnsi="Times New Roman"/>
        </w:rPr>
        <w:t xml:space="preserve"> transmission. The research approach was carried </w:t>
      </w:r>
      <w:r>
        <w:rPr>
          <w:rFonts w:ascii="Times New Roman" w:hAnsi="Times New Roman"/>
        </w:rPr>
        <w:t>out using descriptive surveys to determine transmission risk factors such as the presence of shrubs and irrigation systems, residential environment (</w:t>
      </w:r>
      <w:proofErr w:type="spellStart"/>
      <w:r>
        <w:rPr>
          <w:rFonts w:ascii="Times New Roman" w:hAnsi="Times New Roman"/>
        </w:rPr>
        <w:t>Wulandhari</w:t>
      </w:r>
      <w:proofErr w:type="spellEnd"/>
      <w:r>
        <w:rPr>
          <w:rFonts w:ascii="Times New Roman" w:hAnsi="Times New Roman"/>
        </w:rPr>
        <w:t xml:space="preserve">, 2015, Amelia, 2014), </w:t>
      </w:r>
      <w:proofErr w:type="spellStart"/>
      <w:r>
        <w:rPr>
          <w:rFonts w:ascii="Times New Roman" w:hAnsi="Times New Roman"/>
        </w:rPr>
        <w:t>Filariasis</w:t>
      </w:r>
      <w:proofErr w:type="spellEnd"/>
      <w:r>
        <w:rPr>
          <w:rFonts w:ascii="Times New Roman" w:hAnsi="Times New Roman"/>
        </w:rPr>
        <w:t xml:space="preserve"> diagnostic test to support transmission mapping and monitoring </w:t>
      </w:r>
      <w:r>
        <w:rPr>
          <w:rFonts w:ascii="Times New Roman" w:hAnsi="Times New Roman"/>
        </w:rPr>
        <w:t>(</w:t>
      </w:r>
      <w:proofErr w:type="spellStart"/>
      <w:r>
        <w:rPr>
          <w:rFonts w:ascii="Times New Roman" w:hAnsi="Times New Roman"/>
        </w:rPr>
        <w:t>Rebollo</w:t>
      </w:r>
      <w:proofErr w:type="spellEnd"/>
      <w:r>
        <w:rPr>
          <w:rFonts w:ascii="Times New Roman" w:hAnsi="Times New Roman"/>
        </w:rPr>
        <w:t xml:space="preserve">, 2014), mapping risk and visualization are used for </w:t>
      </w:r>
      <w:proofErr w:type="spellStart"/>
      <w:r>
        <w:rPr>
          <w:rFonts w:ascii="Times New Roman" w:hAnsi="Times New Roman"/>
        </w:rPr>
        <w:t>filariasis</w:t>
      </w:r>
      <w:proofErr w:type="spellEnd"/>
      <w:r>
        <w:rPr>
          <w:rFonts w:ascii="Times New Roman" w:hAnsi="Times New Roman"/>
        </w:rPr>
        <w:t xml:space="preserve"> endemic identification and </w:t>
      </w:r>
      <w:proofErr w:type="spellStart"/>
      <w:r>
        <w:rPr>
          <w:rFonts w:ascii="Times New Roman" w:hAnsi="Times New Roman"/>
        </w:rPr>
        <w:t>filariasis</w:t>
      </w:r>
      <w:proofErr w:type="spellEnd"/>
      <w:r>
        <w:rPr>
          <w:rFonts w:ascii="Times New Roman" w:hAnsi="Times New Roman"/>
        </w:rPr>
        <w:t xml:space="preserve"> monitoring of </w:t>
      </w:r>
      <w:proofErr w:type="spellStart"/>
      <w:r>
        <w:rPr>
          <w:rFonts w:ascii="Times New Roman" w:hAnsi="Times New Roman"/>
        </w:rPr>
        <w:t>filariasis</w:t>
      </w:r>
      <w:proofErr w:type="spellEnd"/>
      <w:r>
        <w:rPr>
          <w:rFonts w:ascii="Times New Roman" w:hAnsi="Times New Roman"/>
        </w:rPr>
        <w:t xml:space="preserve"> transmission using geo-climatic variables. </w:t>
      </w:r>
      <w:proofErr w:type="gramStart"/>
      <w:r>
        <w:rPr>
          <w:rFonts w:ascii="Times New Roman" w:hAnsi="Times New Roman"/>
        </w:rPr>
        <w:t>(</w:t>
      </w:r>
      <w:proofErr w:type="spellStart"/>
      <w:r>
        <w:rPr>
          <w:rFonts w:ascii="Times New Roman" w:hAnsi="Times New Roman"/>
        </w:rPr>
        <w:t>Palaniyandi</w:t>
      </w:r>
      <w:proofErr w:type="spellEnd"/>
      <w:r>
        <w:rPr>
          <w:rFonts w:ascii="Times New Roman" w:hAnsi="Times New Roman"/>
        </w:rPr>
        <w:t xml:space="preserve">, 2014; </w:t>
      </w:r>
      <w:proofErr w:type="spellStart"/>
      <w:r>
        <w:rPr>
          <w:rFonts w:ascii="Times New Roman" w:hAnsi="Times New Roman"/>
        </w:rPr>
        <w:t>Mwase</w:t>
      </w:r>
      <w:proofErr w:type="spellEnd"/>
      <w:r>
        <w:rPr>
          <w:rFonts w:ascii="Times New Roman" w:hAnsi="Times New Roman"/>
        </w:rPr>
        <w:t xml:space="preserve">, 2014; </w:t>
      </w:r>
      <w:proofErr w:type="spellStart"/>
      <w:r>
        <w:rPr>
          <w:rFonts w:ascii="Times New Roman" w:hAnsi="Times New Roman"/>
        </w:rPr>
        <w:t>Sabesan</w:t>
      </w:r>
      <w:proofErr w:type="spellEnd"/>
      <w:r>
        <w:rPr>
          <w:rFonts w:ascii="Times New Roman" w:hAnsi="Times New Roman"/>
        </w:rPr>
        <w:t xml:space="preserve">, 2013; </w:t>
      </w:r>
      <w:proofErr w:type="spellStart"/>
      <w:r>
        <w:rPr>
          <w:rFonts w:ascii="Times New Roman" w:hAnsi="Times New Roman"/>
        </w:rPr>
        <w:t>Upadyalula</w:t>
      </w:r>
      <w:proofErr w:type="spellEnd"/>
      <w:r>
        <w:rPr>
          <w:rFonts w:ascii="Times New Roman" w:hAnsi="Times New Roman"/>
        </w:rPr>
        <w:t>).</w:t>
      </w:r>
      <w:proofErr w:type="gramEnd"/>
      <w:r>
        <w:rPr>
          <w:rFonts w:ascii="Times New Roman" w:hAnsi="Times New Roman"/>
        </w:rPr>
        <w:t xml:space="preserve"> The development /</w:t>
      </w:r>
      <w:r>
        <w:rPr>
          <w:rFonts w:ascii="Times New Roman" w:hAnsi="Times New Roman"/>
        </w:rPr>
        <w:t xml:space="preserve"> poverty index (especially in urban areas) should be considered as a risk factor for LF transmission (</w:t>
      </w:r>
      <w:proofErr w:type="spellStart"/>
      <w:r>
        <w:rPr>
          <w:rFonts w:ascii="Times New Roman" w:hAnsi="Times New Roman"/>
        </w:rPr>
        <w:t>Manhenje</w:t>
      </w:r>
      <w:proofErr w:type="spellEnd"/>
      <w:r>
        <w:rPr>
          <w:rFonts w:ascii="Times New Roman" w:hAnsi="Times New Roman"/>
        </w:rPr>
        <w:t xml:space="preserve">, 2013). </w:t>
      </w:r>
      <w:proofErr w:type="spellStart"/>
      <w:r>
        <w:rPr>
          <w:rFonts w:ascii="Times New Roman" w:hAnsi="Times New Roman"/>
        </w:rPr>
        <w:t>Pekalongan</w:t>
      </w:r>
      <w:proofErr w:type="spellEnd"/>
      <w:r>
        <w:rPr>
          <w:rFonts w:ascii="Times New Roman" w:hAnsi="Times New Roman"/>
        </w:rPr>
        <w:t xml:space="preserve"> City as a </w:t>
      </w:r>
      <w:proofErr w:type="spellStart"/>
      <w:r>
        <w:rPr>
          <w:rFonts w:ascii="Times New Roman" w:hAnsi="Times New Roman"/>
        </w:rPr>
        <w:t>filariasis</w:t>
      </w:r>
      <w:proofErr w:type="spellEnd"/>
      <w:r>
        <w:rPr>
          <w:rFonts w:ascii="Times New Roman" w:hAnsi="Times New Roman"/>
        </w:rPr>
        <w:t xml:space="preserve"> endemic area is still very potential as an area of ​​transmission and spread of </w:t>
      </w:r>
      <w:proofErr w:type="spellStart"/>
      <w:r>
        <w:rPr>
          <w:rFonts w:ascii="Times New Roman" w:hAnsi="Times New Roman"/>
        </w:rPr>
        <w:t>filariasis</w:t>
      </w:r>
      <w:proofErr w:type="spellEnd"/>
      <w:r>
        <w:rPr>
          <w:rFonts w:ascii="Times New Roman" w:hAnsi="Times New Roman"/>
        </w:rPr>
        <w:t xml:space="preserve"> (</w:t>
      </w:r>
      <w:proofErr w:type="spellStart"/>
      <w:r>
        <w:rPr>
          <w:rFonts w:ascii="Times New Roman" w:hAnsi="Times New Roman"/>
        </w:rPr>
        <w:t>Windiastuti</w:t>
      </w:r>
      <w:proofErr w:type="spellEnd"/>
      <w:r>
        <w:rPr>
          <w:rFonts w:ascii="Times New Roman" w:hAnsi="Times New Roman"/>
        </w:rPr>
        <w:t xml:space="preserve">, </w:t>
      </w:r>
      <w:r>
        <w:rPr>
          <w:rFonts w:ascii="Times New Roman" w:hAnsi="Times New Roman"/>
        </w:rPr>
        <w:t xml:space="preserve">2013). Remote sensing and geographic information systems are also increasingly being carried out, especially for mapping the prevalence of disease and </w:t>
      </w:r>
      <w:proofErr w:type="spellStart"/>
      <w:r>
        <w:rPr>
          <w:rFonts w:ascii="Times New Roman" w:hAnsi="Times New Roman"/>
        </w:rPr>
        <w:t>modelling</w:t>
      </w:r>
      <w:proofErr w:type="spellEnd"/>
      <w:r>
        <w:rPr>
          <w:rFonts w:ascii="Times New Roman" w:hAnsi="Times New Roman"/>
        </w:rPr>
        <w:t xml:space="preserve"> the distribution of hosts (Zhang, 2013, </w:t>
      </w:r>
      <w:proofErr w:type="spellStart"/>
      <w:r>
        <w:rPr>
          <w:rFonts w:ascii="Times New Roman" w:hAnsi="Times New Roman"/>
        </w:rPr>
        <w:t>Simoonga</w:t>
      </w:r>
      <w:proofErr w:type="spellEnd"/>
      <w:r>
        <w:rPr>
          <w:rFonts w:ascii="Times New Roman" w:hAnsi="Times New Roman"/>
        </w:rPr>
        <w:t xml:space="preserve"> et. </w:t>
      </w:r>
      <w:proofErr w:type="gramStart"/>
      <w:r>
        <w:rPr>
          <w:rFonts w:ascii="Times New Roman" w:hAnsi="Times New Roman"/>
        </w:rPr>
        <w:t xml:space="preserve">Al., 2009, </w:t>
      </w:r>
      <w:proofErr w:type="spellStart"/>
      <w:r>
        <w:rPr>
          <w:rFonts w:ascii="Times New Roman" w:hAnsi="Times New Roman"/>
        </w:rPr>
        <w:t>Sugimori</w:t>
      </w:r>
      <w:proofErr w:type="spellEnd"/>
      <w:r>
        <w:rPr>
          <w:rFonts w:ascii="Times New Roman" w:hAnsi="Times New Roman"/>
        </w:rPr>
        <w:t>, 2004).</w:t>
      </w:r>
      <w:proofErr w:type="gramEnd"/>
      <w:r>
        <w:rPr>
          <w:rFonts w:ascii="Times New Roman" w:hAnsi="Times New Roman"/>
        </w:rPr>
        <w:t xml:space="preserve"> At the stage o</w:t>
      </w:r>
      <w:r>
        <w:rPr>
          <w:rFonts w:ascii="Times New Roman" w:hAnsi="Times New Roman"/>
        </w:rPr>
        <w:t xml:space="preserve">f adult mosquitoes need water, which in this case still associated with wetlands as </w:t>
      </w:r>
      <w:proofErr w:type="gramStart"/>
      <w:r>
        <w:rPr>
          <w:rFonts w:ascii="Times New Roman" w:hAnsi="Times New Roman"/>
        </w:rPr>
        <w:t>an ecology</w:t>
      </w:r>
      <w:proofErr w:type="gramEnd"/>
      <w:r>
        <w:rPr>
          <w:rFonts w:ascii="Times New Roman" w:hAnsi="Times New Roman"/>
        </w:rPr>
        <w:t xml:space="preserve"> of mosquitoes and diseases caused by vectors (Hamid, 2012). Apart from the factors that influence </w:t>
      </w:r>
      <w:proofErr w:type="spellStart"/>
      <w:r>
        <w:rPr>
          <w:rFonts w:ascii="Times New Roman" w:hAnsi="Times New Roman"/>
        </w:rPr>
        <w:t>filariasis</w:t>
      </w:r>
      <w:proofErr w:type="spellEnd"/>
      <w:r>
        <w:rPr>
          <w:rFonts w:ascii="Times New Roman" w:hAnsi="Times New Roman"/>
        </w:rPr>
        <w:t xml:space="preserve"> cases, the spatial relationship between </w:t>
      </w:r>
      <w:proofErr w:type="spellStart"/>
      <w:r>
        <w:rPr>
          <w:rFonts w:ascii="Times New Roman" w:hAnsi="Times New Roman"/>
        </w:rPr>
        <w:t>filariasis</w:t>
      </w:r>
      <w:proofErr w:type="spellEnd"/>
      <w:r>
        <w:rPr>
          <w:rFonts w:ascii="Times New Roman" w:hAnsi="Times New Roman"/>
        </w:rPr>
        <w:t xml:space="preserve"> c</w:t>
      </w:r>
      <w:r>
        <w:rPr>
          <w:rFonts w:ascii="Times New Roman" w:hAnsi="Times New Roman"/>
        </w:rPr>
        <w:t xml:space="preserve">ases and attributes is also needed in the framework of strategies to break </w:t>
      </w:r>
      <w:proofErr w:type="spellStart"/>
      <w:r>
        <w:rPr>
          <w:rFonts w:ascii="Times New Roman" w:hAnsi="Times New Roman"/>
        </w:rPr>
        <w:t>filariasis</w:t>
      </w:r>
      <w:proofErr w:type="spellEnd"/>
      <w:r>
        <w:rPr>
          <w:rFonts w:ascii="Times New Roman" w:hAnsi="Times New Roman"/>
        </w:rPr>
        <w:t xml:space="preserve"> transmission. This research was conducted to determine the degree of dependency of </w:t>
      </w:r>
      <w:proofErr w:type="spellStart"/>
      <w:r>
        <w:rPr>
          <w:rFonts w:ascii="Times New Roman" w:hAnsi="Times New Roman"/>
        </w:rPr>
        <w:t>filariasis</w:t>
      </w:r>
      <w:proofErr w:type="spellEnd"/>
      <w:r>
        <w:rPr>
          <w:rFonts w:ascii="Times New Roman" w:hAnsi="Times New Roman"/>
        </w:rPr>
        <w:t xml:space="preserve"> cases on risk factors for </w:t>
      </w:r>
      <w:proofErr w:type="spellStart"/>
      <w:r>
        <w:rPr>
          <w:rFonts w:ascii="Times New Roman" w:hAnsi="Times New Roman"/>
        </w:rPr>
        <w:t>filariasis</w:t>
      </w:r>
      <w:proofErr w:type="spellEnd"/>
      <w:r>
        <w:rPr>
          <w:rFonts w:ascii="Times New Roman" w:hAnsi="Times New Roman"/>
        </w:rPr>
        <w:t xml:space="preserve"> transmission.</w:t>
      </w:r>
    </w:p>
    <w:p w:rsidR="00D80050" w:rsidRDefault="00B05B21">
      <w:pPr>
        <w:pStyle w:val="Section"/>
      </w:pPr>
      <w:r>
        <w:rPr>
          <w:lang w:val="en-US"/>
        </w:rPr>
        <w:t>Method</w:t>
      </w:r>
    </w:p>
    <w:p w:rsidR="00C9394F" w:rsidRDefault="00B05B21" w:rsidP="00230C27">
      <w:pPr>
        <w:jc w:val="both"/>
        <w:rPr>
          <w:rFonts w:ascii="Times New Roman" w:hAnsi="Times New Roman"/>
          <w:szCs w:val="22"/>
        </w:rPr>
      </w:pPr>
      <w:r w:rsidRPr="005A5177">
        <w:rPr>
          <w:rFonts w:ascii="Times New Roman" w:hAnsi="Times New Roman"/>
          <w:szCs w:val="22"/>
        </w:rPr>
        <w:t>The data used in t</w:t>
      </w:r>
      <w:r w:rsidRPr="005A5177">
        <w:rPr>
          <w:rFonts w:ascii="Times New Roman" w:hAnsi="Times New Roman"/>
          <w:szCs w:val="22"/>
        </w:rPr>
        <w:t xml:space="preserve">his study </w:t>
      </w:r>
      <w:proofErr w:type="gramStart"/>
      <w:r w:rsidRPr="005A5177">
        <w:rPr>
          <w:rFonts w:ascii="Times New Roman" w:hAnsi="Times New Roman"/>
          <w:szCs w:val="22"/>
        </w:rPr>
        <w:t>is  2016</w:t>
      </w:r>
      <w:proofErr w:type="gramEnd"/>
      <w:r w:rsidRPr="005A5177">
        <w:rPr>
          <w:rFonts w:ascii="Times New Roman" w:hAnsi="Times New Roman"/>
          <w:szCs w:val="22"/>
        </w:rPr>
        <w:t xml:space="preserve"> lymphatic </w:t>
      </w:r>
      <w:proofErr w:type="spellStart"/>
      <w:r w:rsidRPr="005A5177">
        <w:rPr>
          <w:rFonts w:ascii="Times New Roman" w:hAnsi="Times New Roman"/>
          <w:szCs w:val="22"/>
        </w:rPr>
        <w:t>filariasis</w:t>
      </w:r>
      <w:proofErr w:type="spellEnd"/>
      <w:r w:rsidRPr="005A5177">
        <w:rPr>
          <w:rFonts w:ascii="Times New Roman" w:hAnsi="Times New Roman"/>
          <w:szCs w:val="22"/>
        </w:rPr>
        <w:t xml:space="preserve"> case registered data from the </w:t>
      </w:r>
      <w:proofErr w:type="spellStart"/>
      <w:r w:rsidRPr="005A5177">
        <w:rPr>
          <w:rFonts w:ascii="Times New Roman" w:hAnsi="Times New Roman"/>
          <w:szCs w:val="22"/>
        </w:rPr>
        <w:t>Pekalongan</w:t>
      </w:r>
      <w:proofErr w:type="spellEnd"/>
      <w:r w:rsidR="00C110ED">
        <w:rPr>
          <w:rFonts w:ascii="Times New Roman" w:hAnsi="Times New Roman"/>
          <w:szCs w:val="22"/>
        </w:rPr>
        <w:t xml:space="preserve"> of</w:t>
      </w:r>
      <w:r w:rsidR="00C110ED" w:rsidRPr="00C110ED">
        <w:rPr>
          <w:rFonts w:ascii="Times New Roman" w:hAnsi="Times New Roman"/>
          <w:szCs w:val="22"/>
        </w:rPr>
        <w:t xml:space="preserve"> </w:t>
      </w:r>
      <w:r w:rsidR="00C110ED" w:rsidRPr="005A5177">
        <w:rPr>
          <w:rFonts w:ascii="Times New Roman" w:hAnsi="Times New Roman"/>
          <w:szCs w:val="22"/>
        </w:rPr>
        <w:t>Health Office</w:t>
      </w:r>
      <w:r w:rsidRPr="005A5177">
        <w:rPr>
          <w:rFonts w:ascii="Times New Roman" w:hAnsi="Times New Roman"/>
          <w:szCs w:val="22"/>
        </w:rPr>
        <w:t xml:space="preserve">, Central Java Province. Geocoding method is done by using GPS to plot the location of lymphatic </w:t>
      </w:r>
      <w:proofErr w:type="spellStart"/>
      <w:r w:rsidRPr="005A5177">
        <w:rPr>
          <w:rFonts w:ascii="Times New Roman" w:hAnsi="Times New Roman"/>
          <w:szCs w:val="22"/>
        </w:rPr>
        <w:t>filariasis</w:t>
      </w:r>
      <w:proofErr w:type="spellEnd"/>
      <w:r w:rsidRPr="005A5177">
        <w:rPr>
          <w:rFonts w:ascii="Times New Roman" w:hAnsi="Times New Roman"/>
          <w:szCs w:val="22"/>
        </w:rPr>
        <w:t xml:space="preserve"> cases. </w:t>
      </w:r>
      <w:r w:rsidR="003D4111" w:rsidRPr="003D4111">
        <w:rPr>
          <w:rFonts w:ascii="Times New Roman" w:eastAsia="Calibri" w:hAnsi="Times New Roman"/>
          <w:szCs w:val="22"/>
          <w:lang w:val="en-US"/>
        </w:rPr>
        <w:t>Disease mapping</w:t>
      </w:r>
      <w:r w:rsidR="003D4111" w:rsidRPr="003D4111">
        <w:rPr>
          <w:rFonts w:ascii="Times New Roman" w:eastAsia="Calibri" w:hAnsi="Times New Roman"/>
          <w:szCs w:val="22"/>
          <w:lang w:val="en-US"/>
        </w:rPr>
        <w:t xml:space="preserve"> </w:t>
      </w:r>
      <w:r w:rsidR="009825F5" w:rsidRPr="003D4111">
        <w:rPr>
          <w:rFonts w:ascii="Times New Roman" w:hAnsi="Times New Roman"/>
          <w:szCs w:val="22"/>
        </w:rPr>
        <w:t xml:space="preserve">of lymphatic </w:t>
      </w:r>
      <w:proofErr w:type="spellStart"/>
      <w:r w:rsidR="009825F5" w:rsidRPr="003D4111">
        <w:rPr>
          <w:rFonts w:ascii="Times New Roman" w:hAnsi="Times New Roman"/>
          <w:szCs w:val="22"/>
        </w:rPr>
        <w:t>filariasis</w:t>
      </w:r>
      <w:proofErr w:type="spellEnd"/>
      <w:r w:rsidR="009825F5" w:rsidRPr="003D4111">
        <w:rPr>
          <w:rFonts w:ascii="Times New Roman" w:hAnsi="Times New Roman"/>
          <w:szCs w:val="22"/>
        </w:rPr>
        <w:t xml:space="preserve"> </w:t>
      </w:r>
      <w:r w:rsidR="003D4111" w:rsidRPr="003D4111">
        <w:rPr>
          <w:rFonts w:ascii="Times New Roman" w:eastAsia="Calibri" w:hAnsi="Times New Roman"/>
          <w:szCs w:val="22"/>
          <w:lang w:val="en-US"/>
        </w:rPr>
        <w:t>outbreaks</w:t>
      </w:r>
      <w:r w:rsidR="003D4111" w:rsidRPr="003D4111">
        <w:rPr>
          <w:rFonts w:ascii="Times New Roman" w:eastAsia="Calibri" w:hAnsi="Times New Roman"/>
          <w:szCs w:val="22"/>
          <w:lang w:val="en-US"/>
        </w:rPr>
        <w:t xml:space="preserve"> </w:t>
      </w:r>
      <w:r w:rsidR="003D4111">
        <w:rPr>
          <w:rFonts w:ascii="Times New Roman" w:eastAsia="Calibri" w:hAnsi="Times New Roman"/>
          <w:szCs w:val="22"/>
          <w:lang w:val="en-US"/>
        </w:rPr>
        <w:t>used</w:t>
      </w:r>
      <w:r w:rsidR="009825F5" w:rsidRPr="003D4111">
        <w:rPr>
          <w:rFonts w:ascii="Times New Roman" w:hAnsi="Times New Roman"/>
          <w:szCs w:val="22"/>
        </w:rPr>
        <w:t xml:space="preserve"> geocoding method, which </w:t>
      </w:r>
      <w:r w:rsidR="003D4111" w:rsidRPr="003D4111">
        <w:rPr>
          <w:rFonts w:ascii="Times New Roman" w:hAnsi="Times New Roman"/>
          <w:szCs w:val="22"/>
        </w:rPr>
        <w:t xml:space="preserve">is statistical data converted into </w:t>
      </w:r>
      <w:proofErr w:type="spellStart"/>
      <w:r w:rsidR="003D4111" w:rsidRPr="003D4111">
        <w:rPr>
          <w:rFonts w:ascii="Times New Roman" w:hAnsi="Times New Roman"/>
          <w:szCs w:val="22"/>
        </w:rPr>
        <w:t>georeferenced</w:t>
      </w:r>
      <w:proofErr w:type="spellEnd"/>
      <w:r w:rsidR="003D4111" w:rsidRPr="003D4111">
        <w:rPr>
          <w:rFonts w:ascii="Times New Roman" w:hAnsi="Times New Roman"/>
          <w:szCs w:val="22"/>
        </w:rPr>
        <w:t xml:space="preserve"> data</w:t>
      </w:r>
      <w:r w:rsidR="009825F5" w:rsidRPr="009825F5">
        <w:rPr>
          <w:rFonts w:ascii="Times New Roman" w:hAnsi="Times New Roman"/>
          <w:szCs w:val="22"/>
        </w:rPr>
        <w:t>. The register data were obtained from Health Office in the form of clinical and chronic cases of sufferers and the finger blood survey that had been carried out.</w:t>
      </w:r>
    </w:p>
    <w:p w:rsidR="00C9394F" w:rsidRDefault="00C9394F" w:rsidP="005A5177">
      <w:pPr>
        <w:rPr>
          <w:rFonts w:ascii="Times New Roman" w:hAnsi="Times New Roman"/>
          <w:szCs w:val="22"/>
        </w:rPr>
      </w:pPr>
    </w:p>
    <w:p w:rsidR="00E472FC" w:rsidRDefault="00E472FC" w:rsidP="00230C27">
      <w:pPr>
        <w:jc w:val="both"/>
        <w:rPr>
          <w:rFonts w:ascii="Times New Roman" w:hAnsi="Times New Roman"/>
          <w:szCs w:val="22"/>
        </w:rPr>
      </w:pPr>
      <w:r w:rsidRPr="00E472FC">
        <w:rPr>
          <w:rFonts w:ascii="Times New Roman" w:hAnsi="Times New Roman"/>
          <w:szCs w:val="22"/>
        </w:rPr>
        <w:t xml:space="preserve">Mapping of </w:t>
      </w:r>
      <w:proofErr w:type="spellStart"/>
      <w:r w:rsidRPr="00E472FC">
        <w:rPr>
          <w:rFonts w:ascii="Times New Roman" w:hAnsi="Times New Roman"/>
          <w:szCs w:val="22"/>
        </w:rPr>
        <w:t>filariasis</w:t>
      </w:r>
      <w:proofErr w:type="spellEnd"/>
      <w:r w:rsidRPr="00E472FC">
        <w:rPr>
          <w:rFonts w:ascii="Times New Roman" w:hAnsi="Times New Roman"/>
          <w:szCs w:val="22"/>
        </w:rPr>
        <w:t xml:space="preserve"> incidents was carried out to </w:t>
      </w:r>
      <w:r>
        <w:rPr>
          <w:rFonts w:ascii="Times New Roman" w:hAnsi="Times New Roman"/>
          <w:szCs w:val="22"/>
        </w:rPr>
        <w:t>pinpoint</w:t>
      </w:r>
      <w:r w:rsidRPr="00E472FC">
        <w:rPr>
          <w:rFonts w:ascii="Times New Roman" w:hAnsi="Times New Roman"/>
          <w:szCs w:val="22"/>
        </w:rPr>
        <w:t xml:space="preserve"> the location of the cases based on the address of the patient</w:t>
      </w:r>
      <w:r>
        <w:rPr>
          <w:rFonts w:ascii="Times New Roman" w:hAnsi="Times New Roman"/>
          <w:szCs w:val="22"/>
        </w:rPr>
        <w:t>s</w:t>
      </w:r>
      <w:r w:rsidRPr="00E472FC">
        <w:rPr>
          <w:rFonts w:ascii="Times New Roman" w:hAnsi="Times New Roman"/>
          <w:szCs w:val="22"/>
        </w:rPr>
        <w:t xml:space="preserve"> and their coordinates. The coordinates were recorded using </w:t>
      </w:r>
      <w:r w:rsidR="00EF32E5">
        <w:rPr>
          <w:rFonts w:ascii="Times New Roman" w:hAnsi="Times New Roman"/>
          <w:szCs w:val="22"/>
        </w:rPr>
        <w:t xml:space="preserve">Microsoft </w:t>
      </w:r>
      <w:r w:rsidRPr="00E472FC">
        <w:rPr>
          <w:rFonts w:ascii="Times New Roman" w:hAnsi="Times New Roman"/>
          <w:szCs w:val="22"/>
        </w:rPr>
        <w:t>excel which were then imported into the ArcGIS software for further analysis.</w:t>
      </w:r>
    </w:p>
    <w:p w:rsidR="00D82E8F" w:rsidRDefault="00D82E8F" w:rsidP="005A5177">
      <w:pPr>
        <w:jc w:val="both"/>
        <w:rPr>
          <w:rFonts w:ascii="Times New Roman" w:hAnsi="Times New Roman"/>
          <w:szCs w:val="22"/>
        </w:rPr>
      </w:pPr>
    </w:p>
    <w:p w:rsidR="00EF32E5" w:rsidRPr="00EF32E5" w:rsidRDefault="00E472FC" w:rsidP="00EF32E5">
      <w:pPr>
        <w:autoSpaceDE w:val="0"/>
        <w:autoSpaceDN w:val="0"/>
        <w:adjustRightInd w:val="0"/>
        <w:jc w:val="both"/>
        <w:rPr>
          <w:rFonts w:ascii="Times New Roman" w:eastAsia="Calibri" w:hAnsi="Times New Roman"/>
          <w:color w:val="000000"/>
          <w:szCs w:val="22"/>
          <w:lang w:val="en-US"/>
        </w:rPr>
      </w:pPr>
      <w:r w:rsidRPr="00EF32E5">
        <w:rPr>
          <w:rFonts w:ascii="Times New Roman" w:eastAsia="Calibri" w:hAnsi="Times New Roman"/>
          <w:szCs w:val="22"/>
          <w:lang w:val="en-US"/>
        </w:rPr>
        <w:t>Geographical information systems (GIS)</w:t>
      </w:r>
      <w:r w:rsidRPr="00EF32E5">
        <w:rPr>
          <w:rFonts w:ascii="Times New Roman" w:eastAsia="Calibri" w:hAnsi="Times New Roman"/>
          <w:szCs w:val="22"/>
          <w:lang w:val="en-US"/>
        </w:rPr>
        <w:t xml:space="preserve"> </w:t>
      </w:r>
      <w:r w:rsidRPr="00EF32E5">
        <w:rPr>
          <w:rFonts w:ascii="Times New Roman" w:eastAsia="Calibri" w:hAnsi="Times New Roman"/>
          <w:szCs w:val="22"/>
          <w:lang w:val="en-US"/>
        </w:rPr>
        <w:t xml:space="preserve">and statistical analysis </w:t>
      </w:r>
      <w:r w:rsidR="00EF32E5" w:rsidRPr="00EF32E5">
        <w:rPr>
          <w:rFonts w:ascii="Times New Roman" w:eastAsia="Calibri" w:hAnsi="Times New Roman"/>
          <w:szCs w:val="22"/>
          <w:lang w:val="en-US"/>
        </w:rPr>
        <w:t>used</w:t>
      </w:r>
      <w:r w:rsidRPr="00EF32E5">
        <w:rPr>
          <w:rFonts w:ascii="Times New Roman" w:eastAsia="Calibri" w:hAnsi="Times New Roman"/>
          <w:szCs w:val="22"/>
          <w:lang w:val="en-US"/>
        </w:rPr>
        <w:t xml:space="preserve"> to detect the clustering of cases and link the</w:t>
      </w:r>
      <w:r w:rsidRPr="00EF32E5">
        <w:rPr>
          <w:rFonts w:ascii="Times New Roman" w:eastAsia="Calibri" w:hAnsi="Times New Roman"/>
          <w:szCs w:val="22"/>
          <w:lang w:val="en-US"/>
        </w:rPr>
        <w:t xml:space="preserve"> </w:t>
      </w:r>
      <w:r w:rsidRPr="00EF32E5">
        <w:rPr>
          <w:rFonts w:ascii="Times New Roman" w:eastAsia="Calibri" w:hAnsi="Times New Roman"/>
          <w:szCs w:val="22"/>
          <w:lang w:val="en-US"/>
        </w:rPr>
        <w:t>clustering dynamics with geographical locations that carry certain</w:t>
      </w:r>
      <w:r w:rsidRPr="00EF32E5">
        <w:rPr>
          <w:rFonts w:ascii="Times New Roman" w:eastAsia="Calibri" w:hAnsi="Times New Roman"/>
          <w:szCs w:val="22"/>
          <w:lang w:val="en-US"/>
        </w:rPr>
        <w:t xml:space="preserve"> </w:t>
      </w:r>
      <w:r w:rsidRPr="00EF32E5">
        <w:rPr>
          <w:rFonts w:ascii="Times New Roman" w:eastAsia="Calibri" w:hAnsi="Times New Roman"/>
          <w:szCs w:val="22"/>
          <w:lang w:val="en-US"/>
        </w:rPr>
        <w:t>for the sources of infection (e.g., mosquito</w:t>
      </w:r>
      <w:r w:rsidRPr="00EF32E5">
        <w:rPr>
          <w:rFonts w:ascii="Times New Roman" w:eastAsia="Calibri" w:hAnsi="Times New Roman"/>
          <w:szCs w:val="22"/>
          <w:lang w:val="en-US"/>
        </w:rPr>
        <w:t xml:space="preserve"> </w:t>
      </w:r>
      <w:r w:rsidRPr="00EF32E5">
        <w:rPr>
          <w:rFonts w:ascii="Times New Roman" w:eastAsia="Calibri" w:hAnsi="Times New Roman"/>
          <w:szCs w:val="22"/>
          <w:lang w:val="en-US"/>
        </w:rPr>
        <w:t>breeding sites) and for the spread of infection (e.g., vector</w:t>
      </w:r>
      <w:r w:rsidRPr="00EF32E5">
        <w:rPr>
          <w:rFonts w:ascii="Times New Roman" w:eastAsia="Calibri" w:hAnsi="Times New Roman"/>
          <w:szCs w:val="22"/>
          <w:lang w:val="en-US"/>
        </w:rPr>
        <w:t xml:space="preserve"> </w:t>
      </w:r>
      <w:r w:rsidRPr="00EF32E5">
        <w:rPr>
          <w:rFonts w:ascii="Times New Roman" w:eastAsia="Calibri" w:hAnsi="Times New Roman"/>
          <w:szCs w:val="22"/>
          <w:lang w:val="en-US"/>
        </w:rPr>
        <w:t>exposure)</w:t>
      </w:r>
      <w:r w:rsidR="00EF32E5" w:rsidRPr="00EF32E5">
        <w:rPr>
          <w:rFonts w:ascii="Times New Roman" w:eastAsia="Calibri" w:hAnsi="Times New Roman"/>
          <w:szCs w:val="22"/>
          <w:lang w:val="en-US"/>
        </w:rPr>
        <w:t xml:space="preserve">. </w:t>
      </w:r>
      <w:r w:rsidR="00EF32E5" w:rsidRPr="00EF32E5">
        <w:rPr>
          <w:rFonts w:ascii="Times New Roman" w:eastAsia="Calibri" w:hAnsi="Times New Roman"/>
          <w:color w:val="000000"/>
          <w:szCs w:val="22"/>
          <w:lang w:val="en-US"/>
        </w:rPr>
        <w:t>Spatial autocorrelation refers to the degree of the association</w:t>
      </w:r>
      <w:r w:rsidR="00EF32E5" w:rsidRPr="00EF32E5">
        <w:rPr>
          <w:rFonts w:ascii="Times New Roman" w:eastAsia="Calibri" w:hAnsi="Times New Roman"/>
          <w:color w:val="000000"/>
          <w:szCs w:val="22"/>
          <w:lang w:val="en-US"/>
        </w:rPr>
        <w:t xml:space="preserve"> </w:t>
      </w:r>
      <w:r w:rsidR="00EF32E5" w:rsidRPr="00EF32E5">
        <w:rPr>
          <w:rFonts w:ascii="Times New Roman" w:eastAsia="Calibri" w:hAnsi="Times New Roman"/>
          <w:color w:val="000000"/>
          <w:szCs w:val="22"/>
          <w:lang w:val="en-US"/>
        </w:rPr>
        <w:t>between the spatial location of a testing variable and its</w:t>
      </w:r>
      <w:r w:rsidR="00EF32E5" w:rsidRPr="00EF32E5">
        <w:rPr>
          <w:rFonts w:ascii="Times New Roman" w:eastAsia="Calibri" w:hAnsi="Times New Roman"/>
          <w:color w:val="000000"/>
          <w:szCs w:val="22"/>
          <w:lang w:val="en-US"/>
        </w:rPr>
        <w:t xml:space="preserve"> </w:t>
      </w:r>
      <w:r w:rsidR="00EF32E5" w:rsidRPr="00EF32E5">
        <w:rPr>
          <w:rFonts w:ascii="Times New Roman" w:eastAsia="Calibri" w:hAnsi="Times New Roman"/>
          <w:color w:val="000000"/>
          <w:szCs w:val="22"/>
          <w:lang w:val="en-US"/>
        </w:rPr>
        <w:t>neighbors.</w:t>
      </w:r>
      <w:r w:rsidR="00EF32E5" w:rsidRPr="00EF32E5">
        <w:rPr>
          <w:rFonts w:ascii="Times New Roman" w:eastAsia="Calibri" w:hAnsi="Times New Roman"/>
          <w:color w:val="000066"/>
          <w:szCs w:val="22"/>
          <w:lang w:val="en-US"/>
        </w:rPr>
        <w:t xml:space="preserve"> </w:t>
      </w:r>
      <w:r w:rsidR="00EF32E5" w:rsidRPr="00EF32E5">
        <w:rPr>
          <w:rFonts w:ascii="Times New Roman" w:eastAsia="Calibri" w:hAnsi="Times New Roman"/>
          <w:color w:val="000000"/>
          <w:szCs w:val="22"/>
          <w:lang w:val="en-US"/>
        </w:rPr>
        <w:t>There are spatial autocorrelations while the values</w:t>
      </w:r>
      <w:r w:rsidR="00EF32E5" w:rsidRPr="00EF32E5">
        <w:rPr>
          <w:rFonts w:ascii="Times New Roman" w:eastAsia="Calibri" w:hAnsi="Times New Roman"/>
          <w:color w:val="000000"/>
          <w:szCs w:val="22"/>
          <w:lang w:val="en-US"/>
        </w:rPr>
        <w:t xml:space="preserve"> </w:t>
      </w:r>
      <w:r w:rsidR="00EF32E5" w:rsidRPr="00EF32E5">
        <w:rPr>
          <w:rFonts w:ascii="Times New Roman" w:eastAsia="Calibri" w:hAnsi="Times New Roman"/>
          <w:color w:val="000000"/>
          <w:szCs w:val="22"/>
          <w:lang w:val="en-US"/>
        </w:rPr>
        <w:t>of the variable are interrelated spatially, which also means there</w:t>
      </w:r>
      <w:r w:rsidR="00EF32E5" w:rsidRPr="00EF32E5">
        <w:rPr>
          <w:rFonts w:ascii="Times New Roman" w:eastAsia="Calibri" w:hAnsi="Times New Roman"/>
          <w:color w:val="000000"/>
          <w:szCs w:val="22"/>
          <w:lang w:val="en-US"/>
        </w:rPr>
        <w:t xml:space="preserve"> </w:t>
      </w:r>
      <w:r w:rsidR="00EF32E5" w:rsidRPr="00EF32E5">
        <w:rPr>
          <w:rFonts w:ascii="Times New Roman" w:eastAsia="Calibri" w:hAnsi="Times New Roman"/>
          <w:color w:val="000000"/>
          <w:szCs w:val="22"/>
          <w:lang w:val="en-US"/>
        </w:rPr>
        <w:t>are spatial patterns to those correlations.</w:t>
      </w:r>
      <w:r w:rsidR="00EF32E5" w:rsidRPr="00EF32E5">
        <w:rPr>
          <w:rFonts w:ascii="Times New Roman" w:eastAsia="Calibri" w:hAnsi="Times New Roman"/>
          <w:color w:val="000066"/>
          <w:szCs w:val="22"/>
          <w:lang w:val="en-US"/>
        </w:rPr>
        <w:t xml:space="preserve"> </w:t>
      </w:r>
      <w:r w:rsidR="00EF32E5" w:rsidRPr="00EF32E5">
        <w:rPr>
          <w:rFonts w:ascii="Times New Roman" w:eastAsia="Calibri" w:hAnsi="Times New Roman"/>
          <w:color w:val="000000"/>
          <w:szCs w:val="22"/>
          <w:lang w:val="en-US"/>
        </w:rPr>
        <w:t>In this study, we determined the spatial autocorrelations</w:t>
      </w:r>
      <w:r w:rsidR="00EF32E5" w:rsidRPr="00EF32E5">
        <w:rPr>
          <w:rFonts w:ascii="Times New Roman" w:eastAsia="Calibri" w:hAnsi="Times New Roman"/>
          <w:color w:val="000000"/>
          <w:szCs w:val="22"/>
          <w:lang w:val="en-US"/>
        </w:rPr>
        <w:t xml:space="preserve"> us</w:t>
      </w:r>
      <w:r w:rsidR="00EF32E5" w:rsidRPr="00EF32E5">
        <w:rPr>
          <w:rFonts w:ascii="Times New Roman" w:eastAsia="Calibri" w:hAnsi="Times New Roman"/>
          <w:color w:val="000000"/>
          <w:szCs w:val="22"/>
          <w:lang w:val="en-US"/>
        </w:rPr>
        <w:t xml:space="preserve">ed </w:t>
      </w:r>
      <w:r w:rsidR="00EF32E5" w:rsidRPr="00EF32E5">
        <w:rPr>
          <w:rFonts w:ascii="Times New Roman" w:eastAsia="Calibri" w:hAnsi="Times New Roman"/>
          <w:color w:val="000000"/>
          <w:szCs w:val="22"/>
          <w:lang w:val="en-US"/>
        </w:rPr>
        <w:t xml:space="preserve">Moran-I </w:t>
      </w:r>
      <w:r w:rsidR="00EF32E5" w:rsidRPr="00EF32E5">
        <w:rPr>
          <w:rFonts w:ascii="Times New Roman" w:eastAsia="Calibri" w:hAnsi="Times New Roman"/>
          <w:color w:val="000000"/>
          <w:szCs w:val="22"/>
          <w:lang w:val="en-US"/>
        </w:rPr>
        <w:t>as a spatial risk index to identify</w:t>
      </w:r>
      <w:r w:rsidR="00EF32E5" w:rsidRPr="00EF32E5">
        <w:rPr>
          <w:rFonts w:ascii="Times New Roman" w:eastAsia="Calibri" w:hAnsi="Times New Roman"/>
          <w:color w:val="000000"/>
          <w:szCs w:val="22"/>
          <w:lang w:val="en-US"/>
        </w:rPr>
        <w:t xml:space="preserve"> </w:t>
      </w:r>
      <w:r w:rsidR="00EF32E5" w:rsidRPr="00EF32E5">
        <w:rPr>
          <w:rFonts w:ascii="Times New Roman" w:eastAsia="Calibri" w:hAnsi="Times New Roman"/>
          <w:color w:val="000000"/>
          <w:szCs w:val="22"/>
          <w:lang w:val="en-US"/>
        </w:rPr>
        <w:t>significant spatial patterns, including clustering and outliers.</w:t>
      </w:r>
      <w:r w:rsidR="00EF32E5" w:rsidRPr="00EF32E5">
        <w:rPr>
          <w:rFonts w:ascii="Times New Roman" w:eastAsia="Calibri" w:hAnsi="Times New Roman"/>
          <w:color w:val="000066"/>
          <w:szCs w:val="22"/>
          <w:lang w:val="en-US"/>
        </w:rPr>
        <w:t xml:space="preserve"> </w:t>
      </w:r>
      <w:r w:rsidR="00EF32E5" w:rsidRPr="00EF32E5">
        <w:rPr>
          <w:rFonts w:ascii="Times New Roman" w:eastAsia="Calibri" w:hAnsi="Times New Roman"/>
          <w:color w:val="000000"/>
          <w:szCs w:val="22"/>
          <w:lang w:val="en-US"/>
        </w:rPr>
        <w:t>The</w:t>
      </w:r>
      <w:r w:rsidR="00EF32E5" w:rsidRPr="00EF32E5">
        <w:rPr>
          <w:rFonts w:ascii="Times New Roman" w:eastAsia="Calibri" w:hAnsi="Times New Roman"/>
          <w:color w:val="000000"/>
          <w:szCs w:val="22"/>
          <w:lang w:val="en-US"/>
        </w:rPr>
        <w:t xml:space="preserve"> definition of a Moran’s Index</w:t>
      </w:r>
      <w:r w:rsidR="00EF32E5" w:rsidRPr="00EF32E5">
        <w:rPr>
          <w:rFonts w:ascii="Times New Roman" w:eastAsia="Calibri" w:hAnsi="Times New Roman"/>
          <w:color w:val="000000"/>
          <w:szCs w:val="22"/>
          <w:lang w:val="en-US"/>
        </w:rPr>
        <w:t xml:space="preserve"> is:</w:t>
      </w:r>
    </w:p>
    <w:p w:rsidR="00EF32E5" w:rsidRPr="00EF32E5" w:rsidRDefault="00EF32E5" w:rsidP="00EF32E5">
      <w:pPr>
        <w:autoSpaceDE w:val="0"/>
        <w:autoSpaceDN w:val="0"/>
        <w:adjustRightInd w:val="0"/>
        <w:jc w:val="both"/>
        <w:rPr>
          <w:rFonts w:ascii="Times New Roman" w:eastAsia="Calibri" w:hAnsi="Times New Roman"/>
          <w:color w:val="000000"/>
          <w:szCs w:val="22"/>
          <w:lang w:val="en-US"/>
        </w:rPr>
      </w:pPr>
    </w:p>
    <w:p w:rsidR="00EF32E5" w:rsidRDefault="00A15543" w:rsidP="005C2DC7">
      <w:pPr>
        <w:autoSpaceDE w:val="0"/>
        <w:autoSpaceDN w:val="0"/>
        <w:adjustRightInd w:val="0"/>
        <w:ind w:left="2970"/>
        <w:jc w:val="center"/>
        <w:rPr>
          <w:rFonts w:ascii="Times New Roman" w:hAnsi="Times New Roman"/>
          <w:szCs w:val="22"/>
        </w:rPr>
      </w:pPr>
      <w:r>
        <w:rPr>
          <w:noProof/>
          <w:lang w:val="en-US"/>
        </w:rPr>
        <w:drawing>
          <wp:inline distT="0" distB="0" distL="0" distR="0" wp14:anchorId="405A0E2A" wp14:editId="3E2938C5">
            <wp:extent cx="1754372" cy="47017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62722" cy="472410"/>
                    </a:xfrm>
                    <a:prstGeom prst="rect">
                      <a:avLst/>
                    </a:prstGeom>
                  </pic:spPr>
                </pic:pic>
              </a:graphicData>
            </a:graphic>
          </wp:inline>
        </w:drawing>
      </w:r>
      <w:r w:rsidR="00EB7E9C">
        <w:rPr>
          <w:rFonts w:ascii="Times New Roman" w:hAnsi="Times New Roman"/>
          <w:szCs w:val="22"/>
        </w:rPr>
        <w:t xml:space="preserve">                                       </w:t>
      </w:r>
      <w:r w:rsidR="005C2DC7">
        <w:rPr>
          <w:rFonts w:ascii="Times New Roman" w:hAnsi="Times New Roman"/>
          <w:szCs w:val="22"/>
        </w:rPr>
        <w:t xml:space="preserve">               </w:t>
      </w:r>
      <w:r w:rsidR="00EB7E9C">
        <w:rPr>
          <w:rFonts w:ascii="Times New Roman" w:hAnsi="Times New Roman"/>
          <w:szCs w:val="22"/>
        </w:rPr>
        <w:t xml:space="preserve">  (1)</w:t>
      </w:r>
    </w:p>
    <w:p w:rsidR="00A15543" w:rsidRPr="00A15543" w:rsidRDefault="00A15543" w:rsidP="00A15543">
      <w:pPr>
        <w:autoSpaceDE w:val="0"/>
        <w:autoSpaceDN w:val="0"/>
        <w:adjustRightInd w:val="0"/>
        <w:jc w:val="both"/>
        <w:rPr>
          <w:rFonts w:ascii="Times New Roman" w:eastAsia="Calibri" w:hAnsi="Times New Roman"/>
          <w:sz w:val="24"/>
          <w:szCs w:val="24"/>
          <w:lang w:val="en-US"/>
        </w:rPr>
      </w:pPr>
      <w:proofErr w:type="gramStart"/>
      <w:r w:rsidRPr="00A15543">
        <w:rPr>
          <w:rFonts w:ascii="Times New Roman" w:eastAsia="Calibri" w:hAnsi="Times New Roman"/>
          <w:sz w:val="24"/>
          <w:szCs w:val="24"/>
          <w:lang w:val="en-US"/>
        </w:rPr>
        <w:t>where</w:t>
      </w:r>
      <w:proofErr w:type="gramEnd"/>
      <w:r w:rsidRPr="00A15543">
        <w:rPr>
          <w:rFonts w:ascii="Times New Roman" w:eastAsia="Calibri" w:hAnsi="Times New Roman"/>
          <w:sz w:val="24"/>
          <w:szCs w:val="24"/>
          <w:lang w:val="en-US"/>
        </w:rPr>
        <w:t xml:space="preserve"> N is the sample size, X is the mean of the variable, Xi is</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the value of the variable at a particular location i, </w:t>
      </w:r>
      <w:proofErr w:type="spellStart"/>
      <w:r w:rsidRPr="00A15543">
        <w:rPr>
          <w:rFonts w:ascii="Times New Roman" w:eastAsia="Calibri" w:hAnsi="Times New Roman"/>
          <w:sz w:val="24"/>
          <w:szCs w:val="24"/>
          <w:lang w:val="en-US"/>
        </w:rPr>
        <w:t>Xj</w:t>
      </w:r>
      <w:proofErr w:type="spellEnd"/>
      <w:r w:rsidRPr="00A15543">
        <w:rPr>
          <w:rFonts w:ascii="Times New Roman" w:eastAsia="Calibri" w:hAnsi="Times New Roman"/>
          <w:sz w:val="24"/>
          <w:szCs w:val="24"/>
          <w:lang w:val="en-US"/>
        </w:rPr>
        <w:t xml:space="preserve"> is the variable</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value at location j, and </w:t>
      </w:r>
      <w:proofErr w:type="spellStart"/>
      <w:r w:rsidRPr="00A15543">
        <w:rPr>
          <w:rFonts w:ascii="Times New Roman" w:eastAsia="Calibri" w:hAnsi="Times New Roman"/>
          <w:sz w:val="24"/>
          <w:szCs w:val="24"/>
          <w:lang w:val="en-US"/>
        </w:rPr>
        <w:t>Wij</w:t>
      </w:r>
      <w:proofErr w:type="spellEnd"/>
      <w:r w:rsidRPr="00A15543">
        <w:rPr>
          <w:rFonts w:ascii="Times New Roman" w:eastAsia="Calibri" w:hAnsi="Times New Roman"/>
          <w:sz w:val="24"/>
          <w:szCs w:val="24"/>
          <w:lang w:val="en-US"/>
        </w:rPr>
        <w:t xml:space="preserve"> is a spatial weight indexing the location</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of i relative to j. The value of this statistic is scored between </w:t>
      </w:r>
      <w:r w:rsidR="007A574C">
        <w:rPr>
          <w:rFonts w:ascii="Times New Roman" w:eastAsia="Calibri" w:hAnsi="Times New Roman"/>
          <w:sz w:val="24"/>
          <w:szCs w:val="24"/>
          <w:lang w:val="en-US"/>
        </w:rPr>
        <w:t>-</w:t>
      </w:r>
      <w:r w:rsidRPr="00A15543">
        <w:rPr>
          <w:rFonts w:ascii="Times New Roman" w:eastAsia="Calibri" w:hAnsi="Times New Roman"/>
          <w:sz w:val="24"/>
          <w:szCs w:val="24"/>
          <w:lang w:val="en-US"/>
        </w:rPr>
        <w:t>1</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and 1. A score </w:t>
      </w:r>
      <w:r w:rsidRPr="00A15543">
        <w:rPr>
          <w:rFonts w:ascii="Times New Roman" w:eastAsia="Calibri" w:hAnsi="Times New Roman"/>
          <w:sz w:val="24"/>
          <w:szCs w:val="24"/>
          <w:lang w:val="en-US"/>
        </w:rPr>
        <w:lastRenderedPageBreak/>
        <w:t>close to 1 represents positive autocorrelation and</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townships that may be hot spots. A score near </w:t>
      </w:r>
      <w:r w:rsidR="007A574C">
        <w:rPr>
          <w:rFonts w:ascii="Times New Roman" w:eastAsia="Calibri" w:hAnsi="Times New Roman"/>
          <w:sz w:val="24"/>
          <w:szCs w:val="24"/>
          <w:lang w:val="en-US"/>
        </w:rPr>
        <w:t>-</w:t>
      </w:r>
      <w:r w:rsidRPr="00A15543">
        <w:rPr>
          <w:rFonts w:ascii="Times New Roman" w:eastAsia="Calibri" w:hAnsi="Times New Roman"/>
          <w:sz w:val="24"/>
          <w:szCs w:val="24"/>
          <w:lang w:val="en-US"/>
        </w:rPr>
        <w:t>1 shows negative</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autocorrelation, indicating that the values of neighboring areas are</w:t>
      </w:r>
    </w:p>
    <w:p w:rsidR="005A5177" w:rsidRPr="008D6562" w:rsidRDefault="00A15543" w:rsidP="00A15543">
      <w:pPr>
        <w:autoSpaceDE w:val="0"/>
        <w:autoSpaceDN w:val="0"/>
        <w:adjustRightInd w:val="0"/>
        <w:jc w:val="both"/>
        <w:rPr>
          <w:rFonts w:ascii="Times New Roman" w:hAnsi="Times New Roman"/>
          <w:sz w:val="24"/>
          <w:szCs w:val="24"/>
          <w:lang w:val="en-US"/>
        </w:rPr>
      </w:pPr>
      <w:proofErr w:type="gramStart"/>
      <w:r w:rsidRPr="00A15543">
        <w:rPr>
          <w:rFonts w:ascii="Times New Roman" w:eastAsia="Calibri" w:hAnsi="Times New Roman"/>
          <w:sz w:val="24"/>
          <w:szCs w:val="24"/>
          <w:lang w:val="en-US"/>
        </w:rPr>
        <w:t>opposite</w:t>
      </w:r>
      <w:proofErr w:type="gramEnd"/>
      <w:r w:rsidRPr="00A15543">
        <w:rPr>
          <w:rFonts w:ascii="Times New Roman" w:eastAsia="Calibri" w:hAnsi="Times New Roman"/>
          <w:sz w:val="24"/>
          <w:szCs w:val="24"/>
          <w:lang w:val="en-US"/>
        </w:rPr>
        <w:t xml:space="preserve"> that of the township being examined. The significance of</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Moran’s I is evaluated by using a Z score and p-value generated by</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random permutation. The null hypothesis states that there is no</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spatial autocorrelation for the variable within the geographic area.</w:t>
      </w:r>
    </w:p>
    <w:p w:rsidR="008D6562" w:rsidRDefault="008D6562">
      <w:pPr>
        <w:pStyle w:val="BodytextIndented"/>
        <w:ind w:left="440" w:hangingChars="200" w:hanging="440"/>
        <w:rPr>
          <w:rFonts w:ascii="Times New Roman" w:hAnsi="Times New Roman"/>
          <w:szCs w:val="24"/>
        </w:rPr>
      </w:pPr>
    </w:p>
    <w:p w:rsidR="00D80050" w:rsidRDefault="00B05B21">
      <w:pPr>
        <w:pStyle w:val="Section"/>
        <w:rPr>
          <w:lang w:val="en-US"/>
        </w:rPr>
      </w:pPr>
      <w:r>
        <w:rPr>
          <w:lang w:val="en-US"/>
        </w:rPr>
        <w:t>Result</w:t>
      </w:r>
      <w:r w:rsidR="00077E80">
        <w:rPr>
          <w:lang w:val="en-US"/>
        </w:rPr>
        <w:t xml:space="preserve"> and Discussion</w:t>
      </w:r>
    </w:p>
    <w:p w:rsidR="00D80050" w:rsidRPr="00077E80" w:rsidRDefault="00B05B21">
      <w:pPr>
        <w:pStyle w:val="Subsection"/>
        <w:rPr>
          <w:i/>
        </w:rPr>
      </w:pPr>
      <w:r w:rsidRPr="00077E80">
        <w:rPr>
          <w:i/>
        </w:rPr>
        <w:t xml:space="preserve">Spatial distribution of </w:t>
      </w:r>
      <w:proofErr w:type="spellStart"/>
      <w:r w:rsidRPr="00077E80">
        <w:rPr>
          <w:i/>
        </w:rPr>
        <w:t>filariasis</w:t>
      </w:r>
      <w:proofErr w:type="spellEnd"/>
      <w:r w:rsidRPr="00077E80">
        <w:rPr>
          <w:i/>
        </w:rPr>
        <w:t xml:space="preserve"> cases</w:t>
      </w:r>
    </w:p>
    <w:p w:rsidR="00836BE1" w:rsidRPr="00836BE1" w:rsidRDefault="00836BE1" w:rsidP="00836BE1">
      <w:pPr>
        <w:pStyle w:val="Section"/>
        <w:numPr>
          <w:ilvl w:val="0"/>
          <w:numId w:val="0"/>
        </w:numPr>
        <w:jc w:val="both"/>
        <w:rPr>
          <w:b w:val="0"/>
        </w:rPr>
      </w:pPr>
      <w:r w:rsidRPr="00836BE1">
        <w:rPr>
          <w:b w:val="0"/>
        </w:rPr>
        <w:t xml:space="preserve">Figure 1 and 2 illustrates the spatial distribution of the risk of lymphatic </w:t>
      </w:r>
      <w:proofErr w:type="spellStart"/>
      <w:r w:rsidRPr="00836BE1">
        <w:rPr>
          <w:b w:val="0"/>
        </w:rPr>
        <w:t>Filariasis</w:t>
      </w:r>
      <w:proofErr w:type="spellEnd"/>
      <w:r w:rsidRPr="00836BE1">
        <w:rPr>
          <w:b w:val="0"/>
        </w:rPr>
        <w:t xml:space="preserve"> transmission. The spread of risk of transmission lies between the City and </w:t>
      </w:r>
      <w:proofErr w:type="spellStart"/>
      <w:r w:rsidRPr="00836BE1">
        <w:rPr>
          <w:b w:val="0"/>
        </w:rPr>
        <w:t>Pekalongan</w:t>
      </w:r>
      <w:proofErr w:type="spellEnd"/>
      <w:r w:rsidRPr="00836BE1">
        <w:rPr>
          <w:b w:val="0"/>
        </w:rPr>
        <w:t xml:space="preserve"> Regency and spreads outward from the epidemic </w:t>
      </w:r>
      <w:proofErr w:type="spellStart"/>
      <w:r w:rsidRPr="00836BE1">
        <w:rPr>
          <w:b w:val="0"/>
        </w:rPr>
        <w:t>center</w:t>
      </w:r>
      <w:proofErr w:type="spellEnd"/>
      <w:r w:rsidRPr="00836BE1">
        <w:rPr>
          <w:b w:val="0"/>
        </w:rPr>
        <w:t xml:space="preserve"> of lymphatic </w:t>
      </w:r>
      <w:proofErr w:type="spellStart"/>
      <w:r w:rsidRPr="00836BE1">
        <w:rPr>
          <w:b w:val="0"/>
        </w:rPr>
        <w:t>Filariasis</w:t>
      </w:r>
      <w:proofErr w:type="spellEnd"/>
      <w:r w:rsidRPr="00836BE1">
        <w:rPr>
          <w:b w:val="0"/>
        </w:rPr>
        <w:t xml:space="preserve">. </w:t>
      </w:r>
      <w:proofErr w:type="spellStart"/>
      <w:r w:rsidRPr="00836BE1">
        <w:rPr>
          <w:b w:val="0"/>
        </w:rPr>
        <w:t>Endemicity</w:t>
      </w:r>
      <w:proofErr w:type="spellEnd"/>
      <w:r w:rsidRPr="00836BE1">
        <w:rPr>
          <w:b w:val="0"/>
        </w:rPr>
        <w:t xml:space="preserve"> of lymphatic </w:t>
      </w:r>
      <w:proofErr w:type="spellStart"/>
      <w:r w:rsidRPr="00836BE1">
        <w:rPr>
          <w:b w:val="0"/>
        </w:rPr>
        <w:t>filariasis</w:t>
      </w:r>
      <w:proofErr w:type="spellEnd"/>
      <w:r w:rsidRPr="00836BE1">
        <w:rPr>
          <w:b w:val="0"/>
        </w:rPr>
        <w:t xml:space="preserve"> in </w:t>
      </w:r>
      <w:proofErr w:type="spellStart"/>
      <w:r w:rsidRPr="00836BE1">
        <w:rPr>
          <w:b w:val="0"/>
        </w:rPr>
        <w:t>Pekalongan</w:t>
      </w:r>
      <w:proofErr w:type="spellEnd"/>
      <w:r w:rsidRPr="00836BE1">
        <w:rPr>
          <w:b w:val="0"/>
        </w:rPr>
        <w:t xml:space="preserve"> has been demonstrated both qualitatively and quantitatively. Qualitatively it is based on the results of the finger blood survey conducted by the City Health Office and </w:t>
      </w:r>
      <w:proofErr w:type="spellStart"/>
      <w:r w:rsidRPr="00836BE1">
        <w:rPr>
          <w:b w:val="0"/>
        </w:rPr>
        <w:t>Pekalongan</w:t>
      </w:r>
      <w:proofErr w:type="spellEnd"/>
      <w:r w:rsidRPr="00836BE1">
        <w:rPr>
          <w:b w:val="0"/>
        </w:rPr>
        <w:t xml:space="preserve"> District which states that in some regions it is declared an endemic area because the microfilariae level (mF rate) reaches 1% or more. While quantitatively it has been proven that the prevalence of clinical and chronic cases of lymphatic </w:t>
      </w:r>
      <w:proofErr w:type="spellStart"/>
      <w:r w:rsidRPr="00836BE1">
        <w:rPr>
          <w:b w:val="0"/>
        </w:rPr>
        <w:t>filariasis</w:t>
      </w:r>
      <w:proofErr w:type="spellEnd"/>
      <w:r w:rsidRPr="00836BE1">
        <w:rPr>
          <w:b w:val="0"/>
        </w:rPr>
        <w:t xml:space="preserve"> has a spatial structure with cluster patterns.</w:t>
      </w:r>
    </w:p>
    <w:p w:rsidR="00836BE1" w:rsidRPr="00836BE1" w:rsidRDefault="00836BE1" w:rsidP="00836BE1">
      <w:pPr>
        <w:pStyle w:val="Section"/>
        <w:numPr>
          <w:ilvl w:val="0"/>
          <w:numId w:val="0"/>
        </w:numPr>
        <w:jc w:val="both"/>
        <w:rPr>
          <w:b w:val="0"/>
        </w:rPr>
      </w:pPr>
      <w:r w:rsidRPr="00836BE1">
        <w:rPr>
          <w:b w:val="0"/>
        </w:rPr>
        <w:t xml:space="preserve">Regions that are predicted to experience transmission risk increases for </w:t>
      </w:r>
      <w:proofErr w:type="spellStart"/>
      <w:r w:rsidRPr="00836BE1">
        <w:rPr>
          <w:b w:val="0"/>
        </w:rPr>
        <w:t>Pekalongan</w:t>
      </w:r>
      <w:proofErr w:type="spellEnd"/>
      <w:r w:rsidRPr="00836BE1">
        <w:rPr>
          <w:b w:val="0"/>
        </w:rPr>
        <w:t xml:space="preserve"> City, namely North </w:t>
      </w:r>
      <w:proofErr w:type="spellStart"/>
      <w:r w:rsidRPr="00836BE1">
        <w:rPr>
          <w:b w:val="0"/>
        </w:rPr>
        <w:t>Pekalongan</w:t>
      </w:r>
      <w:proofErr w:type="spellEnd"/>
      <w:r w:rsidRPr="00836BE1">
        <w:rPr>
          <w:b w:val="0"/>
        </w:rPr>
        <w:t xml:space="preserve"> District, </w:t>
      </w:r>
      <w:proofErr w:type="spellStart"/>
      <w:r w:rsidRPr="00836BE1">
        <w:rPr>
          <w:b w:val="0"/>
        </w:rPr>
        <w:t>Pekalongan</w:t>
      </w:r>
      <w:proofErr w:type="spellEnd"/>
      <w:r w:rsidRPr="00836BE1">
        <w:rPr>
          <w:b w:val="0"/>
        </w:rPr>
        <w:t xml:space="preserve"> Barat and </w:t>
      </w:r>
      <w:proofErr w:type="spellStart"/>
      <w:r w:rsidRPr="00836BE1">
        <w:rPr>
          <w:b w:val="0"/>
        </w:rPr>
        <w:t>Pekalongan</w:t>
      </w:r>
      <w:proofErr w:type="spellEnd"/>
      <w:r w:rsidRPr="00836BE1">
        <w:rPr>
          <w:b w:val="0"/>
        </w:rPr>
        <w:t xml:space="preserve"> Selatan. While for </w:t>
      </w:r>
      <w:proofErr w:type="spellStart"/>
      <w:r w:rsidRPr="00836BE1">
        <w:rPr>
          <w:b w:val="0"/>
        </w:rPr>
        <w:t>Pekalongan</w:t>
      </w:r>
      <w:proofErr w:type="spellEnd"/>
      <w:r w:rsidRPr="00836BE1">
        <w:rPr>
          <w:b w:val="0"/>
        </w:rPr>
        <w:t xml:space="preserve"> Regency are </w:t>
      </w:r>
      <w:proofErr w:type="spellStart"/>
      <w:r w:rsidRPr="00836BE1">
        <w:rPr>
          <w:b w:val="0"/>
        </w:rPr>
        <w:t>Wiradesa</w:t>
      </w:r>
      <w:proofErr w:type="spellEnd"/>
      <w:r w:rsidRPr="00836BE1">
        <w:rPr>
          <w:b w:val="0"/>
        </w:rPr>
        <w:t xml:space="preserve"> </w:t>
      </w:r>
      <w:proofErr w:type="spellStart"/>
      <w:r w:rsidRPr="00836BE1">
        <w:rPr>
          <w:b w:val="0"/>
        </w:rPr>
        <w:t>Subdistrict</w:t>
      </w:r>
      <w:proofErr w:type="spellEnd"/>
      <w:r w:rsidRPr="00836BE1">
        <w:rPr>
          <w:b w:val="0"/>
        </w:rPr>
        <w:t xml:space="preserve">, </w:t>
      </w:r>
      <w:proofErr w:type="spellStart"/>
      <w:r w:rsidRPr="00836BE1">
        <w:rPr>
          <w:b w:val="0"/>
        </w:rPr>
        <w:t>Tirto</w:t>
      </w:r>
      <w:proofErr w:type="spellEnd"/>
      <w:r w:rsidRPr="00836BE1">
        <w:rPr>
          <w:b w:val="0"/>
        </w:rPr>
        <w:t xml:space="preserve">, </w:t>
      </w:r>
      <w:proofErr w:type="spellStart"/>
      <w:r w:rsidRPr="00836BE1">
        <w:rPr>
          <w:b w:val="0"/>
        </w:rPr>
        <w:t>Kedungwuni</w:t>
      </w:r>
      <w:proofErr w:type="spellEnd"/>
      <w:r w:rsidRPr="00836BE1">
        <w:rPr>
          <w:b w:val="0"/>
        </w:rPr>
        <w:t xml:space="preserve">, </w:t>
      </w:r>
      <w:proofErr w:type="spellStart"/>
      <w:r w:rsidRPr="00836BE1">
        <w:rPr>
          <w:b w:val="0"/>
        </w:rPr>
        <w:t>Kesesi</w:t>
      </w:r>
      <w:proofErr w:type="spellEnd"/>
      <w:r w:rsidRPr="00836BE1">
        <w:rPr>
          <w:b w:val="0"/>
        </w:rPr>
        <w:t xml:space="preserve">, </w:t>
      </w:r>
      <w:proofErr w:type="spellStart"/>
      <w:r w:rsidRPr="00836BE1">
        <w:rPr>
          <w:b w:val="0"/>
        </w:rPr>
        <w:t>Bojong</w:t>
      </w:r>
      <w:proofErr w:type="spellEnd"/>
      <w:r w:rsidRPr="00836BE1">
        <w:rPr>
          <w:b w:val="0"/>
        </w:rPr>
        <w:t xml:space="preserve">, </w:t>
      </w:r>
      <w:proofErr w:type="spellStart"/>
      <w:r w:rsidRPr="00836BE1">
        <w:rPr>
          <w:b w:val="0"/>
        </w:rPr>
        <w:t>Karangdadap</w:t>
      </w:r>
      <w:proofErr w:type="spellEnd"/>
      <w:r w:rsidRPr="00836BE1">
        <w:rPr>
          <w:b w:val="0"/>
        </w:rPr>
        <w:t xml:space="preserve">, </w:t>
      </w:r>
      <w:proofErr w:type="spellStart"/>
      <w:r w:rsidRPr="00836BE1">
        <w:rPr>
          <w:b w:val="0"/>
        </w:rPr>
        <w:t>Sragi</w:t>
      </w:r>
      <w:proofErr w:type="spellEnd"/>
      <w:r w:rsidRPr="00836BE1">
        <w:rPr>
          <w:b w:val="0"/>
        </w:rPr>
        <w:t xml:space="preserve"> and </w:t>
      </w:r>
      <w:proofErr w:type="spellStart"/>
      <w:r w:rsidRPr="00836BE1">
        <w:rPr>
          <w:b w:val="0"/>
        </w:rPr>
        <w:t>Kajen</w:t>
      </w:r>
      <w:proofErr w:type="spellEnd"/>
      <w:r w:rsidRPr="00836BE1">
        <w:rPr>
          <w:b w:val="0"/>
        </w:rPr>
        <w:t xml:space="preserve">. These areas are located in areas that are relatively flat and are urban areas. </w:t>
      </w:r>
    </w:p>
    <w:p w:rsidR="00D80050" w:rsidRDefault="00D80050">
      <w:pPr>
        <w:rPr>
          <w:rStyle w:val="fontstyle21"/>
          <w:color w:val="FF0000"/>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3008"/>
        <w:gridCol w:w="340"/>
        <w:gridCol w:w="2997"/>
      </w:tblGrid>
      <w:tr w:rsidR="008451F9" w:rsidRPr="008451F9" w:rsidTr="008451F9">
        <w:trPr>
          <w:trHeight w:val="3673"/>
          <w:jc w:val="center"/>
        </w:trPr>
        <w:tc>
          <w:tcPr>
            <w:tcW w:w="2996" w:type="dxa"/>
            <w:shd w:val="clear" w:color="auto" w:fill="auto"/>
          </w:tcPr>
          <w:p w:rsidR="008451F9" w:rsidRPr="008451F9" w:rsidRDefault="008451F9" w:rsidP="008451F9">
            <w:pPr>
              <w:tabs>
                <w:tab w:val="left" w:pos="567"/>
              </w:tabs>
              <w:jc w:val="center"/>
              <w:rPr>
                <w:rFonts w:ascii="Times New Roman" w:hAnsi="Times New Roman"/>
                <w:color w:val="000000"/>
                <w:szCs w:val="22"/>
              </w:rPr>
            </w:pPr>
            <w:r>
              <w:rPr>
                <w:rFonts w:ascii="TimesNewRomanPSMT" w:hAnsi="TimesNewRomanPSMT"/>
                <w:noProof/>
                <w:color w:val="FF0000"/>
                <w:sz w:val="24"/>
                <w:szCs w:val="24"/>
                <w:lang w:val="en-US"/>
              </w:rPr>
              <w:drawing>
                <wp:inline distT="0" distB="0" distL="0" distR="0" wp14:anchorId="5CA3EA0D" wp14:editId="1756EB0A">
                  <wp:extent cx="1773141" cy="2294654"/>
                  <wp:effectExtent l="0" t="0" r="0" b="0"/>
                  <wp:docPr id="5" name="Picture 5" descr="C:\Users\ASUS\Downloads\Kasus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Kasus 201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9188" cy="2302480"/>
                          </a:xfrm>
                          <a:prstGeom prst="rect">
                            <a:avLst/>
                          </a:prstGeom>
                          <a:noFill/>
                          <a:ln>
                            <a:noFill/>
                          </a:ln>
                        </pic:spPr>
                      </pic:pic>
                    </a:graphicData>
                  </a:graphic>
                </wp:inline>
              </w:drawing>
            </w:r>
          </w:p>
        </w:tc>
        <w:tc>
          <w:tcPr>
            <w:tcW w:w="340" w:type="dxa"/>
            <w:shd w:val="clear" w:color="auto" w:fill="auto"/>
          </w:tcPr>
          <w:p w:rsidR="008451F9" w:rsidRPr="008451F9" w:rsidRDefault="008451F9" w:rsidP="008451F9">
            <w:pPr>
              <w:tabs>
                <w:tab w:val="left" w:pos="567"/>
              </w:tabs>
              <w:jc w:val="center"/>
              <w:rPr>
                <w:rFonts w:ascii="Times New Roman" w:hAnsi="Times New Roman"/>
                <w:color w:val="000000"/>
                <w:szCs w:val="22"/>
              </w:rPr>
            </w:pPr>
          </w:p>
        </w:tc>
        <w:tc>
          <w:tcPr>
            <w:tcW w:w="2997" w:type="dxa"/>
            <w:shd w:val="clear" w:color="auto" w:fill="auto"/>
          </w:tcPr>
          <w:p w:rsidR="008451F9" w:rsidRDefault="008451F9" w:rsidP="008451F9">
            <w:pPr>
              <w:tabs>
                <w:tab w:val="left" w:pos="567"/>
              </w:tabs>
              <w:jc w:val="center"/>
              <w:rPr>
                <w:rFonts w:ascii="Times New Roman" w:hAnsi="Times New Roman"/>
                <w:color w:val="000000"/>
                <w:szCs w:val="22"/>
              </w:rPr>
            </w:pPr>
            <w:r>
              <w:rPr>
                <w:noProof/>
                <w:lang w:val="en-US"/>
              </w:rPr>
              <w:drawing>
                <wp:anchor distT="0" distB="0" distL="114300" distR="114300" simplePos="0" relativeHeight="251666432" behindDoc="1" locked="0" layoutInCell="1" allowOverlap="1" wp14:anchorId="7C838AD6" wp14:editId="5D723A63">
                  <wp:simplePos x="0" y="0"/>
                  <wp:positionH relativeFrom="column">
                    <wp:posOffset>-14274</wp:posOffset>
                  </wp:positionH>
                  <wp:positionV relativeFrom="paragraph">
                    <wp:posOffset>19685</wp:posOffset>
                  </wp:positionV>
                  <wp:extent cx="1775041" cy="2297927"/>
                  <wp:effectExtent l="0" t="0" r="0" b="7620"/>
                  <wp:wrapNone/>
                  <wp:docPr id="194" name="Picture 194" descr="r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r20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75041" cy="22979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Pr="008451F9" w:rsidRDefault="008451F9" w:rsidP="008451F9">
            <w:pPr>
              <w:tabs>
                <w:tab w:val="left" w:pos="567"/>
              </w:tabs>
              <w:rPr>
                <w:rFonts w:ascii="Times New Roman" w:hAnsi="Times New Roman"/>
                <w:color w:val="000000"/>
                <w:szCs w:val="22"/>
              </w:rPr>
            </w:pPr>
          </w:p>
        </w:tc>
      </w:tr>
      <w:tr w:rsidR="008451F9" w:rsidRPr="008451F9" w:rsidTr="008451F9">
        <w:trPr>
          <w:trHeight w:val="649"/>
          <w:jc w:val="center"/>
        </w:trPr>
        <w:tc>
          <w:tcPr>
            <w:tcW w:w="2996" w:type="dxa"/>
            <w:shd w:val="clear" w:color="auto" w:fill="auto"/>
          </w:tcPr>
          <w:p w:rsidR="008451F9" w:rsidRPr="008451F9" w:rsidRDefault="008451F9" w:rsidP="003E05EE">
            <w:pPr>
              <w:tabs>
                <w:tab w:val="left" w:pos="567"/>
              </w:tabs>
              <w:spacing w:before="120"/>
              <w:jc w:val="both"/>
              <w:rPr>
                <w:rFonts w:ascii="Times New Roman" w:hAnsi="Times New Roman"/>
                <w:b/>
                <w:color w:val="000000"/>
                <w:szCs w:val="22"/>
              </w:rPr>
            </w:pPr>
            <w:r w:rsidRPr="008451F9">
              <w:rPr>
                <w:rFonts w:ascii="Times New Roman" w:hAnsi="Times New Roman"/>
                <w:b/>
                <w:color w:val="000000"/>
                <w:szCs w:val="22"/>
              </w:rPr>
              <w:t xml:space="preserve">Figure </w:t>
            </w:r>
            <w:r>
              <w:rPr>
                <w:rFonts w:ascii="Times New Roman" w:hAnsi="Times New Roman"/>
                <w:b/>
                <w:color w:val="000000"/>
                <w:szCs w:val="22"/>
              </w:rPr>
              <w:t>1</w:t>
            </w:r>
            <w:r w:rsidRPr="008451F9">
              <w:rPr>
                <w:rFonts w:ascii="Times New Roman" w:hAnsi="Times New Roman"/>
                <w:b/>
                <w:color w:val="000000"/>
                <w:szCs w:val="22"/>
              </w:rPr>
              <w:t xml:space="preserve">. </w:t>
            </w:r>
            <w:r w:rsidR="003E05EE">
              <w:rPr>
                <w:rFonts w:ascii="Times New Roman" w:hAnsi="Times New Roman"/>
              </w:rPr>
              <w:t xml:space="preserve">Map of spatial distribution of </w:t>
            </w:r>
            <w:proofErr w:type="spellStart"/>
            <w:r w:rsidR="003E05EE">
              <w:rPr>
                <w:rFonts w:ascii="Times New Roman" w:hAnsi="Times New Roman"/>
              </w:rPr>
              <w:t>filariasis</w:t>
            </w:r>
            <w:proofErr w:type="spellEnd"/>
            <w:r w:rsidR="003E05EE">
              <w:rPr>
                <w:rFonts w:ascii="Times New Roman" w:hAnsi="Times New Roman"/>
              </w:rPr>
              <w:t xml:space="preserve"> cases</w:t>
            </w:r>
          </w:p>
        </w:tc>
        <w:tc>
          <w:tcPr>
            <w:tcW w:w="340" w:type="dxa"/>
            <w:shd w:val="clear" w:color="auto" w:fill="auto"/>
          </w:tcPr>
          <w:p w:rsidR="008451F9" w:rsidRPr="008451F9" w:rsidRDefault="008451F9" w:rsidP="008451F9">
            <w:pPr>
              <w:tabs>
                <w:tab w:val="left" w:pos="567"/>
              </w:tabs>
              <w:spacing w:before="120"/>
              <w:jc w:val="both"/>
              <w:rPr>
                <w:rFonts w:ascii="Times New Roman" w:hAnsi="Times New Roman"/>
                <w:color w:val="000000"/>
                <w:szCs w:val="22"/>
              </w:rPr>
            </w:pPr>
          </w:p>
        </w:tc>
        <w:tc>
          <w:tcPr>
            <w:tcW w:w="2997" w:type="dxa"/>
            <w:shd w:val="clear" w:color="auto" w:fill="auto"/>
          </w:tcPr>
          <w:p w:rsidR="008451F9" w:rsidRPr="008451F9" w:rsidRDefault="008451F9" w:rsidP="003E05EE">
            <w:pPr>
              <w:tabs>
                <w:tab w:val="left" w:pos="567"/>
              </w:tabs>
              <w:jc w:val="both"/>
              <w:rPr>
                <w:rFonts w:ascii="Times New Roman" w:hAnsi="Times New Roman"/>
                <w:color w:val="000000"/>
                <w:szCs w:val="22"/>
              </w:rPr>
            </w:pPr>
            <w:r w:rsidRPr="008451F9">
              <w:rPr>
                <w:rFonts w:ascii="Times New Roman" w:hAnsi="Times New Roman"/>
                <w:b/>
                <w:color w:val="000000"/>
                <w:szCs w:val="22"/>
              </w:rPr>
              <w:t xml:space="preserve">Figure </w:t>
            </w:r>
            <w:r>
              <w:rPr>
                <w:rFonts w:ascii="Times New Roman" w:hAnsi="Times New Roman"/>
                <w:b/>
                <w:color w:val="000000"/>
                <w:szCs w:val="22"/>
              </w:rPr>
              <w:t>2</w:t>
            </w:r>
            <w:r w:rsidRPr="008451F9">
              <w:rPr>
                <w:rFonts w:ascii="Times New Roman" w:hAnsi="Times New Roman"/>
                <w:b/>
                <w:color w:val="000000"/>
                <w:szCs w:val="22"/>
              </w:rPr>
              <w:t xml:space="preserve">. </w:t>
            </w:r>
            <w:r w:rsidR="003E05EE" w:rsidRPr="003E05EE">
              <w:rPr>
                <w:rFonts w:ascii="Times New Roman" w:hAnsi="Times New Roman"/>
                <w:color w:val="000000"/>
                <w:szCs w:val="22"/>
              </w:rPr>
              <w:t xml:space="preserve">Map of lymphatic </w:t>
            </w:r>
            <w:proofErr w:type="spellStart"/>
            <w:r w:rsidR="003E05EE" w:rsidRPr="003E05EE">
              <w:rPr>
                <w:rFonts w:ascii="Times New Roman" w:hAnsi="Times New Roman"/>
                <w:color w:val="000000"/>
                <w:szCs w:val="22"/>
              </w:rPr>
              <w:t>filariasis</w:t>
            </w:r>
            <w:proofErr w:type="spellEnd"/>
            <w:r w:rsidR="003E05EE" w:rsidRPr="003E05EE">
              <w:rPr>
                <w:rFonts w:ascii="Times New Roman" w:hAnsi="Times New Roman"/>
                <w:color w:val="000000"/>
                <w:szCs w:val="22"/>
              </w:rPr>
              <w:t xml:space="preserve"> risk</w:t>
            </w:r>
            <w:r w:rsidR="003E05EE" w:rsidRPr="003E05EE">
              <w:rPr>
                <w:rFonts w:ascii="Times New Roman" w:hAnsi="Times New Roman"/>
                <w:b/>
                <w:color w:val="000000"/>
                <w:szCs w:val="22"/>
              </w:rPr>
              <w:t xml:space="preserve"> </w:t>
            </w:r>
          </w:p>
        </w:tc>
      </w:tr>
    </w:tbl>
    <w:p w:rsidR="008451F9" w:rsidRDefault="008451F9">
      <w:pPr>
        <w:spacing w:line="360" w:lineRule="auto"/>
        <w:jc w:val="center"/>
        <w:rPr>
          <w:rFonts w:ascii="Times New Roman" w:hAnsi="Times New Roman"/>
          <w:color w:val="FF0000"/>
          <w:lang w:val="en-US"/>
        </w:rPr>
      </w:pPr>
    </w:p>
    <w:p w:rsidR="00D80050" w:rsidRPr="00077E80" w:rsidRDefault="00B05B21">
      <w:pPr>
        <w:pStyle w:val="Subsection"/>
        <w:rPr>
          <w:i/>
        </w:rPr>
      </w:pPr>
      <w:proofErr w:type="spellStart"/>
      <w:r w:rsidRPr="00077E80">
        <w:rPr>
          <w:i/>
        </w:rPr>
        <w:t>Autokorelasi</w:t>
      </w:r>
      <w:proofErr w:type="spellEnd"/>
      <w:r w:rsidRPr="00077E80">
        <w:rPr>
          <w:i/>
        </w:rPr>
        <w:t xml:space="preserve"> </w:t>
      </w:r>
      <w:proofErr w:type="spellStart"/>
      <w:r w:rsidRPr="00077E80">
        <w:rPr>
          <w:i/>
        </w:rPr>
        <w:t>spasial</w:t>
      </w:r>
      <w:proofErr w:type="spellEnd"/>
    </w:p>
    <w:p w:rsidR="00F47FB9" w:rsidRDefault="00F47FB9" w:rsidP="00077E80">
      <w:pPr>
        <w:jc w:val="both"/>
        <w:rPr>
          <w:rFonts w:ascii="Times New Roman" w:hAnsi="Times New Roman"/>
        </w:rPr>
      </w:pPr>
    </w:p>
    <w:p w:rsidR="00F47FB9" w:rsidRDefault="00F47FB9" w:rsidP="00F47FB9">
      <w:pPr>
        <w:jc w:val="both"/>
        <w:rPr>
          <w:rFonts w:ascii="Times New Roman" w:hAnsi="Times New Roman"/>
        </w:rPr>
      </w:pPr>
      <w:r>
        <w:rPr>
          <w:rFonts w:ascii="Times New Roman" w:hAnsi="Times New Roman"/>
        </w:rPr>
        <w:t xml:space="preserve">The results of statistical analysis using the </w:t>
      </w:r>
      <w:bookmarkStart w:id="1" w:name="_Hlk55401465"/>
      <w:r>
        <w:rPr>
          <w:rFonts w:ascii="Times New Roman" w:hAnsi="Times New Roman"/>
        </w:rPr>
        <w:t xml:space="preserve">nearest neighbourhood ratio </w:t>
      </w:r>
      <w:bookmarkEnd w:id="1"/>
      <w:r>
        <w:rPr>
          <w:rFonts w:ascii="Times New Roman" w:hAnsi="Times New Roman"/>
        </w:rPr>
        <w:t xml:space="preserve">method obtained an R value of 0.31, which means that the spatial distribution of </w:t>
      </w:r>
      <w:proofErr w:type="spellStart"/>
      <w:r>
        <w:rPr>
          <w:rFonts w:ascii="Times New Roman" w:hAnsi="Times New Roman"/>
        </w:rPr>
        <w:t>filariasis</w:t>
      </w:r>
      <w:proofErr w:type="spellEnd"/>
      <w:r>
        <w:rPr>
          <w:rFonts w:ascii="Times New Roman" w:hAnsi="Times New Roman"/>
        </w:rPr>
        <w:t xml:space="preserve"> cases in the study area forms a cluster pattern. The Z score shows a cluster pattern with a very significant statistical value. The Z score for the spatial pattern of lymphatic </w:t>
      </w:r>
      <w:proofErr w:type="spellStart"/>
      <w:r>
        <w:rPr>
          <w:rFonts w:ascii="Times New Roman" w:hAnsi="Times New Roman"/>
        </w:rPr>
        <w:t>filariasis</w:t>
      </w:r>
      <w:proofErr w:type="spellEnd"/>
      <w:r>
        <w:rPr>
          <w:rFonts w:ascii="Times New Roman" w:hAnsi="Times New Roman"/>
        </w:rPr>
        <w:t xml:space="preserve"> cases shows a very significant statistical value, namely -23.</w:t>
      </w:r>
      <w:r>
        <w:rPr>
          <w:rFonts w:ascii="Times New Roman" w:hAnsi="Times New Roman"/>
        </w:rPr>
        <w:t>54</w:t>
      </w:r>
    </w:p>
    <w:tbl>
      <w:tblPr>
        <w:tblW w:w="7137" w:type="dxa"/>
        <w:jc w:val="center"/>
        <w:tblCellMar>
          <w:top w:w="40" w:type="dxa"/>
          <w:left w:w="0" w:type="dxa"/>
          <w:bottom w:w="40" w:type="dxa"/>
          <w:right w:w="0" w:type="dxa"/>
        </w:tblCellMar>
        <w:tblLook w:val="04A0" w:firstRow="1" w:lastRow="0" w:firstColumn="1" w:lastColumn="0" w:noHBand="0" w:noVBand="1"/>
      </w:tblPr>
      <w:tblGrid>
        <w:gridCol w:w="1457"/>
        <w:gridCol w:w="1450"/>
        <w:gridCol w:w="1600"/>
        <w:gridCol w:w="1350"/>
        <w:gridCol w:w="1280"/>
      </w:tblGrid>
      <w:tr w:rsidR="00F47FB9" w:rsidTr="00073FF2">
        <w:trPr>
          <w:jc w:val="center"/>
        </w:trPr>
        <w:tc>
          <w:tcPr>
            <w:tcW w:w="7137" w:type="dxa"/>
            <w:gridSpan w:val="5"/>
            <w:tcBorders>
              <w:bottom w:val="single" w:sz="4" w:space="0" w:color="auto"/>
            </w:tcBorders>
            <w:shd w:val="clear" w:color="auto" w:fill="auto"/>
          </w:tcPr>
          <w:p w:rsidR="00F47FB9" w:rsidRDefault="00F47FB9" w:rsidP="00073FF2">
            <w:pPr>
              <w:pStyle w:val="TableCaptionCentred"/>
              <w:rPr>
                <w:rFonts w:ascii="Times New Roman" w:hAnsi="Times New Roman"/>
                <w:b/>
              </w:rPr>
            </w:pPr>
            <w:r>
              <w:rPr>
                <w:rFonts w:ascii="Times New Roman" w:hAnsi="Times New Roman"/>
                <w:b/>
              </w:rPr>
              <w:lastRenderedPageBreak/>
              <w:t xml:space="preserve">Table </w:t>
            </w:r>
            <w:r>
              <w:rPr>
                <w:rFonts w:ascii="Times New Roman" w:hAnsi="Times New Roman"/>
                <w:b/>
                <w:lang w:val="en-US"/>
              </w:rPr>
              <w:t>1</w:t>
            </w:r>
            <w:r>
              <w:rPr>
                <w:rFonts w:ascii="Times New Roman" w:hAnsi="Times New Roman"/>
                <w:b/>
              </w:rPr>
              <w:t>.</w:t>
            </w:r>
            <w:r>
              <w:rPr>
                <w:rFonts w:ascii="Times New Roman" w:hAnsi="Times New Roman"/>
              </w:rPr>
              <w:t xml:space="preserve"> Results of spatial statistical analysis using the nearest neighbourhood ratio method.</w:t>
            </w:r>
          </w:p>
        </w:tc>
      </w:tr>
      <w:tr w:rsidR="00F47FB9" w:rsidTr="00073FF2">
        <w:trPr>
          <w:jc w:val="center"/>
        </w:trPr>
        <w:tc>
          <w:tcPr>
            <w:tcW w:w="1457" w:type="dxa"/>
            <w:tcBorders>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proofErr w:type="spellStart"/>
            <w:r>
              <w:rPr>
                <w:rFonts w:ascii="Times New Roman" w:hAnsi="Times New Roman"/>
                <w:b/>
                <w:szCs w:val="22"/>
              </w:rPr>
              <w:t>R</w:t>
            </w:r>
            <w:r>
              <w:rPr>
                <w:rFonts w:ascii="Times New Roman" w:hAnsi="Times New Roman"/>
                <w:b/>
                <w:i/>
                <w:szCs w:val="22"/>
              </w:rPr>
              <w:t>statistic</w:t>
            </w:r>
            <w:proofErr w:type="spellEnd"/>
          </w:p>
        </w:tc>
        <w:tc>
          <w:tcPr>
            <w:tcW w:w="145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r>
              <w:rPr>
                <w:rFonts w:ascii="Times New Roman" w:hAnsi="Times New Roman"/>
                <w:b/>
                <w:szCs w:val="22"/>
              </w:rPr>
              <w:t>Z-score</w:t>
            </w:r>
          </w:p>
        </w:tc>
        <w:tc>
          <w:tcPr>
            <w:tcW w:w="160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r>
              <w:rPr>
                <w:rFonts w:ascii="Times New Roman" w:hAnsi="Times New Roman"/>
                <w:b/>
                <w:szCs w:val="22"/>
              </w:rPr>
              <w:t>P-value</w:t>
            </w:r>
          </w:p>
        </w:tc>
        <w:tc>
          <w:tcPr>
            <w:tcW w:w="135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r>
              <w:rPr>
                <w:rFonts w:ascii="Times New Roman" w:hAnsi="Times New Roman"/>
                <w:b/>
                <w:szCs w:val="22"/>
              </w:rPr>
              <w:t>R</w:t>
            </w:r>
            <w:r>
              <w:rPr>
                <w:rFonts w:ascii="Times New Roman" w:hAnsi="Times New Roman"/>
                <w:b/>
                <w:szCs w:val="22"/>
                <w:vertAlign w:val="subscript"/>
              </w:rPr>
              <w:t>obs</w:t>
            </w:r>
          </w:p>
        </w:tc>
        <w:tc>
          <w:tcPr>
            <w:tcW w:w="128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proofErr w:type="spellStart"/>
            <w:r>
              <w:rPr>
                <w:rFonts w:ascii="Times New Roman" w:hAnsi="Times New Roman"/>
                <w:b/>
                <w:szCs w:val="22"/>
              </w:rPr>
              <w:t>R</w:t>
            </w:r>
            <w:r>
              <w:rPr>
                <w:rFonts w:ascii="Times New Roman" w:hAnsi="Times New Roman"/>
                <w:b/>
                <w:szCs w:val="22"/>
                <w:vertAlign w:val="subscript"/>
              </w:rPr>
              <w:t>exp</w:t>
            </w:r>
            <w:proofErr w:type="spellEnd"/>
          </w:p>
        </w:tc>
      </w:tr>
      <w:tr w:rsidR="00F47FB9" w:rsidTr="00073FF2">
        <w:trPr>
          <w:jc w:val="center"/>
        </w:trPr>
        <w:tc>
          <w:tcPr>
            <w:tcW w:w="1457"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rPr>
            </w:pPr>
            <w:r>
              <w:rPr>
                <w:rFonts w:ascii="Times New Roman" w:hAnsi="Times New Roman"/>
                <w:szCs w:val="22"/>
              </w:rPr>
              <w:t>0.31</w:t>
            </w:r>
          </w:p>
        </w:tc>
        <w:tc>
          <w:tcPr>
            <w:tcW w:w="145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lang w:val="en-US"/>
              </w:rPr>
            </w:pPr>
            <w:r>
              <w:rPr>
                <w:rFonts w:ascii="Times New Roman" w:hAnsi="Times New Roman"/>
                <w:szCs w:val="22"/>
              </w:rPr>
              <w:t>-23.5</w:t>
            </w:r>
            <w:r>
              <w:rPr>
                <w:rFonts w:ascii="Times New Roman" w:hAnsi="Times New Roman"/>
                <w:szCs w:val="22"/>
                <w:lang w:val="en-US"/>
              </w:rPr>
              <w:t>4</w:t>
            </w:r>
          </w:p>
        </w:tc>
        <w:tc>
          <w:tcPr>
            <w:tcW w:w="160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rPr>
            </w:pPr>
            <w:r>
              <w:rPr>
                <w:rFonts w:ascii="Times New Roman" w:hAnsi="Times New Roman"/>
                <w:szCs w:val="22"/>
              </w:rPr>
              <w:t>0.00</w:t>
            </w:r>
          </w:p>
        </w:tc>
        <w:tc>
          <w:tcPr>
            <w:tcW w:w="135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rPr>
            </w:pPr>
            <w:r>
              <w:rPr>
                <w:rFonts w:ascii="Times New Roman" w:hAnsi="Times New Roman"/>
                <w:szCs w:val="22"/>
              </w:rPr>
              <w:t>233.92</w:t>
            </w:r>
          </w:p>
        </w:tc>
        <w:tc>
          <w:tcPr>
            <w:tcW w:w="128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rPr>
            </w:pPr>
            <w:r>
              <w:rPr>
                <w:rFonts w:ascii="Times New Roman" w:hAnsi="Times New Roman"/>
                <w:szCs w:val="22"/>
              </w:rPr>
              <w:t>749.14</w:t>
            </w:r>
          </w:p>
        </w:tc>
      </w:tr>
    </w:tbl>
    <w:p w:rsidR="00F47FB9" w:rsidRDefault="00F47FB9" w:rsidP="00F47FB9">
      <w:pPr>
        <w:pStyle w:val="BodytextIndented"/>
        <w:ind w:firstLineChars="475" w:firstLine="1045"/>
        <w:rPr>
          <w:sz w:val="20"/>
          <w:szCs w:val="20"/>
        </w:rPr>
      </w:pPr>
      <w:r>
        <w:rPr>
          <w:rFonts w:ascii="Times New Roman" w:hAnsi="Times New Roman"/>
        </w:rPr>
        <w:t>Source: Spatial data analysis (2019)</w:t>
      </w:r>
    </w:p>
    <w:p w:rsidR="00F47FB9" w:rsidRDefault="00F47FB9" w:rsidP="00077E80">
      <w:pPr>
        <w:jc w:val="both"/>
        <w:rPr>
          <w:rFonts w:ascii="Times New Roman" w:hAnsi="Times New Roman"/>
        </w:rPr>
      </w:pPr>
    </w:p>
    <w:p w:rsidR="00D80050" w:rsidRDefault="00B05B21" w:rsidP="00077E80">
      <w:pPr>
        <w:jc w:val="both"/>
        <w:rPr>
          <w:rFonts w:ascii="Times New Roman" w:hAnsi="Times New Roman"/>
        </w:rPr>
      </w:pPr>
      <w:r>
        <w:rPr>
          <w:rFonts w:ascii="Times New Roman" w:hAnsi="Times New Roman"/>
        </w:rPr>
        <w:t>The similarity in the characteristics of the locations is done by calculating the different attributes of spatially adjacent points. The index that is often used to measure</w:t>
      </w:r>
      <w:r>
        <w:rPr>
          <w:rFonts w:ascii="Times New Roman" w:hAnsi="Times New Roman"/>
        </w:rPr>
        <w:t xml:space="preserve"> spatial autocorrelation in point distributions is the Moran's Index.</w:t>
      </w:r>
    </w:p>
    <w:p w:rsidR="00D80050" w:rsidRDefault="00D80050">
      <w:pPr>
        <w:jc w:val="both"/>
        <w:rPr>
          <w:rFonts w:ascii="Times New Roman" w:hAnsi="Times New Roman"/>
        </w:rPr>
      </w:pPr>
    </w:p>
    <w:tbl>
      <w:tblPr>
        <w:tblW w:w="0" w:type="auto"/>
        <w:jc w:val="center"/>
        <w:tblCellMar>
          <w:top w:w="40" w:type="dxa"/>
          <w:left w:w="0" w:type="dxa"/>
          <w:bottom w:w="40" w:type="dxa"/>
          <w:right w:w="0" w:type="dxa"/>
        </w:tblCellMar>
        <w:tblLook w:val="04A0" w:firstRow="1" w:lastRow="0" w:firstColumn="1" w:lastColumn="0" w:noHBand="0" w:noVBand="1"/>
      </w:tblPr>
      <w:tblGrid>
        <w:gridCol w:w="1424"/>
        <w:gridCol w:w="2552"/>
        <w:gridCol w:w="1186"/>
      </w:tblGrid>
      <w:tr w:rsidR="00D80050">
        <w:trPr>
          <w:jc w:val="center"/>
        </w:trPr>
        <w:tc>
          <w:tcPr>
            <w:tcW w:w="5162" w:type="dxa"/>
            <w:gridSpan w:val="3"/>
            <w:tcBorders>
              <w:bottom w:val="single" w:sz="4" w:space="0" w:color="auto"/>
            </w:tcBorders>
            <w:shd w:val="clear" w:color="auto" w:fill="auto"/>
          </w:tcPr>
          <w:p w:rsidR="00D80050" w:rsidRDefault="00B05B21">
            <w:pPr>
              <w:pStyle w:val="TableCaptionCentred"/>
              <w:rPr>
                <w:rFonts w:ascii="Times New Roman" w:hAnsi="Times New Roman"/>
              </w:rPr>
            </w:pPr>
            <w:r>
              <w:rPr>
                <w:rFonts w:ascii="Times New Roman" w:hAnsi="Times New Roman"/>
                <w:b/>
              </w:rPr>
              <w:t>Table 2.</w:t>
            </w:r>
            <w:r>
              <w:rPr>
                <w:rFonts w:ascii="Times New Roman" w:hAnsi="Times New Roman"/>
              </w:rPr>
              <w:t xml:space="preserve"> </w:t>
            </w:r>
            <w:r>
              <w:rPr>
                <w:rFonts w:ascii="Times New Roman" w:hAnsi="Times New Roman"/>
                <w:lang w:val="en-US"/>
              </w:rPr>
              <w:t>Spatial statistic using Moran’s I</w:t>
            </w:r>
          </w:p>
        </w:tc>
      </w:tr>
      <w:tr w:rsidR="00D80050">
        <w:trPr>
          <w:jc w:val="center"/>
        </w:trPr>
        <w:tc>
          <w:tcPr>
            <w:tcW w:w="1424" w:type="dxa"/>
            <w:shd w:val="clear" w:color="auto" w:fill="auto"/>
          </w:tcPr>
          <w:p w:rsidR="00D80050" w:rsidRDefault="00B05B21">
            <w:pPr>
              <w:pStyle w:val="BodyChar"/>
              <w:spacing w:before="40" w:after="40"/>
              <w:jc w:val="center"/>
              <w:rPr>
                <w:rFonts w:ascii="Times New Roman" w:hAnsi="Times New Roman"/>
                <w:b/>
                <w:lang w:val="en-US"/>
              </w:rPr>
            </w:pPr>
            <w:r>
              <w:rPr>
                <w:rFonts w:ascii="Times New Roman" w:hAnsi="Times New Roman"/>
                <w:b/>
                <w:lang w:val="en-US"/>
              </w:rPr>
              <w:t>Moran’s I</w:t>
            </w:r>
          </w:p>
        </w:tc>
        <w:tc>
          <w:tcPr>
            <w:tcW w:w="2552" w:type="dxa"/>
            <w:tcBorders>
              <w:top w:val="single" w:sz="4" w:space="0" w:color="auto"/>
              <w:bottom w:val="single" w:sz="4" w:space="0" w:color="auto"/>
            </w:tcBorders>
            <w:shd w:val="clear" w:color="auto" w:fill="auto"/>
          </w:tcPr>
          <w:p w:rsidR="00D80050" w:rsidRDefault="00B05B21">
            <w:pPr>
              <w:spacing w:line="360" w:lineRule="auto"/>
              <w:jc w:val="center"/>
              <w:rPr>
                <w:rFonts w:ascii="Times New Roman" w:hAnsi="Times New Roman"/>
                <w:b/>
                <w:sz w:val="24"/>
                <w:szCs w:val="24"/>
              </w:rPr>
            </w:pPr>
            <w:r>
              <w:rPr>
                <w:rFonts w:ascii="Times New Roman" w:hAnsi="Times New Roman"/>
                <w:b/>
                <w:sz w:val="24"/>
                <w:szCs w:val="24"/>
              </w:rPr>
              <w:t>Z-score</w:t>
            </w:r>
          </w:p>
        </w:tc>
        <w:tc>
          <w:tcPr>
            <w:tcW w:w="1186" w:type="dxa"/>
            <w:tcBorders>
              <w:top w:val="single" w:sz="4" w:space="0" w:color="auto"/>
              <w:bottom w:val="single" w:sz="4" w:space="0" w:color="auto"/>
            </w:tcBorders>
            <w:shd w:val="clear" w:color="auto" w:fill="auto"/>
          </w:tcPr>
          <w:p w:rsidR="00D80050" w:rsidRDefault="00B05B21">
            <w:pPr>
              <w:spacing w:line="360" w:lineRule="auto"/>
              <w:jc w:val="center"/>
              <w:rPr>
                <w:rFonts w:ascii="Times New Roman" w:hAnsi="Times New Roman"/>
                <w:b/>
                <w:sz w:val="24"/>
                <w:szCs w:val="24"/>
              </w:rPr>
            </w:pPr>
            <w:r>
              <w:rPr>
                <w:rFonts w:ascii="Times New Roman" w:hAnsi="Times New Roman"/>
                <w:b/>
                <w:sz w:val="24"/>
                <w:szCs w:val="24"/>
              </w:rPr>
              <w:t>P-value</w:t>
            </w:r>
          </w:p>
        </w:tc>
      </w:tr>
      <w:tr w:rsidR="00D80050">
        <w:trPr>
          <w:jc w:val="center"/>
        </w:trPr>
        <w:tc>
          <w:tcPr>
            <w:tcW w:w="1424" w:type="dxa"/>
            <w:tcBorders>
              <w:bottom w:val="single" w:sz="4" w:space="0" w:color="auto"/>
            </w:tcBorders>
            <w:shd w:val="clear" w:color="auto" w:fill="auto"/>
          </w:tcPr>
          <w:p w:rsidR="00D80050" w:rsidRDefault="00B05B21">
            <w:pPr>
              <w:pStyle w:val="BodyChar"/>
              <w:jc w:val="center"/>
              <w:rPr>
                <w:rFonts w:ascii="Times New Roman" w:hAnsi="Times New Roman"/>
              </w:rPr>
            </w:pPr>
            <w:r>
              <w:rPr>
                <w:rFonts w:ascii="Times New Roman" w:hAnsi="Times New Roman"/>
                <w:sz w:val="24"/>
                <w:szCs w:val="24"/>
              </w:rPr>
              <w:t>0.44</w:t>
            </w:r>
          </w:p>
        </w:tc>
        <w:tc>
          <w:tcPr>
            <w:tcW w:w="2552" w:type="dxa"/>
            <w:tcBorders>
              <w:bottom w:val="single" w:sz="4" w:space="0" w:color="auto"/>
            </w:tcBorders>
            <w:shd w:val="clear" w:color="auto" w:fill="auto"/>
          </w:tcPr>
          <w:p w:rsidR="00D80050" w:rsidRDefault="00B05B21">
            <w:pPr>
              <w:pStyle w:val="BodyChar"/>
              <w:jc w:val="center"/>
              <w:rPr>
                <w:rFonts w:ascii="Times New Roman" w:hAnsi="Times New Roman"/>
                <w:lang w:val="en-US"/>
              </w:rPr>
            </w:pPr>
            <w:r>
              <w:rPr>
                <w:rFonts w:ascii="Times New Roman" w:hAnsi="Times New Roman"/>
                <w:lang w:val="en-US"/>
              </w:rPr>
              <w:t>16.05</w:t>
            </w:r>
          </w:p>
        </w:tc>
        <w:tc>
          <w:tcPr>
            <w:tcW w:w="1186" w:type="dxa"/>
            <w:tcBorders>
              <w:bottom w:val="single" w:sz="4" w:space="0" w:color="auto"/>
            </w:tcBorders>
            <w:shd w:val="clear" w:color="auto" w:fill="auto"/>
          </w:tcPr>
          <w:p w:rsidR="00D80050" w:rsidRDefault="00B05B21">
            <w:pPr>
              <w:pStyle w:val="BodyChar"/>
              <w:jc w:val="center"/>
              <w:rPr>
                <w:rFonts w:ascii="Times New Roman" w:hAnsi="Times New Roman"/>
                <w:lang w:val="en-US"/>
              </w:rPr>
            </w:pPr>
            <w:r>
              <w:rPr>
                <w:rFonts w:ascii="Times New Roman" w:hAnsi="Times New Roman"/>
                <w:lang w:val="en-US"/>
              </w:rPr>
              <w:t>0.00</w:t>
            </w:r>
          </w:p>
        </w:tc>
      </w:tr>
    </w:tbl>
    <w:p w:rsidR="00D80050" w:rsidRDefault="00B05B21">
      <w:pPr>
        <w:ind w:firstLineChars="900" w:firstLine="1980"/>
        <w:jc w:val="both"/>
        <w:rPr>
          <w:rFonts w:ascii="Times New Roman" w:hAnsi="Times New Roman"/>
        </w:rPr>
      </w:pPr>
      <w:r>
        <w:rPr>
          <w:rFonts w:ascii="Times New Roman" w:hAnsi="Times New Roman"/>
        </w:rPr>
        <w:t>Source: Statistical spatial data analysis (2019)</w:t>
      </w:r>
    </w:p>
    <w:p w:rsidR="00D80050" w:rsidRDefault="00D80050">
      <w:pPr>
        <w:pStyle w:val="ListParagraph"/>
        <w:spacing w:line="360" w:lineRule="auto"/>
        <w:ind w:left="1100"/>
        <w:jc w:val="both"/>
        <w:rPr>
          <w:rStyle w:val="fontstyle21"/>
          <w:color w:val="auto"/>
          <w:sz w:val="20"/>
          <w:szCs w:val="20"/>
        </w:rPr>
      </w:pPr>
    </w:p>
    <w:p w:rsidR="000B543F" w:rsidRDefault="000B543F" w:rsidP="000B543F">
      <w:pPr>
        <w:autoSpaceDE w:val="0"/>
        <w:autoSpaceDN w:val="0"/>
        <w:adjustRightInd w:val="0"/>
        <w:jc w:val="both"/>
        <w:rPr>
          <w:rFonts w:ascii="Times New Roman" w:eastAsia="Calibri" w:hAnsi="Times New Roman"/>
          <w:sz w:val="24"/>
          <w:szCs w:val="24"/>
          <w:lang w:val="en-US"/>
        </w:rPr>
      </w:pPr>
      <w:r w:rsidRPr="00A15543">
        <w:rPr>
          <w:rFonts w:ascii="Times New Roman" w:eastAsia="Calibri" w:hAnsi="Times New Roman"/>
          <w:sz w:val="24"/>
          <w:szCs w:val="24"/>
          <w:lang w:val="en-US"/>
        </w:rPr>
        <w:t xml:space="preserve">The value of this statistic is scored between </w:t>
      </w:r>
      <w:r>
        <w:rPr>
          <w:rFonts w:ascii="Times New Roman" w:eastAsia="Calibri" w:hAnsi="Times New Roman"/>
          <w:sz w:val="24"/>
          <w:szCs w:val="24"/>
          <w:lang w:val="en-US"/>
        </w:rPr>
        <w:t>-</w:t>
      </w:r>
      <w:r w:rsidRPr="00A15543">
        <w:rPr>
          <w:rFonts w:ascii="Times New Roman" w:eastAsia="Calibri" w:hAnsi="Times New Roman"/>
          <w:sz w:val="24"/>
          <w:szCs w:val="24"/>
          <w:lang w:val="en-US"/>
        </w:rPr>
        <w:t>1</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and 1. A score close to 1 represents positive autocorrelation and</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townships that may be hot spots. A score near </w:t>
      </w:r>
      <w:r>
        <w:rPr>
          <w:rFonts w:ascii="Times New Roman" w:eastAsia="Calibri" w:hAnsi="Times New Roman"/>
          <w:sz w:val="24"/>
          <w:szCs w:val="24"/>
          <w:lang w:val="en-US"/>
        </w:rPr>
        <w:t>-</w:t>
      </w:r>
      <w:r w:rsidRPr="00A15543">
        <w:rPr>
          <w:rFonts w:ascii="Times New Roman" w:eastAsia="Calibri" w:hAnsi="Times New Roman"/>
          <w:sz w:val="24"/>
          <w:szCs w:val="24"/>
          <w:lang w:val="en-US"/>
        </w:rPr>
        <w:t>1 shows negative</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autocorrelation, indicating that the values of neighboring areas are</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opposite that of the township being examined. The significance of</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Moran’s I is evaluated by using a Z score and p-value generated by</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random permutation. The null hypothesis states that there is no</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spatial autocorrelation for the variable within the geographic area.</w:t>
      </w:r>
      <w:r>
        <w:rPr>
          <w:rFonts w:ascii="Times New Roman" w:eastAsia="Calibri" w:hAnsi="Times New Roman"/>
          <w:sz w:val="24"/>
          <w:szCs w:val="24"/>
          <w:lang w:val="en-US"/>
        </w:rPr>
        <w:t xml:space="preserve"> </w:t>
      </w:r>
    </w:p>
    <w:p w:rsidR="000B543F" w:rsidRDefault="000B543F" w:rsidP="000B543F">
      <w:pPr>
        <w:autoSpaceDE w:val="0"/>
        <w:autoSpaceDN w:val="0"/>
        <w:adjustRightInd w:val="0"/>
        <w:rPr>
          <w:rFonts w:ascii="Times New Roman" w:eastAsia="Calibri" w:hAnsi="Times New Roman"/>
          <w:szCs w:val="22"/>
          <w:lang w:val="en-US"/>
        </w:rPr>
      </w:pPr>
    </w:p>
    <w:p w:rsidR="00FF3925" w:rsidRDefault="00FF3925" w:rsidP="008C4ED2">
      <w:pPr>
        <w:autoSpaceDE w:val="0"/>
        <w:autoSpaceDN w:val="0"/>
        <w:adjustRightInd w:val="0"/>
        <w:jc w:val="both"/>
        <w:rPr>
          <w:rFonts w:ascii="Times New Roman" w:eastAsia="Calibri" w:hAnsi="Times New Roman"/>
          <w:szCs w:val="22"/>
          <w:lang w:val="en-US"/>
        </w:rPr>
      </w:pPr>
      <w:r w:rsidRPr="00FF3925">
        <w:rPr>
          <w:rFonts w:ascii="Times New Roman" w:eastAsia="Calibri" w:hAnsi="Times New Roman"/>
          <w:szCs w:val="22"/>
          <w:lang w:val="en-US"/>
        </w:rPr>
        <w:t xml:space="preserve">Based on table 2, the Moran's Index value was 0.44, which means that the spatial characteristics of </w:t>
      </w:r>
      <w:proofErr w:type="spellStart"/>
      <w:r w:rsidRPr="00FF3925">
        <w:rPr>
          <w:rFonts w:ascii="Times New Roman" w:eastAsia="Calibri" w:hAnsi="Times New Roman"/>
          <w:szCs w:val="22"/>
          <w:lang w:val="en-US"/>
        </w:rPr>
        <w:t>filariasis</w:t>
      </w:r>
      <w:proofErr w:type="spellEnd"/>
      <w:r w:rsidRPr="00FF3925">
        <w:rPr>
          <w:rFonts w:ascii="Times New Roman" w:eastAsia="Calibri" w:hAnsi="Times New Roman"/>
          <w:szCs w:val="22"/>
          <w:lang w:val="en-US"/>
        </w:rPr>
        <w:t xml:space="preserve"> cases are </w:t>
      </w:r>
      <w:r>
        <w:rPr>
          <w:rFonts w:ascii="Times New Roman" w:eastAsia="Calibri" w:hAnsi="Times New Roman"/>
          <w:szCs w:val="22"/>
          <w:lang w:val="en-US"/>
        </w:rPr>
        <w:t>more represent</w:t>
      </w:r>
      <w:r w:rsidRPr="00FF3925">
        <w:rPr>
          <w:rFonts w:ascii="Times New Roman" w:eastAsia="Calibri" w:hAnsi="Times New Roman"/>
          <w:szCs w:val="22"/>
          <w:lang w:val="en-US"/>
        </w:rPr>
        <w:t xml:space="preserve"> positive spatial autocorrelation. This means that the incidence of </w:t>
      </w:r>
      <w:proofErr w:type="spellStart"/>
      <w:r w:rsidRPr="00FF3925">
        <w:rPr>
          <w:rFonts w:ascii="Times New Roman" w:eastAsia="Calibri" w:hAnsi="Times New Roman"/>
          <w:szCs w:val="22"/>
          <w:lang w:val="en-US"/>
        </w:rPr>
        <w:t>filariasis</w:t>
      </w:r>
      <w:proofErr w:type="spellEnd"/>
      <w:r w:rsidRPr="00FF3925">
        <w:rPr>
          <w:rFonts w:ascii="Times New Roman" w:eastAsia="Calibri" w:hAnsi="Times New Roman"/>
          <w:szCs w:val="22"/>
          <w:lang w:val="en-US"/>
        </w:rPr>
        <w:t xml:space="preserve"> cases forms clusters and can be distinguished from the surrounding area.</w:t>
      </w:r>
    </w:p>
    <w:p w:rsidR="00FF3925" w:rsidRDefault="00FF3925" w:rsidP="000B543F">
      <w:pPr>
        <w:autoSpaceDE w:val="0"/>
        <w:autoSpaceDN w:val="0"/>
        <w:adjustRightInd w:val="0"/>
        <w:rPr>
          <w:rFonts w:ascii="Times New Roman" w:eastAsia="Calibri" w:hAnsi="Times New Roman"/>
          <w:szCs w:val="22"/>
          <w:lang w:val="en-US"/>
        </w:rPr>
      </w:pPr>
    </w:p>
    <w:p w:rsidR="00D80050" w:rsidRDefault="00B05B21" w:rsidP="00077E80">
      <w:pPr>
        <w:jc w:val="both"/>
        <w:rPr>
          <w:rFonts w:ascii="Times New Roman" w:hAnsi="Times New Roman"/>
          <w:szCs w:val="22"/>
        </w:rPr>
      </w:pPr>
      <w:r>
        <w:rPr>
          <w:rFonts w:ascii="Times New Roman" w:hAnsi="Times New Roman"/>
        </w:rPr>
        <w:t xml:space="preserve">The model validation test was carried out by </w:t>
      </w:r>
      <w:r>
        <w:rPr>
          <w:rFonts w:ascii="Times New Roman" w:hAnsi="Times New Roman"/>
        </w:rPr>
        <w:t>taking 40 sample point locations. 40 samples were considered because the risk classes used were 4 classes and 10 samples were taken for each class. Furthermore, the location of the sample points will be tested for validation to determine the accuracy of th</w:t>
      </w:r>
      <w:r>
        <w:rPr>
          <w:rFonts w:ascii="Times New Roman" w:hAnsi="Times New Roman"/>
        </w:rPr>
        <w:t>e model. The validation test was carried out by comparing the FL transmission risk classes in the model with the transmission risk classes calculated based on the distance to the FL case. Based on the calculation, the accuracy model is 89.77%</w:t>
      </w:r>
    </w:p>
    <w:p w:rsidR="00D80050" w:rsidRDefault="00D80050">
      <w:pPr>
        <w:ind w:left="480" w:hangingChars="200" w:hanging="480"/>
        <w:jc w:val="both"/>
        <w:rPr>
          <w:rFonts w:ascii="Times New Roman" w:hAnsi="Times New Roman"/>
          <w:sz w:val="24"/>
          <w:szCs w:val="24"/>
        </w:rPr>
      </w:pPr>
    </w:p>
    <w:p w:rsidR="00D80050" w:rsidRDefault="00B05B21" w:rsidP="00077E80">
      <w:pPr>
        <w:jc w:val="both"/>
        <w:rPr>
          <w:rFonts w:ascii="Times New Roman" w:hAnsi="Times New Roman"/>
        </w:rPr>
      </w:pPr>
      <w:r>
        <w:rPr>
          <w:rFonts w:ascii="Times New Roman" w:hAnsi="Times New Roman"/>
        </w:rPr>
        <w:t>At the first step, a mapping stage needs to be done to determine the environmental conditions that influence and the spread of the disease. To determine environmental factors, Remote sensing technology is used. Some of the advantages of remote sensing are</w:t>
      </w:r>
      <w:r>
        <w:rPr>
          <w:rFonts w:ascii="Times New Roman" w:hAnsi="Times New Roman"/>
        </w:rPr>
        <w:t xml:space="preserve"> covering a large area, fast, relatively cheaper, and it can reach remote areas.</w:t>
      </w:r>
    </w:p>
    <w:p w:rsidR="00077E80" w:rsidRDefault="00077E80">
      <w:pPr>
        <w:ind w:left="440" w:hangingChars="200" w:hanging="440"/>
        <w:jc w:val="both"/>
        <w:rPr>
          <w:rFonts w:ascii="Times New Roman" w:hAnsi="Times New Roman"/>
        </w:rPr>
      </w:pPr>
    </w:p>
    <w:p w:rsidR="00D80050" w:rsidRDefault="00B05B21" w:rsidP="00077E80">
      <w:pPr>
        <w:jc w:val="both"/>
        <w:rPr>
          <w:rFonts w:ascii="Times New Roman" w:hAnsi="Times New Roman"/>
        </w:rPr>
      </w:pPr>
      <w:r>
        <w:rPr>
          <w:rFonts w:ascii="Times New Roman" w:hAnsi="Times New Roman"/>
        </w:rPr>
        <w:t>Identifying FL transmission requires an understanding of the distribution of disease incidence and environmental factors as causes. By knowing the environmental factors that i</w:t>
      </w:r>
      <w:r>
        <w:rPr>
          <w:rFonts w:ascii="Times New Roman" w:hAnsi="Times New Roman"/>
        </w:rPr>
        <w:t>nfluence the incidence of a disease, it can then be used to assist in the implementation of eradication and surveillance programs against infectious diseases caused by environmental factors.</w:t>
      </w:r>
    </w:p>
    <w:p w:rsidR="00D80050" w:rsidRDefault="00D80050">
      <w:pPr>
        <w:jc w:val="both"/>
        <w:rPr>
          <w:rFonts w:ascii="Times New Roman" w:hAnsi="Times New Roman"/>
        </w:rPr>
      </w:pPr>
    </w:p>
    <w:p w:rsidR="00D80050" w:rsidRDefault="00B05B21" w:rsidP="00077E80">
      <w:pPr>
        <w:jc w:val="both"/>
        <w:rPr>
          <w:rFonts w:ascii="Times New Roman" w:hAnsi="Times New Roman"/>
        </w:rPr>
      </w:pPr>
      <w:r>
        <w:rPr>
          <w:rFonts w:ascii="Times New Roman" w:hAnsi="Times New Roman"/>
        </w:rPr>
        <w:t xml:space="preserve">Mapping is an alternative method in assisting the lymphatic </w:t>
      </w:r>
      <w:proofErr w:type="spellStart"/>
      <w:r>
        <w:rPr>
          <w:rFonts w:ascii="Times New Roman" w:hAnsi="Times New Roman"/>
        </w:rPr>
        <w:t>fila</w:t>
      </w:r>
      <w:r>
        <w:rPr>
          <w:rFonts w:ascii="Times New Roman" w:hAnsi="Times New Roman"/>
        </w:rPr>
        <w:t>riasis</w:t>
      </w:r>
      <w:proofErr w:type="spellEnd"/>
      <w:r>
        <w:rPr>
          <w:rFonts w:ascii="Times New Roman" w:hAnsi="Times New Roman"/>
        </w:rPr>
        <w:t xml:space="preserve"> elimination program </w:t>
      </w:r>
      <w:proofErr w:type="gramStart"/>
      <w:r>
        <w:rPr>
          <w:rFonts w:ascii="Times New Roman" w:hAnsi="Times New Roman"/>
        </w:rPr>
        <w:t>and  it</w:t>
      </w:r>
      <w:proofErr w:type="gramEnd"/>
      <w:r>
        <w:rPr>
          <w:rFonts w:ascii="Times New Roman" w:hAnsi="Times New Roman"/>
        </w:rPr>
        <w:t xml:space="preserve"> shows areas with a high enough prevalence so that intervention is necessary.</w:t>
      </w:r>
      <w:r>
        <w:rPr>
          <w:rFonts w:ascii="Times New Roman" w:hAnsi="Times New Roman"/>
          <w:lang w:val="en-US"/>
        </w:rPr>
        <w:t xml:space="preserve"> </w:t>
      </w:r>
      <w:r>
        <w:rPr>
          <w:rFonts w:ascii="Times New Roman" w:hAnsi="Times New Roman"/>
        </w:rPr>
        <w:t xml:space="preserve">The risk factors for FL </w:t>
      </w:r>
      <w:r>
        <w:rPr>
          <w:rFonts w:ascii="Times New Roman" w:hAnsi="Times New Roman"/>
        </w:rPr>
        <w:lastRenderedPageBreak/>
        <w:t>transmission have various factors and are influenced by several things, including land cover conditions, vegetation dens</w:t>
      </w:r>
      <w:r>
        <w:rPr>
          <w:rFonts w:ascii="Times New Roman" w:hAnsi="Times New Roman"/>
        </w:rPr>
        <w:t>ity, building density, and surface water conditions. The vegetation condition that affects is the presence of shrubs and forests. Shrubs are a great place to settle for mosquitoes. Meanwhile, the forest will provide a suitable environment for mosquito bree</w:t>
      </w:r>
      <w:r>
        <w:rPr>
          <w:rFonts w:ascii="Times New Roman" w:hAnsi="Times New Roman"/>
        </w:rPr>
        <w:t>ding. The building density condition is a representation of the population density condition. Occupation density is a risk factor for FL transmission. The denser the population, the possibility of FL transmission will also be very high. Soil moisture condi</w:t>
      </w:r>
      <w:r>
        <w:rPr>
          <w:rFonts w:ascii="Times New Roman" w:hAnsi="Times New Roman"/>
        </w:rPr>
        <w:t>tions also make it easier for water</w:t>
      </w:r>
      <w:r w:rsidR="000B543F">
        <w:rPr>
          <w:rFonts w:ascii="Times New Roman" w:hAnsi="Times New Roman"/>
        </w:rPr>
        <w:t xml:space="preserve"> </w:t>
      </w:r>
      <w:r>
        <w:rPr>
          <w:rFonts w:ascii="Times New Roman" w:hAnsi="Times New Roman"/>
        </w:rPr>
        <w:t xml:space="preserve">logging to occur where </w:t>
      </w:r>
      <w:proofErr w:type="gramStart"/>
      <w:r>
        <w:rPr>
          <w:rFonts w:ascii="Times New Roman" w:hAnsi="Times New Roman"/>
        </w:rPr>
        <w:t>is a breeding ground for mosquito larvae</w:t>
      </w:r>
      <w:proofErr w:type="gramEnd"/>
      <w:r>
        <w:rPr>
          <w:rFonts w:ascii="Times New Roman" w:hAnsi="Times New Roman"/>
        </w:rPr>
        <w:t>.</w:t>
      </w:r>
    </w:p>
    <w:p w:rsidR="000B543F" w:rsidRDefault="000B543F" w:rsidP="00077E80">
      <w:pPr>
        <w:jc w:val="both"/>
        <w:rPr>
          <w:rFonts w:ascii="Times New Roman" w:hAnsi="Times New Roman"/>
        </w:rPr>
      </w:pPr>
    </w:p>
    <w:p w:rsidR="000B543F" w:rsidRPr="000B543F" w:rsidRDefault="000B543F" w:rsidP="000B543F">
      <w:pPr>
        <w:autoSpaceDE w:val="0"/>
        <w:autoSpaceDN w:val="0"/>
        <w:adjustRightInd w:val="0"/>
        <w:rPr>
          <w:rFonts w:ascii="Times New Roman" w:hAnsi="Times New Roman"/>
          <w:szCs w:val="22"/>
        </w:rPr>
      </w:pPr>
      <w:r w:rsidRPr="000B543F">
        <w:rPr>
          <w:rFonts w:ascii="Times New Roman" w:eastAsia="Calibri" w:hAnsi="Times New Roman"/>
          <w:szCs w:val="22"/>
          <w:lang w:val="en-US"/>
        </w:rPr>
        <w:t xml:space="preserve">The findings of this study show that </w:t>
      </w:r>
      <w:proofErr w:type="spellStart"/>
      <w:r>
        <w:rPr>
          <w:rFonts w:ascii="Times New Roman" w:eastAsia="Calibri" w:hAnsi="Times New Roman"/>
          <w:szCs w:val="22"/>
          <w:lang w:val="en-US"/>
        </w:rPr>
        <w:t>Gegraphic</w:t>
      </w:r>
      <w:proofErr w:type="spellEnd"/>
      <w:r>
        <w:rPr>
          <w:rFonts w:ascii="Times New Roman" w:eastAsia="Calibri" w:hAnsi="Times New Roman"/>
          <w:szCs w:val="22"/>
          <w:lang w:val="en-US"/>
        </w:rPr>
        <w:t xml:space="preserve"> information system and statistical spatial</w:t>
      </w:r>
      <w:r w:rsidRPr="000B543F">
        <w:rPr>
          <w:rFonts w:ascii="Times New Roman" w:eastAsia="Calibri" w:hAnsi="Times New Roman"/>
          <w:szCs w:val="22"/>
          <w:lang w:val="en-US"/>
        </w:rPr>
        <w:t xml:space="preserve"> can be used to identify risk areas </w:t>
      </w:r>
      <w:r>
        <w:rPr>
          <w:rFonts w:ascii="Times New Roman" w:eastAsia="Calibri" w:hAnsi="Times New Roman"/>
          <w:szCs w:val="22"/>
          <w:lang w:val="en-US"/>
        </w:rPr>
        <w:t xml:space="preserve">of </w:t>
      </w:r>
      <w:proofErr w:type="spellStart"/>
      <w:r>
        <w:rPr>
          <w:rFonts w:ascii="Times New Roman" w:eastAsia="Calibri" w:hAnsi="Times New Roman"/>
          <w:szCs w:val="22"/>
          <w:lang w:val="en-US"/>
        </w:rPr>
        <w:t>filariasis</w:t>
      </w:r>
      <w:proofErr w:type="spellEnd"/>
      <w:r>
        <w:rPr>
          <w:rFonts w:ascii="Times New Roman" w:eastAsia="Calibri" w:hAnsi="Times New Roman"/>
          <w:szCs w:val="22"/>
          <w:lang w:val="en-US"/>
        </w:rPr>
        <w:t xml:space="preserve"> </w:t>
      </w:r>
      <w:r w:rsidRPr="000B543F">
        <w:rPr>
          <w:rFonts w:ascii="Times New Roman" w:eastAsia="Calibri" w:hAnsi="Times New Roman"/>
          <w:szCs w:val="22"/>
          <w:lang w:val="en-US"/>
        </w:rPr>
        <w:t>more effectively</w:t>
      </w:r>
      <w:r>
        <w:rPr>
          <w:rFonts w:ascii="Times New Roman" w:eastAsia="Calibri" w:hAnsi="Times New Roman"/>
          <w:szCs w:val="22"/>
          <w:lang w:val="en-US"/>
        </w:rPr>
        <w:t>.</w:t>
      </w:r>
    </w:p>
    <w:p w:rsidR="00D80050" w:rsidRDefault="00B05B21">
      <w:pPr>
        <w:pStyle w:val="Section"/>
        <w:rPr>
          <w:lang w:val="en-US"/>
        </w:rPr>
      </w:pPr>
      <w:r>
        <w:rPr>
          <w:lang w:val="en-US"/>
        </w:rPr>
        <w:t>Conclusion</w:t>
      </w:r>
    </w:p>
    <w:p w:rsidR="00D80050" w:rsidRDefault="00B05B21" w:rsidP="00077E80">
      <w:pPr>
        <w:pStyle w:val="Bodytext"/>
        <w:rPr>
          <w:rFonts w:ascii="Times New Roman" w:hAnsi="Times New Roman"/>
          <w:color w:val="FF0000"/>
          <w:sz w:val="24"/>
          <w:szCs w:val="24"/>
        </w:rPr>
      </w:pPr>
      <w:r>
        <w:rPr>
          <w:szCs w:val="24"/>
        </w:rPr>
        <w:t xml:space="preserve">The spatial structure of the </w:t>
      </w:r>
      <w:proofErr w:type="spellStart"/>
      <w:r>
        <w:rPr>
          <w:szCs w:val="24"/>
        </w:rPr>
        <w:t>filariasis</w:t>
      </w:r>
      <w:proofErr w:type="spellEnd"/>
      <w:r>
        <w:rPr>
          <w:szCs w:val="24"/>
        </w:rPr>
        <w:t xml:space="preserve"> case is influenced by its attribute as a result of the spatial dependence between variables. Spatial depe</w:t>
      </w:r>
      <w:r>
        <w:rPr>
          <w:szCs w:val="24"/>
        </w:rPr>
        <w:t xml:space="preserve">ndence is a case response to environmental conditions (spatial autocorrelation). A high </w:t>
      </w:r>
      <w:proofErr w:type="spellStart"/>
      <w:r>
        <w:rPr>
          <w:szCs w:val="24"/>
        </w:rPr>
        <w:t>moran</w:t>
      </w:r>
      <w:proofErr w:type="spellEnd"/>
      <w:r>
        <w:rPr>
          <w:szCs w:val="24"/>
        </w:rPr>
        <w:t xml:space="preserve"> index value indicates a high level of spatial </w:t>
      </w:r>
      <w:proofErr w:type="spellStart"/>
      <w:r>
        <w:rPr>
          <w:szCs w:val="24"/>
        </w:rPr>
        <w:t>aucorrelation</w:t>
      </w:r>
      <w:proofErr w:type="spellEnd"/>
      <w:r>
        <w:rPr>
          <w:szCs w:val="24"/>
        </w:rPr>
        <w:t xml:space="preserve"> and a z-score value indicates the strength of this relationship. Based on the spatial statistical anal</w:t>
      </w:r>
      <w:r>
        <w:rPr>
          <w:szCs w:val="24"/>
        </w:rPr>
        <w:t xml:space="preserve">ysis, the Moran's index value was 0.44. </w:t>
      </w:r>
      <w:proofErr w:type="spellStart"/>
      <w:r>
        <w:rPr>
          <w:szCs w:val="24"/>
        </w:rPr>
        <w:t>Filariasis</w:t>
      </w:r>
      <w:proofErr w:type="spellEnd"/>
      <w:r>
        <w:rPr>
          <w:szCs w:val="24"/>
        </w:rPr>
        <w:t xml:space="preserve"> spread even more over a wider area. Based on the description above, in general the research area is included in the category of positive spatial </w:t>
      </w:r>
      <w:proofErr w:type="gramStart"/>
      <w:r>
        <w:rPr>
          <w:szCs w:val="24"/>
        </w:rPr>
        <w:t>autocorrelation,</w:t>
      </w:r>
      <w:proofErr w:type="gramEnd"/>
      <w:r>
        <w:rPr>
          <w:szCs w:val="24"/>
        </w:rPr>
        <w:t xml:space="preserve"> this indicates that the cluster pattern of </w:t>
      </w:r>
      <w:proofErr w:type="spellStart"/>
      <w:r>
        <w:rPr>
          <w:szCs w:val="24"/>
        </w:rPr>
        <w:t>filariasis</w:t>
      </w:r>
      <w:proofErr w:type="spellEnd"/>
      <w:r>
        <w:rPr>
          <w:szCs w:val="24"/>
        </w:rPr>
        <w:t xml:space="preserve"> cases is influenced by environmental factors.</w:t>
      </w:r>
    </w:p>
    <w:p w:rsidR="000547D5" w:rsidRDefault="000547D5" w:rsidP="000547D5">
      <w:pPr>
        <w:pStyle w:val="Default"/>
        <w:rPr>
          <w:sz w:val="22"/>
          <w:szCs w:val="22"/>
        </w:rPr>
      </w:pPr>
    </w:p>
    <w:p w:rsidR="000547D5" w:rsidRPr="000547D5" w:rsidRDefault="000547D5" w:rsidP="000547D5">
      <w:pPr>
        <w:pStyle w:val="Default"/>
        <w:rPr>
          <w:b/>
          <w:sz w:val="22"/>
          <w:szCs w:val="22"/>
        </w:rPr>
      </w:pPr>
      <w:r w:rsidRPr="000547D5">
        <w:rPr>
          <w:b/>
          <w:sz w:val="22"/>
          <w:szCs w:val="22"/>
        </w:rPr>
        <w:t xml:space="preserve">Acknowledge </w:t>
      </w:r>
    </w:p>
    <w:p w:rsidR="000547D5" w:rsidRPr="000547D5" w:rsidRDefault="000547D5" w:rsidP="000547D5">
      <w:pPr>
        <w:pStyle w:val="Sectionnonumber"/>
        <w:rPr>
          <w:b w:val="0"/>
          <w:color w:val="auto"/>
        </w:rPr>
      </w:pPr>
      <w:r w:rsidRPr="000547D5">
        <w:rPr>
          <w:b w:val="0"/>
        </w:rPr>
        <w:t>Thank you to the Indonesia Ministry of Higher Education for funding this research.</w:t>
      </w:r>
    </w:p>
    <w:p w:rsidR="00D80050" w:rsidRPr="00063B0F" w:rsidRDefault="00B05B21">
      <w:pPr>
        <w:pStyle w:val="Sectionnonumber"/>
        <w:rPr>
          <w:color w:val="auto"/>
        </w:rPr>
      </w:pPr>
      <w:r w:rsidRPr="00063B0F">
        <w:rPr>
          <w:color w:val="auto"/>
        </w:rPr>
        <w:t>References</w:t>
      </w:r>
    </w:p>
    <w:p w:rsidR="00D80050" w:rsidRPr="00063B0F" w:rsidRDefault="00B05B21">
      <w:pPr>
        <w:pStyle w:val="Reference"/>
        <w:ind w:left="671" w:hanging="671"/>
        <w:rPr>
          <w:color w:val="auto"/>
        </w:rPr>
      </w:pPr>
      <w:r w:rsidRPr="00063B0F">
        <w:rPr>
          <w:color w:val="auto"/>
          <w:lang w:val="en-US"/>
        </w:rPr>
        <w:t xml:space="preserve">Liang, 2008, </w:t>
      </w:r>
      <w:r w:rsidRPr="00063B0F">
        <w:rPr>
          <w:iCs w:val="0"/>
          <w:color w:val="auto"/>
        </w:rPr>
        <w:t xml:space="preserve">Advance in Land Remote Sensing System, Modelling, Inversion and </w:t>
      </w:r>
      <w:proofErr w:type="spellStart"/>
      <w:r w:rsidRPr="00063B0F">
        <w:rPr>
          <w:iCs w:val="0"/>
          <w:color w:val="auto"/>
        </w:rPr>
        <w:t>Application</w:t>
      </w:r>
      <w:proofErr w:type="gramStart"/>
      <w:r w:rsidRPr="00063B0F">
        <w:rPr>
          <w:iCs w:val="0"/>
          <w:color w:val="auto"/>
        </w:rPr>
        <w:t>,Springer</w:t>
      </w:r>
      <w:proofErr w:type="spellEnd"/>
      <w:proofErr w:type="gramEnd"/>
      <w:r w:rsidRPr="00063B0F">
        <w:rPr>
          <w:iCs w:val="0"/>
          <w:color w:val="auto"/>
        </w:rPr>
        <w:t>.</w:t>
      </w:r>
    </w:p>
    <w:p w:rsidR="00D80050" w:rsidRPr="00063B0F" w:rsidRDefault="00B05B21">
      <w:pPr>
        <w:pStyle w:val="Reference"/>
        <w:rPr>
          <w:color w:val="auto"/>
        </w:rPr>
      </w:pPr>
      <w:r w:rsidRPr="00063B0F">
        <w:rPr>
          <w:color w:val="auto"/>
          <w:lang w:val="en-US"/>
        </w:rPr>
        <w:t xml:space="preserve">Amelia, 2014, </w:t>
      </w:r>
      <w:proofErr w:type="spellStart"/>
      <w:r w:rsidRPr="00063B0F">
        <w:rPr>
          <w:color w:val="auto"/>
        </w:rPr>
        <w:t>Analisis</w:t>
      </w:r>
      <w:proofErr w:type="spellEnd"/>
      <w:r w:rsidRPr="00063B0F">
        <w:rPr>
          <w:color w:val="auto"/>
        </w:rPr>
        <w:t xml:space="preserve"> </w:t>
      </w:r>
      <w:proofErr w:type="spellStart"/>
      <w:r w:rsidRPr="00063B0F">
        <w:rPr>
          <w:color w:val="auto"/>
        </w:rPr>
        <w:t>Faktor</w:t>
      </w:r>
      <w:proofErr w:type="spellEnd"/>
      <w:r w:rsidRPr="00063B0F">
        <w:rPr>
          <w:color w:val="auto"/>
        </w:rPr>
        <w:t xml:space="preserve"> </w:t>
      </w:r>
      <w:proofErr w:type="spellStart"/>
      <w:r w:rsidRPr="00063B0F">
        <w:rPr>
          <w:color w:val="auto"/>
        </w:rPr>
        <w:t>Risiko</w:t>
      </w:r>
      <w:proofErr w:type="spellEnd"/>
      <w:r w:rsidRPr="00063B0F">
        <w:rPr>
          <w:color w:val="auto"/>
        </w:rPr>
        <w:t xml:space="preserve"> </w:t>
      </w:r>
      <w:proofErr w:type="spellStart"/>
      <w:r w:rsidRPr="00063B0F">
        <w:rPr>
          <w:color w:val="auto"/>
        </w:rPr>
        <w:t>Kejadian</w:t>
      </w:r>
      <w:proofErr w:type="spellEnd"/>
      <w:r w:rsidRPr="00063B0F">
        <w:rPr>
          <w:color w:val="auto"/>
        </w:rPr>
        <w:t xml:space="preserve"> </w:t>
      </w:r>
      <w:proofErr w:type="spellStart"/>
      <w:r w:rsidRPr="00063B0F">
        <w:rPr>
          <w:color w:val="auto"/>
        </w:rPr>
        <w:t>Penyakit</w:t>
      </w:r>
      <w:proofErr w:type="spellEnd"/>
      <w:r w:rsidRPr="00063B0F">
        <w:rPr>
          <w:color w:val="auto"/>
        </w:rPr>
        <w:t xml:space="preserve"> </w:t>
      </w:r>
      <w:proofErr w:type="spellStart"/>
      <w:proofErr w:type="gramStart"/>
      <w:r w:rsidRPr="00063B0F">
        <w:rPr>
          <w:color w:val="auto"/>
        </w:rPr>
        <w:t>Filariasis</w:t>
      </w:r>
      <w:proofErr w:type="spellEnd"/>
      <w:r w:rsidRPr="00063B0F">
        <w:rPr>
          <w:color w:val="auto"/>
        </w:rPr>
        <w:t xml:space="preserve"> .</w:t>
      </w:r>
      <w:proofErr w:type="gramEnd"/>
      <w:r w:rsidRPr="00063B0F">
        <w:rPr>
          <w:color w:val="auto"/>
        </w:rPr>
        <w:t xml:space="preserve"> </w:t>
      </w:r>
      <w:r w:rsidRPr="00063B0F">
        <w:rPr>
          <w:i/>
          <w:color w:val="auto"/>
        </w:rPr>
        <w:t>J</w:t>
      </w:r>
      <w:r w:rsidRPr="00063B0F">
        <w:rPr>
          <w:i/>
          <w:color w:val="auto"/>
        </w:rPr>
        <w:t xml:space="preserve"> of Publ</w:t>
      </w:r>
      <w:r w:rsidRPr="00063B0F">
        <w:rPr>
          <w:i/>
          <w:color w:val="auto"/>
        </w:rPr>
        <w:t>ic Health Vol.3 No.1</w:t>
      </w:r>
      <w:r w:rsidRPr="00063B0F">
        <w:rPr>
          <w:color w:val="auto"/>
        </w:rPr>
        <w:t>.</w:t>
      </w:r>
    </w:p>
    <w:p w:rsidR="00D80050" w:rsidRPr="00063B0F" w:rsidRDefault="00B05B21">
      <w:pPr>
        <w:pStyle w:val="Reference"/>
        <w:ind w:left="671" w:hanging="671"/>
        <w:rPr>
          <w:color w:val="auto"/>
        </w:rPr>
      </w:pPr>
      <w:proofErr w:type="spellStart"/>
      <w:r w:rsidRPr="00063B0F">
        <w:rPr>
          <w:color w:val="auto"/>
          <w:lang w:val="en-US"/>
        </w:rPr>
        <w:t>Palanyandi</w:t>
      </w:r>
      <w:proofErr w:type="spellEnd"/>
      <w:r w:rsidRPr="00063B0F">
        <w:rPr>
          <w:color w:val="auto"/>
          <w:lang w:val="en-US"/>
        </w:rPr>
        <w:t xml:space="preserve">, 2014, </w:t>
      </w:r>
      <w:r w:rsidRPr="00063B0F">
        <w:rPr>
          <w:rFonts w:ascii="Times New Roman" w:hAnsi="Times New Roman"/>
          <w:bCs/>
          <w:color w:val="auto"/>
        </w:rPr>
        <w:t xml:space="preserve">A geo-spatial </w:t>
      </w:r>
      <w:proofErr w:type="spellStart"/>
      <w:r w:rsidRPr="00063B0F">
        <w:rPr>
          <w:rFonts w:ascii="Times New Roman" w:hAnsi="Times New Roman"/>
          <w:bCs/>
          <w:color w:val="auto"/>
        </w:rPr>
        <w:t>modeling</w:t>
      </w:r>
      <w:proofErr w:type="spellEnd"/>
      <w:r w:rsidRPr="00063B0F">
        <w:rPr>
          <w:rFonts w:ascii="Times New Roman" w:hAnsi="Times New Roman"/>
          <w:bCs/>
          <w:color w:val="auto"/>
        </w:rPr>
        <w:t xml:space="preserve"> for mapping of </w:t>
      </w:r>
      <w:proofErr w:type="spellStart"/>
      <w:r w:rsidRPr="00063B0F">
        <w:rPr>
          <w:rFonts w:ascii="Times New Roman" w:hAnsi="Times New Roman"/>
          <w:bCs/>
          <w:color w:val="auto"/>
        </w:rPr>
        <w:t>filariasis</w:t>
      </w:r>
      <w:proofErr w:type="spellEnd"/>
      <w:r w:rsidRPr="00063B0F">
        <w:rPr>
          <w:rFonts w:ascii="Times New Roman" w:hAnsi="Times New Roman"/>
          <w:bCs/>
          <w:color w:val="auto"/>
        </w:rPr>
        <w:t xml:space="preserve"> transmission risk in India, using remote sensing and GIS, International </w:t>
      </w:r>
      <w:r w:rsidR="00063B0F">
        <w:rPr>
          <w:rFonts w:ascii="Times New Roman" w:hAnsi="Times New Roman"/>
          <w:bCs/>
          <w:i/>
          <w:color w:val="auto"/>
        </w:rPr>
        <w:t>J</w:t>
      </w:r>
      <w:r w:rsidRPr="00063B0F">
        <w:rPr>
          <w:rFonts w:ascii="Times New Roman" w:hAnsi="Times New Roman"/>
          <w:bCs/>
          <w:i/>
          <w:color w:val="auto"/>
        </w:rPr>
        <w:t xml:space="preserve"> of Mosquito Research</w:t>
      </w:r>
      <w:r w:rsidRPr="00063B0F">
        <w:rPr>
          <w:rFonts w:ascii="Times New Roman" w:hAnsi="Times New Roman"/>
          <w:bCs/>
          <w:color w:val="auto"/>
        </w:rPr>
        <w:t xml:space="preserve"> Volume I Issue 1 (2014)</w:t>
      </w:r>
    </w:p>
    <w:p w:rsidR="00D80050" w:rsidRPr="00063B0F" w:rsidRDefault="00B05B21">
      <w:pPr>
        <w:pStyle w:val="Reference"/>
        <w:ind w:left="651" w:hanging="651"/>
        <w:rPr>
          <w:color w:val="auto"/>
        </w:rPr>
      </w:pPr>
      <w:proofErr w:type="spellStart"/>
      <w:r w:rsidRPr="00063B0F">
        <w:rPr>
          <w:color w:val="auto"/>
          <w:lang w:val="en-US"/>
        </w:rPr>
        <w:t>Mwase</w:t>
      </w:r>
      <w:proofErr w:type="spellEnd"/>
      <w:r w:rsidRPr="00063B0F">
        <w:rPr>
          <w:color w:val="auto"/>
          <w:lang w:val="en-US"/>
        </w:rPr>
        <w:t xml:space="preserve"> </w:t>
      </w:r>
      <w:proofErr w:type="gramStart"/>
      <w:r w:rsidRPr="00063B0F">
        <w:rPr>
          <w:color w:val="auto"/>
          <w:lang w:val="en-US"/>
        </w:rPr>
        <w:t>et</w:t>
      </w:r>
      <w:proofErr w:type="gramEnd"/>
      <w:r w:rsidRPr="00063B0F">
        <w:rPr>
          <w:color w:val="auto"/>
          <w:lang w:val="en-US"/>
        </w:rPr>
        <w:t xml:space="preserve">. al, 2014, </w:t>
      </w:r>
      <w:r w:rsidRPr="00063B0F">
        <w:rPr>
          <w:rFonts w:ascii="Times New Roman" w:hAnsi="Times New Roman"/>
          <w:color w:val="auto"/>
        </w:rPr>
        <w:t>Mapping the Geographic</w:t>
      </w:r>
      <w:r w:rsidRPr="00063B0F">
        <w:rPr>
          <w:rFonts w:ascii="Times New Roman" w:hAnsi="Times New Roman"/>
          <w:color w:val="auto"/>
        </w:rPr>
        <w:t xml:space="preserve">al Distribution of Lymphatic </w:t>
      </w:r>
      <w:proofErr w:type="spellStart"/>
      <w:r w:rsidRPr="00063B0F">
        <w:rPr>
          <w:rFonts w:ascii="Times New Roman" w:hAnsi="Times New Roman"/>
          <w:color w:val="auto"/>
        </w:rPr>
        <w:t>Filariasis</w:t>
      </w:r>
      <w:proofErr w:type="spellEnd"/>
      <w:r w:rsidRPr="00063B0F">
        <w:rPr>
          <w:rFonts w:ascii="Times New Roman" w:hAnsi="Times New Roman"/>
          <w:color w:val="auto"/>
        </w:rPr>
        <w:t xml:space="preserve"> in Zambia, February 2014</w:t>
      </w:r>
      <w:r w:rsidR="00063B0F">
        <w:rPr>
          <w:rFonts w:ascii="Times New Roman" w:hAnsi="Times New Roman"/>
          <w:color w:val="auto"/>
        </w:rPr>
        <w:t xml:space="preserve"> </w:t>
      </w:r>
      <w:r w:rsidRPr="00063B0F">
        <w:rPr>
          <w:rFonts w:ascii="Times New Roman" w:hAnsi="Times New Roman"/>
          <w:color w:val="auto"/>
        </w:rPr>
        <w:t>Vol</w:t>
      </w:r>
      <w:r w:rsidR="00063B0F">
        <w:rPr>
          <w:rFonts w:ascii="Times New Roman" w:hAnsi="Times New Roman"/>
          <w:color w:val="auto"/>
        </w:rPr>
        <w:t>.</w:t>
      </w:r>
      <w:r w:rsidRPr="00063B0F">
        <w:rPr>
          <w:rFonts w:ascii="Times New Roman" w:hAnsi="Times New Roman"/>
          <w:color w:val="auto"/>
        </w:rPr>
        <w:t xml:space="preserve"> 8</w:t>
      </w:r>
      <w:r w:rsidR="00063B0F">
        <w:rPr>
          <w:rFonts w:ascii="Times New Roman" w:hAnsi="Times New Roman"/>
          <w:color w:val="auto"/>
        </w:rPr>
        <w:t xml:space="preserve">, Issue 2, </w:t>
      </w:r>
      <w:r w:rsidR="00063B0F" w:rsidRPr="00063B0F">
        <w:rPr>
          <w:rFonts w:ascii="Times New Roman" w:hAnsi="Times New Roman"/>
          <w:i/>
          <w:color w:val="auto"/>
        </w:rPr>
        <w:t>J N</w:t>
      </w:r>
      <w:r w:rsidRPr="00063B0F">
        <w:rPr>
          <w:rFonts w:ascii="Times New Roman" w:hAnsi="Times New Roman"/>
          <w:i/>
          <w:color w:val="auto"/>
        </w:rPr>
        <w:t>eglected Tropical Diseases</w:t>
      </w:r>
      <w:r w:rsidRPr="00063B0F">
        <w:rPr>
          <w:rFonts w:ascii="Times New Roman" w:hAnsi="Times New Roman"/>
          <w:color w:val="auto"/>
        </w:rPr>
        <w:t xml:space="preserve"> | </w:t>
      </w:r>
      <w:hyperlink r:id="rId15" w:history="1">
        <w:r w:rsidRPr="00063B0F">
          <w:rPr>
            <w:rFonts w:ascii="Times New Roman" w:hAnsi="Times New Roman"/>
            <w:color w:val="auto"/>
          </w:rPr>
          <w:t>www.plosntds.org</w:t>
        </w:r>
      </w:hyperlink>
    </w:p>
    <w:p w:rsidR="00D80050" w:rsidRPr="00063B0F" w:rsidRDefault="00B05B21">
      <w:pPr>
        <w:pStyle w:val="Reference"/>
        <w:ind w:left="671" w:hanging="671"/>
        <w:rPr>
          <w:color w:val="auto"/>
        </w:rPr>
      </w:pPr>
      <w:proofErr w:type="spellStart"/>
      <w:r w:rsidRPr="00063B0F">
        <w:rPr>
          <w:color w:val="auto"/>
          <w:lang w:val="en-US"/>
        </w:rPr>
        <w:t>Sabesan</w:t>
      </w:r>
      <w:proofErr w:type="spellEnd"/>
      <w:r w:rsidRPr="00063B0F">
        <w:rPr>
          <w:color w:val="auto"/>
          <w:lang w:val="en-US"/>
        </w:rPr>
        <w:t xml:space="preserve">, 2013, </w:t>
      </w:r>
      <w:r w:rsidRPr="00063B0F">
        <w:rPr>
          <w:rFonts w:ascii="Times New Roman" w:eastAsia="Calibri" w:hAnsi="Times New Roman"/>
          <w:color w:val="auto"/>
        </w:rPr>
        <w:t xml:space="preserve">Subramanian, </w:t>
      </w:r>
      <w:proofErr w:type="spellStart"/>
      <w:r w:rsidRPr="00063B0F">
        <w:rPr>
          <w:rFonts w:ascii="Times New Roman" w:eastAsia="Calibri" w:hAnsi="Times New Roman"/>
          <w:color w:val="auto"/>
        </w:rPr>
        <w:t>Srivastava</w:t>
      </w:r>
      <w:proofErr w:type="spellEnd"/>
      <w:r w:rsidRPr="00063B0F">
        <w:rPr>
          <w:rFonts w:ascii="Times New Roman" w:eastAsia="Calibri" w:hAnsi="Times New Roman"/>
          <w:color w:val="auto"/>
        </w:rPr>
        <w:t xml:space="preserve">, </w:t>
      </w:r>
      <w:proofErr w:type="spellStart"/>
      <w:r w:rsidRPr="00063B0F">
        <w:rPr>
          <w:rFonts w:ascii="Times New Roman" w:eastAsia="Calibri" w:hAnsi="Times New Roman"/>
          <w:color w:val="auto"/>
        </w:rPr>
        <w:t>dan</w:t>
      </w:r>
      <w:proofErr w:type="spellEnd"/>
      <w:r w:rsidRPr="00063B0F">
        <w:rPr>
          <w:rFonts w:ascii="Times New Roman" w:eastAsia="Calibri" w:hAnsi="Times New Roman"/>
          <w:color w:val="auto"/>
        </w:rPr>
        <w:t xml:space="preserve"> </w:t>
      </w:r>
      <w:proofErr w:type="spellStart"/>
      <w:r w:rsidRPr="00063B0F">
        <w:rPr>
          <w:rFonts w:ascii="Times New Roman" w:eastAsia="Calibri" w:hAnsi="Times New Roman"/>
          <w:color w:val="auto"/>
        </w:rPr>
        <w:t>Jambulingam</w:t>
      </w:r>
      <w:proofErr w:type="spellEnd"/>
      <w:r w:rsidRPr="00063B0F">
        <w:rPr>
          <w:rFonts w:ascii="Times New Roman" w:hAnsi="Times New Roman"/>
          <w:color w:val="auto"/>
        </w:rPr>
        <w:t xml:space="preserve">. , 2013, </w:t>
      </w:r>
      <w:r w:rsidRPr="00063B0F">
        <w:rPr>
          <w:rFonts w:ascii="Times New Roman" w:hAnsi="Times New Roman"/>
          <w:color w:val="auto"/>
        </w:rPr>
        <w:t xml:space="preserve">Lymphatic </w:t>
      </w:r>
      <w:proofErr w:type="spellStart"/>
      <w:r w:rsidRPr="00063B0F">
        <w:rPr>
          <w:rFonts w:ascii="Times New Roman" w:hAnsi="Times New Roman"/>
          <w:color w:val="auto"/>
        </w:rPr>
        <w:t>Filariasis</w:t>
      </w:r>
      <w:proofErr w:type="spellEnd"/>
      <w:r w:rsidRPr="00063B0F">
        <w:rPr>
          <w:rFonts w:ascii="Times New Roman" w:hAnsi="Times New Roman"/>
          <w:color w:val="auto"/>
        </w:rPr>
        <w:t xml:space="preserve"> Transmission Risk Map of </w:t>
      </w:r>
      <w:proofErr w:type="gramStart"/>
      <w:r w:rsidRPr="00063B0F">
        <w:rPr>
          <w:rFonts w:ascii="Times New Roman" w:hAnsi="Times New Roman"/>
          <w:color w:val="auto"/>
        </w:rPr>
        <w:t>India,</w:t>
      </w:r>
      <w:proofErr w:type="gramEnd"/>
      <w:r w:rsidRPr="00063B0F">
        <w:rPr>
          <w:rFonts w:ascii="Times New Roman" w:hAnsi="Times New Roman"/>
          <w:color w:val="auto"/>
        </w:rPr>
        <w:t xml:space="preserve"> Based on a Geo-Environmental Risk Model, </w:t>
      </w:r>
      <w:r w:rsidR="00063B0F" w:rsidRPr="00063B0F">
        <w:rPr>
          <w:rFonts w:ascii="Times New Roman" w:hAnsi="Times New Roman"/>
          <w:i/>
          <w:color w:val="auto"/>
        </w:rPr>
        <w:t xml:space="preserve">J </w:t>
      </w:r>
      <w:r w:rsidRPr="00063B0F">
        <w:rPr>
          <w:rFonts w:ascii="Times New Roman" w:hAnsi="Times New Roman"/>
          <w:i/>
          <w:color w:val="auto"/>
        </w:rPr>
        <w:t>Vector-Borne And Zoonotic Diseases</w:t>
      </w:r>
      <w:r w:rsidRPr="00063B0F">
        <w:rPr>
          <w:rFonts w:ascii="Times New Roman" w:hAnsi="Times New Roman"/>
          <w:color w:val="auto"/>
        </w:rPr>
        <w:t xml:space="preserve"> Volume 13, Number 9, 2013 Mary Ann </w:t>
      </w:r>
      <w:proofErr w:type="spellStart"/>
      <w:r w:rsidRPr="00063B0F">
        <w:rPr>
          <w:rFonts w:ascii="Times New Roman" w:hAnsi="Times New Roman"/>
          <w:color w:val="auto"/>
        </w:rPr>
        <w:t>Liebert</w:t>
      </w:r>
      <w:proofErr w:type="spellEnd"/>
      <w:r w:rsidRPr="00063B0F">
        <w:rPr>
          <w:rFonts w:ascii="Times New Roman" w:hAnsi="Times New Roman"/>
          <w:color w:val="auto"/>
        </w:rPr>
        <w:t>, Inc.</w:t>
      </w:r>
    </w:p>
    <w:p w:rsidR="00D80050" w:rsidRPr="00063B0F" w:rsidRDefault="00B05B21" w:rsidP="00063B0F">
      <w:pPr>
        <w:pStyle w:val="Reference"/>
        <w:tabs>
          <w:tab w:val="clear" w:pos="567"/>
        </w:tabs>
        <w:ind w:left="630" w:hanging="630"/>
        <w:rPr>
          <w:color w:val="auto"/>
        </w:rPr>
      </w:pPr>
      <w:proofErr w:type="spellStart"/>
      <w:r w:rsidRPr="00063B0F">
        <w:rPr>
          <w:color w:val="auto"/>
          <w:lang w:val="en-US"/>
        </w:rPr>
        <w:t>Manhenje</w:t>
      </w:r>
      <w:proofErr w:type="spellEnd"/>
      <w:r w:rsidRPr="00063B0F">
        <w:rPr>
          <w:color w:val="auto"/>
          <w:lang w:val="en-US"/>
        </w:rPr>
        <w:t xml:space="preserve">, 2013, </w:t>
      </w:r>
      <w:r w:rsidRPr="00063B0F">
        <w:rPr>
          <w:color w:val="auto"/>
        </w:rPr>
        <w:t>Socio-</w:t>
      </w:r>
      <w:proofErr w:type="spellStart"/>
      <w:r w:rsidRPr="00063B0F">
        <w:rPr>
          <w:color w:val="auto"/>
        </w:rPr>
        <w:t>environental</w:t>
      </w:r>
      <w:proofErr w:type="spellEnd"/>
      <w:r w:rsidRPr="00063B0F">
        <w:rPr>
          <w:color w:val="auto"/>
        </w:rPr>
        <w:t xml:space="preserve"> variables and transmission risk of lymphati</w:t>
      </w:r>
      <w:r w:rsidRPr="00063B0F">
        <w:rPr>
          <w:color w:val="auto"/>
        </w:rPr>
        <w:t xml:space="preserve">c </w:t>
      </w:r>
      <w:proofErr w:type="spellStart"/>
      <w:r w:rsidRPr="00063B0F">
        <w:rPr>
          <w:color w:val="auto"/>
        </w:rPr>
        <w:t>filariasis</w:t>
      </w:r>
      <w:proofErr w:type="spellEnd"/>
      <w:r w:rsidRPr="00063B0F">
        <w:rPr>
          <w:color w:val="auto"/>
        </w:rPr>
        <w:t xml:space="preserve"> in central and northern </w:t>
      </w:r>
      <w:proofErr w:type="spellStart"/>
      <w:r w:rsidRPr="00063B0F">
        <w:rPr>
          <w:color w:val="auto"/>
        </w:rPr>
        <w:t>Mozabique</w:t>
      </w:r>
      <w:proofErr w:type="spellEnd"/>
      <w:r w:rsidRPr="00063B0F">
        <w:rPr>
          <w:color w:val="auto"/>
        </w:rPr>
        <w:t xml:space="preserve">. </w:t>
      </w:r>
      <w:r w:rsidR="00063B0F" w:rsidRPr="00063B0F">
        <w:rPr>
          <w:i/>
          <w:color w:val="auto"/>
        </w:rPr>
        <w:t xml:space="preserve">J </w:t>
      </w:r>
      <w:r w:rsidRPr="00063B0F">
        <w:rPr>
          <w:i/>
          <w:color w:val="auto"/>
        </w:rPr>
        <w:t>Geospatial Health 7(2)</w:t>
      </w:r>
      <w:r w:rsidRPr="00063B0F">
        <w:rPr>
          <w:color w:val="auto"/>
        </w:rPr>
        <w:t xml:space="preserve">, </w:t>
      </w:r>
      <w:proofErr w:type="spellStart"/>
      <w:r w:rsidRPr="00063B0F">
        <w:rPr>
          <w:color w:val="auto"/>
        </w:rPr>
        <w:t>pg</w:t>
      </w:r>
      <w:proofErr w:type="spellEnd"/>
      <w:r w:rsidRPr="00063B0F">
        <w:rPr>
          <w:color w:val="auto"/>
        </w:rPr>
        <w:t xml:space="preserve"> 391-398.</w:t>
      </w:r>
    </w:p>
    <w:p w:rsidR="00D80050" w:rsidRPr="00063B0F" w:rsidRDefault="00B05B21">
      <w:pPr>
        <w:pStyle w:val="Reference"/>
        <w:ind w:left="671" w:hanging="671"/>
        <w:rPr>
          <w:color w:val="auto"/>
        </w:rPr>
      </w:pPr>
      <w:proofErr w:type="spellStart"/>
      <w:r w:rsidRPr="00063B0F">
        <w:rPr>
          <w:color w:val="auto"/>
          <w:lang w:val="en-US"/>
        </w:rPr>
        <w:t>Windiastuti</w:t>
      </w:r>
      <w:proofErr w:type="spellEnd"/>
      <w:r w:rsidRPr="00063B0F">
        <w:rPr>
          <w:color w:val="auto"/>
          <w:lang w:val="en-US"/>
        </w:rPr>
        <w:t xml:space="preserve">, 2013, </w:t>
      </w:r>
      <w:proofErr w:type="spellStart"/>
      <w:r w:rsidRPr="00063B0F">
        <w:rPr>
          <w:color w:val="auto"/>
        </w:rPr>
        <w:t>Hubungan</w:t>
      </w:r>
      <w:proofErr w:type="spellEnd"/>
      <w:r w:rsidRPr="00063B0F">
        <w:rPr>
          <w:color w:val="auto"/>
        </w:rPr>
        <w:t xml:space="preserve"> </w:t>
      </w:r>
      <w:proofErr w:type="spellStart"/>
      <w:r w:rsidRPr="00063B0F">
        <w:rPr>
          <w:color w:val="auto"/>
        </w:rPr>
        <w:t>Kondisi</w:t>
      </w:r>
      <w:proofErr w:type="spellEnd"/>
      <w:r w:rsidRPr="00063B0F">
        <w:rPr>
          <w:color w:val="auto"/>
        </w:rPr>
        <w:t xml:space="preserve"> </w:t>
      </w:r>
      <w:proofErr w:type="spellStart"/>
      <w:r w:rsidRPr="00063B0F">
        <w:rPr>
          <w:color w:val="auto"/>
        </w:rPr>
        <w:t>Lingkungan</w:t>
      </w:r>
      <w:proofErr w:type="spellEnd"/>
      <w:r w:rsidRPr="00063B0F">
        <w:rPr>
          <w:color w:val="auto"/>
        </w:rPr>
        <w:t xml:space="preserve"> </w:t>
      </w:r>
      <w:proofErr w:type="spellStart"/>
      <w:r w:rsidRPr="00063B0F">
        <w:rPr>
          <w:color w:val="auto"/>
        </w:rPr>
        <w:t>Rumah</w:t>
      </w:r>
      <w:proofErr w:type="spellEnd"/>
      <w:r w:rsidRPr="00063B0F">
        <w:rPr>
          <w:color w:val="auto"/>
        </w:rPr>
        <w:t xml:space="preserve">, </w:t>
      </w:r>
      <w:proofErr w:type="spellStart"/>
      <w:r w:rsidRPr="00063B0F">
        <w:rPr>
          <w:color w:val="auto"/>
        </w:rPr>
        <w:t>Sosial</w:t>
      </w:r>
      <w:proofErr w:type="spellEnd"/>
      <w:r w:rsidRPr="00063B0F">
        <w:rPr>
          <w:color w:val="auto"/>
        </w:rPr>
        <w:t xml:space="preserve"> </w:t>
      </w:r>
      <w:proofErr w:type="spellStart"/>
      <w:r w:rsidRPr="00063B0F">
        <w:rPr>
          <w:color w:val="auto"/>
        </w:rPr>
        <w:t>Ekonomi</w:t>
      </w:r>
      <w:proofErr w:type="spellEnd"/>
      <w:r w:rsidRPr="00063B0F">
        <w:rPr>
          <w:color w:val="auto"/>
        </w:rPr>
        <w:t xml:space="preserve"> </w:t>
      </w:r>
      <w:proofErr w:type="spellStart"/>
      <w:r w:rsidRPr="00063B0F">
        <w:rPr>
          <w:color w:val="auto"/>
        </w:rPr>
        <w:t>dan</w:t>
      </w:r>
      <w:proofErr w:type="spellEnd"/>
      <w:r w:rsidRPr="00063B0F">
        <w:rPr>
          <w:color w:val="auto"/>
        </w:rPr>
        <w:t xml:space="preserve"> </w:t>
      </w:r>
      <w:proofErr w:type="spellStart"/>
      <w:r w:rsidRPr="00063B0F">
        <w:rPr>
          <w:color w:val="auto"/>
        </w:rPr>
        <w:t>Perilaku</w:t>
      </w:r>
      <w:proofErr w:type="spellEnd"/>
      <w:r w:rsidRPr="00063B0F">
        <w:rPr>
          <w:color w:val="auto"/>
        </w:rPr>
        <w:t xml:space="preserve"> </w:t>
      </w:r>
      <w:proofErr w:type="spellStart"/>
      <w:r w:rsidRPr="00063B0F">
        <w:rPr>
          <w:color w:val="auto"/>
        </w:rPr>
        <w:t>Masyarakat</w:t>
      </w:r>
      <w:proofErr w:type="spellEnd"/>
      <w:r w:rsidRPr="00063B0F">
        <w:rPr>
          <w:color w:val="auto"/>
        </w:rPr>
        <w:t xml:space="preserve"> </w:t>
      </w:r>
      <w:proofErr w:type="spellStart"/>
      <w:r w:rsidRPr="00063B0F">
        <w:rPr>
          <w:color w:val="auto"/>
        </w:rPr>
        <w:t>dengan</w:t>
      </w:r>
      <w:proofErr w:type="spellEnd"/>
      <w:r w:rsidRPr="00063B0F">
        <w:rPr>
          <w:color w:val="auto"/>
        </w:rPr>
        <w:t xml:space="preserve"> </w:t>
      </w:r>
      <w:proofErr w:type="spellStart"/>
      <w:r w:rsidRPr="00063B0F">
        <w:rPr>
          <w:color w:val="auto"/>
        </w:rPr>
        <w:t>Kejadian</w:t>
      </w:r>
      <w:proofErr w:type="spellEnd"/>
      <w:r w:rsidRPr="00063B0F">
        <w:rPr>
          <w:color w:val="auto"/>
        </w:rPr>
        <w:t xml:space="preserve"> </w:t>
      </w:r>
      <w:proofErr w:type="spellStart"/>
      <w:r w:rsidRPr="00063B0F">
        <w:rPr>
          <w:color w:val="auto"/>
        </w:rPr>
        <w:t>Filariasis</w:t>
      </w:r>
      <w:proofErr w:type="spellEnd"/>
      <w:r w:rsidRPr="00063B0F">
        <w:rPr>
          <w:color w:val="auto"/>
        </w:rPr>
        <w:t xml:space="preserve"> di </w:t>
      </w:r>
      <w:proofErr w:type="spellStart"/>
      <w:r w:rsidRPr="00063B0F">
        <w:rPr>
          <w:color w:val="auto"/>
        </w:rPr>
        <w:t>kecamatan</w:t>
      </w:r>
      <w:proofErr w:type="spellEnd"/>
      <w:r w:rsidRPr="00063B0F">
        <w:rPr>
          <w:color w:val="auto"/>
        </w:rPr>
        <w:t xml:space="preserve"> </w:t>
      </w:r>
      <w:proofErr w:type="spellStart"/>
      <w:r w:rsidRPr="00063B0F">
        <w:rPr>
          <w:color w:val="auto"/>
        </w:rPr>
        <w:t>Pekalongan</w:t>
      </w:r>
      <w:proofErr w:type="spellEnd"/>
      <w:r w:rsidRPr="00063B0F">
        <w:rPr>
          <w:color w:val="auto"/>
        </w:rPr>
        <w:t xml:space="preserve"> Selatan </w:t>
      </w:r>
      <w:proofErr w:type="spellStart"/>
      <w:proofErr w:type="gramStart"/>
      <w:r w:rsidRPr="00063B0F">
        <w:rPr>
          <w:color w:val="auto"/>
        </w:rPr>
        <w:t>kota</w:t>
      </w:r>
      <w:proofErr w:type="spellEnd"/>
      <w:proofErr w:type="gramEnd"/>
      <w:r w:rsidRPr="00063B0F">
        <w:rPr>
          <w:color w:val="auto"/>
        </w:rPr>
        <w:t xml:space="preserve"> </w:t>
      </w:r>
      <w:proofErr w:type="spellStart"/>
      <w:r w:rsidRPr="00063B0F">
        <w:rPr>
          <w:color w:val="auto"/>
        </w:rPr>
        <w:t>Pekalongan</w:t>
      </w:r>
      <w:proofErr w:type="spellEnd"/>
      <w:r w:rsidRPr="00063B0F">
        <w:rPr>
          <w:color w:val="auto"/>
        </w:rPr>
        <w:t xml:space="preserve">. </w:t>
      </w:r>
      <w:proofErr w:type="spellStart"/>
      <w:r w:rsidRPr="00063B0F">
        <w:rPr>
          <w:i/>
          <w:color w:val="auto"/>
        </w:rPr>
        <w:t>Jur</w:t>
      </w:r>
      <w:r w:rsidRPr="00063B0F">
        <w:rPr>
          <w:i/>
          <w:color w:val="auto"/>
        </w:rPr>
        <w:t>nal</w:t>
      </w:r>
      <w:proofErr w:type="spellEnd"/>
      <w:r w:rsidRPr="00063B0F">
        <w:rPr>
          <w:i/>
          <w:color w:val="auto"/>
        </w:rPr>
        <w:t xml:space="preserve"> </w:t>
      </w:r>
      <w:proofErr w:type="spellStart"/>
      <w:r w:rsidRPr="00063B0F">
        <w:rPr>
          <w:i/>
          <w:color w:val="auto"/>
        </w:rPr>
        <w:t>Kesehatan</w:t>
      </w:r>
      <w:proofErr w:type="spellEnd"/>
      <w:r w:rsidRPr="00063B0F">
        <w:rPr>
          <w:i/>
          <w:color w:val="auto"/>
        </w:rPr>
        <w:t xml:space="preserve"> </w:t>
      </w:r>
      <w:proofErr w:type="spellStart"/>
      <w:r w:rsidRPr="00063B0F">
        <w:rPr>
          <w:i/>
          <w:color w:val="auto"/>
        </w:rPr>
        <w:t>Lingkungan</w:t>
      </w:r>
      <w:proofErr w:type="spellEnd"/>
      <w:r w:rsidRPr="00063B0F">
        <w:rPr>
          <w:i/>
          <w:color w:val="auto"/>
        </w:rPr>
        <w:t xml:space="preserve"> </w:t>
      </w:r>
      <w:proofErr w:type="gramStart"/>
      <w:r w:rsidRPr="00063B0F">
        <w:rPr>
          <w:i/>
          <w:color w:val="auto"/>
        </w:rPr>
        <w:t xml:space="preserve">Indonesia </w:t>
      </w:r>
      <w:r w:rsidRPr="00063B0F">
        <w:rPr>
          <w:color w:val="auto"/>
        </w:rPr>
        <w:t>,</w:t>
      </w:r>
      <w:proofErr w:type="gramEnd"/>
      <w:r w:rsidRPr="00063B0F">
        <w:rPr>
          <w:color w:val="auto"/>
        </w:rPr>
        <w:t xml:space="preserve"> Vol.12 No.1.</w:t>
      </w:r>
    </w:p>
    <w:p w:rsidR="00D048CE" w:rsidRPr="00063B0F" w:rsidRDefault="00B05B21" w:rsidP="00D048CE">
      <w:pPr>
        <w:pStyle w:val="Reference"/>
        <w:ind w:left="671" w:hanging="671"/>
        <w:rPr>
          <w:color w:val="auto"/>
        </w:rPr>
      </w:pPr>
      <w:r w:rsidRPr="00063B0F">
        <w:rPr>
          <w:color w:val="auto"/>
          <w:lang w:val="en-US"/>
        </w:rPr>
        <w:t xml:space="preserve">Hamid, 2012, </w:t>
      </w:r>
      <w:r w:rsidRPr="00063B0F">
        <w:rPr>
          <w:color w:val="auto"/>
        </w:rPr>
        <w:t xml:space="preserve">Spatial Distribution and Abundance of </w:t>
      </w:r>
      <w:proofErr w:type="spellStart"/>
      <w:r w:rsidRPr="00063B0F">
        <w:rPr>
          <w:color w:val="auto"/>
        </w:rPr>
        <w:t>culicine</w:t>
      </w:r>
      <w:proofErr w:type="spellEnd"/>
      <w:r w:rsidRPr="00063B0F">
        <w:rPr>
          <w:color w:val="auto"/>
        </w:rPr>
        <w:t xml:space="preserve"> mosquitoes in </w:t>
      </w:r>
      <w:proofErr w:type="spellStart"/>
      <w:r w:rsidRPr="00063B0F">
        <w:rPr>
          <w:color w:val="auto"/>
        </w:rPr>
        <w:t>realtion</w:t>
      </w:r>
      <w:proofErr w:type="spellEnd"/>
      <w:r w:rsidRPr="00063B0F">
        <w:rPr>
          <w:color w:val="auto"/>
        </w:rPr>
        <w:t xml:space="preserve"> to the risk of </w:t>
      </w:r>
      <w:proofErr w:type="spellStart"/>
      <w:r w:rsidRPr="00063B0F">
        <w:rPr>
          <w:color w:val="auto"/>
        </w:rPr>
        <w:t>filariasis</w:t>
      </w:r>
      <w:proofErr w:type="spellEnd"/>
      <w:r w:rsidRPr="00063B0F">
        <w:rPr>
          <w:color w:val="auto"/>
        </w:rPr>
        <w:t xml:space="preserve"> transmission in El </w:t>
      </w:r>
      <w:proofErr w:type="spellStart"/>
      <w:r w:rsidRPr="00063B0F">
        <w:rPr>
          <w:color w:val="auto"/>
        </w:rPr>
        <w:t>Sharqiya</w:t>
      </w:r>
      <w:proofErr w:type="spellEnd"/>
      <w:r w:rsidRPr="00063B0F">
        <w:rPr>
          <w:color w:val="auto"/>
        </w:rPr>
        <w:t xml:space="preserve"> </w:t>
      </w:r>
      <w:proofErr w:type="spellStart"/>
      <w:r w:rsidRPr="00063B0F">
        <w:rPr>
          <w:color w:val="auto"/>
        </w:rPr>
        <w:t>Governote</w:t>
      </w:r>
      <w:proofErr w:type="spellEnd"/>
      <w:r w:rsidRPr="00063B0F">
        <w:rPr>
          <w:color w:val="auto"/>
        </w:rPr>
        <w:t xml:space="preserve">, Egypt. </w:t>
      </w:r>
      <w:proofErr w:type="spellStart"/>
      <w:r w:rsidRPr="00063B0F">
        <w:rPr>
          <w:i/>
          <w:color w:val="auto"/>
        </w:rPr>
        <w:t>Acad</w:t>
      </w:r>
      <w:proofErr w:type="spellEnd"/>
      <w:r w:rsidRPr="00063B0F">
        <w:rPr>
          <w:i/>
          <w:color w:val="auto"/>
        </w:rPr>
        <w:t xml:space="preserve"> </w:t>
      </w:r>
      <w:proofErr w:type="spellStart"/>
      <w:r w:rsidRPr="00063B0F">
        <w:rPr>
          <w:i/>
          <w:color w:val="auto"/>
        </w:rPr>
        <w:t>J.Biologi</w:t>
      </w:r>
      <w:proofErr w:type="spellEnd"/>
      <w:r w:rsidRPr="00063B0F">
        <w:rPr>
          <w:i/>
          <w:color w:val="auto"/>
        </w:rPr>
        <w:t xml:space="preserve"> </w:t>
      </w:r>
      <w:proofErr w:type="spellStart"/>
      <w:proofErr w:type="gramStart"/>
      <w:r w:rsidRPr="00063B0F">
        <w:rPr>
          <w:i/>
          <w:color w:val="auto"/>
        </w:rPr>
        <w:t>Sci</w:t>
      </w:r>
      <w:proofErr w:type="spellEnd"/>
      <w:r w:rsidRPr="00063B0F">
        <w:rPr>
          <w:i/>
          <w:color w:val="auto"/>
        </w:rPr>
        <w:t xml:space="preserve"> </w:t>
      </w:r>
      <w:r w:rsidRPr="00063B0F">
        <w:rPr>
          <w:color w:val="auto"/>
        </w:rPr>
        <w:t>,</w:t>
      </w:r>
      <w:proofErr w:type="gramEnd"/>
      <w:r w:rsidRPr="00063B0F">
        <w:rPr>
          <w:color w:val="auto"/>
        </w:rPr>
        <w:t xml:space="preserve"> (1) : 39-48.</w:t>
      </w:r>
    </w:p>
    <w:p w:rsidR="00D048CE" w:rsidRPr="00063B0F" w:rsidRDefault="00D048CE" w:rsidP="00063B0F">
      <w:pPr>
        <w:pStyle w:val="Reference"/>
        <w:tabs>
          <w:tab w:val="clear" w:pos="567"/>
        </w:tabs>
        <w:ind w:left="671" w:hanging="671"/>
        <w:rPr>
          <w:color w:val="auto"/>
        </w:rPr>
      </w:pPr>
      <w:proofErr w:type="spellStart"/>
      <w:r w:rsidRPr="00063B0F">
        <w:rPr>
          <w:color w:val="auto"/>
        </w:rPr>
        <w:t>Caprarelli</w:t>
      </w:r>
      <w:proofErr w:type="spellEnd"/>
      <w:r w:rsidRPr="00063B0F">
        <w:rPr>
          <w:color w:val="auto"/>
        </w:rPr>
        <w:t xml:space="preserve">, F. (2013). A Brief review of spatial analysis concepts and tools used for mapping, </w:t>
      </w:r>
      <w:proofErr w:type="spellStart"/>
      <w:r w:rsidRPr="00063B0F">
        <w:rPr>
          <w:color w:val="auto"/>
        </w:rPr>
        <w:t>cantaiment</w:t>
      </w:r>
      <w:proofErr w:type="spellEnd"/>
      <w:r w:rsidRPr="00063B0F">
        <w:rPr>
          <w:color w:val="auto"/>
        </w:rPr>
        <w:t xml:space="preserve"> and risk modelling of infectious diseases and other </w:t>
      </w:r>
      <w:proofErr w:type="gramStart"/>
      <w:r w:rsidRPr="00063B0F">
        <w:rPr>
          <w:color w:val="auto"/>
        </w:rPr>
        <w:t>illness .</w:t>
      </w:r>
      <w:proofErr w:type="gramEnd"/>
      <w:r w:rsidRPr="00063B0F">
        <w:rPr>
          <w:color w:val="auto"/>
        </w:rPr>
        <w:t xml:space="preserve"> </w:t>
      </w:r>
      <w:r w:rsidR="00063B0F" w:rsidRPr="00063B0F">
        <w:rPr>
          <w:i/>
          <w:color w:val="auto"/>
        </w:rPr>
        <w:t xml:space="preserve">J </w:t>
      </w:r>
      <w:r w:rsidRPr="00063B0F">
        <w:rPr>
          <w:i/>
          <w:color w:val="auto"/>
        </w:rPr>
        <w:t>Parasitology</w:t>
      </w:r>
      <w:r w:rsidRPr="00063B0F">
        <w:rPr>
          <w:color w:val="auto"/>
        </w:rPr>
        <w:t xml:space="preserve"> (2014), Cambridge University Press 2013, 141, 581-601.</w:t>
      </w:r>
    </w:p>
    <w:p w:rsidR="00D048CE" w:rsidRPr="00063B0F" w:rsidRDefault="00D048CE" w:rsidP="00D048CE">
      <w:pPr>
        <w:pStyle w:val="Reference"/>
        <w:ind w:left="671" w:hanging="671"/>
        <w:rPr>
          <w:color w:val="auto"/>
        </w:rPr>
      </w:pPr>
      <w:r w:rsidRPr="00063B0F">
        <w:rPr>
          <w:color w:val="auto"/>
        </w:rPr>
        <w:t xml:space="preserve">Corner, R. J., M </w:t>
      </w:r>
      <w:proofErr w:type="spellStart"/>
      <w:r w:rsidRPr="00063B0F">
        <w:rPr>
          <w:color w:val="auto"/>
        </w:rPr>
        <w:t>Dewan</w:t>
      </w:r>
      <w:proofErr w:type="spellEnd"/>
      <w:r w:rsidRPr="00063B0F">
        <w:rPr>
          <w:color w:val="auto"/>
        </w:rPr>
        <w:t xml:space="preserve">, A., &amp; </w:t>
      </w:r>
      <w:proofErr w:type="spellStart"/>
      <w:r w:rsidRPr="00063B0F">
        <w:rPr>
          <w:color w:val="auto"/>
        </w:rPr>
        <w:t>Hashizume</w:t>
      </w:r>
      <w:proofErr w:type="spellEnd"/>
      <w:r w:rsidRPr="00063B0F">
        <w:rPr>
          <w:color w:val="auto"/>
        </w:rPr>
        <w:t xml:space="preserve">, M. (2013). Modelling typhoid risk in Dhaka Metropolitan (Vol. 12). Perth, Australia: </w:t>
      </w:r>
      <w:r w:rsidRPr="00063B0F">
        <w:rPr>
          <w:i/>
          <w:color w:val="auto"/>
        </w:rPr>
        <w:t>International Journal of Health Geographic</w:t>
      </w:r>
      <w:r w:rsidRPr="00063B0F">
        <w:rPr>
          <w:color w:val="auto"/>
        </w:rPr>
        <w:t xml:space="preserve">. Retrieved from </w:t>
      </w:r>
      <w:hyperlink r:id="rId16" w:history="1">
        <w:r w:rsidRPr="00063B0F">
          <w:rPr>
            <w:rStyle w:val="Hyperlink"/>
            <w:color w:val="auto"/>
            <w:u w:val="none"/>
          </w:rPr>
          <w:t>http://www.ij-healthgeographics.com/content/12/1/13</w:t>
        </w:r>
      </w:hyperlink>
    </w:p>
    <w:p w:rsidR="00765CAD" w:rsidRPr="00063B0F" w:rsidRDefault="00D048CE" w:rsidP="00765CAD">
      <w:pPr>
        <w:pStyle w:val="Reference"/>
        <w:ind w:left="671" w:hanging="671"/>
        <w:rPr>
          <w:color w:val="auto"/>
        </w:rPr>
      </w:pPr>
      <w:r w:rsidRPr="00063B0F">
        <w:rPr>
          <w:rFonts w:ascii="Times New Roman" w:hAnsi="Times New Roman"/>
          <w:color w:val="auto"/>
          <w:lang w:val="en-US"/>
        </w:rPr>
        <w:t xml:space="preserve">Hamid, S. d. (2009). Spatial Distribution and Abundance of </w:t>
      </w:r>
      <w:proofErr w:type="spellStart"/>
      <w:r w:rsidRPr="00063B0F">
        <w:rPr>
          <w:rFonts w:ascii="Times New Roman" w:hAnsi="Times New Roman"/>
          <w:color w:val="auto"/>
          <w:lang w:val="en-US"/>
        </w:rPr>
        <w:t>culicine</w:t>
      </w:r>
      <w:proofErr w:type="spellEnd"/>
      <w:r w:rsidRPr="00063B0F">
        <w:rPr>
          <w:rFonts w:ascii="Times New Roman" w:hAnsi="Times New Roman"/>
          <w:color w:val="auto"/>
          <w:lang w:val="en-US"/>
        </w:rPr>
        <w:t xml:space="preserve"> mosquitoes in </w:t>
      </w:r>
      <w:proofErr w:type="spellStart"/>
      <w:r w:rsidRPr="00063B0F">
        <w:rPr>
          <w:rFonts w:ascii="Times New Roman" w:hAnsi="Times New Roman"/>
          <w:color w:val="auto"/>
          <w:lang w:val="en-US"/>
        </w:rPr>
        <w:t>realtion</w:t>
      </w:r>
      <w:proofErr w:type="spellEnd"/>
      <w:r w:rsidRPr="00063B0F">
        <w:rPr>
          <w:rFonts w:ascii="Times New Roman" w:hAnsi="Times New Roman"/>
          <w:color w:val="auto"/>
          <w:lang w:val="en-US"/>
        </w:rPr>
        <w:t xml:space="preserve"> to </w:t>
      </w:r>
      <w:r w:rsidRPr="00063B0F">
        <w:rPr>
          <w:rFonts w:ascii="Times New Roman" w:hAnsi="Times New Roman"/>
          <w:color w:val="auto"/>
          <w:lang w:val="en-US"/>
        </w:rPr>
        <w:lastRenderedPageBreak/>
        <w:t xml:space="preserve">the risk of </w:t>
      </w:r>
      <w:proofErr w:type="spellStart"/>
      <w:r w:rsidRPr="00063B0F">
        <w:rPr>
          <w:rFonts w:ascii="Times New Roman" w:hAnsi="Times New Roman"/>
          <w:color w:val="auto"/>
          <w:lang w:val="en-US"/>
        </w:rPr>
        <w:t>filariasis</w:t>
      </w:r>
      <w:proofErr w:type="spellEnd"/>
      <w:r w:rsidRPr="00063B0F">
        <w:rPr>
          <w:rFonts w:ascii="Times New Roman" w:hAnsi="Times New Roman"/>
          <w:color w:val="auto"/>
          <w:lang w:val="en-US"/>
        </w:rPr>
        <w:t xml:space="preserve"> transmission in El </w:t>
      </w:r>
      <w:proofErr w:type="spellStart"/>
      <w:r w:rsidRPr="00063B0F">
        <w:rPr>
          <w:rFonts w:ascii="Times New Roman" w:hAnsi="Times New Roman"/>
          <w:color w:val="auto"/>
          <w:lang w:val="en-US"/>
        </w:rPr>
        <w:t>Sharqiya</w:t>
      </w:r>
      <w:proofErr w:type="spellEnd"/>
      <w:r w:rsidRPr="00063B0F">
        <w:rPr>
          <w:rFonts w:ascii="Times New Roman" w:hAnsi="Times New Roman"/>
          <w:color w:val="auto"/>
          <w:lang w:val="en-US"/>
        </w:rPr>
        <w:t xml:space="preserve"> </w:t>
      </w:r>
      <w:proofErr w:type="spellStart"/>
      <w:r w:rsidRPr="00063B0F">
        <w:rPr>
          <w:rFonts w:ascii="Times New Roman" w:hAnsi="Times New Roman"/>
          <w:color w:val="auto"/>
          <w:lang w:val="en-US"/>
        </w:rPr>
        <w:t>Governote</w:t>
      </w:r>
      <w:proofErr w:type="spellEnd"/>
      <w:r w:rsidRPr="00063B0F">
        <w:rPr>
          <w:rFonts w:ascii="Times New Roman" w:hAnsi="Times New Roman"/>
          <w:color w:val="auto"/>
          <w:lang w:val="en-US"/>
        </w:rPr>
        <w:t xml:space="preserve">, Egypt. </w:t>
      </w:r>
      <w:proofErr w:type="spellStart"/>
      <w:r w:rsidRPr="00063B0F">
        <w:rPr>
          <w:rFonts w:ascii="Times New Roman" w:hAnsi="Times New Roman"/>
          <w:i/>
          <w:color w:val="auto"/>
          <w:lang w:val="en-US"/>
        </w:rPr>
        <w:t>Acad</w:t>
      </w:r>
      <w:proofErr w:type="spellEnd"/>
      <w:r w:rsidRPr="00063B0F">
        <w:rPr>
          <w:rFonts w:ascii="Times New Roman" w:hAnsi="Times New Roman"/>
          <w:i/>
          <w:color w:val="auto"/>
          <w:lang w:val="en-US"/>
        </w:rPr>
        <w:t xml:space="preserve"> </w:t>
      </w:r>
      <w:proofErr w:type="spellStart"/>
      <w:r w:rsidRPr="00063B0F">
        <w:rPr>
          <w:rFonts w:ascii="Times New Roman" w:hAnsi="Times New Roman"/>
          <w:i/>
          <w:color w:val="auto"/>
          <w:lang w:val="en-US"/>
        </w:rPr>
        <w:t>J.Biologi</w:t>
      </w:r>
      <w:proofErr w:type="spellEnd"/>
      <w:r w:rsidRPr="00063B0F">
        <w:rPr>
          <w:rFonts w:ascii="Times New Roman" w:hAnsi="Times New Roman"/>
          <w:i/>
          <w:color w:val="auto"/>
          <w:lang w:val="en-US"/>
        </w:rPr>
        <w:t xml:space="preserve"> </w:t>
      </w:r>
      <w:proofErr w:type="spellStart"/>
      <w:proofErr w:type="gramStart"/>
      <w:r w:rsidRPr="00063B0F">
        <w:rPr>
          <w:rFonts w:ascii="Times New Roman" w:hAnsi="Times New Roman"/>
          <w:i/>
          <w:color w:val="auto"/>
          <w:lang w:val="en-US"/>
        </w:rPr>
        <w:t>Sci</w:t>
      </w:r>
      <w:proofErr w:type="spellEnd"/>
      <w:r w:rsidRPr="00063B0F">
        <w:rPr>
          <w:rFonts w:ascii="Times New Roman" w:hAnsi="Times New Roman"/>
          <w:i/>
          <w:color w:val="auto"/>
          <w:lang w:val="en-US"/>
        </w:rPr>
        <w:t xml:space="preserve"> </w:t>
      </w:r>
      <w:r w:rsidRPr="00063B0F">
        <w:rPr>
          <w:rFonts w:ascii="Times New Roman" w:hAnsi="Times New Roman"/>
          <w:color w:val="auto"/>
          <w:lang w:val="en-US"/>
        </w:rPr>
        <w:t>,</w:t>
      </w:r>
      <w:proofErr w:type="gramEnd"/>
      <w:r w:rsidRPr="00063B0F">
        <w:rPr>
          <w:rFonts w:ascii="Times New Roman" w:hAnsi="Times New Roman"/>
          <w:color w:val="auto"/>
          <w:lang w:val="en-US"/>
        </w:rPr>
        <w:t xml:space="preserve"> (1) : 39-48.</w:t>
      </w:r>
    </w:p>
    <w:p w:rsidR="00765CAD" w:rsidRPr="00063B0F" w:rsidRDefault="00765CAD" w:rsidP="00765CAD">
      <w:pPr>
        <w:pStyle w:val="Reference"/>
        <w:ind w:left="671" w:hanging="671"/>
        <w:rPr>
          <w:color w:val="auto"/>
        </w:rPr>
      </w:pPr>
      <w:proofErr w:type="spellStart"/>
      <w:r w:rsidRPr="00063B0F">
        <w:rPr>
          <w:rFonts w:ascii="Times New Roman" w:hAnsi="Times New Roman"/>
          <w:color w:val="auto"/>
          <w:lang w:val="en-US"/>
        </w:rPr>
        <w:t>Hasan</w:t>
      </w:r>
      <w:proofErr w:type="spellEnd"/>
      <w:r w:rsidRPr="00063B0F">
        <w:rPr>
          <w:rFonts w:ascii="Times New Roman" w:hAnsi="Times New Roman"/>
          <w:color w:val="auto"/>
          <w:lang w:val="en-US"/>
        </w:rPr>
        <w:t>, N. K. (2013). Characterization of Landscape features Associated with Mosquito breeding in Urban Cairo using remote sens</w:t>
      </w:r>
      <w:r w:rsidR="00063B0F">
        <w:rPr>
          <w:rFonts w:ascii="Times New Roman" w:hAnsi="Times New Roman"/>
          <w:color w:val="auto"/>
          <w:lang w:val="en-US"/>
        </w:rPr>
        <w:t xml:space="preserve">ing, Institute of environmental. </w:t>
      </w:r>
      <w:r w:rsidRPr="00063B0F">
        <w:rPr>
          <w:rFonts w:ascii="Times New Roman" w:hAnsi="Times New Roman"/>
          <w:color w:val="auto"/>
          <w:lang w:val="en-US"/>
        </w:rPr>
        <w:t xml:space="preserve">Studies &amp; Researches, </w:t>
      </w:r>
      <w:proofErr w:type="spellStart"/>
      <w:r w:rsidRPr="00063B0F">
        <w:rPr>
          <w:rFonts w:ascii="Times New Roman" w:hAnsi="Times New Roman"/>
          <w:color w:val="auto"/>
          <w:lang w:val="en-US"/>
        </w:rPr>
        <w:t>Ain</w:t>
      </w:r>
      <w:proofErr w:type="spellEnd"/>
      <w:r w:rsidRPr="00063B0F">
        <w:rPr>
          <w:rFonts w:ascii="Times New Roman" w:hAnsi="Times New Roman"/>
          <w:color w:val="auto"/>
          <w:lang w:val="en-US"/>
        </w:rPr>
        <w:t xml:space="preserve"> Shams University, Cairo </w:t>
      </w:r>
      <w:proofErr w:type="spellStart"/>
      <w:proofErr w:type="gramStart"/>
      <w:r w:rsidRPr="00063B0F">
        <w:rPr>
          <w:rFonts w:ascii="Times New Roman" w:hAnsi="Times New Roman"/>
          <w:color w:val="auto"/>
          <w:lang w:val="en-US"/>
        </w:rPr>
        <w:t>EgyptStanton</w:t>
      </w:r>
      <w:proofErr w:type="spellEnd"/>
      <w:r w:rsidRPr="00063B0F">
        <w:rPr>
          <w:rFonts w:ascii="Times New Roman" w:hAnsi="Times New Roman"/>
          <w:color w:val="auto"/>
          <w:lang w:val="en-US"/>
        </w:rPr>
        <w:t xml:space="preserve"> .</w:t>
      </w:r>
      <w:proofErr w:type="gramEnd"/>
      <w:r w:rsidRPr="00063B0F">
        <w:rPr>
          <w:rFonts w:ascii="Times New Roman" w:hAnsi="Times New Roman"/>
          <w:color w:val="auto"/>
          <w:lang w:val="en-US"/>
        </w:rPr>
        <w:t xml:space="preserve"> </w:t>
      </w:r>
      <w:r w:rsidRPr="00063B0F">
        <w:rPr>
          <w:rFonts w:ascii="Times New Roman" w:hAnsi="Times New Roman"/>
          <w:i/>
          <w:color w:val="auto"/>
          <w:lang w:val="en-US"/>
        </w:rPr>
        <w:t xml:space="preserve"> </w:t>
      </w:r>
      <w:r w:rsidR="00063B0F">
        <w:rPr>
          <w:rFonts w:ascii="Times New Roman" w:hAnsi="Times New Roman"/>
          <w:i/>
          <w:color w:val="auto"/>
          <w:lang w:val="en-US"/>
        </w:rPr>
        <w:t xml:space="preserve">J. </w:t>
      </w:r>
      <w:r w:rsidRPr="00063B0F">
        <w:rPr>
          <w:rFonts w:ascii="Times New Roman" w:hAnsi="Times New Roman"/>
          <w:i/>
          <w:color w:val="auto"/>
          <w:lang w:val="en-US"/>
        </w:rPr>
        <w:t>Geospatial Health</w:t>
      </w:r>
      <w:r w:rsidR="00063B0F">
        <w:rPr>
          <w:rFonts w:ascii="Times New Roman" w:hAnsi="Times New Roman"/>
          <w:i/>
          <w:color w:val="auto"/>
          <w:lang w:val="en-US"/>
        </w:rPr>
        <w:t xml:space="preserve"> 8 </w:t>
      </w:r>
      <w:r w:rsidRPr="00063B0F">
        <w:rPr>
          <w:rFonts w:ascii="Times New Roman" w:hAnsi="Times New Roman"/>
          <w:i/>
          <w:color w:val="auto"/>
          <w:lang w:val="en-US"/>
        </w:rPr>
        <w:t>(1)</w:t>
      </w:r>
      <w:r w:rsidRPr="00063B0F">
        <w:rPr>
          <w:rFonts w:ascii="Times New Roman" w:hAnsi="Times New Roman"/>
          <w:color w:val="auto"/>
          <w:lang w:val="en-US"/>
        </w:rPr>
        <w:t xml:space="preserve">, </w:t>
      </w:r>
      <w:proofErr w:type="spellStart"/>
      <w:r w:rsidRPr="00063B0F">
        <w:rPr>
          <w:rFonts w:ascii="Times New Roman" w:hAnsi="Times New Roman"/>
          <w:color w:val="auto"/>
          <w:lang w:val="en-US"/>
        </w:rPr>
        <w:t>pg</w:t>
      </w:r>
      <w:proofErr w:type="spellEnd"/>
      <w:r w:rsidRPr="00063B0F">
        <w:rPr>
          <w:rFonts w:ascii="Times New Roman" w:hAnsi="Times New Roman"/>
          <w:color w:val="auto"/>
          <w:lang w:val="en-US"/>
        </w:rPr>
        <w:t xml:space="preserve"> 159-173.</w:t>
      </w:r>
    </w:p>
    <w:p w:rsidR="00542454" w:rsidRPr="00063B0F" w:rsidRDefault="00765CAD" w:rsidP="00542454">
      <w:pPr>
        <w:pStyle w:val="Reference"/>
        <w:ind w:left="671" w:hanging="671"/>
        <w:rPr>
          <w:color w:val="auto"/>
        </w:rPr>
      </w:pPr>
      <w:r w:rsidRPr="00063B0F">
        <w:rPr>
          <w:rFonts w:ascii="Times New Roman" w:hAnsi="Times New Roman"/>
          <w:color w:val="auto"/>
          <w:lang w:val="en-US"/>
        </w:rPr>
        <w:t xml:space="preserve">Huang Y, N. P. (2015). The Prediction of </w:t>
      </w:r>
      <w:proofErr w:type="spellStart"/>
      <w:r w:rsidRPr="00063B0F">
        <w:rPr>
          <w:rFonts w:ascii="Times New Roman" w:hAnsi="Times New Roman"/>
          <w:color w:val="auto"/>
          <w:lang w:val="en-US"/>
        </w:rPr>
        <w:t>interreginal</w:t>
      </w:r>
      <w:proofErr w:type="spellEnd"/>
      <w:r w:rsidRPr="00063B0F">
        <w:rPr>
          <w:rFonts w:ascii="Times New Roman" w:hAnsi="Times New Roman"/>
          <w:color w:val="auto"/>
          <w:lang w:val="en-US"/>
        </w:rPr>
        <w:t xml:space="preserve"> land use differences in Beijing: a Markov Model. </w:t>
      </w:r>
      <w:proofErr w:type="spellStart"/>
      <w:r w:rsidRPr="00063B0F">
        <w:rPr>
          <w:rFonts w:ascii="Times New Roman" w:hAnsi="Times New Roman"/>
          <w:i/>
          <w:color w:val="auto"/>
          <w:lang w:val="en-US"/>
        </w:rPr>
        <w:t>Evironment</w:t>
      </w:r>
      <w:proofErr w:type="spellEnd"/>
      <w:r w:rsidRPr="00063B0F">
        <w:rPr>
          <w:rFonts w:ascii="Times New Roman" w:hAnsi="Times New Roman"/>
          <w:i/>
          <w:color w:val="auto"/>
          <w:lang w:val="en-US"/>
        </w:rPr>
        <w:t xml:space="preserve"> Earth </w:t>
      </w:r>
      <w:proofErr w:type="spellStart"/>
      <w:proofErr w:type="gramStart"/>
      <w:r w:rsidRPr="00063B0F">
        <w:rPr>
          <w:rFonts w:ascii="Times New Roman" w:hAnsi="Times New Roman"/>
          <w:i/>
          <w:color w:val="auto"/>
          <w:lang w:val="en-US"/>
        </w:rPr>
        <w:t>Sci</w:t>
      </w:r>
      <w:proofErr w:type="spellEnd"/>
      <w:r w:rsidRPr="00063B0F">
        <w:rPr>
          <w:rFonts w:ascii="Times New Roman" w:hAnsi="Times New Roman"/>
          <w:i/>
          <w:color w:val="auto"/>
          <w:lang w:val="en-US"/>
        </w:rPr>
        <w:t xml:space="preserve"> </w:t>
      </w:r>
      <w:r w:rsidRPr="00063B0F">
        <w:rPr>
          <w:rFonts w:ascii="Times New Roman" w:hAnsi="Times New Roman"/>
          <w:color w:val="auto"/>
          <w:lang w:val="en-US"/>
        </w:rPr>
        <w:t>,</w:t>
      </w:r>
      <w:proofErr w:type="gramEnd"/>
      <w:r w:rsidRPr="00063B0F">
        <w:rPr>
          <w:rFonts w:ascii="Times New Roman" w:hAnsi="Times New Roman"/>
          <w:color w:val="auto"/>
          <w:lang w:val="en-US"/>
        </w:rPr>
        <w:t xml:space="preserve"> 73: 4077-4090.</w:t>
      </w:r>
    </w:p>
    <w:p w:rsidR="00542454" w:rsidRPr="00063B0F" w:rsidRDefault="00542454" w:rsidP="00542454">
      <w:pPr>
        <w:pStyle w:val="Reference"/>
        <w:ind w:left="671" w:hanging="671"/>
        <w:rPr>
          <w:rFonts w:ascii="Times New Roman" w:hAnsi="Times New Roman"/>
          <w:color w:val="auto"/>
        </w:rPr>
      </w:pPr>
      <w:r w:rsidRPr="00063B0F">
        <w:rPr>
          <w:rFonts w:ascii="Times New Roman" w:eastAsia="SimSun" w:hAnsi="Times New Roman"/>
          <w:color w:val="auto"/>
          <w:kern w:val="2"/>
          <w:lang w:val="en-US"/>
        </w:rPr>
        <w:t>Lee, D., &amp; Mitchell, R.</w:t>
      </w:r>
      <w:r w:rsidR="00063B0F">
        <w:rPr>
          <w:rFonts w:ascii="Times New Roman" w:eastAsia="SimSun" w:hAnsi="Times New Roman"/>
          <w:color w:val="auto"/>
          <w:kern w:val="2"/>
          <w:lang w:val="en-US"/>
        </w:rPr>
        <w:t>,</w:t>
      </w:r>
      <w:r w:rsidRPr="00063B0F">
        <w:rPr>
          <w:rFonts w:ascii="Times New Roman" w:eastAsia="SimSun" w:hAnsi="Times New Roman"/>
          <w:color w:val="auto"/>
          <w:kern w:val="2"/>
          <w:lang w:val="en-US"/>
        </w:rPr>
        <w:t xml:space="preserve"> 2014. Controlling for </w:t>
      </w:r>
      <w:proofErr w:type="spellStart"/>
      <w:r w:rsidRPr="00063B0F">
        <w:rPr>
          <w:rFonts w:ascii="Times New Roman" w:eastAsia="SimSun" w:hAnsi="Times New Roman"/>
          <w:color w:val="auto"/>
          <w:kern w:val="2"/>
          <w:lang w:val="en-US"/>
        </w:rPr>
        <w:t>localised</w:t>
      </w:r>
      <w:proofErr w:type="spellEnd"/>
      <w:r w:rsidRPr="00063B0F">
        <w:rPr>
          <w:rFonts w:ascii="Times New Roman" w:eastAsia="SimSun" w:hAnsi="Times New Roman"/>
          <w:color w:val="auto"/>
          <w:kern w:val="2"/>
          <w:lang w:val="en-US"/>
        </w:rPr>
        <w:t xml:space="preserve"> </w:t>
      </w:r>
      <w:proofErr w:type="spellStart"/>
      <w:r w:rsidRPr="00063B0F">
        <w:rPr>
          <w:rFonts w:ascii="Times New Roman" w:eastAsia="SimSun" w:hAnsi="Times New Roman"/>
          <w:color w:val="auto"/>
          <w:kern w:val="2"/>
          <w:lang w:val="en-US"/>
        </w:rPr>
        <w:t>spatio</w:t>
      </w:r>
      <w:proofErr w:type="spellEnd"/>
      <w:r w:rsidRPr="00063B0F">
        <w:rPr>
          <w:rFonts w:ascii="Times New Roman" w:eastAsia="SimSun" w:hAnsi="Times New Roman"/>
          <w:color w:val="auto"/>
          <w:kern w:val="2"/>
          <w:lang w:val="en-US"/>
        </w:rPr>
        <w:t xml:space="preserve">-temporal autocorrelation in long-term air pollution and health studies. England: </w:t>
      </w:r>
      <w:proofErr w:type="spellStart"/>
      <w:r w:rsidRPr="00063B0F">
        <w:rPr>
          <w:rFonts w:ascii="Times New Roman" w:eastAsia="SimSun" w:hAnsi="Times New Roman"/>
          <w:color w:val="auto"/>
          <w:kern w:val="2"/>
          <w:lang w:val="en-US"/>
        </w:rPr>
        <w:t>SAGE.</w:t>
      </w:r>
      <w:proofErr w:type="spellEnd"/>
    </w:p>
    <w:p w:rsidR="00542454" w:rsidRPr="00063B0F" w:rsidRDefault="00542454" w:rsidP="00542454">
      <w:pPr>
        <w:pStyle w:val="Reference"/>
        <w:ind w:left="671" w:hanging="671"/>
        <w:rPr>
          <w:rFonts w:ascii="Times New Roman" w:hAnsi="Times New Roman"/>
          <w:color w:val="auto"/>
        </w:rPr>
      </w:pPr>
      <w:proofErr w:type="spellStart"/>
      <w:r w:rsidRPr="00063B0F">
        <w:rPr>
          <w:rFonts w:ascii="Times New Roman" w:eastAsia="SimSun" w:hAnsi="Times New Roman"/>
          <w:color w:val="auto"/>
          <w:kern w:val="2"/>
          <w:lang w:val="en-US"/>
        </w:rPr>
        <w:t>Mukhopadhyay</w:t>
      </w:r>
      <w:proofErr w:type="spellEnd"/>
      <w:r w:rsidRPr="00063B0F">
        <w:rPr>
          <w:rFonts w:ascii="Times New Roman" w:eastAsia="SimSun" w:hAnsi="Times New Roman"/>
          <w:color w:val="auto"/>
          <w:kern w:val="2"/>
          <w:lang w:val="en-US"/>
        </w:rPr>
        <w:t xml:space="preserve"> A, M. A. (2014). Forest cover cha</w:t>
      </w:r>
      <w:r w:rsidR="00063B0F">
        <w:rPr>
          <w:rFonts w:ascii="Times New Roman" w:eastAsia="SimSun" w:hAnsi="Times New Roman"/>
          <w:color w:val="auto"/>
          <w:kern w:val="2"/>
          <w:lang w:val="en-US"/>
        </w:rPr>
        <w:t>n</w:t>
      </w:r>
      <w:r w:rsidRPr="00063B0F">
        <w:rPr>
          <w:rFonts w:ascii="Times New Roman" w:eastAsia="SimSun" w:hAnsi="Times New Roman"/>
          <w:color w:val="auto"/>
          <w:kern w:val="2"/>
          <w:lang w:val="en-US"/>
        </w:rPr>
        <w:t>ge prediction using hybrid methodology</w:t>
      </w:r>
      <w:r w:rsidR="00063B0F">
        <w:rPr>
          <w:rFonts w:ascii="Times New Roman" w:eastAsia="SimSun" w:hAnsi="Times New Roman"/>
          <w:color w:val="auto"/>
          <w:kern w:val="2"/>
          <w:lang w:val="en-US"/>
        </w:rPr>
        <w:t xml:space="preserve"> </w:t>
      </w:r>
      <w:r w:rsidRPr="00063B0F">
        <w:rPr>
          <w:rFonts w:ascii="Times New Roman" w:eastAsia="SimSun" w:hAnsi="Times New Roman"/>
          <w:color w:val="auto"/>
          <w:kern w:val="2"/>
          <w:lang w:val="en-US"/>
        </w:rPr>
        <w:t xml:space="preserve">of </w:t>
      </w:r>
      <w:proofErr w:type="spellStart"/>
      <w:r w:rsidR="00063B0F">
        <w:rPr>
          <w:rFonts w:ascii="Times New Roman" w:eastAsia="SimSun" w:hAnsi="Times New Roman"/>
          <w:color w:val="auto"/>
          <w:kern w:val="2"/>
          <w:lang w:val="en-US"/>
        </w:rPr>
        <w:t>g</w:t>
      </w:r>
      <w:r w:rsidRPr="00063B0F">
        <w:rPr>
          <w:rFonts w:ascii="Times New Roman" w:eastAsia="SimSun" w:hAnsi="Times New Roman"/>
          <w:color w:val="auto"/>
          <w:kern w:val="2"/>
          <w:lang w:val="en-US"/>
        </w:rPr>
        <w:t>eoinforma</w:t>
      </w:r>
      <w:r w:rsidR="00063B0F">
        <w:rPr>
          <w:rFonts w:ascii="Times New Roman" w:eastAsia="SimSun" w:hAnsi="Times New Roman"/>
          <w:color w:val="auto"/>
          <w:kern w:val="2"/>
          <w:lang w:val="en-US"/>
        </w:rPr>
        <w:t>t</w:t>
      </w:r>
      <w:r w:rsidRPr="00063B0F">
        <w:rPr>
          <w:rFonts w:ascii="Times New Roman" w:eastAsia="SimSun" w:hAnsi="Times New Roman"/>
          <w:color w:val="auto"/>
          <w:kern w:val="2"/>
          <w:lang w:val="en-US"/>
        </w:rPr>
        <w:t>ic</w:t>
      </w:r>
      <w:proofErr w:type="spellEnd"/>
      <w:r w:rsidRPr="00063B0F">
        <w:rPr>
          <w:rFonts w:ascii="Times New Roman" w:eastAsia="SimSun" w:hAnsi="Times New Roman"/>
          <w:color w:val="auto"/>
          <w:kern w:val="2"/>
          <w:lang w:val="en-US"/>
        </w:rPr>
        <w:t xml:space="preserve"> and Markov chain </w:t>
      </w:r>
      <w:proofErr w:type="gramStart"/>
      <w:r w:rsidRPr="00063B0F">
        <w:rPr>
          <w:rFonts w:ascii="Times New Roman" w:eastAsia="SimSun" w:hAnsi="Times New Roman"/>
          <w:color w:val="auto"/>
          <w:kern w:val="2"/>
          <w:lang w:val="en-US"/>
        </w:rPr>
        <w:t>model :</w:t>
      </w:r>
      <w:proofErr w:type="gramEnd"/>
      <w:r w:rsidRPr="00063B0F">
        <w:rPr>
          <w:rFonts w:ascii="Times New Roman" w:eastAsia="SimSun" w:hAnsi="Times New Roman"/>
          <w:color w:val="auto"/>
          <w:kern w:val="2"/>
          <w:lang w:val="en-US"/>
        </w:rPr>
        <w:t xml:space="preserve"> A case study on sub Himalayan town </w:t>
      </w:r>
      <w:proofErr w:type="spellStart"/>
      <w:r w:rsidRPr="00063B0F">
        <w:rPr>
          <w:rFonts w:ascii="Times New Roman" w:eastAsia="SimSun" w:hAnsi="Times New Roman"/>
          <w:color w:val="auto"/>
          <w:kern w:val="2"/>
          <w:lang w:val="en-US"/>
        </w:rPr>
        <w:t>Gangtok</w:t>
      </w:r>
      <w:proofErr w:type="spellEnd"/>
      <w:r w:rsidRPr="00063B0F">
        <w:rPr>
          <w:rFonts w:ascii="Times New Roman" w:eastAsia="SimSun" w:hAnsi="Times New Roman"/>
          <w:color w:val="auto"/>
          <w:kern w:val="2"/>
          <w:lang w:val="en-US"/>
        </w:rPr>
        <w:t xml:space="preserve"> India. </w:t>
      </w:r>
      <w:proofErr w:type="spellStart"/>
      <w:r w:rsidRPr="00063B0F">
        <w:rPr>
          <w:rFonts w:ascii="Times New Roman" w:eastAsia="SimSun" w:hAnsi="Times New Roman"/>
          <w:i/>
          <w:color w:val="auto"/>
          <w:kern w:val="2"/>
          <w:lang w:val="en-US"/>
        </w:rPr>
        <w:t>J.Earth</w:t>
      </w:r>
      <w:proofErr w:type="spellEnd"/>
      <w:r w:rsidRPr="00063B0F">
        <w:rPr>
          <w:rFonts w:ascii="Times New Roman" w:eastAsia="SimSun" w:hAnsi="Times New Roman"/>
          <w:i/>
          <w:color w:val="auto"/>
          <w:kern w:val="2"/>
          <w:lang w:val="en-US"/>
        </w:rPr>
        <w:t xml:space="preserve"> </w:t>
      </w:r>
      <w:proofErr w:type="spellStart"/>
      <w:r w:rsidRPr="00063B0F">
        <w:rPr>
          <w:rFonts w:ascii="Times New Roman" w:eastAsia="SimSun" w:hAnsi="Times New Roman"/>
          <w:i/>
          <w:color w:val="auto"/>
          <w:kern w:val="2"/>
          <w:lang w:val="en-US"/>
        </w:rPr>
        <w:t>Syst</w:t>
      </w:r>
      <w:proofErr w:type="spellEnd"/>
      <w:r w:rsidRPr="00063B0F">
        <w:rPr>
          <w:rFonts w:ascii="Times New Roman" w:eastAsia="SimSun" w:hAnsi="Times New Roman"/>
          <w:i/>
          <w:color w:val="auto"/>
          <w:kern w:val="2"/>
          <w:lang w:val="en-US"/>
        </w:rPr>
        <w:t xml:space="preserve">, </w:t>
      </w:r>
      <w:proofErr w:type="spellStart"/>
      <w:r w:rsidRPr="00063B0F">
        <w:rPr>
          <w:rFonts w:ascii="Times New Roman" w:eastAsia="SimSun" w:hAnsi="Times New Roman"/>
          <w:i/>
          <w:color w:val="auto"/>
          <w:kern w:val="2"/>
          <w:lang w:val="en-US"/>
        </w:rPr>
        <w:t>Sci</w:t>
      </w:r>
      <w:proofErr w:type="spellEnd"/>
      <w:r w:rsidRPr="00063B0F">
        <w:rPr>
          <w:rFonts w:ascii="Times New Roman" w:eastAsia="SimSun" w:hAnsi="Times New Roman"/>
          <w:i/>
          <w:color w:val="auto"/>
          <w:kern w:val="2"/>
          <w:lang w:val="en-US"/>
        </w:rPr>
        <w:t xml:space="preserve"> 123</w:t>
      </w:r>
      <w:r w:rsidRPr="00063B0F">
        <w:rPr>
          <w:rFonts w:ascii="Times New Roman" w:eastAsia="SimSun" w:hAnsi="Times New Roman"/>
          <w:color w:val="auto"/>
          <w:kern w:val="2"/>
          <w:lang w:val="en-US"/>
        </w:rPr>
        <w:t>, 1349-1360.</w:t>
      </w:r>
    </w:p>
    <w:p w:rsidR="00D048CE" w:rsidRPr="00063B0F" w:rsidRDefault="00D048CE" w:rsidP="00D048CE">
      <w:pPr>
        <w:pStyle w:val="Reference"/>
        <w:numPr>
          <w:ilvl w:val="0"/>
          <w:numId w:val="0"/>
        </w:numPr>
        <w:tabs>
          <w:tab w:val="clear" w:pos="0"/>
        </w:tabs>
        <w:ind w:left="851" w:hanging="851"/>
        <w:rPr>
          <w:color w:val="auto"/>
        </w:rPr>
      </w:pPr>
    </w:p>
    <w:sectPr w:rsidR="00D048CE" w:rsidRPr="00063B0F">
      <w:headerReference w:type="even" r:id="rId17"/>
      <w:headerReference w:type="default" r:id="rId18"/>
      <w:footnotePr>
        <w:pos w:val="beneathText"/>
      </w:footnotePr>
      <w:endnotePr>
        <w:numFmt w:val="chicago"/>
        <w:numStart w:val="4"/>
      </w:endnotePr>
      <w:pgSz w:w="11907" w:h="16840"/>
      <w:pgMar w:top="2275" w:right="1411" w:bottom="1526" w:left="141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21" w:rsidRDefault="00B05B21">
      <w:r>
        <w:separator/>
      </w:r>
    </w:p>
  </w:endnote>
  <w:endnote w:type="continuationSeparator" w:id="0">
    <w:p w:rsidR="00B05B21" w:rsidRDefault="00B0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21" w:rsidRDefault="00B05B21">
      <w:r>
        <w:separator/>
      </w:r>
    </w:p>
  </w:footnote>
  <w:footnote w:type="continuationSeparator" w:id="0">
    <w:p w:rsidR="00B05B21" w:rsidRDefault="00B0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50" w:rsidRDefault="00D800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50" w:rsidRDefault="00D80050"/>
  <w:p w:rsidR="00D80050" w:rsidRDefault="00D80050"/>
  <w:p w:rsidR="00D80050" w:rsidRDefault="00D80050"/>
  <w:p w:rsidR="00D80050" w:rsidRDefault="00D80050"/>
  <w:p w:rsidR="00D80050" w:rsidRDefault="00D80050"/>
  <w:p w:rsidR="00D80050" w:rsidRDefault="00D800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04491C6A"/>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D9556E6"/>
    <w:multiLevelType w:val="multilevel"/>
    <w:tmpl w:val="5D9556E6"/>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7FCE5D00"/>
    <w:multiLevelType w:val="multilevel"/>
    <w:tmpl w:val="7FCE5D00"/>
    <w:lvl w:ilvl="0">
      <w:start w:val="1"/>
      <w:numFmt w:val="upperRoman"/>
      <w:pStyle w:val="Heading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UseMarginsForDrawingGridOrigin/>
  <w:drawingGridHorizontalOrigin w:val="1800"/>
  <w:drawingGridVerticalOrigin w:val="1440"/>
  <w:noPunctuationKerning/>
  <w:characterSpacingControl w:val="doNotCompress"/>
  <w:footnotePr>
    <w:pos w:val="beneathText"/>
    <w:footnote w:id="-1"/>
    <w:footnote w:id="0"/>
  </w:footnotePr>
  <w:endnotePr>
    <w:numFmt w:val="chicago"/>
    <w:numStart w:val="4"/>
    <w:endnote w:id="-1"/>
    <w:endnote w:id="0"/>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45A15"/>
    <w:rsid w:val="000547D5"/>
    <w:rsid w:val="00063B0F"/>
    <w:rsid w:val="00077E80"/>
    <w:rsid w:val="000B543F"/>
    <w:rsid w:val="001B3F38"/>
    <w:rsid w:val="00217A99"/>
    <w:rsid w:val="00230C27"/>
    <w:rsid w:val="003D4111"/>
    <w:rsid w:val="003E05EE"/>
    <w:rsid w:val="004D7262"/>
    <w:rsid w:val="005158FA"/>
    <w:rsid w:val="00542454"/>
    <w:rsid w:val="005A5177"/>
    <w:rsid w:val="005C2DC7"/>
    <w:rsid w:val="005F3FAA"/>
    <w:rsid w:val="006F45A4"/>
    <w:rsid w:val="00733CB3"/>
    <w:rsid w:val="00765CAD"/>
    <w:rsid w:val="007A574C"/>
    <w:rsid w:val="0080008B"/>
    <w:rsid w:val="00836BE1"/>
    <w:rsid w:val="008451F9"/>
    <w:rsid w:val="008573EB"/>
    <w:rsid w:val="008C4ED2"/>
    <w:rsid w:val="008D6562"/>
    <w:rsid w:val="008E24CF"/>
    <w:rsid w:val="009825F5"/>
    <w:rsid w:val="009A0487"/>
    <w:rsid w:val="00A15543"/>
    <w:rsid w:val="00B05982"/>
    <w:rsid w:val="00B05B21"/>
    <w:rsid w:val="00B83F45"/>
    <w:rsid w:val="00BA7E38"/>
    <w:rsid w:val="00BB3B69"/>
    <w:rsid w:val="00C110ED"/>
    <w:rsid w:val="00C8613C"/>
    <w:rsid w:val="00C9394F"/>
    <w:rsid w:val="00D048CE"/>
    <w:rsid w:val="00D7756B"/>
    <w:rsid w:val="00D80050"/>
    <w:rsid w:val="00D82E8F"/>
    <w:rsid w:val="00E472FC"/>
    <w:rsid w:val="00EB7E9C"/>
    <w:rsid w:val="00EF32E5"/>
    <w:rsid w:val="00EF6BE4"/>
    <w:rsid w:val="00F47FB9"/>
    <w:rsid w:val="00FF3925"/>
    <w:rsid w:val="030B7E81"/>
    <w:rsid w:val="03E2778A"/>
    <w:rsid w:val="045E7A3C"/>
    <w:rsid w:val="056C0205"/>
    <w:rsid w:val="0601580B"/>
    <w:rsid w:val="068F3D16"/>
    <w:rsid w:val="06DD6561"/>
    <w:rsid w:val="07161822"/>
    <w:rsid w:val="07191EE3"/>
    <w:rsid w:val="08A578C8"/>
    <w:rsid w:val="08BA0132"/>
    <w:rsid w:val="08F008FF"/>
    <w:rsid w:val="0B24100D"/>
    <w:rsid w:val="0B580900"/>
    <w:rsid w:val="0C094C22"/>
    <w:rsid w:val="0C661D15"/>
    <w:rsid w:val="0D105326"/>
    <w:rsid w:val="0ECA1659"/>
    <w:rsid w:val="10457309"/>
    <w:rsid w:val="15A617A6"/>
    <w:rsid w:val="17033115"/>
    <w:rsid w:val="178251BF"/>
    <w:rsid w:val="1BB642B5"/>
    <w:rsid w:val="1D1B626E"/>
    <w:rsid w:val="21E97903"/>
    <w:rsid w:val="233B4391"/>
    <w:rsid w:val="233B4801"/>
    <w:rsid w:val="236827E9"/>
    <w:rsid w:val="24C2168B"/>
    <w:rsid w:val="24F47860"/>
    <w:rsid w:val="27CE12E9"/>
    <w:rsid w:val="2E5A375F"/>
    <w:rsid w:val="32DD7DD8"/>
    <w:rsid w:val="34095BE9"/>
    <w:rsid w:val="38D92593"/>
    <w:rsid w:val="3B860021"/>
    <w:rsid w:val="3D062D0D"/>
    <w:rsid w:val="3E6162BF"/>
    <w:rsid w:val="3F704AE2"/>
    <w:rsid w:val="4054759C"/>
    <w:rsid w:val="456A2A27"/>
    <w:rsid w:val="4A4311FA"/>
    <w:rsid w:val="4CE218B4"/>
    <w:rsid w:val="4F711A05"/>
    <w:rsid w:val="52564494"/>
    <w:rsid w:val="53DC6221"/>
    <w:rsid w:val="54FF3532"/>
    <w:rsid w:val="591921A4"/>
    <w:rsid w:val="5CF35C48"/>
    <w:rsid w:val="5E182CCA"/>
    <w:rsid w:val="5E896C28"/>
    <w:rsid w:val="66264AE5"/>
    <w:rsid w:val="67F846B9"/>
    <w:rsid w:val="68742EBB"/>
    <w:rsid w:val="68FD5B9C"/>
    <w:rsid w:val="69820413"/>
    <w:rsid w:val="6A556917"/>
    <w:rsid w:val="6C6E32F3"/>
    <w:rsid w:val="6E122F2C"/>
    <w:rsid w:val="6F896DA1"/>
    <w:rsid w:val="6FA9144F"/>
    <w:rsid w:val="70656A52"/>
    <w:rsid w:val="72816FFF"/>
    <w:rsid w:val="73077A29"/>
    <w:rsid w:val="74C80B3C"/>
    <w:rsid w:val="753B2042"/>
    <w:rsid w:val="76BB149D"/>
    <w:rsid w:val="7AD92474"/>
    <w:rsid w:val="7ADF3D19"/>
    <w:rsid w:val="7C7B0F2D"/>
    <w:rsid w:val="7DFA7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caption" w:semiHidden="0" w:uiPriority="35" w:qFormat="1"/>
    <w:lsdException w:name="footnote reference" w:uiPriority="0" w:unhideWhenUsed="0" w:qFormat="1"/>
    <w:lsdException w:name="page number" w:uiPriority="0" w:unhideWhenUsed="0" w:qFormat="1"/>
    <w:lsdException w:name="endnote reference" w:uiPriority="0" w:unhideWhenUsed="0" w:qFormat="1"/>
    <w:lsdException w:name="endnote text" w:uiPriority="0" w:unhideWhenUsed="0" w:qFormat="1"/>
    <w:lsdException w:name="Title" w:semiHidden="0" w:uiPriority="0" w:unhideWhenUsed="0" w:qFormat="1"/>
    <w:lsdException w:name="Default Paragraph Fo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New Roman"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qFormat/>
    <w:pPr>
      <w:numPr>
        <w:ilvl w:val="1"/>
        <w:numId w:val="2"/>
      </w:numPr>
      <w:spacing w:before="240"/>
    </w:pPr>
    <w:rPr>
      <w:rFonts w:ascii="Times" w:eastAsia="Times New Roman" w:hAnsi="Times"/>
      <w:iCs/>
      <w:color w:val="000000"/>
      <w:sz w:val="22"/>
      <w:szCs w:val="22"/>
      <w:lang w:val="en-GB"/>
    </w:rPr>
  </w:style>
  <w:style w:type="paragraph" w:customStyle="1" w:styleId="Bodytext">
    <w:name w:val="Bodytext"/>
    <w:next w:val="BodytextIndented"/>
    <w:qFormat/>
    <w:pPr>
      <w:jc w:val="both"/>
    </w:pPr>
    <w:rPr>
      <w:rFonts w:ascii="Times" w:eastAsia="Times New Roman" w:hAnsi="Times"/>
      <w:iCs/>
      <w:color w:val="000000"/>
      <w:sz w:val="22"/>
      <w:szCs w:val="22"/>
    </w:rPr>
  </w:style>
  <w:style w:type="paragraph" w:customStyle="1" w:styleId="BodytextIndented">
    <w:name w:val="BodytextIndented"/>
    <w:basedOn w:val="Bodytext"/>
    <w:qFormat/>
    <w:pPr>
      <w:ind w:firstLine="284"/>
    </w:pPr>
  </w:style>
  <w:style w:type="paragraph" w:styleId="Caption">
    <w:name w:val="caption"/>
    <w:basedOn w:val="Normal"/>
    <w:next w:val="Normal"/>
    <w:uiPriority w:val="35"/>
    <w:unhideWhenUsed/>
    <w:qFormat/>
    <w:pPr>
      <w:spacing w:after="200" w:line="276" w:lineRule="auto"/>
    </w:pPr>
    <w:rPr>
      <w:rFonts w:ascii="Times New Roman" w:hAnsi="Times New Roman"/>
      <w:b/>
      <w:bCs/>
      <w:sz w:val="20"/>
    </w:rPr>
  </w:style>
  <w:style w:type="paragraph" w:styleId="EndnoteText">
    <w:name w:val="endnote text"/>
    <w:basedOn w:val="Normal"/>
    <w:semiHidden/>
    <w:qFormat/>
    <w:rPr>
      <w:sz w:val="20"/>
    </w:rPr>
  </w:style>
  <w:style w:type="paragraph" w:styleId="FootnoteText">
    <w:name w:val="footnote text"/>
    <w:basedOn w:val="Normal"/>
    <w:semiHidden/>
    <w:qFormat/>
    <w:rPr>
      <w:sz w:val="20"/>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qFormat/>
    <w:pPr>
      <w:spacing w:after="113"/>
      <w:ind w:left="1418"/>
    </w:pPr>
    <w:rPr>
      <w:rFonts w:ascii="Times" w:eastAsia="Times New Roman" w:hAnsi="Times"/>
      <w:b/>
      <w:sz w:val="22"/>
      <w:szCs w:val="22"/>
      <w:lang w:val="en-GB"/>
    </w:rPr>
  </w:style>
  <w:style w:type="paragraph" w:customStyle="1" w:styleId="Addresses">
    <w:name w:val="Addresses"/>
    <w:next w:val="E-mail"/>
    <w:qFormat/>
    <w:pPr>
      <w:spacing w:after="240"/>
      <w:ind w:left="1418"/>
    </w:pPr>
    <w:rPr>
      <w:rFonts w:ascii="Times" w:eastAsia="Times New Roman" w:hAnsi="Times"/>
      <w:sz w:val="22"/>
      <w:szCs w:val="22"/>
      <w:lang w:val="en-GB"/>
    </w:rPr>
  </w:style>
  <w:style w:type="paragraph" w:customStyle="1" w:styleId="E-mail">
    <w:name w:val="E-mail"/>
    <w:next w:val="Abstract"/>
    <w:qFormat/>
    <w:pPr>
      <w:spacing w:after="240"/>
      <w:ind w:left="1418"/>
    </w:pPr>
    <w:rPr>
      <w:rFonts w:ascii="Times" w:eastAsia="Times New Roman" w:hAnsi="Times"/>
      <w:sz w:val="22"/>
      <w:szCs w:val="22"/>
    </w:rPr>
  </w:style>
  <w:style w:type="paragraph" w:customStyle="1" w:styleId="Abstract">
    <w:name w:val="Abstract"/>
    <w:next w:val="Normal"/>
    <w:qFormat/>
    <w:pPr>
      <w:spacing w:after="454"/>
      <w:ind w:left="1418"/>
      <w:jc w:val="both"/>
    </w:pPr>
    <w:rPr>
      <w:rFonts w:ascii="Times" w:eastAsia="Times New Roman" w:hAnsi="Times"/>
      <w:color w:val="000000"/>
      <w:lang w:val="en-GB"/>
    </w:rPr>
  </w:style>
  <w:style w:type="character" w:styleId="EndnoteReference">
    <w:name w:val="endnote reference"/>
    <w:semiHidden/>
    <w:qFormat/>
    <w:rPr>
      <w:vertAlign w:val="superscript"/>
    </w:rPr>
  </w:style>
  <w:style w:type="character" w:styleId="FootnoteReference">
    <w:name w:val="footnote reference"/>
    <w:semiHidden/>
    <w:qFormat/>
    <w:rPr>
      <w:rFonts w:ascii="Times New Roman" w:hAnsi="Times New Roman"/>
      <w:sz w:val="22"/>
      <w:szCs w:val="22"/>
      <w:vertAlign w:val="superscript"/>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emiHidden/>
    <w:qFormat/>
  </w:style>
  <w:style w:type="table" w:styleId="TableGrid">
    <w:name w:val="Table Grid"/>
    <w:basedOn w:val="TableNormal"/>
    <w:uiPriority w:val="3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subsection">
    <w:name w:val="Subsubsection"/>
    <w:next w:val="Bodytext"/>
    <w:link w:val="SubsubsectionChar"/>
    <w:qFormat/>
    <w:pPr>
      <w:numPr>
        <w:ilvl w:val="2"/>
        <w:numId w:val="2"/>
      </w:numPr>
      <w:spacing w:before="240"/>
      <w:ind w:firstLine="0"/>
    </w:pPr>
    <w:rPr>
      <w:rFonts w:ascii="Times" w:eastAsia="Times New Roman" w:hAnsi="Times"/>
      <w:i/>
      <w:iCs/>
      <w:color w:val="000000"/>
      <w:sz w:val="22"/>
      <w:szCs w:val="22"/>
      <w:lang w:val="en-GB"/>
    </w:rPr>
  </w:style>
  <w:style w:type="character" w:customStyle="1" w:styleId="SubsubsectionChar">
    <w:name w:val="Subsubsection Char"/>
    <w:link w:val="Subsubsection"/>
    <w:qFormat/>
    <w:rPr>
      <w:rFonts w:ascii="Times" w:hAnsi="Times"/>
      <w:i/>
      <w:iCs/>
      <w:color w:val="000000"/>
      <w:sz w:val="22"/>
      <w:szCs w:val="22"/>
      <w:lang w:eastAsia="en-US"/>
    </w:rPr>
  </w:style>
  <w:style w:type="paragraph" w:customStyle="1" w:styleId="Section">
    <w:name w:val="Section"/>
    <w:next w:val="Bodytext"/>
    <w:qFormat/>
    <w:pPr>
      <w:numPr>
        <w:numId w:val="2"/>
      </w:numPr>
      <w:spacing w:before="240"/>
    </w:pPr>
    <w:rPr>
      <w:rFonts w:ascii="Times" w:eastAsia="Times New Roman" w:hAnsi="Times"/>
      <w:b/>
      <w:iCs/>
      <w:color w:val="000000"/>
      <w:sz w:val="22"/>
      <w:szCs w:val="22"/>
      <w:lang w:val="en-GB"/>
    </w:rPr>
  </w:style>
  <w:style w:type="paragraph" w:customStyle="1" w:styleId="Bulleted">
    <w:name w:val="Bulleted"/>
    <w:qFormat/>
    <w:pPr>
      <w:numPr>
        <w:numId w:val="3"/>
      </w:numPr>
      <w:jc w:val="both"/>
    </w:pPr>
    <w:rPr>
      <w:rFonts w:ascii="Times" w:eastAsia="Times New Roman" w:hAnsi="Times"/>
      <w:color w:val="000000"/>
      <w:sz w:val="22"/>
      <w:szCs w:val="22"/>
      <w:lang w:val="en-GB"/>
    </w:rPr>
  </w:style>
  <w:style w:type="paragraph" w:customStyle="1" w:styleId="Sectionnonumber">
    <w:name w:val="Section (no number)"/>
    <w:next w:val="Bodytext"/>
    <w:qFormat/>
    <w:pPr>
      <w:spacing w:before="240"/>
    </w:pPr>
    <w:rPr>
      <w:rFonts w:ascii="Times" w:eastAsia="Times New Roman" w:hAnsi="Times"/>
      <w:b/>
      <w:iCs/>
      <w:color w:val="000000"/>
      <w:sz w:val="22"/>
      <w:szCs w:val="22"/>
    </w:rPr>
  </w:style>
  <w:style w:type="paragraph" w:customStyle="1" w:styleId="FigureCaption">
    <w:name w:val="FigureCaption"/>
    <w:qFormat/>
    <w:pPr>
      <w:spacing w:before="170"/>
      <w:ind w:left="28"/>
      <w:jc w:val="center"/>
    </w:pPr>
    <w:rPr>
      <w:rFonts w:ascii="Times" w:eastAsia="Times New Roman" w:hAnsi="Times"/>
      <w:color w:val="000000"/>
      <w:sz w:val="22"/>
      <w:szCs w:val="22"/>
      <w:lang w:val="en-GB"/>
    </w:rPr>
  </w:style>
  <w:style w:type="paragraph" w:customStyle="1" w:styleId="Referencenonumber">
    <w:name w:val="Reference (no number)"/>
    <w:basedOn w:val="Reference"/>
    <w:qFormat/>
    <w:pPr>
      <w:numPr>
        <w:numId w:val="0"/>
      </w:numPr>
      <w:tabs>
        <w:tab w:val="clear" w:pos="0"/>
      </w:tabs>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eastAsia="Times New Roman" w:hAnsi="Times"/>
      <w:iCs/>
      <w:color w:val="000000"/>
      <w:sz w:val="22"/>
      <w:szCs w:val="22"/>
      <w:lang w:val="en-GB"/>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qFormat/>
    <w:rPr>
      <w:rFonts w:ascii="TimesNewRomanPSMT" w:hAnsi="TimesNewRomanPSMT" w:hint="default"/>
      <w:color w:val="000000"/>
      <w:sz w:val="24"/>
      <w:szCs w:val="24"/>
    </w:rPr>
  </w:style>
  <w:style w:type="paragraph" w:customStyle="1" w:styleId="TableCaptionCentred">
    <w:name w:val="Table.Caption.Centred"/>
    <w:basedOn w:val="TableCaption"/>
    <w:qFormat/>
    <w:pPr>
      <w:jc w:val="center"/>
    </w:pPr>
  </w:style>
  <w:style w:type="paragraph" w:customStyle="1" w:styleId="TableCaption">
    <w:name w:val="Table.Caption"/>
    <w:qFormat/>
    <w:pPr>
      <w:spacing w:after="120"/>
      <w:jc w:val="both"/>
    </w:pPr>
    <w:rPr>
      <w:rFonts w:ascii="Times" w:eastAsia="Times New Roman" w:hAnsi="Times"/>
      <w:color w:val="000000"/>
      <w:sz w:val="22"/>
      <w:szCs w:val="22"/>
      <w:lang w:val="en-GB"/>
    </w:rPr>
  </w:style>
  <w:style w:type="paragraph" w:customStyle="1" w:styleId="BodyChar">
    <w:name w:val="Body Char"/>
    <w:qFormat/>
    <w:pPr>
      <w:tabs>
        <w:tab w:val="left" w:pos="567"/>
      </w:tabs>
      <w:jc w:val="both"/>
    </w:pPr>
    <w:rPr>
      <w:rFonts w:ascii="Times" w:eastAsia="Times New Roman" w:hAnsi="Times"/>
      <w:color w:val="000000"/>
      <w:sz w:val="22"/>
      <w:szCs w:val="22"/>
      <w:lang w:val="en-GB"/>
    </w:rPr>
  </w:style>
  <w:style w:type="paragraph" w:styleId="Bibliography">
    <w:name w:val="Bibliography"/>
    <w:basedOn w:val="Normal"/>
    <w:next w:val="Normal"/>
    <w:uiPriority w:val="37"/>
    <w:semiHidden/>
    <w:unhideWhenUsed/>
    <w:rsid w:val="00D048CE"/>
  </w:style>
  <w:style w:type="paragraph" w:styleId="BalloonText">
    <w:name w:val="Balloon Text"/>
    <w:basedOn w:val="Normal"/>
    <w:link w:val="BalloonTextChar"/>
    <w:uiPriority w:val="99"/>
    <w:semiHidden/>
    <w:unhideWhenUsed/>
    <w:rsid w:val="00A15543"/>
    <w:rPr>
      <w:rFonts w:ascii="Tahoma" w:hAnsi="Tahoma" w:cs="Tahoma"/>
      <w:sz w:val="16"/>
      <w:szCs w:val="16"/>
    </w:rPr>
  </w:style>
  <w:style w:type="character" w:customStyle="1" w:styleId="BalloonTextChar">
    <w:name w:val="Balloon Text Char"/>
    <w:basedOn w:val="DefaultParagraphFont"/>
    <w:link w:val="BalloonText"/>
    <w:uiPriority w:val="99"/>
    <w:semiHidden/>
    <w:rsid w:val="00A15543"/>
    <w:rPr>
      <w:rFonts w:ascii="Tahoma" w:eastAsia="Times New Roman" w:hAnsi="Tahoma" w:cs="Tahoma"/>
      <w:sz w:val="16"/>
      <w:szCs w:val="16"/>
      <w:lang w:val="en-GB"/>
    </w:rPr>
  </w:style>
  <w:style w:type="paragraph" w:customStyle="1" w:styleId="Default">
    <w:name w:val="Default"/>
    <w:rsid w:val="000547D5"/>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caption" w:semiHidden="0" w:uiPriority="35" w:qFormat="1"/>
    <w:lsdException w:name="footnote reference" w:uiPriority="0" w:unhideWhenUsed="0" w:qFormat="1"/>
    <w:lsdException w:name="page number" w:uiPriority="0" w:unhideWhenUsed="0" w:qFormat="1"/>
    <w:lsdException w:name="endnote reference" w:uiPriority="0" w:unhideWhenUsed="0" w:qFormat="1"/>
    <w:lsdException w:name="endnote text" w:uiPriority="0" w:unhideWhenUsed="0" w:qFormat="1"/>
    <w:lsdException w:name="Title" w:semiHidden="0" w:uiPriority="0" w:unhideWhenUsed="0" w:qFormat="1"/>
    <w:lsdException w:name="Default Paragraph Fo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New Roman"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qFormat/>
    <w:pPr>
      <w:numPr>
        <w:ilvl w:val="1"/>
        <w:numId w:val="2"/>
      </w:numPr>
      <w:spacing w:before="240"/>
    </w:pPr>
    <w:rPr>
      <w:rFonts w:ascii="Times" w:eastAsia="Times New Roman" w:hAnsi="Times"/>
      <w:iCs/>
      <w:color w:val="000000"/>
      <w:sz w:val="22"/>
      <w:szCs w:val="22"/>
      <w:lang w:val="en-GB"/>
    </w:rPr>
  </w:style>
  <w:style w:type="paragraph" w:customStyle="1" w:styleId="Bodytext">
    <w:name w:val="Bodytext"/>
    <w:next w:val="BodytextIndented"/>
    <w:qFormat/>
    <w:pPr>
      <w:jc w:val="both"/>
    </w:pPr>
    <w:rPr>
      <w:rFonts w:ascii="Times" w:eastAsia="Times New Roman" w:hAnsi="Times"/>
      <w:iCs/>
      <w:color w:val="000000"/>
      <w:sz w:val="22"/>
      <w:szCs w:val="22"/>
    </w:rPr>
  </w:style>
  <w:style w:type="paragraph" w:customStyle="1" w:styleId="BodytextIndented">
    <w:name w:val="BodytextIndented"/>
    <w:basedOn w:val="Bodytext"/>
    <w:qFormat/>
    <w:pPr>
      <w:ind w:firstLine="284"/>
    </w:pPr>
  </w:style>
  <w:style w:type="paragraph" w:styleId="Caption">
    <w:name w:val="caption"/>
    <w:basedOn w:val="Normal"/>
    <w:next w:val="Normal"/>
    <w:uiPriority w:val="35"/>
    <w:unhideWhenUsed/>
    <w:qFormat/>
    <w:pPr>
      <w:spacing w:after="200" w:line="276" w:lineRule="auto"/>
    </w:pPr>
    <w:rPr>
      <w:rFonts w:ascii="Times New Roman" w:hAnsi="Times New Roman"/>
      <w:b/>
      <w:bCs/>
      <w:sz w:val="20"/>
    </w:rPr>
  </w:style>
  <w:style w:type="paragraph" w:styleId="EndnoteText">
    <w:name w:val="endnote text"/>
    <w:basedOn w:val="Normal"/>
    <w:semiHidden/>
    <w:qFormat/>
    <w:rPr>
      <w:sz w:val="20"/>
    </w:rPr>
  </w:style>
  <w:style w:type="paragraph" w:styleId="FootnoteText">
    <w:name w:val="footnote text"/>
    <w:basedOn w:val="Normal"/>
    <w:semiHidden/>
    <w:qFormat/>
    <w:rPr>
      <w:sz w:val="20"/>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qFormat/>
    <w:pPr>
      <w:spacing w:after="113"/>
      <w:ind w:left="1418"/>
    </w:pPr>
    <w:rPr>
      <w:rFonts w:ascii="Times" w:eastAsia="Times New Roman" w:hAnsi="Times"/>
      <w:b/>
      <w:sz w:val="22"/>
      <w:szCs w:val="22"/>
      <w:lang w:val="en-GB"/>
    </w:rPr>
  </w:style>
  <w:style w:type="paragraph" w:customStyle="1" w:styleId="Addresses">
    <w:name w:val="Addresses"/>
    <w:next w:val="E-mail"/>
    <w:qFormat/>
    <w:pPr>
      <w:spacing w:after="240"/>
      <w:ind w:left="1418"/>
    </w:pPr>
    <w:rPr>
      <w:rFonts w:ascii="Times" w:eastAsia="Times New Roman" w:hAnsi="Times"/>
      <w:sz w:val="22"/>
      <w:szCs w:val="22"/>
      <w:lang w:val="en-GB"/>
    </w:rPr>
  </w:style>
  <w:style w:type="paragraph" w:customStyle="1" w:styleId="E-mail">
    <w:name w:val="E-mail"/>
    <w:next w:val="Abstract"/>
    <w:qFormat/>
    <w:pPr>
      <w:spacing w:after="240"/>
      <w:ind w:left="1418"/>
    </w:pPr>
    <w:rPr>
      <w:rFonts w:ascii="Times" w:eastAsia="Times New Roman" w:hAnsi="Times"/>
      <w:sz w:val="22"/>
      <w:szCs w:val="22"/>
    </w:rPr>
  </w:style>
  <w:style w:type="paragraph" w:customStyle="1" w:styleId="Abstract">
    <w:name w:val="Abstract"/>
    <w:next w:val="Normal"/>
    <w:qFormat/>
    <w:pPr>
      <w:spacing w:after="454"/>
      <w:ind w:left="1418"/>
      <w:jc w:val="both"/>
    </w:pPr>
    <w:rPr>
      <w:rFonts w:ascii="Times" w:eastAsia="Times New Roman" w:hAnsi="Times"/>
      <w:color w:val="000000"/>
      <w:lang w:val="en-GB"/>
    </w:rPr>
  </w:style>
  <w:style w:type="character" w:styleId="EndnoteReference">
    <w:name w:val="endnote reference"/>
    <w:semiHidden/>
    <w:qFormat/>
    <w:rPr>
      <w:vertAlign w:val="superscript"/>
    </w:rPr>
  </w:style>
  <w:style w:type="character" w:styleId="FootnoteReference">
    <w:name w:val="footnote reference"/>
    <w:semiHidden/>
    <w:qFormat/>
    <w:rPr>
      <w:rFonts w:ascii="Times New Roman" w:hAnsi="Times New Roman"/>
      <w:sz w:val="22"/>
      <w:szCs w:val="22"/>
      <w:vertAlign w:val="superscript"/>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emiHidden/>
    <w:qFormat/>
  </w:style>
  <w:style w:type="table" w:styleId="TableGrid">
    <w:name w:val="Table Grid"/>
    <w:basedOn w:val="TableNormal"/>
    <w:uiPriority w:val="3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subsection">
    <w:name w:val="Subsubsection"/>
    <w:next w:val="Bodytext"/>
    <w:link w:val="SubsubsectionChar"/>
    <w:qFormat/>
    <w:pPr>
      <w:numPr>
        <w:ilvl w:val="2"/>
        <w:numId w:val="2"/>
      </w:numPr>
      <w:spacing w:before="240"/>
      <w:ind w:firstLine="0"/>
    </w:pPr>
    <w:rPr>
      <w:rFonts w:ascii="Times" w:eastAsia="Times New Roman" w:hAnsi="Times"/>
      <w:i/>
      <w:iCs/>
      <w:color w:val="000000"/>
      <w:sz w:val="22"/>
      <w:szCs w:val="22"/>
      <w:lang w:val="en-GB"/>
    </w:rPr>
  </w:style>
  <w:style w:type="character" w:customStyle="1" w:styleId="SubsubsectionChar">
    <w:name w:val="Subsubsection Char"/>
    <w:link w:val="Subsubsection"/>
    <w:qFormat/>
    <w:rPr>
      <w:rFonts w:ascii="Times" w:hAnsi="Times"/>
      <w:i/>
      <w:iCs/>
      <w:color w:val="000000"/>
      <w:sz w:val="22"/>
      <w:szCs w:val="22"/>
      <w:lang w:eastAsia="en-US"/>
    </w:rPr>
  </w:style>
  <w:style w:type="paragraph" w:customStyle="1" w:styleId="Section">
    <w:name w:val="Section"/>
    <w:next w:val="Bodytext"/>
    <w:qFormat/>
    <w:pPr>
      <w:numPr>
        <w:numId w:val="2"/>
      </w:numPr>
      <w:spacing w:before="240"/>
    </w:pPr>
    <w:rPr>
      <w:rFonts w:ascii="Times" w:eastAsia="Times New Roman" w:hAnsi="Times"/>
      <w:b/>
      <w:iCs/>
      <w:color w:val="000000"/>
      <w:sz w:val="22"/>
      <w:szCs w:val="22"/>
      <w:lang w:val="en-GB"/>
    </w:rPr>
  </w:style>
  <w:style w:type="paragraph" w:customStyle="1" w:styleId="Bulleted">
    <w:name w:val="Bulleted"/>
    <w:qFormat/>
    <w:pPr>
      <w:numPr>
        <w:numId w:val="3"/>
      </w:numPr>
      <w:jc w:val="both"/>
    </w:pPr>
    <w:rPr>
      <w:rFonts w:ascii="Times" w:eastAsia="Times New Roman" w:hAnsi="Times"/>
      <w:color w:val="000000"/>
      <w:sz w:val="22"/>
      <w:szCs w:val="22"/>
      <w:lang w:val="en-GB"/>
    </w:rPr>
  </w:style>
  <w:style w:type="paragraph" w:customStyle="1" w:styleId="Sectionnonumber">
    <w:name w:val="Section (no number)"/>
    <w:next w:val="Bodytext"/>
    <w:qFormat/>
    <w:pPr>
      <w:spacing w:before="240"/>
    </w:pPr>
    <w:rPr>
      <w:rFonts w:ascii="Times" w:eastAsia="Times New Roman" w:hAnsi="Times"/>
      <w:b/>
      <w:iCs/>
      <w:color w:val="000000"/>
      <w:sz w:val="22"/>
      <w:szCs w:val="22"/>
    </w:rPr>
  </w:style>
  <w:style w:type="paragraph" w:customStyle="1" w:styleId="FigureCaption">
    <w:name w:val="FigureCaption"/>
    <w:qFormat/>
    <w:pPr>
      <w:spacing w:before="170"/>
      <w:ind w:left="28"/>
      <w:jc w:val="center"/>
    </w:pPr>
    <w:rPr>
      <w:rFonts w:ascii="Times" w:eastAsia="Times New Roman" w:hAnsi="Times"/>
      <w:color w:val="000000"/>
      <w:sz w:val="22"/>
      <w:szCs w:val="22"/>
      <w:lang w:val="en-GB"/>
    </w:rPr>
  </w:style>
  <w:style w:type="paragraph" w:customStyle="1" w:styleId="Referencenonumber">
    <w:name w:val="Reference (no number)"/>
    <w:basedOn w:val="Reference"/>
    <w:qFormat/>
    <w:pPr>
      <w:numPr>
        <w:numId w:val="0"/>
      </w:numPr>
      <w:tabs>
        <w:tab w:val="clear" w:pos="0"/>
      </w:tabs>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eastAsia="Times New Roman" w:hAnsi="Times"/>
      <w:iCs/>
      <w:color w:val="000000"/>
      <w:sz w:val="22"/>
      <w:szCs w:val="22"/>
      <w:lang w:val="en-GB"/>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qFormat/>
    <w:rPr>
      <w:rFonts w:ascii="TimesNewRomanPSMT" w:hAnsi="TimesNewRomanPSMT" w:hint="default"/>
      <w:color w:val="000000"/>
      <w:sz w:val="24"/>
      <w:szCs w:val="24"/>
    </w:rPr>
  </w:style>
  <w:style w:type="paragraph" w:customStyle="1" w:styleId="TableCaptionCentred">
    <w:name w:val="Table.Caption.Centred"/>
    <w:basedOn w:val="TableCaption"/>
    <w:qFormat/>
    <w:pPr>
      <w:jc w:val="center"/>
    </w:pPr>
  </w:style>
  <w:style w:type="paragraph" w:customStyle="1" w:styleId="TableCaption">
    <w:name w:val="Table.Caption"/>
    <w:qFormat/>
    <w:pPr>
      <w:spacing w:after="120"/>
      <w:jc w:val="both"/>
    </w:pPr>
    <w:rPr>
      <w:rFonts w:ascii="Times" w:eastAsia="Times New Roman" w:hAnsi="Times"/>
      <w:color w:val="000000"/>
      <w:sz w:val="22"/>
      <w:szCs w:val="22"/>
      <w:lang w:val="en-GB"/>
    </w:rPr>
  </w:style>
  <w:style w:type="paragraph" w:customStyle="1" w:styleId="BodyChar">
    <w:name w:val="Body Char"/>
    <w:qFormat/>
    <w:pPr>
      <w:tabs>
        <w:tab w:val="left" w:pos="567"/>
      </w:tabs>
      <w:jc w:val="both"/>
    </w:pPr>
    <w:rPr>
      <w:rFonts w:ascii="Times" w:eastAsia="Times New Roman" w:hAnsi="Times"/>
      <w:color w:val="000000"/>
      <w:sz w:val="22"/>
      <w:szCs w:val="22"/>
      <w:lang w:val="en-GB"/>
    </w:rPr>
  </w:style>
  <w:style w:type="paragraph" w:styleId="Bibliography">
    <w:name w:val="Bibliography"/>
    <w:basedOn w:val="Normal"/>
    <w:next w:val="Normal"/>
    <w:uiPriority w:val="37"/>
    <w:semiHidden/>
    <w:unhideWhenUsed/>
    <w:rsid w:val="00D048CE"/>
  </w:style>
  <w:style w:type="paragraph" w:styleId="BalloonText">
    <w:name w:val="Balloon Text"/>
    <w:basedOn w:val="Normal"/>
    <w:link w:val="BalloonTextChar"/>
    <w:uiPriority w:val="99"/>
    <w:semiHidden/>
    <w:unhideWhenUsed/>
    <w:rsid w:val="00A15543"/>
    <w:rPr>
      <w:rFonts w:ascii="Tahoma" w:hAnsi="Tahoma" w:cs="Tahoma"/>
      <w:sz w:val="16"/>
      <w:szCs w:val="16"/>
    </w:rPr>
  </w:style>
  <w:style w:type="character" w:customStyle="1" w:styleId="BalloonTextChar">
    <w:name w:val="Balloon Text Char"/>
    <w:basedOn w:val="DefaultParagraphFont"/>
    <w:link w:val="BalloonText"/>
    <w:uiPriority w:val="99"/>
    <w:semiHidden/>
    <w:rsid w:val="00A15543"/>
    <w:rPr>
      <w:rFonts w:ascii="Tahoma" w:eastAsia="Times New Roman" w:hAnsi="Tahoma" w:cs="Tahoma"/>
      <w:sz w:val="16"/>
      <w:szCs w:val="16"/>
      <w:lang w:val="en-GB"/>
    </w:rPr>
  </w:style>
  <w:style w:type="paragraph" w:customStyle="1" w:styleId="Default">
    <w:name w:val="Default"/>
    <w:rsid w:val="000547D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90758">
      <w:bodyDiv w:val="1"/>
      <w:marLeft w:val="0"/>
      <w:marRight w:val="0"/>
      <w:marTop w:val="0"/>
      <w:marBottom w:val="0"/>
      <w:divBdr>
        <w:top w:val="none" w:sz="0" w:space="0" w:color="auto"/>
        <w:left w:val="none" w:sz="0" w:space="0" w:color="auto"/>
        <w:bottom w:val="none" w:sz="0" w:space="0" w:color="auto"/>
        <w:right w:val="none" w:sz="0" w:space="0" w:color="auto"/>
      </w:divBdr>
    </w:div>
    <w:div w:id="880828398">
      <w:bodyDiv w:val="1"/>
      <w:marLeft w:val="0"/>
      <w:marRight w:val="0"/>
      <w:marTop w:val="0"/>
      <w:marBottom w:val="0"/>
      <w:divBdr>
        <w:top w:val="none" w:sz="0" w:space="0" w:color="auto"/>
        <w:left w:val="none" w:sz="0" w:space="0" w:color="auto"/>
        <w:bottom w:val="none" w:sz="0" w:space="0" w:color="auto"/>
        <w:right w:val="none" w:sz="0" w:space="0" w:color="auto"/>
      </w:divBdr>
    </w:div>
    <w:div w:id="1094282057">
      <w:bodyDiv w:val="1"/>
      <w:marLeft w:val="0"/>
      <w:marRight w:val="0"/>
      <w:marTop w:val="0"/>
      <w:marBottom w:val="0"/>
      <w:divBdr>
        <w:top w:val="none" w:sz="0" w:space="0" w:color="auto"/>
        <w:left w:val="none" w:sz="0" w:space="0" w:color="auto"/>
        <w:bottom w:val="none" w:sz="0" w:space="0" w:color="auto"/>
        <w:right w:val="none" w:sz="0" w:space="0" w:color="auto"/>
      </w:divBdr>
    </w:div>
    <w:div w:id="1173034516">
      <w:bodyDiv w:val="1"/>
      <w:marLeft w:val="0"/>
      <w:marRight w:val="0"/>
      <w:marTop w:val="0"/>
      <w:marBottom w:val="0"/>
      <w:divBdr>
        <w:top w:val="none" w:sz="0" w:space="0" w:color="auto"/>
        <w:left w:val="none" w:sz="0" w:space="0" w:color="auto"/>
        <w:bottom w:val="none" w:sz="0" w:space="0" w:color="auto"/>
        <w:right w:val="none" w:sz="0" w:space="0" w:color="auto"/>
      </w:divBdr>
    </w:div>
    <w:div w:id="1632634802">
      <w:bodyDiv w:val="1"/>
      <w:marLeft w:val="0"/>
      <w:marRight w:val="0"/>
      <w:marTop w:val="0"/>
      <w:marBottom w:val="0"/>
      <w:divBdr>
        <w:top w:val="none" w:sz="0" w:space="0" w:color="auto"/>
        <w:left w:val="none" w:sz="0" w:space="0" w:color="auto"/>
        <w:bottom w:val="none" w:sz="0" w:space="0" w:color="auto"/>
        <w:right w:val="none" w:sz="0" w:space="0" w:color="auto"/>
      </w:divBdr>
    </w:div>
    <w:div w:id="1815217743">
      <w:bodyDiv w:val="1"/>
      <w:marLeft w:val="0"/>
      <w:marRight w:val="0"/>
      <w:marTop w:val="0"/>
      <w:marBottom w:val="0"/>
      <w:divBdr>
        <w:top w:val="none" w:sz="0" w:space="0" w:color="auto"/>
        <w:left w:val="none" w:sz="0" w:space="0" w:color="auto"/>
        <w:bottom w:val="none" w:sz="0" w:space="0" w:color="auto"/>
        <w:right w:val="none" w:sz="0" w:space="0" w:color="auto"/>
      </w:divBdr>
    </w:div>
    <w:div w:id="1879662024">
      <w:bodyDiv w:val="1"/>
      <w:marLeft w:val="0"/>
      <w:marRight w:val="0"/>
      <w:marTop w:val="0"/>
      <w:marBottom w:val="0"/>
      <w:divBdr>
        <w:top w:val="none" w:sz="0" w:space="0" w:color="auto"/>
        <w:left w:val="none" w:sz="0" w:space="0" w:color="auto"/>
        <w:bottom w:val="none" w:sz="0" w:space="0" w:color="auto"/>
        <w:right w:val="none" w:sz="0" w:space="0" w:color="auto"/>
      </w:divBdr>
    </w:div>
    <w:div w:id="1947302480">
      <w:bodyDiv w:val="1"/>
      <w:marLeft w:val="0"/>
      <w:marRight w:val="0"/>
      <w:marTop w:val="0"/>
      <w:marBottom w:val="0"/>
      <w:divBdr>
        <w:top w:val="none" w:sz="0" w:space="0" w:color="auto"/>
        <w:left w:val="none" w:sz="0" w:space="0" w:color="auto"/>
        <w:bottom w:val="none" w:sz="0" w:space="0" w:color="auto"/>
        <w:right w:val="none" w:sz="0" w:space="0" w:color="auto"/>
      </w:divBdr>
    </w:div>
    <w:div w:id="195790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j-healthgeographics.com/content/12/1/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gus.setiabudi.fis@um.ac.id" TargetMode="External"/><Relationship Id="rId5" Type="http://schemas.microsoft.com/office/2007/relationships/stylesWithEffects" Target="stylesWithEffects.xml"/><Relationship Id="rId15" Type="http://schemas.openxmlformats.org/officeDocument/2006/relationships/hyperlink" Target="http://www.plosntds.org" TargetMode="External"/><Relationship Id="rId10" Type="http://schemas.openxmlformats.org/officeDocument/2006/relationships/hyperlink" Target="mailto:surjati@unikama.a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60235-09A4-4524-9455-FE8134E7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171</TotalTime>
  <Pages>6</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32</cp:revision>
  <cp:lastPrinted>2005-02-25T09:52:00Z</cp:lastPrinted>
  <dcterms:created xsi:type="dcterms:W3CDTF">2015-09-02T08:53:00Z</dcterms:created>
  <dcterms:modified xsi:type="dcterms:W3CDTF">2020-12-01T16:41:00Z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