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13DCA" w14:textId="77777777" w:rsidR="009A0487" w:rsidRPr="009C541F" w:rsidRDefault="0028630D">
      <w:pPr>
        <w:pStyle w:val="Title"/>
      </w:pPr>
      <w:r>
        <w:t xml:space="preserve">Dynamical </w:t>
      </w:r>
      <w:r w:rsidRPr="00155896">
        <w:t xml:space="preserve">analysis </w:t>
      </w:r>
      <w:r w:rsidR="003151D5" w:rsidRPr="00155896">
        <w:t>of</w:t>
      </w:r>
      <w:r w:rsidR="002D2A96" w:rsidRPr="00155896">
        <w:t xml:space="preserve"> diphtheria epidemic mod</w:t>
      </w:r>
      <w:r w:rsidR="00374282" w:rsidRPr="00155896">
        <w:t>el with natural immunit</w:t>
      </w:r>
      <w:r w:rsidRPr="00155896">
        <w:t xml:space="preserve">y rate </w:t>
      </w:r>
      <w:r w:rsidR="003151D5" w:rsidRPr="00155896">
        <w:t>on</w:t>
      </w:r>
      <w:r w:rsidR="002D2A96" w:rsidRPr="00155896">
        <w:t xml:space="preserve"> exposed</w:t>
      </w:r>
      <w:r w:rsidR="002D2A96">
        <w:t xml:space="preserve"> individuals</w:t>
      </w:r>
    </w:p>
    <w:p w14:paraId="3F8C3AA9" w14:textId="77777777" w:rsidR="009A0487" w:rsidRPr="0028630D" w:rsidRDefault="0028630D">
      <w:pPr>
        <w:pStyle w:val="Authors"/>
      </w:pPr>
      <w:proofErr w:type="spellStart"/>
      <w:r>
        <w:t>N</w:t>
      </w:r>
      <w:r w:rsidR="00277818">
        <w:t>ailul</w:t>
      </w:r>
      <w:proofErr w:type="spellEnd"/>
      <w:r>
        <w:t xml:space="preserve"> Izzati</w:t>
      </w:r>
      <w:r>
        <w:rPr>
          <w:vertAlign w:val="superscript"/>
        </w:rPr>
        <w:t>1</w:t>
      </w:r>
      <w:r>
        <w:t>, A</w:t>
      </w:r>
      <w:r w:rsidR="00277818">
        <w:t>nita</w:t>
      </w:r>
      <w:r>
        <w:t xml:space="preserve"> Andriani</w:t>
      </w:r>
      <w:r>
        <w:rPr>
          <w:vertAlign w:val="superscript"/>
        </w:rPr>
        <w:t>2</w:t>
      </w:r>
    </w:p>
    <w:p w14:paraId="01B33BCA" w14:textId="77777777" w:rsidR="009A0487" w:rsidRPr="001A60DC" w:rsidRDefault="0028630D" w:rsidP="00006EA6">
      <w:pPr>
        <w:pStyle w:val="Addresses"/>
        <w:spacing w:after="0"/>
      </w:pPr>
      <w:r w:rsidRPr="001A60DC">
        <w:rPr>
          <w:vertAlign w:val="superscript"/>
        </w:rPr>
        <w:t>1</w:t>
      </w:r>
      <w:r w:rsidR="00277818" w:rsidRPr="001A60DC">
        <w:t>Department of E</w:t>
      </w:r>
      <w:r w:rsidR="003145F7" w:rsidRPr="001A60DC">
        <w:t>lectrical Engineering, F</w:t>
      </w:r>
      <w:r w:rsidRPr="001A60DC">
        <w:t xml:space="preserve">aculty of Engineering, </w:t>
      </w:r>
      <w:proofErr w:type="spellStart"/>
      <w:r w:rsidRPr="001A60DC">
        <w:t>Hasyim</w:t>
      </w:r>
      <w:proofErr w:type="spellEnd"/>
      <w:r w:rsidRPr="001A60DC">
        <w:t xml:space="preserve"> </w:t>
      </w:r>
      <w:proofErr w:type="spellStart"/>
      <w:r w:rsidRPr="001A60DC">
        <w:t>Asy’ari</w:t>
      </w:r>
      <w:proofErr w:type="spellEnd"/>
      <w:r w:rsidRPr="001A60DC">
        <w:t xml:space="preserve"> University, </w:t>
      </w:r>
      <w:r w:rsidR="001A60DC" w:rsidRPr="001A60DC">
        <w:rPr>
          <w:rFonts w:ascii="Times New Roman" w:hAnsi="Times New Roman"/>
          <w:lang w:val="id-ID"/>
        </w:rPr>
        <w:t>Tebuireng - Jombang, 61471</w:t>
      </w:r>
      <w:r w:rsidR="001A60DC" w:rsidRPr="001A60DC">
        <w:rPr>
          <w:rFonts w:ascii="Times New Roman" w:hAnsi="Times New Roman"/>
          <w:lang w:val="en-US"/>
        </w:rPr>
        <w:t xml:space="preserve"> </w:t>
      </w:r>
      <w:r w:rsidRPr="001A60DC">
        <w:t>Indonesia.</w:t>
      </w:r>
    </w:p>
    <w:p w14:paraId="5409786B" w14:textId="77777777" w:rsidR="00006EA6" w:rsidRDefault="00E366CE" w:rsidP="0028630D">
      <w:pPr>
        <w:pStyle w:val="Addresses"/>
        <w:spacing w:after="0"/>
      </w:pPr>
      <w:r w:rsidRPr="00A348B8">
        <w:rPr>
          <w:vertAlign w:val="superscript"/>
        </w:rPr>
        <w:t>2</w:t>
      </w:r>
      <w:r w:rsidR="00277818" w:rsidRPr="00A348B8">
        <w:t>Department of I</w:t>
      </w:r>
      <w:r w:rsidR="00A348B8" w:rsidRPr="00A348B8">
        <w:t>nformatics</w:t>
      </w:r>
      <w:r w:rsidR="003145F7" w:rsidRPr="00A348B8">
        <w:t xml:space="preserve"> Management, </w:t>
      </w:r>
      <w:r w:rsidR="003145F7" w:rsidRPr="00B066A4">
        <w:t>F</w:t>
      </w:r>
      <w:r w:rsidR="0028630D" w:rsidRPr="00B066A4">
        <w:t xml:space="preserve">aculty of </w:t>
      </w:r>
      <w:r w:rsidRPr="00B066A4">
        <w:t>Information Technology</w:t>
      </w:r>
      <w:r w:rsidR="0028630D" w:rsidRPr="00B066A4">
        <w:t xml:space="preserve">, </w:t>
      </w:r>
      <w:proofErr w:type="spellStart"/>
      <w:r w:rsidR="0028630D" w:rsidRPr="00B066A4">
        <w:t>Hasyim</w:t>
      </w:r>
      <w:proofErr w:type="spellEnd"/>
      <w:r w:rsidR="0028630D" w:rsidRPr="00B066A4">
        <w:t xml:space="preserve"> </w:t>
      </w:r>
      <w:proofErr w:type="spellStart"/>
      <w:r w:rsidR="0028630D" w:rsidRPr="00B066A4">
        <w:t>Asy’ari</w:t>
      </w:r>
      <w:proofErr w:type="spellEnd"/>
      <w:r w:rsidR="0028630D" w:rsidRPr="00B066A4">
        <w:t xml:space="preserve"> University, </w:t>
      </w:r>
      <w:r w:rsidR="001A60DC" w:rsidRPr="00B066A4">
        <w:rPr>
          <w:rFonts w:ascii="Times New Roman" w:hAnsi="Times New Roman"/>
          <w:lang w:val="id-ID"/>
        </w:rPr>
        <w:t>Tebuireng - Jomb</w:t>
      </w:r>
      <w:r w:rsidR="001A60DC" w:rsidRPr="00CD0F49">
        <w:rPr>
          <w:rFonts w:ascii="Times New Roman" w:hAnsi="Times New Roman"/>
          <w:lang w:val="id-ID"/>
        </w:rPr>
        <w:t>ang,</w:t>
      </w:r>
      <w:r w:rsidR="001A60DC">
        <w:rPr>
          <w:rFonts w:ascii="Times New Roman" w:hAnsi="Times New Roman"/>
          <w:lang w:val="id-ID"/>
        </w:rPr>
        <w:t xml:space="preserve"> 6147</w:t>
      </w:r>
      <w:r w:rsidR="001A60DC">
        <w:rPr>
          <w:rFonts w:ascii="Times New Roman" w:hAnsi="Times New Roman"/>
          <w:lang w:val="en-US"/>
        </w:rPr>
        <w:t xml:space="preserve">1 </w:t>
      </w:r>
      <w:r w:rsidR="0028630D">
        <w:t>Indonesia.</w:t>
      </w:r>
    </w:p>
    <w:p w14:paraId="0A5D7805" w14:textId="77777777" w:rsidR="00404A3F" w:rsidRPr="00404A3F" w:rsidRDefault="00404A3F" w:rsidP="00404A3F">
      <w:pPr>
        <w:pStyle w:val="E-mail"/>
        <w:rPr>
          <w:lang w:val="en-GB"/>
        </w:rPr>
      </w:pPr>
    </w:p>
    <w:p w14:paraId="3ED20573" w14:textId="77777777" w:rsidR="009A0487" w:rsidRDefault="003151D5">
      <w:pPr>
        <w:pStyle w:val="E-mail"/>
      </w:pPr>
      <w:r>
        <w:t>nailulizzati@unhasy.ac.id</w:t>
      </w:r>
    </w:p>
    <w:p w14:paraId="1A27D802" w14:textId="7F033559" w:rsidR="009A0487" w:rsidRDefault="009A0487">
      <w:pPr>
        <w:pStyle w:val="Abstract"/>
      </w:pPr>
      <w:r>
        <w:rPr>
          <w:b/>
        </w:rPr>
        <w:t>Abstract</w:t>
      </w:r>
      <w:r w:rsidR="00E366CE">
        <w:t xml:space="preserve">. </w:t>
      </w:r>
      <w:r w:rsidR="00E366CE" w:rsidRPr="00E366CE">
        <w:t xml:space="preserve">Diphtheria </w:t>
      </w:r>
      <w:r w:rsidR="00E366CE" w:rsidRPr="00B74AF1">
        <w:t>disease remains endemic in some countries due to the lack of i</w:t>
      </w:r>
      <w:r w:rsidR="004B6B12">
        <w:t>mmuniz</w:t>
      </w:r>
      <w:r w:rsidR="00E366CE" w:rsidRPr="00B74AF1">
        <w:t>ation coverage</w:t>
      </w:r>
      <w:r w:rsidR="0053224C">
        <w:t xml:space="preserve">, </w:t>
      </w:r>
      <w:r w:rsidR="00E366CE" w:rsidRPr="00B74AF1">
        <w:t>such</w:t>
      </w:r>
      <w:r w:rsidR="0053224C">
        <w:t xml:space="preserve"> as Indonesia, where </w:t>
      </w:r>
      <w:r w:rsidR="00E366CE" w:rsidRPr="00E366CE">
        <w:t xml:space="preserve">health care are something </w:t>
      </w:r>
      <w:proofErr w:type="gramStart"/>
      <w:r w:rsidR="00E366CE" w:rsidRPr="00E366CE">
        <w:t>need</w:t>
      </w:r>
      <w:proofErr w:type="gramEnd"/>
      <w:r w:rsidR="00E366CE" w:rsidRPr="00E366CE">
        <w:t xml:space="preserve"> to be pursued and optimized. In the last three years,</w:t>
      </w:r>
      <w:r w:rsidR="0053224C">
        <w:t xml:space="preserve"> </w:t>
      </w:r>
      <w:r w:rsidR="00E366CE" w:rsidRPr="00E366CE">
        <w:t xml:space="preserve">there are </w:t>
      </w:r>
      <w:r w:rsidR="00CF06FA">
        <w:t xml:space="preserve">still </w:t>
      </w:r>
      <w:r w:rsidR="0053224C">
        <w:t>some</w:t>
      </w:r>
      <w:r w:rsidR="00E366CE" w:rsidRPr="0069543C">
        <w:t xml:space="preserve"> areas in Indonesia that its complete basic immunization coverage are less than 50%. Apart from</w:t>
      </w:r>
      <w:r w:rsidR="00E366CE" w:rsidRPr="00E366CE">
        <w:t xml:space="preserve"> being caused by low </w:t>
      </w:r>
      <w:r w:rsidR="0053224C">
        <w:t>immuniz</w:t>
      </w:r>
      <w:r w:rsidR="00E366CE" w:rsidRPr="00E366CE">
        <w:t xml:space="preserve">ation coverage, other factors as nutritional adequacy, environmental </w:t>
      </w:r>
      <w:r w:rsidR="00E366CE" w:rsidRPr="004D14B5">
        <w:t xml:space="preserve">hygiene and virulence levels of the disease also influence the occurrence of diphtheria outbreaks. </w:t>
      </w:r>
      <w:r w:rsidR="0053224C">
        <w:t>In th</w:t>
      </w:r>
      <w:r w:rsidR="00E366CE" w:rsidRPr="004D14B5">
        <w:t>is study</w:t>
      </w:r>
      <w:r w:rsidR="0053224C">
        <w:t>,</w:t>
      </w:r>
      <w:r w:rsidR="00E366CE" w:rsidRPr="004D14B5">
        <w:t xml:space="preserve"> </w:t>
      </w:r>
      <w:r w:rsidR="0053224C">
        <w:t xml:space="preserve">we propose </w:t>
      </w:r>
      <w:r w:rsidR="00E366CE" w:rsidRPr="004D14B5">
        <w:t xml:space="preserve">a </w:t>
      </w:r>
      <w:r w:rsidR="00E366CE" w:rsidRPr="003E2190">
        <w:t>mat</w:t>
      </w:r>
      <w:r w:rsidR="003E2190" w:rsidRPr="003E2190">
        <w:t>hematical model that considers</w:t>
      </w:r>
      <w:r w:rsidR="00E366CE" w:rsidRPr="003E2190">
        <w:t xml:space="preserve"> natural </w:t>
      </w:r>
      <w:r w:rsidR="00AD3A7A" w:rsidRPr="003E2190">
        <w:t>immunit</w:t>
      </w:r>
      <w:r w:rsidR="00E366CE" w:rsidRPr="003E2190">
        <w:t xml:space="preserve">y rate of the exposed individuals in the spread of diphtheria. </w:t>
      </w:r>
      <w:r w:rsidR="004C77C9" w:rsidRPr="003E2190">
        <w:t xml:space="preserve">This </w:t>
      </w:r>
      <w:r w:rsidR="00EE37F9" w:rsidRPr="003E2190">
        <w:t>study</w:t>
      </w:r>
      <w:r w:rsidR="004C77C9" w:rsidRPr="003E2190">
        <w:t xml:space="preserve"> </w:t>
      </w:r>
      <w:r w:rsidR="00EE37F9" w:rsidRPr="003E2190">
        <w:t xml:space="preserve">aims to </w:t>
      </w:r>
      <w:r w:rsidR="00811327" w:rsidRPr="003E2190">
        <w:t>understand</w:t>
      </w:r>
      <w:r w:rsidR="004C77C9" w:rsidRPr="003E2190">
        <w:t xml:space="preserve"> the dynamics </w:t>
      </w:r>
      <w:r w:rsidR="00811327" w:rsidRPr="003E2190">
        <w:t xml:space="preserve">of </w:t>
      </w:r>
      <w:r w:rsidR="004C77C9" w:rsidRPr="003E2190">
        <w:t xml:space="preserve">the </w:t>
      </w:r>
      <w:r w:rsidR="00662336">
        <w:t>proposed model</w:t>
      </w:r>
      <w:r w:rsidR="00811327" w:rsidRPr="003E2190">
        <w:t>.</w:t>
      </w:r>
      <w:r w:rsidR="00335FEE" w:rsidRPr="003E2190">
        <w:t xml:space="preserve"> </w:t>
      </w:r>
      <w:r w:rsidR="0053224C" w:rsidRPr="003E2190">
        <w:t>T</w:t>
      </w:r>
      <w:r w:rsidR="00E366CE" w:rsidRPr="003E2190">
        <w:t>he</w:t>
      </w:r>
      <w:r w:rsidR="0053224C" w:rsidRPr="003E2190">
        <w:t xml:space="preserve"> </w:t>
      </w:r>
      <w:proofErr w:type="spellStart"/>
      <w:r w:rsidR="00E366CE" w:rsidRPr="003E2190">
        <w:t>behavior</w:t>
      </w:r>
      <w:proofErr w:type="spellEnd"/>
      <w:r w:rsidR="00E366CE" w:rsidRPr="003E2190">
        <w:t xml:space="preserve"> of the system is known</w:t>
      </w:r>
      <w:r w:rsidR="0053224C" w:rsidRPr="003E2190">
        <w:t xml:space="preserve"> by analysing the stability </w:t>
      </w:r>
      <w:r w:rsidR="003E2190" w:rsidRPr="003E2190">
        <w:t>of its equilibrium points</w:t>
      </w:r>
      <w:r w:rsidR="00E366CE" w:rsidRPr="003E2190">
        <w:t xml:space="preserve">. </w:t>
      </w:r>
      <w:r w:rsidR="003C363F" w:rsidRPr="003E2190">
        <w:t xml:space="preserve">Numerical simulations using </w:t>
      </w:r>
      <w:r w:rsidR="003C363F" w:rsidRPr="003E2190">
        <w:rPr>
          <w:i/>
        </w:rPr>
        <w:t>Maple</w:t>
      </w:r>
      <w:r w:rsidR="003C363F" w:rsidRPr="003E2190">
        <w:t xml:space="preserve"> </w:t>
      </w:r>
      <w:r w:rsidR="003E2190" w:rsidRPr="003E2190">
        <w:t xml:space="preserve">are </w:t>
      </w:r>
      <w:r w:rsidR="003C363F" w:rsidRPr="003E2190">
        <w:t xml:space="preserve">also carried out to illustrate the dynamics of the system. </w:t>
      </w:r>
      <w:r w:rsidR="00E366CE" w:rsidRPr="003E2190">
        <w:t xml:space="preserve">The stability analysis </w:t>
      </w:r>
      <w:r w:rsidR="00BE71DE" w:rsidRPr="003E2190">
        <w:t>and numerical simulations show</w:t>
      </w:r>
      <w:r w:rsidR="00E366CE" w:rsidRPr="003E2190">
        <w:t xml:space="preserve"> that </w:t>
      </w:r>
      <w:r w:rsidR="003C363F" w:rsidRPr="003E2190">
        <w:t>the</w:t>
      </w:r>
      <w:r w:rsidR="00E366CE" w:rsidRPr="003E2190">
        <w:t xml:space="preserve"> </w:t>
      </w:r>
      <w:r w:rsidR="003C363F" w:rsidRPr="003E2190">
        <w:t>d</w:t>
      </w:r>
      <w:r w:rsidR="00B810BD" w:rsidRPr="003E2190">
        <w:t xml:space="preserve">isease-free equilibrium point is stable </w:t>
      </w:r>
      <w:proofErr w:type="gramStart"/>
      <w:r w:rsidR="00B810BD" w:rsidRPr="003E2190">
        <w:t xml:space="preserve">if </w:t>
      </w:r>
      <w:proofErr w:type="gramEnd"/>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&lt;1</m:t>
        </m:r>
      </m:oMath>
      <w:r w:rsidR="00B810BD" w:rsidRPr="003E2190">
        <w:t xml:space="preserve">, whereas </w:t>
      </w:r>
      <w:r w:rsidR="003C363F" w:rsidRPr="003E2190">
        <w:t xml:space="preserve">the </w:t>
      </w:r>
      <w:r w:rsidR="00B810BD" w:rsidRPr="003E2190">
        <w:t xml:space="preserve">endemic equilibrium point is </w:t>
      </w:r>
      <w:r w:rsidR="003C363F" w:rsidRPr="003E2190">
        <w:t xml:space="preserve">only feasible and </w:t>
      </w:r>
      <w:r w:rsidR="00B810BD" w:rsidRPr="003E2190">
        <w:t xml:space="preserve">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B810BD" w:rsidRPr="003E2190">
        <w:t>.</w:t>
      </w:r>
      <w:r w:rsidR="0080010A" w:rsidRPr="003E2190">
        <w:t xml:space="preserve"> </w:t>
      </w:r>
      <w:proofErr w:type="gramStart"/>
      <w:r w:rsidR="0080010A" w:rsidRPr="003E2190">
        <w:t>The results show</w:t>
      </w:r>
      <w:r w:rsidR="00BC5F58" w:rsidRPr="003E2190">
        <w:t>n</w:t>
      </w:r>
      <w:r w:rsidR="0080010A" w:rsidRPr="003E2190">
        <w:t xml:space="preserve"> that </w:t>
      </w:r>
      <w:r w:rsidR="00CB544A" w:rsidRPr="003E2190">
        <w:t xml:space="preserve">complete basic immunization coverage and natural immunity rate of the population </w:t>
      </w:r>
      <w:r w:rsidR="00BC5F58" w:rsidRPr="003E2190">
        <w:t>aff</w:t>
      </w:r>
      <w:r w:rsidR="00CB544A" w:rsidRPr="003E2190">
        <w:t>e</w:t>
      </w:r>
      <w:r w:rsidR="00BC5F58" w:rsidRPr="003E2190">
        <w:t>ct</w:t>
      </w:r>
      <w:r w:rsidR="00CB544A" w:rsidRPr="003E2190">
        <w:t xml:space="preserve"> the basic reproduction number.</w:t>
      </w:r>
      <w:proofErr w:type="gramEnd"/>
    </w:p>
    <w:p w14:paraId="0596864B" w14:textId="470891CC" w:rsidR="009A0487" w:rsidRPr="004D14B5" w:rsidRDefault="00E366CE">
      <w:pPr>
        <w:pStyle w:val="Section"/>
      </w:pPr>
      <w:r w:rsidRPr="004D14B5">
        <w:t>Introduction</w:t>
      </w:r>
    </w:p>
    <w:p w14:paraId="7AAA9C3F" w14:textId="7C8B5EB8" w:rsidR="00756C76" w:rsidRDefault="00846D54" w:rsidP="00404A3F">
      <w:pPr>
        <w:pStyle w:val="Bodytext"/>
        <w:rPr>
          <w:lang w:val="en-GB"/>
        </w:rPr>
      </w:pPr>
      <w:r>
        <w:rPr>
          <w:rStyle w:val="tlid-translation"/>
        </w:rPr>
        <w:t xml:space="preserve">Diphtheria is one of the infectious diseases that still </w:t>
      </w:r>
      <w:proofErr w:type="gramStart"/>
      <w:r>
        <w:rPr>
          <w:rStyle w:val="tlid-translation"/>
        </w:rPr>
        <w:t>looms</w:t>
      </w:r>
      <w:proofErr w:type="gramEnd"/>
      <w:r>
        <w:rPr>
          <w:rStyle w:val="tlid-translation"/>
        </w:rPr>
        <w:t xml:space="preserve"> over Indonesia. During 2017-2019, there were 2870 diphtheria cases and 96 deaths reported [1] [2]. </w:t>
      </w:r>
      <w:r w:rsidR="00404A3F" w:rsidRPr="00A32D66">
        <w:rPr>
          <w:lang w:val="en-GB"/>
        </w:rPr>
        <w:t xml:space="preserve">Diphtheria is a disease caused by bacteria </w:t>
      </w:r>
      <w:proofErr w:type="spellStart"/>
      <w:r w:rsidR="00404A3F" w:rsidRPr="00DD79D8">
        <w:rPr>
          <w:i/>
          <w:lang w:val="en-GB"/>
        </w:rPr>
        <w:t>Corynebacterium</w:t>
      </w:r>
      <w:proofErr w:type="spellEnd"/>
      <w:r w:rsidR="00404A3F" w:rsidRPr="00A32D66">
        <w:rPr>
          <w:lang w:val="en-GB"/>
        </w:rPr>
        <w:t xml:space="preserve"> </w:t>
      </w:r>
      <w:proofErr w:type="spellStart"/>
      <w:r w:rsidR="00404A3F" w:rsidRPr="00DD79D8">
        <w:rPr>
          <w:i/>
          <w:lang w:val="en-GB"/>
        </w:rPr>
        <w:t>dip</w:t>
      </w:r>
      <w:r w:rsidR="00DD79D8">
        <w:rPr>
          <w:i/>
          <w:lang w:val="en-GB"/>
        </w:rPr>
        <w:t>ht</w:t>
      </w:r>
      <w:r w:rsidR="00404A3F" w:rsidRPr="00DD79D8">
        <w:rPr>
          <w:i/>
          <w:lang w:val="en-GB"/>
        </w:rPr>
        <w:t>eriae</w:t>
      </w:r>
      <w:proofErr w:type="spellEnd"/>
      <w:r w:rsidR="00404A3F" w:rsidRPr="00A32D66">
        <w:rPr>
          <w:lang w:val="en-GB"/>
        </w:rPr>
        <w:t xml:space="preserve">. Diphtheria is characterized by inflammation at the site of infection, especially in the mucous membranes of the pharynx, larynx, tonsils, nose and skin. 94% of </w:t>
      </w:r>
      <w:r w:rsidR="001649B1" w:rsidRPr="00A32D66">
        <w:rPr>
          <w:lang w:val="en-GB"/>
        </w:rPr>
        <w:t xml:space="preserve">diphtheria </w:t>
      </w:r>
      <w:r w:rsidR="00404A3F" w:rsidRPr="00A32D66">
        <w:rPr>
          <w:lang w:val="en-GB"/>
        </w:rPr>
        <w:t xml:space="preserve">cases attack the tonsils and </w:t>
      </w:r>
      <w:proofErr w:type="gramStart"/>
      <w:r w:rsidR="00404A3F" w:rsidRPr="00A32D66">
        <w:rPr>
          <w:lang w:val="en-GB"/>
        </w:rPr>
        <w:t>pharynx,</w:t>
      </w:r>
      <w:proofErr w:type="gramEnd"/>
      <w:r w:rsidR="00404A3F" w:rsidRPr="00A32D66">
        <w:rPr>
          <w:lang w:val="en-GB"/>
        </w:rPr>
        <w:t xml:space="preserve"> some of the s</w:t>
      </w:r>
      <w:r w:rsidR="00F17425">
        <w:rPr>
          <w:lang w:val="en-GB"/>
        </w:rPr>
        <w:t xml:space="preserve">ymptoms are pain in the throat </w:t>
      </w:r>
      <w:r w:rsidR="00404A3F" w:rsidRPr="00A32D66">
        <w:rPr>
          <w:lang w:val="en-GB"/>
        </w:rPr>
        <w:t>an</w:t>
      </w:r>
      <w:r w:rsidR="00A60081" w:rsidRPr="00A32D66">
        <w:rPr>
          <w:lang w:val="en-GB"/>
        </w:rPr>
        <w:t>d high fever. The death due to</w:t>
      </w:r>
      <w:r w:rsidR="00B802F4" w:rsidRPr="00A32D66">
        <w:rPr>
          <w:lang w:val="en-GB"/>
        </w:rPr>
        <w:t xml:space="preserve"> d</w:t>
      </w:r>
      <w:r w:rsidR="00445EB6">
        <w:rPr>
          <w:lang w:val="en-GB"/>
        </w:rPr>
        <w:t>iphtheria</w:t>
      </w:r>
      <w:r w:rsidR="00B802F4" w:rsidRPr="00A32D66">
        <w:rPr>
          <w:lang w:val="en-GB"/>
        </w:rPr>
        <w:t xml:space="preserve"> occurs if the infected one does not get a p</w:t>
      </w:r>
      <w:r w:rsidR="00A60081" w:rsidRPr="00A32D66">
        <w:rPr>
          <w:lang w:val="en-GB"/>
        </w:rPr>
        <w:t>r</w:t>
      </w:r>
      <w:r w:rsidR="00B802F4" w:rsidRPr="00A32D66">
        <w:rPr>
          <w:lang w:val="en-GB"/>
        </w:rPr>
        <w:t>oper</w:t>
      </w:r>
      <w:r w:rsidR="00A60081" w:rsidRPr="00A32D66">
        <w:rPr>
          <w:lang w:val="en-GB"/>
        </w:rPr>
        <w:t xml:space="preserve"> </w:t>
      </w:r>
      <w:r w:rsidR="00914E1D" w:rsidRPr="00A32D66">
        <w:rPr>
          <w:lang w:val="en-GB"/>
        </w:rPr>
        <w:t>treatment and</w:t>
      </w:r>
      <w:r w:rsidR="00404A3F" w:rsidRPr="00A32D66">
        <w:rPr>
          <w:lang w:val="en-GB"/>
        </w:rPr>
        <w:t xml:space="preserve"> </w:t>
      </w:r>
      <w:r w:rsidR="00A32D66" w:rsidRPr="00A32D66">
        <w:rPr>
          <w:lang w:val="en-GB"/>
        </w:rPr>
        <w:t>has weak</w:t>
      </w:r>
      <w:r w:rsidR="00B802F4" w:rsidRPr="00A32D66">
        <w:rPr>
          <w:lang w:val="en-GB"/>
        </w:rPr>
        <w:t xml:space="preserve"> </w:t>
      </w:r>
      <w:r w:rsidR="00404A3F" w:rsidRPr="00A32D66">
        <w:rPr>
          <w:lang w:val="en-GB"/>
        </w:rPr>
        <w:t>immunity</w:t>
      </w:r>
      <w:r w:rsidR="00A60081" w:rsidRPr="00A32D66">
        <w:rPr>
          <w:lang w:val="en-GB"/>
        </w:rPr>
        <w:t>.</w:t>
      </w:r>
      <w:r w:rsidR="00A60081">
        <w:rPr>
          <w:lang w:val="en-GB"/>
        </w:rPr>
        <w:t xml:space="preserve"> </w:t>
      </w:r>
      <w:r w:rsidR="00445EB6">
        <w:rPr>
          <w:lang w:val="en-GB"/>
        </w:rPr>
        <w:t>The m</w:t>
      </w:r>
      <w:r w:rsidR="00B802F4" w:rsidRPr="00404A3F">
        <w:rPr>
          <w:lang w:val="en-GB"/>
        </w:rPr>
        <w:t>ortality</w:t>
      </w:r>
      <w:r w:rsidR="00B802F4">
        <w:rPr>
          <w:lang w:val="en-GB"/>
        </w:rPr>
        <w:t xml:space="preserve"> rate</w:t>
      </w:r>
      <w:r w:rsidR="00B802F4" w:rsidRPr="00404A3F">
        <w:rPr>
          <w:lang w:val="en-GB"/>
        </w:rPr>
        <w:t xml:space="preserve"> </w:t>
      </w:r>
      <w:r w:rsidR="00B802F4">
        <w:rPr>
          <w:lang w:val="en-GB"/>
        </w:rPr>
        <w:t xml:space="preserve">is about 5-20%. </w:t>
      </w:r>
      <w:r w:rsidR="00404A3F" w:rsidRPr="00404A3F">
        <w:rPr>
          <w:lang w:val="en-GB"/>
        </w:rPr>
        <w:t xml:space="preserve">The cause of death is mostly due </w:t>
      </w:r>
      <w:r w:rsidR="00B802F4">
        <w:rPr>
          <w:lang w:val="en-GB"/>
        </w:rPr>
        <w:t>to airway obstruction, damage of</w:t>
      </w:r>
      <w:r w:rsidR="00404A3F" w:rsidRPr="00404A3F">
        <w:rPr>
          <w:lang w:val="en-GB"/>
        </w:rPr>
        <w:t xml:space="preserve"> the heart muscle, and abnormalities of the central nervous system and kidneys </w:t>
      </w:r>
      <w:r w:rsidR="00B802F4">
        <w:rPr>
          <w:lang w:val="en-GB"/>
        </w:rPr>
        <w:t>[</w:t>
      </w:r>
      <w:r w:rsidR="00EE0294">
        <w:rPr>
          <w:lang w:val="en-GB"/>
        </w:rPr>
        <w:t>3</w:t>
      </w:r>
      <w:r>
        <w:rPr>
          <w:lang w:val="en-GB"/>
        </w:rPr>
        <w:t>].</w:t>
      </w:r>
    </w:p>
    <w:p w14:paraId="7E391525" w14:textId="77777777" w:rsidR="009A0487" w:rsidRDefault="0096290C" w:rsidP="00756C76">
      <w:pPr>
        <w:pStyle w:val="BodytextIndented"/>
        <w:tabs>
          <w:tab w:val="left" w:pos="142"/>
        </w:tabs>
        <w:rPr>
          <w:lang w:val="en-GB"/>
        </w:rPr>
      </w:pPr>
      <w:r w:rsidRPr="002D2772">
        <w:rPr>
          <w:lang w:val="en-GB"/>
        </w:rPr>
        <w:t xml:space="preserve">Regardless of the </w:t>
      </w:r>
      <w:r w:rsidR="00445EB6" w:rsidRPr="002D2772">
        <w:rPr>
          <w:lang w:val="en-GB"/>
        </w:rPr>
        <w:t>mortality</w:t>
      </w:r>
      <w:r w:rsidRPr="002D2772">
        <w:rPr>
          <w:lang w:val="en-GB"/>
        </w:rPr>
        <w:t xml:space="preserve"> rate</w:t>
      </w:r>
      <w:r w:rsidR="00445EB6" w:rsidRPr="002D2772">
        <w:rPr>
          <w:lang w:val="en-GB"/>
        </w:rPr>
        <w:t xml:space="preserve"> of </w:t>
      </w:r>
      <w:r w:rsidRPr="002D2772">
        <w:rPr>
          <w:lang w:val="en-GB"/>
        </w:rPr>
        <w:t>d</w:t>
      </w:r>
      <w:r w:rsidR="00B802F4" w:rsidRPr="002D2772">
        <w:rPr>
          <w:lang w:val="en-GB"/>
        </w:rPr>
        <w:t>iphtheria</w:t>
      </w:r>
      <w:r w:rsidR="00445EB6" w:rsidRPr="002D2772">
        <w:rPr>
          <w:lang w:val="en-GB"/>
        </w:rPr>
        <w:t>, the disease</w:t>
      </w:r>
      <w:r w:rsidR="00B802F4" w:rsidRPr="002D2772">
        <w:rPr>
          <w:lang w:val="en-GB"/>
        </w:rPr>
        <w:t xml:space="preserve"> could</w:t>
      </w:r>
      <w:r w:rsidR="00404A3F" w:rsidRPr="002D2772">
        <w:rPr>
          <w:lang w:val="en-GB"/>
        </w:rPr>
        <w:t xml:space="preserve"> be prevented by carrying out complete and routine immunizations according to the child's age. </w:t>
      </w:r>
      <w:r w:rsidR="00A179EC" w:rsidRPr="002D2772">
        <w:rPr>
          <w:rStyle w:val="tlid-translation"/>
        </w:rPr>
        <w:t xml:space="preserve">Complete basic immunization is one of the programs of Indonesian government to provide diphtheria vaccine. However, </w:t>
      </w:r>
      <w:r w:rsidR="005857A6" w:rsidRPr="002D2772">
        <w:t xml:space="preserve">the program still needs to be improved, as </w:t>
      </w:r>
      <w:r w:rsidR="005857A6" w:rsidRPr="002D2772">
        <w:rPr>
          <w:rStyle w:val="tlid-translation"/>
        </w:rPr>
        <w:t>there we</w:t>
      </w:r>
      <w:r w:rsidR="00A179EC" w:rsidRPr="002D2772">
        <w:rPr>
          <w:rStyle w:val="tlid-translation"/>
        </w:rPr>
        <w:t xml:space="preserve">re </w:t>
      </w:r>
      <w:r w:rsidR="00EE0294" w:rsidRPr="002D2772">
        <w:rPr>
          <w:rStyle w:val="tlid-translation"/>
        </w:rPr>
        <w:t>province</w:t>
      </w:r>
      <w:r w:rsidR="00A179EC" w:rsidRPr="002D2772">
        <w:rPr>
          <w:rStyle w:val="tlid-translation"/>
        </w:rPr>
        <w:t>s where the complete basic immunization coverage is less than 50%, such as</w:t>
      </w:r>
      <w:r w:rsidR="00A179EC" w:rsidRPr="002D2772">
        <w:rPr>
          <w:lang w:val="en-GB"/>
        </w:rPr>
        <w:t xml:space="preserve"> </w:t>
      </w:r>
      <w:r w:rsidR="005857A6" w:rsidRPr="002D2772">
        <w:rPr>
          <w:lang w:val="en-GB"/>
        </w:rPr>
        <w:t>Papua</w:t>
      </w:r>
      <w:r w:rsidR="00EE0294" w:rsidRPr="002D2772">
        <w:rPr>
          <w:lang w:val="en-GB"/>
        </w:rPr>
        <w:t xml:space="preserve"> </w:t>
      </w:r>
      <w:r w:rsidR="001200CC" w:rsidRPr="002D2772">
        <w:rPr>
          <w:lang w:val="en-GB"/>
        </w:rPr>
        <w:t>(</w:t>
      </w:r>
      <w:r w:rsidR="005857A6" w:rsidRPr="002D2772">
        <w:rPr>
          <w:lang w:val="en-GB"/>
        </w:rPr>
        <w:t>29,6</w:t>
      </w:r>
      <w:r w:rsidR="001200CC" w:rsidRPr="002D2772">
        <w:rPr>
          <w:lang w:val="en-GB"/>
        </w:rPr>
        <w:t>%)</w:t>
      </w:r>
      <w:r w:rsidR="006A459C" w:rsidRPr="002D2772">
        <w:rPr>
          <w:lang w:val="en-GB"/>
        </w:rPr>
        <w:t xml:space="preserve"> [</w:t>
      </w:r>
      <w:r w:rsidR="00EE0294" w:rsidRPr="002D2772">
        <w:rPr>
          <w:lang w:val="en-GB"/>
        </w:rPr>
        <w:t>1</w:t>
      </w:r>
      <w:r w:rsidR="006A459C" w:rsidRPr="002D2772">
        <w:rPr>
          <w:lang w:val="en-GB"/>
        </w:rPr>
        <w:t>]</w:t>
      </w:r>
      <w:r w:rsidR="00EE0294" w:rsidRPr="002D2772">
        <w:rPr>
          <w:lang w:val="en-GB"/>
        </w:rPr>
        <w:t xml:space="preserve"> and Aceh (49,6%) [2]</w:t>
      </w:r>
      <w:r w:rsidR="006A459C" w:rsidRPr="002D2772">
        <w:rPr>
          <w:lang w:val="en-GB"/>
        </w:rPr>
        <w:t>.</w:t>
      </w:r>
      <w:r w:rsidR="002D2772" w:rsidRPr="002D2772">
        <w:rPr>
          <w:lang w:val="en-GB"/>
        </w:rPr>
        <w:t xml:space="preserve"> Aside from</w:t>
      </w:r>
      <w:r w:rsidR="002D2772" w:rsidRPr="002D2772">
        <w:rPr>
          <w:rStyle w:val="tlid-translation"/>
        </w:rPr>
        <w:t xml:space="preserve"> having a complete basic immunization, the natural immunity level of an individual also plays important role in preventing diphtheria. </w:t>
      </w:r>
      <w:r w:rsidR="002D2772" w:rsidRPr="002D2772">
        <w:rPr>
          <w:lang w:val="en-GB"/>
        </w:rPr>
        <w:t xml:space="preserve">A strong natural immunity could be obtained from adequate nutrition, healthy lifestyle, and </w:t>
      </w:r>
      <w:r w:rsidR="002D2772" w:rsidRPr="002D2772">
        <w:rPr>
          <w:lang w:val="en-GB"/>
        </w:rPr>
        <w:lastRenderedPageBreak/>
        <w:t>good personal and environmental hygiene. The physical environment of the house, such as the type of floor and ventilation, also affects the spread of diphtheria [4].</w:t>
      </w:r>
    </w:p>
    <w:p w14:paraId="6EED1ACF" w14:textId="45FA2917" w:rsidR="00EA767F" w:rsidRPr="00774F34" w:rsidRDefault="008B4284" w:rsidP="00833E44">
      <w:pPr>
        <w:pStyle w:val="BodytextIndented"/>
        <w:tabs>
          <w:tab w:val="left" w:pos="142"/>
        </w:tabs>
        <w:rPr>
          <w:lang w:val="en-GB"/>
        </w:rPr>
      </w:pPr>
      <w:r w:rsidRPr="006A644C">
        <w:rPr>
          <w:rStyle w:val="tlid-translation"/>
        </w:rPr>
        <w:t>Many</w:t>
      </w:r>
      <w:r w:rsidR="00774F34" w:rsidRPr="006A644C">
        <w:rPr>
          <w:rStyle w:val="tlid-translation"/>
        </w:rPr>
        <w:t xml:space="preserve"> studies discussed </w:t>
      </w:r>
      <w:r w:rsidRPr="006A644C">
        <w:rPr>
          <w:rStyle w:val="tlid-translation"/>
        </w:rPr>
        <w:t xml:space="preserve">mathematical model of the spread of </w:t>
      </w:r>
      <w:r w:rsidRPr="00B066A4">
        <w:t>diphtheria</w:t>
      </w:r>
      <w:r w:rsidR="00230E44">
        <w:t xml:space="preserve">. </w:t>
      </w:r>
      <w:r w:rsidR="00AE0B13" w:rsidRPr="006A644C">
        <w:rPr>
          <w:rStyle w:val="tlid-translation"/>
        </w:rPr>
        <w:t xml:space="preserve">Some </w:t>
      </w:r>
      <w:r w:rsidR="00230E44">
        <w:rPr>
          <w:rStyle w:val="tlid-translation"/>
        </w:rPr>
        <w:t>of study</w:t>
      </w:r>
      <w:r w:rsidR="00AE0B13" w:rsidRPr="006A644C">
        <w:rPr>
          <w:rStyle w:val="tlid-translation"/>
        </w:rPr>
        <w:t xml:space="preserve"> </w:t>
      </w:r>
      <w:r w:rsidR="00F17425">
        <w:rPr>
          <w:rStyle w:val="tlid-translation"/>
        </w:rPr>
        <w:t xml:space="preserve">examined </w:t>
      </w:r>
      <w:r w:rsidR="00AE0B13" w:rsidRPr="006A644C">
        <w:rPr>
          <w:rStyle w:val="tlid-translation"/>
        </w:rPr>
        <w:t>the</w:t>
      </w:r>
      <w:r w:rsidR="00230E44">
        <w:rPr>
          <w:rStyle w:val="tlid-translation"/>
        </w:rPr>
        <w:t xml:space="preserve"> effect of vaccination program on the spread</w:t>
      </w:r>
      <w:r w:rsidR="00AE0B13">
        <w:rPr>
          <w:rStyle w:val="tlid-translation"/>
        </w:rPr>
        <w:t xml:space="preserve">. For example, </w:t>
      </w:r>
      <w:proofErr w:type="spellStart"/>
      <w:r w:rsidR="0053681C">
        <w:rPr>
          <w:rStyle w:val="tlid-translation"/>
        </w:rPr>
        <w:t>Puspita</w:t>
      </w:r>
      <w:proofErr w:type="spellEnd"/>
      <w:r w:rsidR="0053681C">
        <w:rPr>
          <w:rStyle w:val="tlid-translation"/>
        </w:rPr>
        <w:t xml:space="preserve"> et al consider</w:t>
      </w:r>
      <w:r w:rsidR="009E0DC2">
        <w:rPr>
          <w:rStyle w:val="tlid-translation"/>
        </w:rPr>
        <w:t>ed</w:t>
      </w:r>
      <w:r w:rsidR="00126E88">
        <w:rPr>
          <w:rStyle w:val="tlid-translation"/>
        </w:rPr>
        <w:t xml:space="preserve"> </w:t>
      </w:r>
      <w:r w:rsidR="0053681C">
        <w:rPr>
          <w:rStyle w:val="tlid-translation"/>
        </w:rPr>
        <w:t xml:space="preserve">SIQR model to study </w:t>
      </w:r>
      <w:r w:rsidR="00D01510" w:rsidRPr="006A644C">
        <w:rPr>
          <w:rStyle w:val="tlid-translation"/>
        </w:rPr>
        <w:t>the</w:t>
      </w:r>
      <w:r w:rsidR="00CB59A5" w:rsidRPr="006A644C">
        <w:rPr>
          <w:rStyle w:val="tlid-translation"/>
        </w:rPr>
        <w:t xml:space="preserve"> effect of </w:t>
      </w:r>
      <w:r w:rsidR="0045087F">
        <w:rPr>
          <w:rStyle w:val="tlid-translation"/>
        </w:rPr>
        <w:t xml:space="preserve">vaccination and quarantine program </w:t>
      </w:r>
      <w:r w:rsidR="00CB59A5" w:rsidRPr="006A644C">
        <w:rPr>
          <w:rStyle w:val="tlid-translation"/>
        </w:rPr>
        <w:t>o</w:t>
      </w:r>
      <w:r w:rsidR="00357428" w:rsidRPr="006A644C">
        <w:rPr>
          <w:rStyle w:val="tlid-translation"/>
        </w:rPr>
        <w:t>n</w:t>
      </w:r>
      <w:r w:rsidR="0053681C">
        <w:rPr>
          <w:rStyle w:val="tlid-translation"/>
        </w:rPr>
        <w:t xml:space="preserve"> the outbreak</w:t>
      </w:r>
      <w:r w:rsidR="0045087F">
        <w:rPr>
          <w:rStyle w:val="tlid-translation"/>
        </w:rPr>
        <w:t xml:space="preserve"> [</w:t>
      </w:r>
      <w:r w:rsidR="00BB6870">
        <w:rPr>
          <w:rStyle w:val="tlid-translation"/>
        </w:rPr>
        <w:t>5</w:t>
      </w:r>
      <w:r w:rsidR="0045087F">
        <w:rPr>
          <w:rStyle w:val="tlid-translation"/>
        </w:rPr>
        <w:t>]</w:t>
      </w:r>
      <w:r w:rsidR="006A644C" w:rsidRPr="006A644C">
        <w:t xml:space="preserve">. </w:t>
      </w:r>
      <w:proofErr w:type="spellStart"/>
      <w:r w:rsidR="0053681C">
        <w:t>Ilahi</w:t>
      </w:r>
      <w:proofErr w:type="spellEnd"/>
      <w:r w:rsidR="0053681C">
        <w:t xml:space="preserve"> and </w:t>
      </w:r>
      <w:proofErr w:type="spellStart"/>
      <w:r w:rsidR="0053681C">
        <w:t>Widiana</w:t>
      </w:r>
      <w:proofErr w:type="spellEnd"/>
      <w:r w:rsidR="0053681C">
        <w:t xml:space="preserve"> consider</w:t>
      </w:r>
      <w:r w:rsidR="009E0DC2">
        <w:t>ed</w:t>
      </w:r>
      <w:r w:rsidR="0053681C">
        <w:t xml:space="preserve"> SEIR model to study </w:t>
      </w:r>
      <w:r w:rsidR="00230E44">
        <w:t>t</w:t>
      </w:r>
      <w:r w:rsidR="00230E44" w:rsidRPr="00230E44">
        <w:t>he effectiveness of vaccine in the outbreak</w:t>
      </w:r>
      <w:r w:rsidR="00230E44">
        <w:t xml:space="preserve"> [</w:t>
      </w:r>
      <w:r w:rsidR="00BB6870">
        <w:t>6</w:t>
      </w:r>
      <w:r w:rsidR="00230E44">
        <w:t>]</w:t>
      </w:r>
      <w:r w:rsidR="002E53E9">
        <w:t xml:space="preserve">. </w:t>
      </w:r>
      <w:r w:rsidR="00BB6870">
        <w:t xml:space="preserve">On the other hand, a study </w:t>
      </w:r>
      <w:r w:rsidR="009E0DC2">
        <w:t xml:space="preserve">discussed </w:t>
      </w:r>
      <w:r w:rsidR="00BB6870">
        <w:t>SIR model by considering the ability of</w:t>
      </w:r>
      <w:r w:rsidR="00BB6870" w:rsidRPr="002E53E9">
        <w:t xml:space="preserve"> infected humans </w:t>
      </w:r>
      <w:r w:rsidR="00BB6870">
        <w:t>to recover naturally, and exclude the effect</w:t>
      </w:r>
      <w:r w:rsidR="00BB6870" w:rsidRPr="007E7560">
        <w:t xml:space="preserve"> </w:t>
      </w:r>
      <w:r w:rsidR="00BB6870">
        <w:t xml:space="preserve">of medication and </w:t>
      </w:r>
      <w:r w:rsidR="00BB6870" w:rsidRPr="007E7560">
        <w:t>vaccine</w:t>
      </w:r>
      <w:r w:rsidR="00BB6870">
        <w:t xml:space="preserve"> as </w:t>
      </w:r>
      <w:r w:rsidR="009E0DC2">
        <w:t>treatment and</w:t>
      </w:r>
      <w:r w:rsidR="00BB6870">
        <w:t xml:space="preserve"> prevention [7]. </w:t>
      </w:r>
      <w:proofErr w:type="gramStart"/>
      <w:r w:rsidR="009E0DC2">
        <w:t>While other</w:t>
      </w:r>
      <w:r w:rsidR="00833E44">
        <w:rPr>
          <w:rStyle w:val="tlid-translation"/>
        </w:rPr>
        <w:t xml:space="preserve"> studies </w:t>
      </w:r>
      <w:r w:rsidR="0049344E" w:rsidRPr="006A644C">
        <w:rPr>
          <w:rStyle w:val="tlid-translation"/>
        </w:rPr>
        <w:t>ment</w:t>
      </w:r>
      <w:r w:rsidR="0049344E" w:rsidRPr="00121FC4">
        <w:rPr>
          <w:rStyle w:val="tlid-translation"/>
        </w:rPr>
        <w:t>ioned the important role of immunization coverage</w:t>
      </w:r>
      <w:r w:rsidR="009E0DC2">
        <w:rPr>
          <w:rStyle w:val="tlid-translation"/>
        </w:rPr>
        <w:t xml:space="preserve"> </w:t>
      </w:r>
      <w:r w:rsidR="00915229">
        <w:rPr>
          <w:rStyle w:val="tlid-translation"/>
        </w:rPr>
        <w:t>and a proper treatment to m</w:t>
      </w:r>
      <w:r w:rsidR="008E775C">
        <w:rPr>
          <w:rStyle w:val="tlid-translation"/>
        </w:rPr>
        <w:t xml:space="preserve">inimize the </w:t>
      </w:r>
      <w:r w:rsidR="00915229">
        <w:rPr>
          <w:rStyle w:val="tlid-translation"/>
        </w:rPr>
        <w:t>s</w:t>
      </w:r>
      <w:r w:rsidR="008E775C">
        <w:rPr>
          <w:rStyle w:val="tlid-translation"/>
        </w:rPr>
        <w:t>pr</w:t>
      </w:r>
      <w:r w:rsidR="00915229">
        <w:rPr>
          <w:rStyle w:val="tlid-translation"/>
        </w:rPr>
        <w:t>e</w:t>
      </w:r>
      <w:r w:rsidR="008E775C">
        <w:rPr>
          <w:rStyle w:val="tlid-translation"/>
        </w:rPr>
        <w:t xml:space="preserve">ad </w:t>
      </w:r>
      <w:r w:rsidR="002E53E9">
        <w:rPr>
          <w:rStyle w:val="tlid-translation"/>
        </w:rPr>
        <w:t>[</w:t>
      </w:r>
      <w:r w:rsidR="008E775C">
        <w:rPr>
          <w:rStyle w:val="tlid-translation"/>
        </w:rPr>
        <w:t>8</w:t>
      </w:r>
      <w:r w:rsidR="002E53E9">
        <w:rPr>
          <w:rStyle w:val="tlid-translation"/>
        </w:rPr>
        <w:t>]</w:t>
      </w:r>
      <w:r w:rsidR="0049344E">
        <w:rPr>
          <w:rStyle w:val="tlid-translation"/>
        </w:rPr>
        <w:t>.</w:t>
      </w:r>
      <w:proofErr w:type="gramEnd"/>
      <w:r w:rsidR="0049344E">
        <w:rPr>
          <w:rStyle w:val="tlid-translation"/>
        </w:rPr>
        <w:t xml:space="preserve"> </w:t>
      </w:r>
      <w:r w:rsidR="00833E44">
        <w:rPr>
          <w:lang w:val="en-GB"/>
        </w:rPr>
        <w:t>Matsuyama et al indicated</w:t>
      </w:r>
      <w:r w:rsidR="00833E44" w:rsidRPr="00227A54">
        <w:rPr>
          <w:lang w:val="en-GB"/>
        </w:rPr>
        <w:t xml:space="preserve"> that</w:t>
      </w:r>
      <w:r w:rsidR="00833E44">
        <w:rPr>
          <w:lang w:val="en-GB"/>
        </w:rPr>
        <w:t xml:space="preserve"> a certain percentage of vaccination coverage </w:t>
      </w:r>
      <w:r w:rsidR="00833E44" w:rsidRPr="00227A54">
        <w:rPr>
          <w:lang w:val="en-GB"/>
        </w:rPr>
        <w:t>has to be satisfied to</w:t>
      </w:r>
      <w:r w:rsidR="00833E44">
        <w:rPr>
          <w:lang w:val="en-GB"/>
        </w:rPr>
        <w:t xml:space="preserve"> </w:t>
      </w:r>
      <w:r w:rsidR="00833E44" w:rsidRPr="00227A54">
        <w:rPr>
          <w:lang w:val="en-GB"/>
        </w:rPr>
        <w:t xml:space="preserve">prevent the </w:t>
      </w:r>
      <w:r w:rsidR="00833E44" w:rsidRPr="00C71AE1">
        <w:rPr>
          <w:lang w:val="en-GB"/>
        </w:rPr>
        <w:t xml:space="preserve">epidemic [9]. </w:t>
      </w:r>
      <w:proofErr w:type="spellStart"/>
      <w:r w:rsidR="00833E44" w:rsidRPr="00C71AE1">
        <w:rPr>
          <w:lang w:val="en-GB"/>
        </w:rPr>
        <w:t>Djafaraa</w:t>
      </w:r>
      <w:proofErr w:type="spellEnd"/>
      <w:r w:rsidR="00833E44" w:rsidRPr="00C71AE1">
        <w:rPr>
          <w:lang w:val="en-GB"/>
        </w:rPr>
        <w:t xml:space="preserve"> et al found that h</w:t>
      </w:r>
      <w:r w:rsidR="00171F4E" w:rsidRPr="00C71AE1">
        <w:rPr>
          <w:lang w:val="en-GB"/>
        </w:rPr>
        <w:t>igh</w:t>
      </w:r>
      <w:r w:rsidR="00833E44" w:rsidRPr="00C71AE1">
        <w:rPr>
          <w:lang w:val="en-GB"/>
        </w:rPr>
        <w:t xml:space="preserve"> primar</w:t>
      </w:r>
      <w:r w:rsidR="00171F4E" w:rsidRPr="00C71AE1">
        <w:rPr>
          <w:lang w:val="en-GB"/>
        </w:rPr>
        <w:t xml:space="preserve">y vaccination coverage and booster vaccinations </w:t>
      </w:r>
      <w:r w:rsidR="00833E44" w:rsidRPr="00C71AE1">
        <w:rPr>
          <w:lang w:val="en-GB"/>
        </w:rPr>
        <w:t>for preschool and school-age children are vital to prevent future outbreaks of diphtheria</w:t>
      </w:r>
      <w:r w:rsidR="00171F4E" w:rsidRPr="00C71AE1">
        <w:rPr>
          <w:lang w:val="en-GB"/>
        </w:rPr>
        <w:t xml:space="preserve"> [10]. </w:t>
      </w:r>
      <w:r w:rsidR="00EA767F" w:rsidRPr="00C71AE1">
        <w:rPr>
          <w:rStyle w:val="tlid-translation"/>
        </w:rPr>
        <w:t xml:space="preserve">A </w:t>
      </w:r>
      <w:r w:rsidR="007F29D2" w:rsidRPr="00C71AE1">
        <w:rPr>
          <w:rStyle w:val="tlid-translation"/>
        </w:rPr>
        <w:t xml:space="preserve">study about </w:t>
      </w:r>
      <w:r w:rsidR="00EA767F" w:rsidRPr="00C71AE1">
        <w:rPr>
          <w:rStyle w:val="tlid-translation"/>
        </w:rPr>
        <w:t>regression</w:t>
      </w:r>
      <w:r w:rsidR="00EA767F">
        <w:rPr>
          <w:rStyle w:val="tlid-translation"/>
        </w:rPr>
        <w:t xml:space="preserve"> model state</w:t>
      </w:r>
      <w:r w:rsidR="0049344E">
        <w:rPr>
          <w:rStyle w:val="tlid-translation"/>
        </w:rPr>
        <w:t>d</w:t>
      </w:r>
      <w:r w:rsidR="00EA767F">
        <w:rPr>
          <w:rStyle w:val="tlid-translation"/>
        </w:rPr>
        <w:t xml:space="preserve"> that </w:t>
      </w:r>
      <w:r w:rsidR="007F29D2">
        <w:rPr>
          <w:rStyle w:val="tlid-translation"/>
        </w:rPr>
        <w:t>the increase</w:t>
      </w:r>
      <w:r w:rsidR="00EA767F">
        <w:rPr>
          <w:rStyle w:val="tlid-translation"/>
        </w:rPr>
        <w:t xml:space="preserve"> </w:t>
      </w:r>
      <w:r w:rsidR="0049344E">
        <w:rPr>
          <w:rStyle w:val="tlid-translation"/>
        </w:rPr>
        <w:t>of</w:t>
      </w:r>
      <w:r w:rsidR="00EA767F">
        <w:rPr>
          <w:rStyle w:val="tlid-translation"/>
        </w:rPr>
        <w:t xml:space="preserve"> percentage of diphtheria immunization coverage and the number</w:t>
      </w:r>
      <w:r w:rsidR="007F29D2">
        <w:rPr>
          <w:rStyle w:val="tlid-translation"/>
        </w:rPr>
        <w:t xml:space="preserve"> of community health centers be able</w:t>
      </w:r>
      <w:r w:rsidR="00EA767F">
        <w:rPr>
          <w:rStyle w:val="tlid-translation"/>
        </w:rPr>
        <w:t xml:space="preserve"> </w:t>
      </w:r>
      <w:r w:rsidR="007F29D2">
        <w:rPr>
          <w:rStyle w:val="tlid-translation"/>
        </w:rPr>
        <w:t xml:space="preserve">to </w:t>
      </w:r>
      <w:r w:rsidR="00EA767F">
        <w:rPr>
          <w:rStyle w:val="tlid-translation"/>
        </w:rPr>
        <w:t>decrease the number of diphtheria cases</w:t>
      </w:r>
      <w:r w:rsidR="008E775C">
        <w:rPr>
          <w:rStyle w:val="tlid-translation"/>
        </w:rPr>
        <w:t xml:space="preserve"> [</w:t>
      </w:r>
      <w:r w:rsidR="00833E44">
        <w:rPr>
          <w:rStyle w:val="tlid-translation"/>
        </w:rPr>
        <w:t>11</w:t>
      </w:r>
      <w:r w:rsidR="006A644C">
        <w:rPr>
          <w:rStyle w:val="tlid-translation"/>
        </w:rPr>
        <w:t>]</w:t>
      </w:r>
      <w:r w:rsidR="007F29D2">
        <w:rPr>
          <w:lang w:val="en-GB"/>
        </w:rPr>
        <w:t>.</w:t>
      </w:r>
      <w:r w:rsidR="00833E44">
        <w:rPr>
          <w:lang w:val="en-GB"/>
        </w:rPr>
        <w:t xml:space="preserve"> </w:t>
      </w:r>
      <w:r w:rsidR="00516F9D">
        <w:rPr>
          <w:lang w:val="en-GB"/>
        </w:rPr>
        <w:t xml:space="preserve">Here, we study </w:t>
      </w:r>
      <w:r w:rsidR="00126E88">
        <w:t>SEIQR</w:t>
      </w:r>
      <w:r w:rsidR="00126E88" w:rsidRPr="004D14B5">
        <w:t xml:space="preserve"> </w:t>
      </w:r>
      <w:r w:rsidR="00516F9D" w:rsidRPr="004D14B5">
        <w:t xml:space="preserve">model </w:t>
      </w:r>
      <w:r w:rsidR="00126E88">
        <w:t>that considers</w:t>
      </w:r>
      <w:r w:rsidR="00126E88">
        <w:rPr>
          <w:rStyle w:val="tlid-translation"/>
        </w:rPr>
        <w:t xml:space="preserve"> </w:t>
      </w:r>
      <w:r w:rsidR="00516F9D" w:rsidRPr="004D14B5">
        <w:t>natural immunity rate of the exposed</w:t>
      </w:r>
      <w:r w:rsidR="00516F9D" w:rsidRPr="00E366CE">
        <w:t xml:space="preserve"> individuals</w:t>
      </w:r>
      <w:r w:rsidR="00126E88">
        <w:t xml:space="preserve"> </w:t>
      </w:r>
      <w:r w:rsidR="00516F9D" w:rsidRPr="00E366CE">
        <w:t>in the spread of diphtheria.</w:t>
      </w:r>
      <w:r w:rsidR="002F510F">
        <w:t xml:space="preserve"> </w:t>
      </w:r>
      <w:r w:rsidR="00126E88">
        <w:t>The model also considers the coverage of complete basic</w:t>
      </w:r>
      <w:r w:rsidR="00126E88">
        <w:rPr>
          <w:rStyle w:val="tlid-translation"/>
        </w:rPr>
        <w:t xml:space="preserve"> immunization program as prevention, and quarantine program </w:t>
      </w:r>
      <w:r w:rsidR="00126E88" w:rsidRPr="00662336">
        <w:rPr>
          <w:rStyle w:val="tlid-translation"/>
        </w:rPr>
        <w:t xml:space="preserve">as the treatment. </w:t>
      </w:r>
      <w:r w:rsidR="002F510F" w:rsidRPr="00662336">
        <w:t>T</w:t>
      </w:r>
      <w:r w:rsidR="00126E88" w:rsidRPr="00662336">
        <w:t>he aim of this study</w:t>
      </w:r>
      <w:r w:rsidR="002F510F" w:rsidRPr="00662336">
        <w:t xml:space="preserve"> </w:t>
      </w:r>
      <w:r w:rsidR="00126E88" w:rsidRPr="00662336">
        <w:t>is to</w:t>
      </w:r>
      <w:r w:rsidR="002F510F" w:rsidRPr="00662336">
        <w:t xml:space="preserve"> understand the dynamics </w:t>
      </w:r>
      <w:r w:rsidR="00662336" w:rsidRPr="00662336">
        <w:t xml:space="preserve">occur in </w:t>
      </w:r>
      <w:r w:rsidR="002F510F" w:rsidRPr="00662336">
        <w:t xml:space="preserve">the </w:t>
      </w:r>
      <w:r w:rsidR="00662336" w:rsidRPr="00662336">
        <w:t>proposed model</w:t>
      </w:r>
      <w:r w:rsidR="00126E88" w:rsidRPr="00662336">
        <w:t>.</w:t>
      </w:r>
    </w:p>
    <w:p w14:paraId="192A6678" w14:textId="77777777" w:rsidR="00E366CE" w:rsidRPr="00B066A4" w:rsidRDefault="00E366CE" w:rsidP="00E366CE">
      <w:pPr>
        <w:pStyle w:val="Section"/>
      </w:pPr>
      <w:r w:rsidRPr="00B066A4">
        <w:t>Methods</w:t>
      </w:r>
    </w:p>
    <w:p w14:paraId="0AA9D965" w14:textId="71AE24E2" w:rsidR="009A0487" w:rsidRDefault="004055E2" w:rsidP="000E5B8A">
      <w:pPr>
        <w:pStyle w:val="Bodytext"/>
      </w:pPr>
      <w:r w:rsidRPr="008F63A9">
        <w:t>In the first stage of this study, a library research was carried out to collect information and data about diphtheria, such as the causes, transmission, prevention, treatment</w:t>
      </w:r>
      <w:r w:rsidR="00E70980" w:rsidRPr="008F63A9">
        <w:t>, and mortality rate</w:t>
      </w:r>
      <w:r w:rsidRPr="008F63A9">
        <w:t xml:space="preserve">. </w:t>
      </w:r>
      <w:r w:rsidR="004C0FFA" w:rsidRPr="008F63A9">
        <w:t>T</w:t>
      </w:r>
      <w:r w:rsidR="00E70980" w:rsidRPr="008F63A9">
        <w:t>he information</w:t>
      </w:r>
      <w:r w:rsidR="004C0FFA" w:rsidRPr="008F63A9">
        <w:t xml:space="preserve"> </w:t>
      </w:r>
      <w:r w:rsidR="00E70980" w:rsidRPr="008F63A9">
        <w:t>is also derived from interviewing a clinic doctor</w:t>
      </w:r>
      <w:r w:rsidR="004C0FFA" w:rsidRPr="008F63A9">
        <w:t xml:space="preserve">. </w:t>
      </w:r>
      <w:r w:rsidRPr="008F63A9">
        <w:t xml:space="preserve">The </w:t>
      </w:r>
      <w:proofErr w:type="spellStart"/>
      <w:r w:rsidRPr="008F63A9">
        <w:t>information</w:t>
      </w:r>
      <w:r w:rsidR="004C0FFA" w:rsidRPr="008F63A9">
        <w:t>s</w:t>
      </w:r>
      <w:proofErr w:type="spellEnd"/>
      <w:r w:rsidRPr="008F63A9">
        <w:t xml:space="preserve"> and data obtained from the first stage are processed to </w:t>
      </w:r>
      <w:r w:rsidR="004C0FFA" w:rsidRPr="008F63A9">
        <w:t>construct a compartment diagrams and</w:t>
      </w:r>
      <w:r w:rsidRPr="008F63A9">
        <w:t xml:space="preserve"> mathematical model of the spread of diphtheria.</w:t>
      </w:r>
      <w:r w:rsidR="00C376EF" w:rsidRPr="008F63A9">
        <w:t xml:space="preserve"> </w:t>
      </w:r>
      <w:r w:rsidR="008F63A9">
        <w:t>In t</w:t>
      </w:r>
      <w:r w:rsidR="00C376EF">
        <w:t>he</w:t>
      </w:r>
      <w:r w:rsidR="008F63A9">
        <w:t xml:space="preserve"> second stage</w:t>
      </w:r>
      <w:r w:rsidR="00C376EF">
        <w:t>, the dynamics of the constructed model is</w:t>
      </w:r>
      <w:r w:rsidR="0067623F">
        <w:t xml:space="preserve"> analyze</w:t>
      </w:r>
      <w:r w:rsidR="00C376EF">
        <w:t>d</w:t>
      </w:r>
      <w:r w:rsidR="0067623F">
        <w:t xml:space="preserve"> by </w:t>
      </w:r>
      <w:r w:rsidR="00516F9D">
        <w:t xml:space="preserve">discovering the </w:t>
      </w:r>
      <w:r w:rsidR="0067623F">
        <w:t>equilibrium points on its st</w:t>
      </w:r>
      <w:r w:rsidR="00516F9D">
        <w:t xml:space="preserve">eady states. Stability analysis of the equilibrium points is figured out </w:t>
      </w:r>
      <w:r w:rsidR="000E5B8A">
        <w:t xml:space="preserve">from the eigenvalues of the characteristic equation. </w:t>
      </w:r>
      <w:r w:rsidR="002A4890">
        <w:t>While t</w:t>
      </w:r>
      <w:r w:rsidR="009751B0">
        <w:t xml:space="preserve">he basic reproduction number </w:t>
      </w:r>
      <w:r w:rsidR="000B3E77">
        <w:t>(</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0B3E77">
        <w:t xml:space="preserve">) </w:t>
      </w:r>
      <w:r w:rsidR="009751B0">
        <w:t xml:space="preserve">is </w:t>
      </w:r>
      <w:r w:rsidR="002A4890">
        <w:t xml:space="preserve">obtained from the next-generation matrix. </w:t>
      </w:r>
      <w:r w:rsidR="000B3E77">
        <w:t>In the third stage, n</w:t>
      </w:r>
      <w:r w:rsidR="000E5B8A">
        <w:t xml:space="preserve">umerical simulations </w:t>
      </w:r>
      <w:r w:rsidR="00CD120F">
        <w:t>are e</w:t>
      </w:r>
      <w:r w:rsidR="00CA4C1F">
        <w:t xml:space="preserve">xecuted by </w:t>
      </w:r>
      <w:r w:rsidR="00CA4C1F" w:rsidRPr="00CA4C1F">
        <w:rPr>
          <w:i/>
        </w:rPr>
        <w:t>Maple</w:t>
      </w:r>
      <w:r w:rsidR="00CA4C1F">
        <w:t xml:space="preserve"> and e</w:t>
      </w:r>
      <w:r w:rsidR="00FC5DC0">
        <w:t>laborated to illustrate</w:t>
      </w:r>
      <w:r w:rsidR="00CD120F">
        <w:t xml:space="preserve"> </w:t>
      </w:r>
      <w:r w:rsidR="00CD120F">
        <w:rPr>
          <w:rStyle w:val="tlid-translation"/>
        </w:rPr>
        <w:t xml:space="preserve">the effect of parameter values on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sidR="00CD120F">
        <w:rPr>
          <w:rStyle w:val="tlid-translation"/>
        </w:rPr>
        <w:t xml:space="preserve"> and the dynamics occur in the model</w:t>
      </w:r>
      <w:r w:rsidR="00CD120F">
        <w:t>.</w:t>
      </w:r>
      <w:r w:rsidR="000E5B8A">
        <w:t xml:space="preserve"> </w:t>
      </w:r>
      <w:r w:rsidR="00CD120F">
        <w:t>Numerical simulations also meant to</w:t>
      </w:r>
      <w:r w:rsidR="002428C8">
        <w:t xml:space="preserve"> </w:t>
      </w:r>
      <w:proofErr w:type="gramStart"/>
      <w:r w:rsidR="002428C8">
        <w:t>verified</w:t>
      </w:r>
      <w:proofErr w:type="gramEnd"/>
      <w:r w:rsidR="002428C8">
        <w:t xml:space="preserve"> the stability analysis.</w:t>
      </w:r>
    </w:p>
    <w:p w14:paraId="3105BC54" w14:textId="77777777" w:rsidR="00E366CE" w:rsidRPr="00E366CE" w:rsidRDefault="00E366CE" w:rsidP="00E366CE">
      <w:pPr>
        <w:pStyle w:val="Section"/>
      </w:pPr>
      <w:r>
        <w:t>Res</w:t>
      </w:r>
      <w:r w:rsidRPr="00901ACB">
        <w:t>ults and Discussions</w:t>
      </w:r>
    </w:p>
    <w:p w14:paraId="4416A4AD" w14:textId="7B684FBF" w:rsidR="00E366CE" w:rsidRDefault="00901ACB" w:rsidP="00901ACB">
      <w:pPr>
        <w:pStyle w:val="Bodytext"/>
      </w:pPr>
      <w:r w:rsidRPr="008B4284">
        <w:rPr>
          <w:lang w:val="en-GB"/>
        </w:rPr>
        <w:t>This section discusses the process of constructing a mathematical model that describes the spread of diphtheria with the influence of natural immuni</w:t>
      </w:r>
      <w:r w:rsidR="00F17425">
        <w:rPr>
          <w:lang w:val="en-GB"/>
        </w:rPr>
        <w:t>ty rate on exposed individuals</w:t>
      </w:r>
      <w:r w:rsidR="0006610B" w:rsidRPr="008B4284">
        <w:rPr>
          <w:lang w:val="en-GB"/>
        </w:rPr>
        <w:t>. S</w:t>
      </w:r>
      <w:r w:rsidRPr="008B4284">
        <w:rPr>
          <w:lang w:val="en-GB"/>
        </w:rPr>
        <w:t>tability</w:t>
      </w:r>
      <w:r w:rsidR="0006610B" w:rsidRPr="008B4284">
        <w:rPr>
          <w:lang w:val="en-GB"/>
        </w:rPr>
        <w:t xml:space="preserve"> </w:t>
      </w:r>
      <w:r w:rsidRPr="008B4284">
        <w:rPr>
          <w:lang w:val="en-GB"/>
        </w:rPr>
        <w:t>analysis</w:t>
      </w:r>
      <w:r w:rsidR="0006610B" w:rsidRPr="008B4284">
        <w:rPr>
          <w:lang w:val="en-GB"/>
        </w:rPr>
        <w:t>, basic reproduction number</w:t>
      </w:r>
      <w:r w:rsidRPr="008B4284">
        <w:rPr>
          <w:lang w:val="en-GB"/>
        </w:rPr>
        <w:t xml:space="preserve"> and numerical simulations</w:t>
      </w:r>
      <w:r w:rsidR="0006610B" w:rsidRPr="008B4284">
        <w:rPr>
          <w:lang w:val="en-GB"/>
        </w:rPr>
        <w:t xml:space="preserve"> of the model are also </w:t>
      </w:r>
      <w:r w:rsidR="008B4284" w:rsidRPr="008B4284">
        <w:rPr>
          <w:lang w:val="en-GB"/>
        </w:rPr>
        <w:t>discussed</w:t>
      </w:r>
      <w:r>
        <w:rPr>
          <w:lang w:val="en-GB"/>
        </w:rPr>
        <w:t>.</w:t>
      </w:r>
    </w:p>
    <w:p w14:paraId="33B86999" w14:textId="77777777" w:rsidR="00E366CE" w:rsidRPr="00733CB3" w:rsidRDefault="00F46777" w:rsidP="00E366CE">
      <w:pPr>
        <w:pStyle w:val="Heading2"/>
      </w:pPr>
      <w:r>
        <w:t>Proposed mathematical model</w:t>
      </w:r>
    </w:p>
    <w:p w14:paraId="44B7E9E0" w14:textId="6977B921" w:rsidR="00277818" w:rsidRDefault="009C0DA1" w:rsidP="00FC5DC0">
      <w:pPr>
        <w:pStyle w:val="Bodytext"/>
        <w:spacing w:after="120"/>
        <w:rPr>
          <w:lang w:val="en-GB"/>
        </w:rPr>
      </w:pPr>
      <w:r>
        <w:rPr>
          <w:lang w:val="en-GB"/>
        </w:rPr>
        <w:t>In the spread of diphtheria, l</w:t>
      </w:r>
      <w:r w:rsidR="00901ACB" w:rsidRPr="00901ACB">
        <w:rPr>
          <w:lang w:val="en-GB"/>
        </w:rPr>
        <w:t>et an area with a total population of</w:t>
      </w:r>
      <w:r w:rsidR="00901ACB">
        <w:rPr>
          <w:lang w:val="en-GB"/>
        </w:rPr>
        <w:t xml:space="preserve"> </w:t>
      </w:r>
      <m:oMath>
        <m:r>
          <w:rPr>
            <w:rFonts w:ascii="Cambria Math" w:hAnsi="Cambria Math"/>
            <w:lang w:val="en-GB"/>
          </w:rPr>
          <m:t>N</m:t>
        </m:r>
      </m:oMath>
      <w:r w:rsidR="00901ACB" w:rsidRPr="00901ACB">
        <w:rPr>
          <w:lang w:val="en-GB"/>
        </w:rPr>
        <w:t xml:space="preserve"> is divided into five groups, i.e. susceptable, exposed, infected, quarantine, and recovered. Individuals who do not get vaccinated are incl</w:t>
      </w:r>
      <w:r w:rsidR="008E0478">
        <w:rPr>
          <w:lang w:val="en-GB"/>
        </w:rPr>
        <w:t xml:space="preserve">uded in the </w:t>
      </w:r>
      <w:proofErr w:type="spellStart"/>
      <w:r w:rsidR="008E0478">
        <w:rPr>
          <w:lang w:val="en-GB"/>
        </w:rPr>
        <w:t>susceptable</w:t>
      </w:r>
      <w:proofErr w:type="spellEnd"/>
      <w:r w:rsidR="008E0478">
        <w:rPr>
          <w:lang w:val="en-GB"/>
        </w:rPr>
        <w:t xml:space="preserve"> group (</w:t>
      </w:r>
      <m:oMath>
        <m:r>
          <w:rPr>
            <w:rFonts w:ascii="Cambria Math" w:hAnsi="Cambria Math"/>
            <w:lang w:val="en-GB"/>
          </w:rPr>
          <m:t>S</m:t>
        </m:r>
      </m:oMath>
      <w:r w:rsidR="00901ACB" w:rsidRPr="00901ACB">
        <w:rPr>
          <w:lang w:val="en-GB"/>
        </w:rPr>
        <w:t>), while those who get vaccinated a</w:t>
      </w:r>
      <w:r w:rsidR="00DF7F2E">
        <w:rPr>
          <w:lang w:val="en-GB"/>
        </w:rPr>
        <w:t xml:space="preserve">re assumed to be immune and </w:t>
      </w:r>
      <w:r w:rsidR="00901ACB" w:rsidRPr="00F70297">
        <w:rPr>
          <w:lang w:val="en-GB"/>
        </w:rPr>
        <w:t>included in the recovered group (</w:t>
      </w:r>
      <m:oMath>
        <m:r>
          <w:rPr>
            <w:rFonts w:ascii="Cambria Math" w:hAnsi="Cambria Math"/>
            <w:lang w:val="en-GB"/>
          </w:rPr>
          <m:t>R</m:t>
        </m:r>
      </m:oMath>
      <w:r w:rsidR="00901ACB" w:rsidRPr="00F70297">
        <w:rPr>
          <w:lang w:val="en-GB"/>
        </w:rPr>
        <w:t>). The exist</w:t>
      </w:r>
      <w:r w:rsidR="00E34C86" w:rsidRPr="00F70297">
        <w:rPr>
          <w:lang w:val="en-GB"/>
        </w:rPr>
        <w:t>ence of interaction rate of</w:t>
      </w:r>
      <w:r w:rsidR="00901ACB" w:rsidRPr="00F70297">
        <w:rPr>
          <w:lang w:val="en-GB"/>
        </w:rPr>
        <w:t xml:space="preserve"> the susceptible and the infected allows the transmission</w:t>
      </w:r>
      <w:r w:rsidR="00901ACB" w:rsidRPr="00901ACB">
        <w:rPr>
          <w:lang w:val="en-GB"/>
        </w:rPr>
        <w:t xml:space="preserve"> of diphtheria disease. A susceptible individual who interacts with an infected individual is</w:t>
      </w:r>
      <w:r w:rsidR="00DF7F2E">
        <w:rPr>
          <w:lang w:val="en-GB"/>
        </w:rPr>
        <w:t xml:space="preserve"> called an exposed individual (</w:t>
      </w:r>
      <m:oMath>
        <m:r>
          <w:rPr>
            <w:rFonts w:ascii="Cambria Math" w:hAnsi="Cambria Math"/>
            <w:lang w:val="en-GB"/>
          </w:rPr>
          <m:t>E</m:t>
        </m:r>
      </m:oMath>
      <w:r w:rsidR="00901ACB" w:rsidRPr="00901ACB">
        <w:rPr>
          <w:lang w:val="en-GB"/>
        </w:rPr>
        <w:t xml:space="preserve">). </w:t>
      </w:r>
      <w:r w:rsidR="00FE3097" w:rsidRPr="009C0DA1">
        <w:rPr>
          <w:lang w:val="en-GB"/>
        </w:rPr>
        <w:t xml:space="preserve">Exposed individuals who have strong natural immunity are likely not to be infected by diphtheria and are assumed to be included in the </w:t>
      </w:r>
      <w:proofErr w:type="spellStart"/>
      <w:r w:rsidR="00FE3097" w:rsidRPr="009C0DA1">
        <w:rPr>
          <w:lang w:val="en-GB"/>
        </w:rPr>
        <w:t>susceptable</w:t>
      </w:r>
      <w:proofErr w:type="spellEnd"/>
      <w:r w:rsidR="00FE3097" w:rsidRPr="009C0DA1">
        <w:rPr>
          <w:lang w:val="en-GB"/>
        </w:rPr>
        <w:t xml:space="preserve"> group. </w:t>
      </w:r>
      <w:proofErr w:type="gramStart"/>
      <w:r w:rsidR="00FE3097">
        <w:rPr>
          <w:lang w:val="en-GB"/>
        </w:rPr>
        <w:t xml:space="preserve">While </w:t>
      </w:r>
      <w:r w:rsidR="00901ACB" w:rsidRPr="00901ACB">
        <w:rPr>
          <w:lang w:val="en-GB"/>
        </w:rPr>
        <w:t xml:space="preserve">the exposed </w:t>
      </w:r>
      <w:r w:rsidR="00901ACB" w:rsidRPr="009C0DA1">
        <w:rPr>
          <w:lang w:val="en-GB"/>
        </w:rPr>
        <w:t xml:space="preserve">individuals </w:t>
      </w:r>
      <w:r w:rsidR="00FE3097">
        <w:rPr>
          <w:lang w:val="en-GB"/>
        </w:rPr>
        <w:t xml:space="preserve">who </w:t>
      </w:r>
      <w:r w:rsidR="00901ACB" w:rsidRPr="00901ACB">
        <w:rPr>
          <w:lang w:val="en-GB"/>
        </w:rPr>
        <w:t xml:space="preserve">have </w:t>
      </w:r>
      <w:r w:rsidR="00FE3097">
        <w:rPr>
          <w:lang w:val="en-GB"/>
        </w:rPr>
        <w:t>weak</w:t>
      </w:r>
      <w:r w:rsidRPr="009C0DA1">
        <w:rPr>
          <w:lang w:val="en-GB"/>
        </w:rPr>
        <w:t xml:space="preserve"> </w:t>
      </w:r>
      <w:r w:rsidR="00901ACB" w:rsidRPr="009C0DA1">
        <w:rPr>
          <w:lang w:val="en-GB"/>
        </w:rPr>
        <w:t>natural immunity</w:t>
      </w:r>
      <w:r w:rsidR="00FE3097">
        <w:rPr>
          <w:lang w:val="en-GB"/>
        </w:rPr>
        <w:t xml:space="preserve"> </w:t>
      </w:r>
      <w:r w:rsidR="00FE3097" w:rsidRPr="009C0DA1">
        <w:rPr>
          <w:lang w:val="en-GB"/>
        </w:rPr>
        <w:t>could be</w:t>
      </w:r>
      <w:r w:rsidR="00FE3097">
        <w:rPr>
          <w:lang w:val="en-GB"/>
        </w:rPr>
        <w:t xml:space="preserve"> infected by a certain period of time</w:t>
      </w:r>
      <w:r w:rsidR="00901ACB" w:rsidRPr="009C0DA1">
        <w:rPr>
          <w:lang w:val="en-GB"/>
        </w:rPr>
        <w:t>.</w:t>
      </w:r>
      <w:proofErr w:type="gramEnd"/>
      <w:r w:rsidR="00901ACB" w:rsidRPr="009C0DA1">
        <w:rPr>
          <w:lang w:val="en-GB"/>
        </w:rPr>
        <w:t xml:space="preserve"> </w:t>
      </w:r>
      <w:r w:rsidR="00FE3097" w:rsidRPr="00FE3097">
        <w:rPr>
          <w:lang w:val="en-GB"/>
        </w:rPr>
        <w:t>T</w:t>
      </w:r>
      <w:r w:rsidR="005F2F76" w:rsidRPr="00FE3097">
        <w:rPr>
          <w:lang w:val="en-GB"/>
        </w:rPr>
        <w:t>he</w:t>
      </w:r>
      <w:r w:rsidR="00FE3097" w:rsidRPr="00FE3097">
        <w:rPr>
          <w:lang w:val="en-GB"/>
        </w:rPr>
        <w:t xml:space="preserve"> </w:t>
      </w:r>
      <w:r w:rsidR="005F2F76" w:rsidRPr="00FE3097">
        <w:rPr>
          <w:lang w:val="en-GB"/>
        </w:rPr>
        <w:t>infected individual (</w:t>
      </w:r>
      <m:oMath>
        <m:r>
          <w:rPr>
            <w:rFonts w:ascii="Cambria Math" w:hAnsi="Cambria Math"/>
            <w:lang w:val="en-GB"/>
          </w:rPr>
          <m:t>I</m:t>
        </m:r>
      </m:oMath>
      <w:r w:rsidR="00901ACB" w:rsidRPr="00FE3097">
        <w:rPr>
          <w:lang w:val="en-GB"/>
        </w:rPr>
        <w:t>) will receive treatment and be quarantined. The infe</w:t>
      </w:r>
      <w:r w:rsidR="005F2F76" w:rsidRPr="00FE3097">
        <w:rPr>
          <w:lang w:val="en-GB"/>
        </w:rPr>
        <w:t>cted individual in quarantine (</w:t>
      </w:r>
      <m:oMath>
        <m:r>
          <w:rPr>
            <w:rFonts w:ascii="Cambria Math" w:hAnsi="Cambria Math"/>
            <w:lang w:val="en-GB"/>
          </w:rPr>
          <m:t>Q</m:t>
        </m:r>
      </m:oMath>
      <w:r w:rsidR="00901ACB" w:rsidRPr="00FE3097">
        <w:rPr>
          <w:lang w:val="en-GB"/>
        </w:rPr>
        <w:t>) may recover or die due to diphtheria disease. We assume t</w:t>
      </w:r>
      <w:r w:rsidR="005F2F76" w:rsidRPr="00FE3097">
        <w:rPr>
          <w:lang w:val="en-GB"/>
        </w:rPr>
        <w:t>hat individuals who recovered (</w:t>
      </w:r>
      <m:oMath>
        <m:r>
          <w:rPr>
            <w:rFonts w:ascii="Cambria Math" w:hAnsi="Cambria Math"/>
            <w:lang w:val="en-GB"/>
          </w:rPr>
          <m:t>R</m:t>
        </m:r>
      </m:oMath>
      <w:r w:rsidR="00F531D9">
        <w:rPr>
          <w:lang w:val="en-GB"/>
        </w:rPr>
        <w:t>) cannot be infected by diphtheria anymore</w:t>
      </w:r>
      <w:r w:rsidR="00901ACB" w:rsidRPr="00FE3097">
        <w:rPr>
          <w:lang w:val="en-GB"/>
        </w:rPr>
        <w:t>,</w:t>
      </w:r>
      <w:r w:rsidR="00901ACB" w:rsidRPr="00901ACB">
        <w:rPr>
          <w:lang w:val="en-GB"/>
        </w:rPr>
        <w:t xml:space="preserve"> </w:t>
      </w:r>
      <w:r w:rsidR="00F531D9">
        <w:rPr>
          <w:lang w:val="en-GB"/>
        </w:rPr>
        <w:t xml:space="preserve">or have </w:t>
      </w:r>
      <w:r w:rsidR="00F531D9">
        <w:rPr>
          <w:rStyle w:val="tlid-translation"/>
        </w:rPr>
        <w:t>become immune to diphtheria</w:t>
      </w:r>
      <w:r w:rsidR="00901ACB" w:rsidRPr="00901ACB">
        <w:rPr>
          <w:lang w:val="en-GB"/>
        </w:rPr>
        <w:t>.</w:t>
      </w:r>
      <w:r w:rsidR="00F531D9">
        <w:rPr>
          <w:lang w:val="en-GB"/>
        </w:rPr>
        <w:t xml:space="preserve"> </w:t>
      </w:r>
      <w:r w:rsidR="00901ACB" w:rsidRPr="00901ACB">
        <w:rPr>
          <w:lang w:val="en-GB"/>
        </w:rPr>
        <w:t xml:space="preserve">This model also </w:t>
      </w:r>
      <w:r w:rsidR="00901ACB" w:rsidRPr="00F531D9">
        <w:rPr>
          <w:lang w:val="en-GB"/>
        </w:rPr>
        <w:t xml:space="preserve">assumes that the population number is affected by natural mortality rate. Based on the assumptions built, we obtaine a compartment diagram presented in Figure 1. The </w:t>
      </w:r>
      <w:r w:rsidR="00F17425" w:rsidRPr="00F531D9">
        <w:rPr>
          <w:lang w:val="en-GB"/>
        </w:rPr>
        <w:t xml:space="preserve">proposed </w:t>
      </w:r>
      <w:r w:rsidR="00901ACB" w:rsidRPr="00F531D9">
        <w:rPr>
          <w:lang w:val="en-GB"/>
        </w:rPr>
        <w:t>model is mathematically expressed by equations (1)-(5).</w:t>
      </w:r>
    </w:p>
    <w:p w14:paraId="5E94014D" w14:textId="77777777" w:rsidR="00B066A4" w:rsidRPr="00B066A4" w:rsidRDefault="00B066A4" w:rsidP="00B066A4">
      <w:pPr>
        <w:pStyle w:val="BodytextIndented"/>
        <w:ind w:firstLine="0"/>
        <w:rPr>
          <w:lang w:val="en-GB"/>
        </w:rPr>
      </w:pPr>
      <w:r>
        <w:rPr>
          <w:noProof/>
        </w:rPr>
        <w:lastRenderedPageBreak/>
        <mc:AlternateContent>
          <mc:Choice Requires="wpg">
            <w:drawing>
              <wp:inline distT="0" distB="0" distL="0" distR="0" wp14:anchorId="47DCE1C9" wp14:editId="7FCEAB37">
                <wp:extent cx="5714225" cy="1331552"/>
                <wp:effectExtent l="0" t="0" r="0" b="59690"/>
                <wp:docPr id="2" name="Group 2"/>
                <wp:cNvGraphicFramePr/>
                <a:graphic xmlns:a="http://schemas.openxmlformats.org/drawingml/2006/main">
                  <a:graphicData uri="http://schemas.microsoft.com/office/word/2010/wordprocessingGroup">
                    <wpg:wgp>
                      <wpg:cNvGrpSpPr/>
                      <wpg:grpSpPr>
                        <a:xfrm>
                          <a:off x="0" y="0"/>
                          <a:ext cx="5714225" cy="1331552"/>
                          <a:chOff x="-142875" y="6348"/>
                          <a:chExt cx="5714225" cy="1331552"/>
                        </a:xfrm>
                      </wpg:grpSpPr>
                      <wpg:grpSp>
                        <wpg:cNvPr id="5" name="Group 5"/>
                        <wpg:cNvGrpSpPr/>
                        <wpg:grpSpPr>
                          <a:xfrm>
                            <a:off x="-142875" y="6348"/>
                            <a:ext cx="5714225" cy="1331552"/>
                            <a:chOff x="-142875" y="6348"/>
                            <a:chExt cx="5714225" cy="1331552"/>
                          </a:xfrm>
                        </wpg:grpSpPr>
                        <wpg:grpSp>
                          <wpg:cNvPr id="11" name="Group 11"/>
                          <wpg:cNvGrpSpPr/>
                          <wpg:grpSpPr>
                            <a:xfrm>
                              <a:off x="-142875" y="6348"/>
                              <a:ext cx="5714225" cy="1331552"/>
                              <a:chOff x="-142875" y="6348"/>
                              <a:chExt cx="5714225" cy="1331552"/>
                            </a:xfrm>
                          </wpg:grpSpPr>
                          <wpg:grpSp>
                            <wpg:cNvPr id="12" name="Group 12"/>
                            <wpg:cNvGrpSpPr/>
                            <wpg:grpSpPr>
                              <a:xfrm>
                                <a:off x="533400" y="6348"/>
                                <a:ext cx="4780210" cy="1325202"/>
                                <a:chOff x="0" y="6348"/>
                                <a:chExt cx="4780210" cy="1325202"/>
                              </a:xfrm>
                            </wpg:grpSpPr>
                            <wps:wsp>
                              <wps:cNvPr id="14" name="Text Box 14"/>
                              <wps:cNvSpPr txBox="1"/>
                              <wps:spPr>
                                <a:xfrm>
                                  <a:off x="0" y="504825"/>
                                  <a:ext cx="438150" cy="466725"/>
                                </a:xfrm>
                                <a:prstGeom prst="rect">
                                  <a:avLst/>
                                </a:prstGeom>
                                <a:solidFill>
                                  <a:schemeClr val="lt1"/>
                                </a:solidFill>
                                <a:ln w="190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A8C177" w14:textId="77777777" w:rsidR="00633317" w:rsidRPr="006317D9" w:rsidRDefault="00633317" w:rsidP="00B066A4">
                                    <w:pPr>
                                      <w:jc w:val="center"/>
                                      <w:rPr>
                                        <w:rFonts w:ascii="Times New Roman" w:hAnsi="Times New Roman"/>
                                        <w:i/>
                                        <w:sz w:val="10"/>
                                      </w:rPr>
                                    </w:pPr>
                                  </w:p>
                                  <w:p w14:paraId="3712DB0E" w14:textId="77777777" w:rsidR="00633317" w:rsidRPr="00296F61" w:rsidRDefault="00633317" w:rsidP="00B066A4">
                                    <w:pPr>
                                      <w:jc w:val="center"/>
                                      <w:rPr>
                                        <w:rFonts w:ascii="Times New Roman" w:hAnsi="Times New Roman"/>
                                        <w:b/>
                                        <w:i/>
                                        <w:color w:val="E36C0A" w:themeColor="accent6" w:themeShade="BF"/>
                                        <w:sz w:val="32"/>
                                      </w:rPr>
                                    </w:pPr>
                                    <w:r w:rsidRPr="00296F61">
                                      <w:rPr>
                                        <w:rFonts w:ascii="Times New Roman" w:hAnsi="Times New Roman"/>
                                        <w:b/>
                                        <w:i/>
                                        <w:color w:val="E36C0A" w:themeColor="accent6" w:themeShade="BF"/>
                                        <w:sz w:val="32"/>
                                      </w:rPr>
                                      <w:t>S</w:t>
                                    </w:r>
                                  </w:p>
                                  <w:p w14:paraId="696A866B" w14:textId="77777777" w:rsidR="00633317" w:rsidRPr="006317D9" w:rsidRDefault="00633317" w:rsidP="00B066A4">
                                    <w:pPr>
                                      <w:spacing w:before="240"/>
                                      <w:jc w:val="center"/>
                                      <w:rPr>
                                        <w:rFonts w:ascii="Times New Roman" w:hAnsi="Times New Roman"/>
                                        <w:i/>
                                        <w:sz w:val="32"/>
                                      </w:rPr>
                                    </w:pPr>
                                  </w:p>
                                  <w:p w14:paraId="36B3AB03"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86150" y="504825"/>
                                  <a:ext cx="438150" cy="466725"/>
                                </a:xfrm>
                                <a:prstGeom prst="rect">
                                  <a:avLst/>
                                </a:prstGeom>
                                <a:solidFill>
                                  <a:schemeClr val="lt1"/>
                                </a:solidFill>
                                <a:ln w="190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14:paraId="12FCB966" w14:textId="77777777" w:rsidR="00633317" w:rsidRPr="006317D9" w:rsidRDefault="00633317" w:rsidP="00B066A4">
                                    <w:pPr>
                                      <w:jc w:val="center"/>
                                      <w:rPr>
                                        <w:rFonts w:ascii="Times New Roman" w:hAnsi="Times New Roman"/>
                                        <w:i/>
                                        <w:sz w:val="10"/>
                                      </w:rPr>
                                    </w:pPr>
                                  </w:p>
                                  <w:p w14:paraId="04613654" w14:textId="77777777" w:rsidR="00633317" w:rsidRPr="00296F61" w:rsidRDefault="00633317" w:rsidP="00B066A4">
                                    <w:pPr>
                                      <w:jc w:val="center"/>
                                      <w:rPr>
                                        <w:rFonts w:ascii="Times New Roman" w:hAnsi="Times New Roman"/>
                                        <w:b/>
                                        <w:i/>
                                        <w:color w:val="C0504D" w:themeColor="accent2"/>
                                        <w:sz w:val="32"/>
                                      </w:rPr>
                                    </w:pPr>
                                    <w:r w:rsidRPr="00296F61">
                                      <w:rPr>
                                        <w:rFonts w:ascii="Times New Roman" w:hAnsi="Times New Roman"/>
                                        <w:b/>
                                        <w:i/>
                                        <w:color w:val="C0504D" w:themeColor="accent2"/>
                                        <w:sz w:val="32"/>
                                      </w:rPr>
                                      <w:t>E</w:t>
                                    </w:r>
                                  </w:p>
                                  <w:p w14:paraId="206DF7CE" w14:textId="77777777" w:rsidR="00633317" w:rsidRPr="006317D9" w:rsidRDefault="00633317" w:rsidP="00B066A4">
                                    <w:pPr>
                                      <w:spacing w:before="240"/>
                                      <w:jc w:val="center"/>
                                      <w:rPr>
                                        <w:rFonts w:ascii="Times New Roman" w:hAnsi="Times New Roman"/>
                                        <w:i/>
                                        <w:sz w:val="32"/>
                                      </w:rPr>
                                    </w:pPr>
                                  </w:p>
                                  <w:p w14:paraId="35C851A9"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172300" y="504825"/>
                                  <a:ext cx="438150" cy="466725"/>
                                </a:xfrm>
                                <a:prstGeom prst="rect">
                                  <a:avLst/>
                                </a:prstGeom>
                                <a:solidFill>
                                  <a:schemeClr val="lt1"/>
                                </a:solidFill>
                                <a:ln w="190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D14E59" w14:textId="77777777" w:rsidR="00633317" w:rsidRPr="00296F61" w:rsidRDefault="00633317" w:rsidP="00B066A4">
                                    <w:pPr>
                                      <w:jc w:val="center"/>
                                      <w:rPr>
                                        <w:rFonts w:ascii="Times New Roman" w:hAnsi="Times New Roman"/>
                                        <w:i/>
                                        <w:color w:val="632423" w:themeColor="accent2" w:themeShade="80"/>
                                        <w:sz w:val="10"/>
                                      </w:rPr>
                                    </w:pPr>
                                  </w:p>
                                  <w:p w14:paraId="17B769ED" w14:textId="77777777" w:rsidR="00633317" w:rsidRPr="00296F61" w:rsidRDefault="00633317" w:rsidP="00B066A4">
                                    <w:pPr>
                                      <w:jc w:val="center"/>
                                      <w:rPr>
                                        <w:rFonts w:ascii="Times New Roman" w:hAnsi="Times New Roman"/>
                                        <w:b/>
                                        <w:i/>
                                        <w:color w:val="632423" w:themeColor="accent2" w:themeShade="80"/>
                                        <w:sz w:val="32"/>
                                      </w:rPr>
                                    </w:pPr>
                                    <w:r w:rsidRPr="00296F61">
                                      <w:rPr>
                                        <w:rFonts w:ascii="Times New Roman" w:hAnsi="Times New Roman"/>
                                        <w:b/>
                                        <w:i/>
                                        <w:color w:val="632423" w:themeColor="accent2" w:themeShade="80"/>
                                        <w:sz w:val="32"/>
                                      </w:rPr>
                                      <w:t>I</w:t>
                                    </w:r>
                                  </w:p>
                                  <w:p w14:paraId="72676869" w14:textId="77777777" w:rsidR="00633317" w:rsidRPr="00296F61" w:rsidRDefault="00633317" w:rsidP="00B066A4">
                                    <w:pPr>
                                      <w:spacing w:before="240"/>
                                      <w:jc w:val="center"/>
                                      <w:rPr>
                                        <w:rFonts w:ascii="Times New Roman" w:hAnsi="Times New Roman"/>
                                        <w:i/>
                                        <w:color w:val="632423" w:themeColor="accent2" w:themeShade="80"/>
                                        <w:sz w:val="32"/>
                                      </w:rPr>
                                    </w:pPr>
                                  </w:p>
                                  <w:p w14:paraId="041D70A5" w14:textId="77777777" w:rsidR="00633317" w:rsidRPr="00296F61" w:rsidRDefault="00633317" w:rsidP="00B066A4">
                                    <w:pPr>
                                      <w:spacing w:before="240"/>
                                      <w:jc w:val="center"/>
                                      <w:rPr>
                                        <w:rFonts w:ascii="Times New Roman" w:hAnsi="Times New Roman"/>
                                        <w:i/>
                                        <w:color w:val="632423" w:themeColor="accent2" w:themeShade="8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255910" y="511175"/>
                                  <a:ext cx="438150" cy="466725"/>
                                </a:xfrm>
                                <a:prstGeom prst="rect">
                                  <a:avLst/>
                                </a:prstGeom>
                                <a:solidFill>
                                  <a:schemeClr val="lt1"/>
                                </a:solidFill>
                                <a:ln w="19050">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CC76283" w14:textId="77777777" w:rsidR="00633317" w:rsidRPr="006317D9" w:rsidRDefault="00633317" w:rsidP="00B066A4">
                                    <w:pPr>
                                      <w:jc w:val="center"/>
                                      <w:rPr>
                                        <w:rFonts w:ascii="Times New Roman" w:hAnsi="Times New Roman"/>
                                        <w:i/>
                                        <w:sz w:val="10"/>
                                      </w:rPr>
                                    </w:pPr>
                                  </w:p>
                                  <w:p w14:paraId="581AF429" w14:textId="77777777" w:rsidR="00633317" w:rsidRPr="00296F61" w:rsidRDefault="00633317" w:rsidP="00B066A4">
                                    <w:pPr>
                                      <w:jc w:val="center"/>
                                      <w:rPr>
                                        <w:rFonts w:ascii="Times New Roman" w:hAnsi="Times New Roman"/>
                                        <w:b/>
                                        <w:i/>
                                        <w:color w:val="31849B" w:themeColor="accent5" w:themeShade="BF"/>
                                        <w:sz w:val="32"/>
                                      </w:rPr>
                                    </w:pPr>
                                    <w:r w:rsidRPr="00296F61">
                                      <w:rPr>
                                        <w:rFonts w:ascii="Times New Roman" w:hAnsi="Times New Roman"/>
                                        <w:b/>
                                        <w:i/>
                                        <w:color w:val="31849B" w:themeColor="accent5" w:themeShade="BF"/>
                                        <w:sz w:val="32"/>
                                      </w:rPr>
                                      <w:t>Q</w:t>
                                    </w:r>
                                  </w:p>
                                  <w:p w14:paraId="1D15A80E" w14:textId="77777777" w:rsidR="00633317" w:rsidRPr="006317D9" w:rsidRDefault="00633317" w:rsidP="00B066A4">
                                    <w:pPr>
                                      <w:spacing w:before="240"/>
                                      <w:jc w:val="center"/>
                                      <w:rPr>
                                        <w:rFonts w:ascii="Times New Roman" w:hAnsi="Times New Roman"/>
                                        <w:i/>
                                        <w:sz w:val="32"/>
                                      </w:rPr>
                                    </w:pPr>
                                  </w:p>
                                  <w:p w14:paraId="62DCEEC9"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342060" y="504825"/>
                                  <a:ext cx="438150" cy="466725"/>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9DA87AC" w14:textId="77777777" w:rsidR="00633317" w:rsidRPr="006317D9" w:rsidRDefault="00633317" w:rsidP="00B066A4">
                                    <w:pPr>
                                      <w:jc w:val="center"/>
                                      <w:rPr>
                                        <w:rFonts w:ascii="Times New Roman" w:hAnsi="Times New Roman"/>
                                        <w:i/>
                                        <w:sz w:val="10"/>
                                      </w:rPr>
                                    </w:pPr>
                                  </w:p>
                                  <w:p w14:paraId="3F938962" w14:textId="77777777" w:rsidR="00633317" w:rsidRPr="00296F61" w:rsidRDefault="00633317" w:rsidP="00B066A4">
                                    <w:pPr>
                                      <w:jc w:val="center"/>
                                      <w:rPr>
                                        <w:rFonts w:ascii="Times New Roman" w:hAnsi="Times New Roman"/>
                                        <w:b/>
                                        <w:i/>
                                        <w:color w:val="00B050"/>
                                        <w:sz w:val="32"/>
                                      </w:rPr>
                                    </w:pPr>
                                    <w:r w:rsidRPr="00296F61">
                                      <w:rPr>
                                        <w:rFonts w:ascii="Times New Roman" w:hAnsi="Times New Roman"/>
                                        <w:b/>
                                        <w:i/>
                                        <w:color w:val="00B050"/>
                                        <w:sz w:val="32"/>
                                      </w:rPr>
                                      <w:t>R</w:t>
                                    </w:r>
                                  </w:p>
                                  <w:p w14:paraId="1A0A3B69" w14:textId="77777777" w:rsidR="00633317" w:rsidRPr="006317D9" w:rsidRDefault="00633317" w:rsidP="00B066A4">
                                    <w:pPr>
                                      <w:spacing w:before="240"/>
                                      <w:jc w:val="center"/>
                                      <w:rPr>
                                        <w:rFonts w:ascii="Times New Roman" w:hAnsi="Times New Roman"/>
                                        <w:i/>
                                        <w:sz w:val="32"/>
                                      </w:rPr>
                                    </w:pPr>
                                  </w:p>
                                  <w:p w14:paraId="1595F793"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135185" y="142814"/>
                                  <a:ext cx="4420387"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35261" y="6348"/>
                                  <a:ext cx="0" cy="5048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38150" y="742950"/>
                                  <a:ext cx="648000" cy="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524300" y="742950"/>
                                  <a:ext cx="648000" cy="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607910" y="742950"/>
                                  <a:ext cx="648000" cy="0"/>
                                </a:xfrm>
                                <a:prstGeom prst="straightConnector1">
                                  <a:avLst/>
                                </a:prstGeom>
                                <a:ln w="19050">
                                  <a:solidFill>
                                    <a:schemeClr val="accent5">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3694060" y="747395"/>
                                  <a:ext cx="648000"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551610" y="142875"/>
                                  <a:ext cx="0" cy="36195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00025" y="962025"/>
                                  <a:ext cx="0" cy="36000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304925" y="962025"/>
                                  <a:ext cx="0" cy="3600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281555" y="971550"/>
                                  <a:ext cx="0" cy="36000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484210" y="971550"/>
                                  <a:ext cx="0" cy="360000"/>
                                </a:xfrm>
                                <a:prstGeom prst="straightConnector1">
                                  <a:avLst/>
                                </a:prstGeom>
                                <a:ln w="19050">
                                  <a:solidFill>
                                    <a:schemeClr val="accent5">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4551610" y="962025"/>
                                  <a:ext cx="0" cy="36000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142875" y="133350"/>
                                <a:ext cx="5714225" cy="1204550"/>
                                <a:chOff x="-142875" y="38100"/>
                                <a:chExt cx="5714225" cy="1204550"/>
                              </a:xfrm>
                            </wpg:grpSpPr>
                            <wps:wsp>
                              <wps:cNvPr id="33" name="Text Box 33"/>
                              <wps:cNvSpPr txBox="1"/>
                              <wps:spPr>
                                <a:xfrm>
                                  <a:off x="-142875" y="38100"/>
                                  <a:ext cx="81153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4784F" w14:textId="77777777" w:rsidR="00633317" w:rsidRDefault="001A6EED" w:rsidP="00B066A4">
                                    <m:oMathPara>
                                      <m:oMath>
                                        <m:d>
                                          <m:dPr>
                                            <m:ctrlPr>
                                              <w:rPr>
                                                <w:rFonts w:ascii="Cambria Math" w:hAnsi="Cambria Math"/>
                                                <w:i/>
                                              </w:rPr>
                                            </m:ctrlPr>
                                          </m:dPr>
                                          <m:e>
                                            <m:r>
                                              <w:rPr>
                                                <w:rFonts w:ascii="Cambria Math" w:hAnsi="Cambria Math"/>
                                              </w:rPr>
                                              <m:t>1-p</m:t>
                                            </m:r>
                                          </m:e>
                                        </m:d>
                                        <m:r>
                                          <w:rPr>
                                            <w:rFonts w:ascii="Cambria Math" w:hAnsi="Cambria Math"/>
                                          </w:rPr>
                                          <m:t>μN</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Text Box 35"/>
                              <wps:cNvSpPr txBox="1"/>
                              <wps:spPr>
                                <a:xfrm>
                                  <a:off x="5121770" y="75666"/>
                                  <a:ext cx="44958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92D62" w14:textId="77777777" w:rsidR="00633317" w:rsidRDefault="00633317" w:rsidP="00B066A4">
                                    <m:oMathPara>
                                      <m:oMath>
                                        <m:r>
                                          <w:rPr>
                                            <w:rFonts w:ascii="Cambria Math" w:hAnsi="Cambria Math"/>
                                          </w:rPr>
                                          <m:t>pμN</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8" name="Text Box 38"/>
                              <wps:cNvSpPr txBox="1"/>
                              <wps:spPr>
                                <a:xfrm>
                                  <a:off x="1104900" y="709295"/>
                                  <a:ext cx="40449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FE936" w14:textId="77777777" w:rsidR="00633317" w:rsidRDefault="001A6EED" w:rsidP="00B066A4">
                                    <m:oMathPara>
                                      <m:oMath>
                                        <m:f>
                                          <m:fPr>
                                            <m:ctrlPr>
                                              <w:rPr>
                                                <w:rFonts w:ascii="Cambria Math" w:hAnsi="Cambria Math"/>
                                                <w:i/>
                                              </w:rPr>
                                            </m:ctrlPr>
                                          </m:fPr>
                                          <m:num>
                                            <m:r>
                                              <w:rPr>
                                                <w:rFonts w:ascii="Cambria Math" w:hAnsi="Cambria Math"/>
                                              </w:rPr>
                                              <m:t>αSI</m:t>
                                            </m:r>
                                          </m:num>
                                          <m:den>
                                            <m:r>
                                              <w:rPr>
                                                <w:rFonts w:ascii="Cambria Math" w:hAnsi="Cambria Math"/>
                                              </w:rPr>
                                              <m:t>N</m:t>
                                            </m:r>
                                          </m:den>
                                        </m:f>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 name="Text Box 41"/>
                              <wps:cNvSpPr txBox="1"/>
                              <wps:spPr>
                                <a:xfrm>
                                  <a:off x="2162175" y="342900"/>
                                  <a:ext cx="36703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FD919" w14:textId="77777777" w:rsidR="00633317" w:rsidRDefault="00633317" w:rsidP="00B066A4">
                                    <m:oMathPara>
                                      <m:oMath>
                                        <m:r>
                                          <w:rPr>
                                            <w:rFonts w:ascii="Cambria Math" w:hAnsi="Cambria Math"/>
                                          </w:rPr>
                                          <m:t>βE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4" name="Text Box 44"/>
                              <wps:cNvSpPr txBox="1"/>
                              <wps:spPr>
                                <a:xfrm>
                                  <a:off x="3274660" y="328295"/>
                                  <a:ext cx="32004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1C665" w14:textId="77777777" w:rsidR="00633317" w:rsidRDefault="00633317" w:rsidP="00B066A4">
                                    <m:oMathPara>
                                      <m:oMath>
                                        <m:r>
                                          <w:rPr>
                                            <w:rFonts w:ascii="Cambria Math" w:hAnsi="Cambria Math"/>
                                          </w:rPr>
                                          <m:t>γI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Text Box 47"/>
                              <wps:cNvSpPr txBox="1"/>
                              <wps:spPr>
                                <a:xfrm>
                                  <a:off x="4305935" y="342900"/>
                                  <a:ext cx="35179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22689" w14:textId="77777777" w:rsidR="00633317" w:rsidRDefault="00633317" w:rsidP="00B066A4">
                                    <m:oMathPara>
                                      <m:oMath>
                                        <m:r>
                                          <w:rPr>
                                            <w:rFonts w:ascii="Cambria Math" w:hAnsi="Cambria Math"/>
                                          </w:rPr>
                                          <m:t>εQ</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8" name="Text Box 48"/>
                              <wps:cNvSpPr txBox="1"/>
                              <wps:spPr>
                                <a:xfrm>
                                  <a:off x="409575" y="819150"/>
                                  <a:ext cx="341630" cy="385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9C4E1" w14:textId="77777777" w:rsidR="00633317" w:rsidRDefault="00633317" w:rsidP="00B066A4">
                                    <m:oMathPara>
                                      <m:oMath>
                                        <m:r>
                                          <w:rPr>
                                            <w:rFonts w:ascii="Cambria Math" w:hAnsi="Cambria Math"/>
                                            <w:position w:val="-6"/>
                                          </w:rPr>
                                          <m:t>δS</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 name="Text Box 49"/>
                              <wps:cNvSpPr txBox="1"/>
                              <wps:spPr>
                                <a:xfrm>
                                  <a:off x="1514475" y="911225"/>
                                  <a:ext cx="357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7AC8A" w14:textId="77777777" w:rsidR="00633317" w:rsidRDefault="00633317" w:rsidP="00B066A4">
                                    <m:oMathPara>
                                      <m:oMath>
                                        <m:r>
                                          <w:rPr>
                                            <w:rFonts w:ascii="Cambria Math" w:hAnsi="Cambria Math"/>
                                          </w:rPr>
                                          <m:t>δE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0" name="Text Box 50"/>
                              <wps:cNvSpPr txBox="1"/>
                              <wps:spPr>
                                <a:xfrm>
                                  <a:off x="2510755" y="933405"/>
                                  <a:ext cx="3219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331F2" w14:textId="77777777" w:rsidR="00633317" w:rsidRDefault="00633317" w:rsidP="00B066A4">
                                    <m:oMathPara>
                                      <m:oMath>
                                        <m:r>
                                          <w:rPr>
                                            <w:rFonts w:ascii="Cambria Math" w:hAnsi="Cambria Math"/>
                                          </w:rPr>
                                          <m:t>δI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1" name="Text Box 51"/>
                              <wps:cNvSpPr txBox="1"/>
                              <wps:spPr>
                                <a:xfrm>
                                  <a:off x="3654390" y="892130"/>
                                  <a:ext cx="36322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7A4C6" w14:textId="77777777" w:rsidR="00633317" w:rsidRDefault="00633317" w:rsidP="00B066A4">
                                    <m:oMathPara>
                                      <m:oMath>
                                        <m:r>
                                          <w:rPr>
                                            <w:rFonts w:ascii="Cambria Math" w:hAnsi="Cambria Math"/>
                                          </w:rPr>
                                          <m:t>δQ</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 name="Text Box 52"/>
                              <wps:cNvSpPr txBox="1"/>
                              <wps:spPr>
                                <a:xfrm>
                                  <a:off x="4746555" y="901655"/>
                                  <a:ext cx="357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4FF61" w14:textId="77777777" w:rsidR="00633317" w:rsidRDefault="00633317" w:rsidP="00B066A4">
                                    <m:oMathPara>
                                      <m:oMath>
                                        <m:r>
                                          <w:rPr>
                                            <w:rFonts w:ascii="Cambria Math" w:hAnsi="Cambria Math"/>
                                          </w:rPr>
                                          <m:t>δR</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grpSp>
                          <wpg:cNvPr id="53" name="Group 53"/>
                          <wpg:cNvGrpSpPr/>
                          <wpg:grpSpPr>
                            <a:xfrm>
                              <a:off x="800735" y="285636"/>
                              <a:ext cx="1044000" cy="219189"/>
                              <a:chOff x="-1132840" y="-9639"/>
                              <a:chExt cx="1044000" cy="219189"/>
                            </a:xfrm>
                          </wpg:grpSpPr>
                          <wps:wsp>
                            <wps:cNvPr id="54" name="Straight Connector 54"/>
                            <wps:cNvCnPr/>
                            <wps:spPr>
                              <a:xfrm>
                                <a:off x="-1132840" y="-9639"/>
                                <a:ext cx="104400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95242" y="0"/>
                                <a:ext cx="0" cy="20955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1122045" y="-8"/>
                                <a:ext cx="0" cy="20955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7" name="Text Box 57"/>
                          <wps:cNvSpPr txBox="1"/>
                          <wps:spPr>
                            <a:xfrm>
                              <a:off x="1143830" y="294123"/>
                              <a:ext cx="37782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D4671" w14:textId="77777777" w:rsidR="00633317" w:rsidRDefault="00633317" w:rsidP="00B066A4">
                                <m:oMathPara>
                                  <m:oMath>
                                    <m:r>
                                      <w:rPr>
                                        <w:rFonts w:ascii="Cambria Math" w:hAnsi="Cambria Math"/>
                                      </w:rPr>
                                      <m:t>ϕE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cNvPr id="58" name="Group 58"/>
                        <wpg:cNvGrpSpPr/>
                        <wpg:grpSpPr>
                          <a:xfrm>
                            <a:off x="2948905" y="939800"/>
                            <a:ext cx="325755" cy="391750"/>
                            <a:chOff x="-184820" y="-31750"/>
                            <a:chExt cx="325755" cy="391750"/>
                          </a:xfrm>
                        </wpg:grpSpPr>
                        <wps:wsp>
                          <wps:cNvPr id="59" name="Straight Arrow Connector 59"/>
                          <wps:cNvCnPr/>
                          <wps:spPr>
                            <a:xfrm>
                              <a:off x="-137795" y="0"/>
                              <a:ext cx="0" cy="36000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Text Box 60"/>
                          <wps:cNvSpPr txBox="1"/>
                          <wps:spPr>
                            <a:xfrm>
                              <a:off x="-184820" y="-31750"/>
                              <a:ext cx="325755"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CE3A" w14:textId="77777777" w:rsidR="00633317" w:rsidRDefault="00633317" w:rsidP="00B066A4">
                                <m:oMathPara>
                                  <m:oMath>
                                    <m:r>
                                      <w:rPr>
                                        <w:rFonts w:ascii="Cambria Math" w:hAnsi="Cambria Math"/>
                                        <w:position w:val="-6"/>
                                      </w:rPr>
                                      <m:t>θI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oup 2" o:spid="_x0000_s1026" style="width:449.95pt;height:104.85pt;mso-position-horizontal-relative:char;mso-position-vertical-relative:line" coordorigin="-1428,63" coordsize="57142,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">
                <v:group id="Group 5" o:spid="_x0000_s1027" style="position:absolute;left:-1428;top:63;width:57141;height:13316" coordorigin="-1428,63" coordsize="57142,13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1" o:spid="_x0000_s1028" style="position:absolute;left:-1428;top:63;width:57141;height:13316" coordorigin="-1428,63" coordsize="57142,13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029" style="position:absolute;left:5334;top:63;width:47802;height:13252" coordorigin=",63" coordsize="47802,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14" o:spid="_x0000_s1030" type="#_x0000_t202" style="position:absolute;top:5048;width:438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O2cMA&#10;AADbAAAADwAAAGRycy9kb3ducmV2LnhtbERPTWvCQBC9C/6HZQq9mU2lFInZBNEWemgLjR70NmTH&#10;JJidDdltEv313ULB2zze56T5ZFoxUO8aywqeohgEcWl1w5WCw/5tsQLhPLLG1jIpuJKDPJvPUky0&#10;HfmbhsJXIoSwS1BB7X2XSOnKmgy6yHbEgTvb3qAPsK+k7nEM4aaVyzh+kQYbDg01drStqbwUP0bB&#10;7oC3DyOvx6/P/fL0OtxWY1GVSj0+TJs1CE+Tv4v/3e86zH+Gv1/C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O2cMAAADbAAAADwAAAAAAAAAAAAAAAACYAgAAZHJzL2Rv&#10;d25yZXYueG1sUEsFBgAAAAAEAAQA9QAAAIgDAAAAAA==&#10;" fillcolor="white [3201]" strokecolor="#e36c0a [2409]" strokeweight="1.5pt">
                        <v:textbox>
                          <w:txbxContent>
                            <w:p w14:paraId="7AA8C177" w14:textId="77777777" w:rsidR="00633317" w:rsidRPr="006317D9" w:rsidRDefault="00633317" w:rsidP="00B066A4">
                              <w:pPr>
                                <w:jc w:val="center"/>
                                <w:rPr>
                                  <w:rFonts w:ascii="Times New Roman" w:hAnsi="Times New Roman"/>
                                  <w:i/>
                                  <w:sz w:val="10"/>
                                </w:rPr>
                              </w:pPr>
                            </w:p>
                            <w:p w14:paraId="3712DB0E" w14:textId="77777777" w:rsidR="00633317" w:rsidRPr="00296F61" w:rsidRDefault="00633317" w:rsidP="00B066A4">
                              <w:pPr>
                                <w:jc w:val="center"/>
                                <w:rPr>
                                  <w:rFonts w:ascii="Times New Roman" w:hAnsi="Times New Roman"/>
                                  <w:b/>
                                  <w:i/>
                                  <w:color w:val="E36C0A" w:themeColor="accent6" w:themeShade="BF"/>
                                  <w:sz w:val="32"/>
                                </w:rPr>
                              </w:pPr>
                              <w:r w:rsidRPr="00296F61">
                                <w:rPr>
                                  <w:rFonts w:ascii="Times New Roman" w:hAnsi="Times New Roman"/>
                                  <w:b/>
                                  <w:i/>
                                  <w:color w:val="E36C0A" w:themeColor="accent6" w:themeShade="BF"/>
                                  <w:sz w:val="32"/>
                                </w:rPr>
                                <w:t>S</w:t>
                              </w:r>
                            </w:p>
                            <w:p w14:paraId="696A866B" w14:textId="77777777" w:rsidR="00633317" w:rsidRPr="006317D9" w:rsidRDefault="00633317" w:rsidP="00B066A4">
                              <w:pPr>
                                <w:spacing w:before="240"/>
                                <w:jc w:val="center"/>
                                <w:rPr>
                                  <w:rFonts w:ascii="Times New Roman" w:hAnsi="Times New Roman"/>
                                  <w:i/>
                                  <w:sz w:val="32"/>
                                </w:rPr>
                              </w:pPr>
                            </w:p>
                            <w:p w14:paraId="36B3AB03" w14:textId="77777777" w:rsidR="00633317" w:rsidRPr="006317D9" w:rsidRDefault="00633317" w:rsidP="00B066A4">
                              <w:pPr>
                                <w:spacing w:before="240"/>
                                <w:jc w:val="center"/>
                                <w:rPr>
                                  <w:rFonts w:ascii="Times New Roman" w:hAnsi="Times New Roman"/>
                                  <w:i/>
                                  <w:sz w:val="32"/>
                                </w:rPr>
                              </w:pPr>
                            </w:p>
                          </w:txbxContent>
                        </v:textbox>
                      </v:shape>
                      <v:shape id="Text Box 15" o:spid="_x0000_s1031" type="#_x0000_t202" style="position:absolute;left:10861;top:5048;width:4382;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bQcMA&#10;AADbAAAADwAAAGRycy9kb3ducmV2LnhtbERPTWvCQBC9F/wPywje6iYVRdKsItJCD0pRS/U4yU6T&#10;aHY2ZNeY/vtuQfA2j/c56bI3teiodZVlBfE4AkGcW11xoeDr8P48B+E8ssbaMin4JQfLxeApxUTb&#10;G++o2/tChBB2CSoovW8SKV1ekkE3tg1x4H5sa9AH2BZSt3gL4aaWL1E0kwYrDg0lNrQuKb/sr0bB&#10;t8Z+mh9O58lsksWbbPf2edxGSo2G/eoVhKfeP8R394cO86fw/0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ubQcMAAADbAAAADwAAAAAAAAAAAAAAAACYAgAAZHJzL2Rv&#10;d25yZXYueG1sUEsFBgAAAAAEAAQA9QAAAIgDAAAAAA==&#10;" fillcolor="white [3201]" strokecolor="#c0504d [3205]" strokeweight="1.5pt">
                        <v:textbox>
                          <w:txbxContent>
                            <w:p w14:paraId="12FCB966" w14:textId="77777777" w:rsidR="00633317" w:rsidRPr="006317D9" w:rsidRDefault="00633317" w:rsidP="00B066A4">
                              <w:pPr>
                                <w:jc w:val="center"/>
                                <w:rPr>
                                  <w:rFonts w:ascii="Times New Roman" w:hAnsi="Times New Roman"/>
                                  <w:i/>
                                  <w:sz w:val="10"/>
                                </w:rPr>
                              </w:pPr>
                            </w:p>
                            <w:p w14:paraId="04613654" w14:textId="77777777" w:rsidR="00633317" w:rsidRPr="00296F61" w:rsidRDefault="00633317" w:rsidP="00B066A4">
                              <w:pPr>
                                <w:jc w:val="center"/>
                                <w:rPr>
                                  <w:rFonts w:ascii="Times New Roman" w:hAnsi="Times New Roman"/>
                                  <w:b/>
                                  <w:i/>
                                  <w:color w:val="C0504D" w:themeColor="accent2"/>
                                  <w:sz w:val="32"/>
                                </w:rPr>
                              </w:pPr>
                              <w:r w:rsidRPr="00296F61">
                                <w:rPr>
                                  <w:rFonts w:ascii="Times New Roman" w:hAnsi="Times New Roman"/>
                                  <w:b/>
                                  <w:i/>
                                  <w:color w:val="C0504D" w:themeColor="accent2"/>
                                  <w:sz w:val="32"/>
                                </w:rPr>
                                <w:t>E</w:t>
                              </w:r>
                            </w:p>
                            <w:p w14:paraId="206DF7CE" w14:textId="77777777" w:rsidR="00633317" w:rsidRPr="006317D9" w:rsidRDefault="00633317" w:rsidP="00B066A4">
                              <w:pPr>
                                <w:spacing w:before="240"/>
                                <w:jc w:val="center"/>
                                <w:rPr>
                                  <w:rFonts w:ascii="Times New Roman" w:hAnsi="Times New Roman"/>
                                  <w:i/>
                                  <w:sz w:val="32"/>
                                </w:rPr>
                              </w:pPr>
                            </w:p>
                            <w:p w14:paraId="35C851A9" w14:textId="77777777" w:rsidR="00633317" w:rsidRPr="006317D9" w:rsidRDefault="00633317" w:rsidP="00B066A4">
                              <w:pPr>
                                <w:spacing w:before="240"/>
                                <w:jc w:val="center"/>
                                <w:rPr>
                                  <w:rFonts w:ascii="Times New Roman" w:hAnsi="Times New Roman"/>
                                  <w:i/>
                                  <w:sz w:val="32"/>
                                </w:rPr>
                              </w:pPr>
                            </w:p>
                          </w:txbxContent>
                        </v:textbox>
                      </v:shape>
                      <v:shape id="Text Box 16" o:spid="_x0000_s1032" type="#_x0000_t202" style="position:absolute;left:21723;top:5048;width:438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tsIA&#10;AADbAAAADwAAAGRycy9kb3ducmV2LnhtbERP24rCMBB9X/Afwgj7tqYqiFSjiKAoLut6AfVtaMa2&#10;2kxKk9X690YQ9m0O5zrDcW0KcaPK5ZYVtFsRCOLE6pxTBfvd7KsPwnlkjYVlUvAgB+NR42OIsbZ3&#10;3tBt61MRQtjFqCDzvoyldElGBl3LlsSBO9vKoA+wSqWu8B7CTSE7UdSTBnMODRmWNM0ouW7/jIJf&#10;s1rP5/11+8IdPB7s6vTd/Vkq9dmsJwMQnmr/L367FzrM78Hrl3CAH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1e2wgAAANsAAAAPAAAAAAAAAAAAAAAAAJgCAABkcnMvZG93&#10;bnJldi54bWxQSwUGAAAAAAQABAD1AAAAhwMAAAAA&#10;" fillcolor="white [3201]" strokecolor="#622423 [1605]" strokeweight="1.5pt">
                        <v:textbox>
                          <w:txbxContent>
                            <w:p w14:paraId="2BD14E59" w14:textId="77777777" w:rsidR="00633317" w:rsidRPr="00296F61" w:rsidRDefault="00633317" w:rsidP="00B066A4">
                              <w:pPr>
                                <w:jc w:val="center"/>
                                <w:rPr>
                                  <w:rFonts w:ascii="Times New Roman" w:hAnsi="Times New Roman"/>
                                  <w:i/>
                                  <w:color w:val="632423" w:themeColor="accent2" w:themeShade="80"/>
                                  <w:sz w:val="10"/>
                                </w:rPr>
                              </w:pPr>
                            </w:p>
                            <w:p w14:paraId="17B769ED" w14:textId="77777777" w:rsidR="00633317" w:rsidRPr="00296F61" w:rsidRDefault="00633317" w:rsidP="00B066A4">
                              <w:pPr>
                                <w:jc w:val="center"/>
                                <w:rPr>
                                  <w:rFonts w:ascii="Times New Roman" w:hAnsi="Times New Roman"/>
                                  <w:b/>
                                  <w:i/>
                                  <w:color w:val="632423" w:themeColor="accent2" w:themeShade="80"/>
                                  <w:sz w:val="32"/>
                                </w:rPr>
                              </w:pPr>
                              <w:r w:rsidRPr="00296F61">
                                <w:rPr>
                                  <w:rFonts w:ascii="Times New Roman" w:hAnsi="Times New Roman"/>
                                  <w:b/>
                                  <w:i/>
                                  <w:color w:val="632423" w:themeColor="accent2" w:themeShade="80"/>
                                  <w:sz w:val="32"/>
                                </w:rPr>
                                <w:t>I</w:t>
                              </w:r>
                            </w:p>
                            <w:p w14:paraId="72676869" w14:textId="77777777" w:rsidR="00633317" w:rsidRPr="00296F61" w:rsidRDefault="00633317" w:rsidP="00B066A4">
                              <w:pPr>
                                <w:spacing w:before="240"/>
                                <w:jc w:val="center"/>
                                <w:rPr>
                                  <w:rFonts w:ascii="Times New Roman" w:hAnsi="Times New Roman"/>
                                  <w:i/>
                                  <w:color w:val="632423" w:themeColor="accent2" w:themeShade="80"/>
                                  <w:sz w:val="32"/>
                                </w:rPr>
                              </w:pPr>
                            </w:p>
                            <w:p w14:paraId="041D70A5" w14:textId="77777777" w:rsidR="00633317" w:rsidRPr="00296F61" w:rsidRDefault="00633317" w:rsidP="00B066A4">
                              <w:pPr>
                                <w:spacing w:before="240"/>
                                <w:jc w:val="center"/>
                                <w:rPr>
                                  <w:rFonts w:ascii="Times New Roman" w:hAnsi="Times New Roman"/>
                                  <w:i/>
                                  <w:color w:val="632423" w:themeColor="accent2" w:themeShade="80"/>
                                  <w:sz w:val="32"/>
                                </w:rPr>
                              </w:pPr>
                            </w:p>
                          </w:txbxContent>
                        </v:textbox>
                      </v:shape>
                      <v:shape id="Text Box 17" o:spid="_x0000_s1033" type="#_x0000_t202" style="position:absolute;left:32559;top:5111;width:4381;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fC8QA&#10;AADbAAAADwAAAGRycy9kb3ducmV2LnhtbERPTWvCQBC9F/wPywi9lLpRqpboKiK0FPHSWJTehuyY&#10;BLOzMbsmqb/eFQre5vE+Z77sTCkaql1hWcFwEIEgTq0uOFPws/t4fQfhPLLG0jIp+CMHy0XvaY6x&#10;ti1/U5P4TIQQdjEqyL2vYildmpNBN7AVceCOtjboA6wzqWtsQ7gp5SiKJtJgwaEhx4rWOaWn5GIU&#10;YJO0b7/74+e0O4822/HhgpPri1LP/W41A+Gp8w/xv/tLh/lTuP8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NnwvEAAAA2wAAAA8AAAAAAAAAAAAAAAAAmAIAAGRycy9k&#10;b3ducmV2LnhtbFBLBQYAAAAABAAEAPUAAACJAwAAAAA=&#10;" fillcolor="white [3201]" strokecolor="#31849b [2408]" strokeweight="1.5pt">
                        <v:textbox>
                          <w:txbxContent>
                            <w:p w14:paraId="0CC76283" w14:textId="77777777" w:rsidR="00633317" w:rsidRPr="006317D9" w:rsidRDefault="00633317" w:rsidP="00B066A4">
                              <w:pPr>
                                <w:jc w:val="center"/>
                                <w:rPr>
                                  <w:rFonts w:ascii="Times New Roman" w:hAnsi="Times New Roman"/>
                                  <w:i/>
                                  <w:sz w:val="10"/>
                                </w:rPr>
                              </w:pPr>
                            </w:p>
                            <w:p w14:paraId="581AF429" w14:textId="77777777" w:rsidR="00633317" w:rsidRPr="00296F61" w:rsidRDefault="00633317" w:rsidP="00B066A4">
                              <w:pPr>
                                <w:jc w:val="center"/>
                                <w:rPr>
                                  <w:rFonts w:ascii="Times New Roman" w:hAnsi="Times New Roman"/>
                                  <w:b/>
                                  <w:i/>
                                  <w:color w:val="31849B" w:themeColor="accent5" w:themeShade="BF"/>
                                  <w:sz w:val="32"/>
                                </w:rPr>
                              </w:pPr>
                              <w:r w:rsidRPr="00296F61">
                                <w:rPr>
                                  <w:rFonts w:ascii="Times New Roman" w:hAnsi="Times New Roman"/>
                                  <w:b/>
                                  <w:i/>
                                  <w:color w:val="31849B" w:themeColor="accent5" w:themeShade="BF"/>
                                  <w:sz w:val="32"/>
                                </w:rPr>
                                <w:t>Q</w:t>
                              </w:r>
                            </w:p>
                            <w:p w14:paraId="1D15A80E" w14:textId="77777777" w:rsidR="00633317" w:rsidRPr="006317D9" w:rsidRDefault="00633317" w:rsidP="00B066A4">
                              <w:pPr>
                                <w:spacing w:before="240"/>
                                <w:jc w:val="center"/>
                                <w:rPr>
                                  <w:rFonts w:ascii="Times New Roman" w:hAnsi="Times New Roman"/>
                                  <w:i/>
                                  <w:sz w:val="32"/>
                                </w:rPr>
                              </w:pPr>
                            </w:p>
                            <w:p w14:paraId="62DCEEC9" w14:textId="77777777" w:rsidR="00633317" w:rsidRPr="006317D9" w:rsidRDefault="00633317" w:rsidP="00B066A4">
                              <w:pPr>
                                <w:spacing w:before="240"/>
                                <w:jc w:val="center"/>
                                <w:rPr>
                                  <w:rFonts w:ascii="Times New Roman" w:hAnsi="Times New Roman"/>
                                  <w:i/>
                                  <w:sz w:val="32"/>
                                </w:rPr>
                              </w:pPr>
                            </w:p>
                          </w:txbxContent>
                        </v:textbox>
                      </v:shape>
                      <v:shape id="Text Box 18" o:spid="_x0000_s1034" type="#_x0000_t202" style="position:absolute;left:43420;top:5048;width:4382;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x5sYA&#10;AADbAAAADwAAAGRycy9kb3ducmV2LnhtbESPQWvCQBCF7wX/wzJCb3XTImJTVwnSYnsR1Ir0NmTH&#10;JDQ7m2a3Sfz3zkHwNsN78943i9XgatVRGyrPBp4nCSji3NuKCwPfh4+nOagQkS3WnsnAhQKslqOH&#10;BabW97yjbh8LJSEcUjRQxtikWoe8JIdh4hti0c6+dRhlbQttW+wl3NX6JUlm2mHF0lBiQ+uS8t/9&#10;vzPw/tU3r3Gbnf9m69NPt5nWp+x4NOZxPGRvoCIN8W6+XX9awRdY+UUG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Ix5sYAAADbAAAADwAAAAAAAAAAAAAAAACYAgAAZHJz&#10;L2Rvd25yZXYueG1sUEsFBgAAAAAEAAQA9QAAAIsDAAAAAA==&#10;" fillcolor="white [3201]" strokecolor="#00b050" strokeweight="1.5pt">
                        <v:textbox>
                          <w:txbxContent>
                            <w:p w14:paraId="29DA87AC" w14:textId="77777777" w:rsidR="00633317" w:rsidRPr="006317D9" w:rsidRDefault="00633317" w:rsidP="00B066A4">
                              <w:pPr>
                                <w:jc w:val="center"/>
                                <w:rPr>
                                  <w:rFonts w:ascii="Times New Roman" w:hAnsi="Times New Roman"/>
                                  <w:i/>
                                  <w:sz w:val="10"/>
                                </w:rPr>
                              </w:pPr>
                            </w:p>
                            <w:p w14:paraId="3F938962" w14:textId="77777777" w:rsidR="00633317" w:rsidRPr="00296F61" w:rsidRDefault="00633317" w:rsidP="00B066A4">
                              <w:pPr>
                                <w:jc w:val="center"/>
                                <w:rPr>
                                  <w:rFonts w:ascii="Times New Roman" w:hAnsi="Times New Roman"/>
                                  <w:b/>
                                  <w:i/>
                                  <w:color w:val="00B050"/>
                                  <w:sz w:val="32"/>
                                </w:rPr>
                              </w:pPr>
                              <w:r w:rsidRPr="00296F61">
                                <w:rPr>
                                  <w:rFonts w:ascii="Times New Roman" w:hAnsi="Times New Roman"/>
                                  <w:b/>
                                  <w:i/>
                                  <w:color w:val="00B050"/>
                                  <w:sz w:val="32"/>
                                </w:rPr>
                                <w:t>R</w:t>
                              </w:r>
                            </w:p>
                            <w:p w14:paraId="1A0A3B69" w14:textId="77777777" w:rsidR="00633317" w:rsidRPr="006317D9" w:rsidRDefault="00633317" w:rsidP="00B066A4">
                              <w:pPr>
                                <w:spacing w:before="240"/>
                                <w:jc w:val="center"/>
                                <w:rPr>
                                  <w:rFonts w:ascii="Times New Roman" w:hAnsi="Times New Roman"/>
                                  <w:i/>
                                  <w:sz w:val="32"/>
                                </w:rPr>
                              </w:pPr>
                            </w:p>
                            <w:p w14:paraId="1595F793" w14:textId="77777777" w:rsidR="00633317" w:rsidRPr="006317D9" w:rsidRDefault="00633317" w:rsidP="00B066A4">
                              <w:pPr>
                                <w:spacing w:before="240"/>
                                <w:jc w:val="center"/>
                                <w:rPr>
                                  <w:rFonts w:ascii="Times New Roman" w:hAnsi="Times New Roman"/>
                                  <w:i/>
                                  <w:sz w:val="32"/>
                                </w:rPr>
                              </w:pPr>
                            </w:p>
                          </w:txbxContent>
                        </v:textbox>
                      </v:shape>
                      <v:line id="Straight Connector 19" o:spid="_x0000_s1035" style="position:absolute;visibility:visible;mso-wrap-style:square" from="1351,1428" to="45555,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4rtcMAAADbAAAADwAAAGRycy9kb3ducmV2LnhtbERPS2vCQBC+C/0Pywi91Y2lFY2uUmuF&#10;Fnzg4+BxzI5JNDsbsqvGf+8KBW/z8T1nMKpNIS5UudyygnYrAkGcWJ1zqmC7mb51QTiPrLGwTApu&#10;5GA0fGkMMNb2yiu6rH0qQgi7GBVk3pexlC7JyKBr2ZI4cAdbGfQBVqnUFV5DuCnkexR1pMGcQ0OG&#10;JX1nlJzWZ6NgMS5WP5P9Md8tbzj5m43t53z6odRrs/7qg/BU+6f43/2rw/wePH4JB8jh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K7XDAAAA2wAAAA8AAAAAAAAAAAAA&#10;AAAAoQIAAGRycy9kb3ducmV2LnhtbFBLBQYAAAAABAAEAPkAAACRAwAAAAA=&#10;" strokecolor="#00b050" strokeweight="1.5pt"/>
                      <v:shapetype id="_x0000_t32" coordsize="21600,21600" o:spt="32" o:oned="t" path="m,l21600,21600e" filled="f">
                        <v:path arrowok="t" fillok="f" o:connecttype="none"/>
                        <o:lock v:ext="edit" shapetype="t"/>
                      </v:shapetype>
                      <v:shape id="Straight Arrow Connector 20" o:spid="_x0000_s1036" type="#_x0000_t32" style="position:absolute;left:1352;top:63;width:0;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7/NL0AAADbAAAADwAAAGRycy9kb3ducmV2LnhtbERPTYvCMBC9C/6HMII3TSuLW6tRRHDx&#10;ahX0ODRjW2wmoYla/705CHt8vO/VpjeteFLnG8sK0mkCgri0uuFKwfm0n2QgfEDW2FomBW/ysFkP&#10;ByvMtX3xkZ5FqEQMYZ+jgjoEl0vpy5oM+ql1xJG72c5giLCrpO7wFcNNK2dJMpcGG44NNTra1VTe&#10;i4dR8MiKk/sLv7ttai7pwrU/5vq2So1H/XYJIlAf/sVf90ErmMX18Uv8AXL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QO/zS9AAAA2wAAAA8AAAAAAAAAAAAAAAAAoQIA&#10;AGRycy9kb3ducmV2LnhtbFBLBQYAAAAABAAEAPkAAACLAwAAAAA=&#10;" strokecolor="#e36c0a [2409]" strokeweight="1.5pt">
                        <v:stroke endarrow="open"/>
                      </v:shape>
                      <v:shape id="Straight Arrow Connector 21" o:spid="_x0000_s1037" type="#_x0000_t32" style="position:absolute;left:4381;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S8cMAAADbAAAADwAAAGRycy9kb3ducmV2LnhtbESPQWvCQBSE7wX/w/KE3urGgFqiq0ig&#10;0JskevD4mn1mg9m3Mbsm6b/vFgo9DjPzDbM7TLYVA/W+caxguUhAEFdON1wruJw/3t5B+ICssXVM&#10;Cr7Jw2E/e9lhpt3IBQ1lqEWEsM9QgQmhy6T0lSGLfuE64ujdXG8xRNnXUvc4RrhtZZoka2mx4bhg&#10;sKPcUHUvn1aBXHk6FaNNntd1Wj6uX/nxvMmVep1Pxy2IQFP4D/+1P7WCdAm/X+IP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4kvHDAAAA2wAAAA8AAAAAAAAAAAAA&#10;AAAAoQIAAGRycy9kb3ducmV2LnhtbFBLBQYAAAAABAAEAPkAAACRAwAAAAA=&#10;" strokecolor="#c0504d [3205]" strokeweight="1.5pt">
                        <v:stroke endarrow="open"/>
                      </v:shape>
                      <v:shape id="Straight Arrow Connector 23" o:spid="_x0000_s1038" type="#_x0000_t32" style="position:absolute;left:15243;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Wt58EAAADbAAAADwAAAGRycy9kb3ducmV2LnhtbESPwYrCQBBE74L/MPSCF9GJCuJGRxEX&#10;0YsHdT+gybRJ3ExPzPRq9u93BMFjUVWvqMWqdZW6UxNKzwZGwwQUceZtybmB7/N2MAMVBNli5ZkM&#10;/FGA1bLbWWBq/YOPdD9JriKEQ4oGCpE61TpkBTkMQ18TR+/iG4cSZZNr2+Ajwl2lx0ky1Q5LjgsF&#10;1rQpKPs5/ToD4WtzkF3/KhXuP2WXH7hsb2xM76Ndz0EJtfIOv9p7a2A8geeX+AP0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xa3nwQAAANsAAAAPAAAAAAAAAAAAAAAA&#10;AKECAABkcnMvZG93bnJldi54bWxQSwUGAAAAAAQABAD5AAAAjwMAAAAA&#10;" strokecolor="#622423 [1605]" strokeweight="1.5pt">
                        <v:stroke endarrow="open"/>
                      </v:shape>
                      <v:shape id="Straight Arrow Connector 24" o:spid="_x0000_s1039" type="#_x0000_t32" style="position:absolute;left:26079;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i0MYAAADbAAAADwAAAGRycy9kb3ducmV2LnhtbESPQWsCMRSE7wX/Q3gFL0WzitiyGsW2&#10;CEJ7sFbw+tw8d7cmL9skuuu/bwqFHoeZ+YaZLztrxJV8qB0rGA0zEMSF0zWXCvaf68ETiBCRNRrH&#10;pOBGAZaL3t0cc+1a/qDrLpYiQTjkqKCKscmlDEVFFsPQNcTJOzlvMSbpS6k9tglujRxn2VRarDkt&#10;VNjQS0XFeXexCsybf3zdrrrn28E8TNv3zfH7a+SV6t93qxmISF38D/+1N1rBeAK/X9IP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AItDGAAAA2wAAAA8AAAAAAAAA&#10;AAAAAAAAoQIAAGRycy9kb3ducmV2LnhtbFBLBQYAAAAABAAEAPkAAACUAwAAAAA=&#10;" strokecolor="#31849b [2408]" strokeweight="1.5pt">
                        <v:stroke endarrow="open"/>
                      </v:shape>
                      <v:shape id="Straight Arrow Connector 25" o:spid="_x0000_s1040" type="#_x0000_t32" style="position:absolute;left:36940;top:7473;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69XcUAAADbAAAADwAAAGRycy9kb3ducmV2LnhtbESP3WrCQBSE7wu+w3IEb4JuDLSU1FVE&#10;FAJKadX2+pA9TYLZsyG7+bFP3y0UejnMzDfMajOaWvTUusqyguUiBkGcW11xoeB6OcyfQTiPrLG2&#10;TAru5GCznjysMNV24Hfqz74QAcIuRQWl900qpctLMugWtiEO3pdtDfog20LqFocAN7VM4vhJGqw4&#10;LJTY0K6k/HbujILXPov0tfnuohN+Hvdvu4+h1welZtNx+wLC0+j/w3/tTCtIHuH3S/g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69XcUAAADbAAAADwAAAAAAAAAA&#10;AAAAAAChAgAAZHJzL2Rvd25yZXYueG1sUEsFBgAAAAAEAAQA+QAAAJMDAAAAAA==&#10;" strokecolor="#00b050" strokeweight="1.5pt">
                        <v:stroke endarrow="open"/>
                      </v:shape>
                      <v:shape id="Straight Arrow Connector 26" o:spid="_x0000_s1041" type="#_x0000_t32" style="position:absolute;left:45516;top:1428;width:0;height:3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wjKsUAAADbAAAADwAAAGRycy9kb3ducmV2LnhtbESPQWvCQBSE74X+h+UJXsRsmkMoaVYR&#10;qSBUirXW8yP7TILZtyG7JtFf3xUKPQ4z8w2TL0fTiJ46V1tW8BLFIIgLq2suFRy/N/NXEM4ja2ws&#10;k4IbOVgunp9yzLQd+Iv6gy9FgLDLUEHlfZtJ6YqKDLrItsTBO9vOoA+yK6XucAhw08gkjlNpsOaw&#10;UGFL64qKy+FqFHz225k+tvfrbIenj/f9+mfo9Uap6WRcvYHwNPr/8F97qxUkKT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wjKsUAAADbAAAADwAAAAAAAAAA&#10;AAAAAAChAgAAZHJzL2Rvd25yZXYueG1sUEsFBgAAAAAEAAQA+QAAAJMDAAAAAA==&#10;" strokecolor="#00b050" strokeweight="1.5pt">
                        <v:stroke endarrow="open"/>
                      </v:shape>
                      <v:shape id="Straight Arrow Connector 27" o:spid="_x0000_s1042" type="#_x0000_t32" style="position:absolute;left:2000;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QMIAAADbAAAADwAAAGRycy9kb3ducmV2LnhtbESPT4vCMBTE78J+h/AW9qZpRfxTm4oI&#10;K3u1Cnp8NM+2bPMSmqj1228WBI/DzPyGyTeD6cSdet9aVpBOEhDEldUt1wpOx+/xEoQPyBo7y6Tg&#10;SR42xccox0zbBx/oXoZaRAj7DBU0IbhMSl81ZNBPrCOO3tX2BkOUfS11j48IN52cJslcGmw5LjTo&#10;aNdQ9VvejILbsjy6fVjstqk5pyvXzczlaZX6+hy2axCBhvAOv9o/WsF0Af9f4g+Q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QMIAAADbAAAADwAAAAAAAAAAAAAA&#10;AAChAgAAZHJzL2Rvd25yZXYueG1sUEsFBgAAAAAEAAQA+QAAAJADAAAAAA==&#10;" strokecolor="#e36c0a [2409]" strokeweight="1.5pt">
                        <v:stroke endarrow="open"/>
                      </v:shape>
                      <v:shape id="Straight Arrow Connector 28" o:spid="_x0000_s1043" type="#_x0000_t32" style="position:absolute;left:13049;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7bMAAAADbAAAADwAAAGRycy9kb3ducmV2LnhtbERPTWuDQBC9B/Iflgn0FtcKTYN1E0Qo&#10;9FZievA4cacqdWetu0bz77OHQI6P950dF9OLK42us6zgNYpBENdWd9wo+Dl/bvcgnEfW2FsmBTdy&#10;cDysVxmm2s58omvpGxFC2KWooPV+SKV0dUsGXWQH4sD92tGgD3BspB5xDuGml0kc76TBjkNDiwMV&#10;LdV/5WQUyDdH36fZxFO1S8r/6lLk5/dCqZfNkn+A8LT4p/jh/tIKkjA2fAk/QB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CO2zAAAAA2wAAAA8AAAAAAAAAAAAAAAAA&#10;oQIAAGRycy9kb3ducmV2LnhtbFBLBQYAAAAABAAEAPkAAACOAwAAAAA=&#10;" strokecolor="#c0504d [3205]" strokeweight="1.5pt">
                        <v:stroke endarrow="open"/>
                      </v:shape>
                      <v:shape id="Straight Arrow Connector 29" o:spid="_x0000_s1044" type="#_x0000_t32" style="position:absolute;left:22815;top:9715;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2aDcMAAADbAAAADwAAAGRycy9kb3ducmV2LnhtbESPQWvCQBSE70L/w/IKvYhu9FA0uopY&#10;SnLxUNsf8Mg+k2j2bZp9Jum/7xYKHoeZ+YbZ7kfXqJ66UHs2sJgnoIgLb2suDXx9vs9WoIIgW2w8&#10;k4EfCrDfPU22mFo/8Af1ZylVhHBI0UAl0qZah6Iih2HuW+LoXXznUKLsSm07HCLcNXqZJK/aYc1x&#10;ocKWjhUVt/PdGQhvx5Nk06s0mK8lK09cj99szMvzeNiAEhrlEf5v59bAcg1/X+IP0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mg3DAAAA2wAAAA8AAAAAAAAAAAAA&#10;AAAAoQIAAGRycy9kb3ducmV2LnhtbFBLBQYAAAAABAAEAPkAAACRAwAAAAA=&#10;" strokecolor="#622423 [1605]" strokeweight="1.5pt">
                        <v:stroke endarrow="open"/>
                      </v:shape>
                      <v:shape id="Straight Arrow Connector 30" o:spid="_x0000_s1045" type="#_x0000_t32" style="position:absolute;left:34842;top:9715;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yDsMAAADbAAAADwAAAGRycy9kb3ducmV2LnhtbERPTWsCMRC9C/6HMIVeRLO2YMtqFNtS&#10;EOrBWsHruBl3tyaTbZK66783B8Hj433PFp014kw+1I4VjEcZCOLC6ZpLBbufz+EriBCRNRrHpOBC&#10;ARbzfm+GuXYtf9N5G0uRQjjkqKCKscmlDEVFFsPINcSJOzpvMSboS6k9tincGvmUZRNpsebUUGFD&#10;7xUVp+2/VWC+/MvHZtm9XfZmMGnXq8Pf79gr9fjQLacgInXxLr65V1rBc1qfvqQf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isg7DAAAA2wAAAA8AAAAAAAAAAAAA&#10;AAAAoQIAAGRycy9kb3ducmV2LnhtbFBLBQYAAAAABAAEAPkAAACRAwAAAAA=&#10;" strokecolor="#31849b [2408]" strokeweight="1.5pt">
                        <v:stroke endarrow="open"/>
                      </v:shape>
                      <v:shape id="Straight Arrow Connector 31" o:spid="_x0000_s1046" type="#_x0000_t32" style="position:absolute;left:45516;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wtg8UAAADbAAAADwAAAGRycy9kb3ducmV2LnhtbESP3WrCQBSE7wu+w3KE3ohutFAkdRUR&#10;A0Kl1Jj2+pA9TYLZsyG7+bFP3y0UejnMzDfMZjeaWvTUusqyguUiAkGcW11xoSC7JvM1COeRNdaW&#10;ScGdHOy2k4cNxtoOfKE+9YUIEHYxKii9b2IpXV6SQbewDXHwvmxr0AfZFlK3OAS4qeUqip6lwYrD&#10;QokNHUrKb2lnFLz1p5nOmu9udsbP1+P74WPodaLU43Tcv4DwNPr/8F/7pBU8LeH3S/gB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wtg8UAAADbAAAADwAAAAAAAAAA&#10;AAAAAAChAgAAZHJzL2Rvd25yZXYueG1sUEsFBgAAAAAEAAQA+QAAAJMDAAAAAA==&#10;" strokecolor="#00b050" strokeweight="1.5pt">
                        <v:stroke endarrow="open"/>
                      </v:shape>
                    </v:group>
                    <v:group id="Group 32" o:spid="_x0000_s1047" style="position:absolute;left:-1428;top:1333;width:57141;height:12046" coordorigin="-1428,381" coordsize="57142,12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3" o:spid="_x0000_s1048" type="#_x0000_t202" style="position:absolute;left:-1428;top:381;width:8114;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14:paraId="1314784F" w14:textId="77777777" w:rsidR="00633317" w:rsidRDefault="00633317" w:rsidP="00B066A4">
                              <m:oMathPara>
                                <m:oMath>
                                  <m:d>
                                    <m:dPr>
                                      <m:ctrlPr>
                                        <w:rPr>
                                          <w:rFonts w:ascii="Cambria Math" w:hAnsi="Cambria Math"/>
                                          <w:i/>
                                        </w:rPr>
                                      </m:ctrlPr>
                                    </m:dPr>
                                    <m:e>
                                      <m:r>
                                        <w:rPr>
                                          <w:rFonts w:ascii="Cambria Math" w:hAnsi="Cambria Math"/>
                                        </w:rPr>
                                        <m:t>1-p</m:t>
                                      </m:r>
                                    </m:e>
                                  </m:d>
                                  <m:r>
                                    <w:rPr>
                                      <w:rFonts w:ascii="Cambria Math" w:hAnsi="Cambria Math"/>
                                    </w:rPr>
                                    <m:t>μN</m:t>
                                  </m:r>
                                </m:oMath>
                              </m:oMathPara>
                            </w:p>
                          </w:txbxContent>
                        </v:textbox>
                      </v:shape>
                      <v:shape id="Text Box 35" o:spid="_x0000_s1049" type="#_x0000_t202" style="position:absolute;left:51217;top:756;width:449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PNsQA&#10;AADbAAAADwAAAGRycy9kb3ducmV2LnhtbESPQWvCQBSE7wX/w/IEb3VTpUWim1AERZAeqtJen9ln&#10;EpJ9u2TXGP313UKhx2FmvmFW+WBa0VPna8sKXqYJCOLC6ppLBafj5nkBwgdkja1lUnAnD3k2elph&#10;qu2NP6k/hFJECPsUFVQhuFRKX1Rk0E+tI47exXYGQ5RdKXWHtwg3rZwlyZs0WHNcqNDRuqKiOVyN&#10;gg/82oZ+aIpt4y7627jzev7YKzUZD+9LEIGG8B/+a++0gvkr/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mzzbEAAAA2wAAAA8AAAAAAAAAAAAAAAAAmAIAAGRycy9k&#10;b3ducmV2LnhtbFBLBQYAAAAABAAEAPUAAACJAwAAAAA=&#10;" filled="f" stroked="f" strokeweight=".5pt">
                        <v:textbox style="mso-fit-shape-to-text:t">
                          <w:txbxContent>
                            <w:p w14:paraId="36D92D62" w14:textId="77777777" w:rsidR="00633317" w:rsidRDefault="00633317" w:rsidP="00B066A4">
                              <m:oMathPara>
                                <m:oMath>
                                  <m:r>
                                    <w:rPr>
                                      <w:rFonts w:ascii="Cambria Math" w:hAnsi="Cambria Math"/>
                                    </w:rPr>
                                    <m:t>pμN</m:t>
                                  </m:r>
                                </m:oMath>
                              </m:oMathPara>
                            </w:p>
                          </w:txbxContent>
                        </v:textbox>
                      </v:shape>
                      <v:shape id="Text Box 38" o:spid="_x0000_s1050" type="#_x0000_t202" style="position:absolute;left:11049;top:7092;width:4044;height:4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14:paraId="02EFE936" w14:textId="77777777" w:rsidR="00633317" w:rsidRDefault="00633317" w:rsidP="00B066A4">
                              <m:oMathPara>
                                <m:oMath>
                                  <m:f>
                                    <m:fPr>
                                      <m:ctrlPr>
                                        <w:rPr>
                                          <w:rFonts w:ascii="Cambria Math" w:hAnsi="Cambria Math"/>
                                          <w:i/>
                                        </w:rPr>
                                      </m:ctrlPr>
                                    </m:fPr>
                                    <m:num>
                                      <m:r>
                                        <w:rPr>
                                          <w:rFonts w:ascii="Cambria Math" w:hAnsi="Cambria Math"/>
                                        </w:rPr>
                                        <m:t>αSI</m:t>
                                      </m:r>
                                    </m:num>
                                    <m:den>
                                      <m:r>
                                        <w:rPr>
                                          <w:rFonts w:ascii="Cambria Math" w:hAnsi="Cambria Math"/>
                                        </w:rPr>
                                        <m:t>N</m:t>
                                      </m:r>
                                    </m:den>
                                  </m:f>
                                </m:oMath>
                              </m:oMathPara>
                            </w:p>
                          </w:txbxContent>
                        </v:textbox>
                      </v:shape>
                      <v:shape id="Text Box 41" o:spid="_x0000_s1051" type="#_x0000_t202" style="position:absolute;left:21621;top:3429;width:367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6SMQA&#10;AADbAAAADwAAAGRycy9kb3ducmV2LnhtbESPQWvCQBSE70L/w/KE3nSjLVKimyBCpVB6qBa9PrPP&#10;JCT7dsmuMfrru4WCx2FmvmFW+WBa0VPna8sKZtMEBHFhdc2lgp/9++QNhA/IGlvLpOBGHvLsabTC&#10;VNsrf1O/C6WIEPYpKqhCcKmUvqjIoJ9aRxy9s+0Mhii7UuoOrxFuWjlPkoU0WHNcqNDRpqKi2V2M&#10;gi88bEM/NMW2cWd9NO60ebl/KvU8HtZLEIGG8Aj/tz+0gtcZ/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ukjEAAAA2wAAAA8AAAAAAAAAAAAAAAAAmAIAAGRycy9k&#10;b3ducmV2LnhtbFBLBQYAAAAABAAEAPUAAACJAwAAAAA=&#10;" filled="f" stroked="f" strokeweight=".5pt">
                        <v:textbox style="mso-fit-shape-to-text:t">
                          <w:txbxContent>
                            <w:p w14:paraId="4C3FD919" w14:textId="77777777" w:rsidR="00633317" w:rsidRDefault="00633317" w:rsidP="00B066A4">
                              <m:oMathPara>
                                <m:oMath>
                                  <m:r>
                                    <w:rPr>
                                      <w:rFonts w:ascii="Cambria Math" w:hAnsi="Cambria Math"/>
                                    </w:rPr>
                                    <m:t>βE</m:t>
                                  </m:r>
                                </m:oMath>
                              </m:oMathPara>
                            </w:p>
                          </w:txbxContent>
                        </v:textbox>
                      </v:shape>
                      <v:shape id="Text Box 44" o:spid="_x0000_s1052" type="#_x0000_t202" style="position:absolute;left:32746;top:3282;width:3201;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JLcUA&#10;AADbAAAADwAAAGRycy9kb3ducmV2LnhtbESPQWsCMRSE74L/ITzBi9RsR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ktxQAAANsAAAAPAAAAAAAAAAAAAAAAAJgCAABkcnMv&#10;ZG93bnJldi54bWxQSwUGAAAAAAQABAD1AAAAigMAAAAA&#10;" filled="f" stroked="f" strokeweight=".5pt">
                        <v:textbox>
                          <w:txbxContent>
                            <w:p w14:paraId="5211C665" w14:textId="77777777" w:rsidR="00633317" w:rsidRDefault="00633317" w:rsidP="00B066A4">
                              <m:oMathPara>
                                <m:oMath>
                                  <m:r>
                                    <w:rPr>
                                      <w:rFonts w:ascii="Cambria Math" w:hAnsi="Cambria Math"/>
                                    </w:rPr>
                                    <m:t>γI</m:t>
                                  </m:r>
                                </m:oMath>
                              </m:oMathPara>
                            </w:p>
                          </w:txbxContent>
                        </v:textbox>
                      </v:shape>
                      <v:shape id="Text Box 47" o:spid="_x0000_s1053" type="#_x0000_t202" style="position:absolute;left:43059;top:3429;width:351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6Hp8QA&#10;AADbAAAADwAAAGRycy9kb3ducmV2LnhtbESPQWvCQBSE74L/YXlCb7pRi0rqKiIohdKDWur1NftM&#10;QrJvl+wa0/76riB4HGbmG2a57kwtWmp8aVnBeJSAIM6sLjlX8HXaDRcgfEDWWFsmBb/kYb3q95aY&#10;anvjA7XHkIsIYZ+igiIEl0rps4IM+pF1xNG72MZgiLLJpW7wFuGmlpMkmUmDJceFAh1tC8qq49Uo&#10;+MTvfWi7KttX7qLPxv1sp38fSr0Mus0biEBdeIYf7Xet4HUO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6fEAAAA2wAAAA8AAAAAAAAAAAAAAAAAmAIAAGRycy9k&#10;b3ducmV2LnhtbFBLBQYAAAAABAAEAPUAAACJAwAAAAA=&#10;" filled="f" stroked="f" strokeweight=".5pt">
                        <v:textbox style="mso-fit-shape-to-text:t">
                          <w:txbxContent>
                            <w:p w14:paraId="63522689" w14:textId="77777777" w:rsidR="00633317" w:rsidRDefault="00633317" w:rsidP="00B066A4">
                              <m:oMathPara>
                                <m:oMath>
                                  <m:r>
                                    <w:rPr>
                                      <w:rFonts w:ascii="Cambria Math" w:hAnsi="Cambria Math"/>
                                    </w:rPr>
                                    <m:t>εQ</m:t>
                                  </m:r>
                                </m:oMath>
                              </m:oMathPara>
                            </w:p>
                          </w:txbxContent>
                        </v:textbox>
                      </v:shape>
                      <v:shape id="Text Box 48" o:spid="_x0000_s1054" type="#_x0000_t202" style="position:absolute;left:4095;top:8191;width:3417;height:3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14:paraId="6909C4E1" w14:textId="77777777" w:rsidR="00633317" w:rsidRDefault="00633317" w:rsidP="00B066A4">
                              <m:oMathPara>
                                <m:oMath>
                                  <m:r>
                                    <w:rPr>
                                      <w:rFonts w:ascii="Cambria Math" w:hAnsi="Cambria Math"/>
                                      <w:position w:val="-6"/>
                                    </w:rPr>
                                    <m:t>δS</m:t>
                                  </m:r>
                                </m:oMath>
                              </m:oMathPara>
                            </w:p>
                          </w:txbxContent>
                        </v:textbox>
                      </v:shape>
                      <v:shape id="Text Box 49" o:spid="_x0000_s1055" type="#_x0000_t202" style="position:absolute;left:15144;top:9112;width:357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2TsQA&#10;AADbAAAADwAAAGRycy9kb3ducmV2LnhtbESPQWvCQBSE74L/YXlCb7pRi2jqKiIohdKDWur1NftM&#10;QrJvl+wa0/76riB4HGbmG2a57kwtWmp8aVnBeJSAIM6sLjlX8HXaDecgfEDWWFsmBb/kYb3q95aY&#10;anvjA7XHkIsIYZ+igiIEl0rps4IM+pF1xNG72MZgiLLJpW7wFuGmlpMkmUmDJceFAh1tC8qq49Uo&#10;+MTvfWi7KttX7qLPxv1sp38fSr0Mus0biEBdeIYf7Xet4HUB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k7EAAAA2wAAAA8AAAAAAAAAAAAAAAAAmAIAAGRycy9k&#10;b3ducmV2LnhtbFBLBQYAAAAABAAEAPUAAACJAwAAAAA=&#10;" filled="f" stroked="f" strokeweight=".5pt">
                        <v:textbox style="mso-fit-shape-to-text:t">
                          <w:txbxContent>
                            <w:p w14:paraId="54D7AC8A" w14:textId="77777777" w:rsidR="00633317" w:rsidRDefault="00633317" w:rsidP="00B066A4">
                              <m:oMathPara>
                                <m:oMath>
                                  <m:r>
                                    <w:rPr>
                                      <w:rFonts w:ascii="Cambria Math" w:hAnsi="Cambria Math"/>
                                    </w:rPr>
                                    <m:t>δE</m:t>
                                  </m:r>
                                </m:oMath>
                              </m:oMathPara>
                            </w:p>
                          </w:txbxContent>
                        </v:textbox>
                      </v:shape>
                      <v:shape id="Text Box 50" o:spid="_x0000_s1056" type="#_x0000_t202" style="position:absolute;left:25107;top:9334;width:322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6JDsAA&#10;AADbAAAADwAAAGRycy9kb3ducmV2LnhtbERPy4rCMBTdC/MP4Q7MTlNnUKQaRYQRYXDhA91em2tb&#10;2tyEJtaOX28WgsvDec8WnalFS40vLSsYDhIQxJnVJecKjoff/gSED8gaa8uk4J88LOYfvRmm2t55&#10;R+0+5CKGsE9RQRGCS6X0WUEG/cA64shdbWMwRNjkUjd4j+Gmlt9JMpYGS44NBTpaFZRV+5tRsMXT&#10;OrRdla0rd9Vn4y6rn8efUl+f3XIKIlAX3uKXe6MVjOL6+C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6JDsAAAADbAAAADwAAAAAAAAAAAAAAAACYAgAAZHJzL2Rvd25y&#10;ZXYueG1sUEsFBgAAAAAEAAQA9QAAAIUDAAAAAA==&#10;" filled="f" stroked="f" strokeweight=".5pt">
                        <v:textbox style="mso-fit-shape-to-text:t">
                          <w:txbxContent>
                            <w:p w14:paraId="1F2331F2" w14:textId="77777777" w:rsidR="00633317" w:rsidRDefault="00633317" w:rsidP="00B066A4">
                              <m:oMathPara>
                                <m:oMath>
                                  <m:r>
                                    <w:rPr>
                                      <w:rFonts w:ascii="Cambria Math" w:hAnsi="Cambria Math"/>
                                    </w:rPr>
                                    <m:t>δI</m:t>
                                  </m:r>
                                </m:oMath>
                              </m:oMathPara>
                            </w:p>
                          </w:txbxContent>
                        </v:textbox>
                      </v:shape>
                      <v:shape id="Text Box 51" o:spid="_x0000_s1057" type="#_x0000_t202" style="position:absolute;left:36543;top:8921;width:3633;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8aMUA&#10;AADbAAAADwAAAGRycy9kb3ducmV2LnhtbESPQWsCMRSE74L/ITzBi9SsQqW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PxoxQAAANsAAAAPAAAAAAAAAAAAAAAAAJgCAABkcnMv&#10;ZG93bnJldi54bWxQSwUGAAAAAAQABAD1AAAAigMAAAAA&#10;" filled="f" stroked="f" strokeweight=".5pt">
                        <v:textbox>
                          <w:txbxContent>
                            <w:p w14:paraId="3FE7A4C6" w14:textId="77777777" w:rsidR="00633317" w:rsidRDefault="00633317" w:rsidP="00B066A4">
                              <m:oMathPara>
                                <m:oMath>
                                  <m:r>
                                    <w:rPr>
                                      <w:rFonts w:ascii="Cambria Math" w:hAnsi="Cambria Math"/>
                                    </w:rPr>
                                    <m:t>δQ</m:t>
                                  </m:r>
                                </m:oMath>
                              </m:oMathPara>
                            </w:p>
                          </w:txbxContent>
                        </v:textbox>
                      </v:shape>
                      <v:shape id="Text Box 52" o:spid="_x0000_s1058" type="#_x0000_t202" style="position:absolute;left:47465;top:9016;width:357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y4sQA&#10;AADbAAAADwAAAGRycy9kb3ducmV2LnhtbESPQWvCQBSE7wX/w/IEb3VTpUWim1AERZAeqtJen9ln&#10;EpJ9u2TXGP313UKhx2FmvmFW+WBa0VPna8sKXqYJCOLC6ppLBafj5nkBwgdkja1lUnAnD3k2elph&#10;qu2NP6k/hFJECPsUFVQhuFRKX1Rk0E+tI47exXYGQ5RdKXWHtwg3rZwlyZs0WHNcqNDRuqKiOVyN&#10;gg/82oZ+aIpt4y7627jzev7YKzUZD+9LEIGG8B/+a++0gtcZ/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QsuLEAAAA2wAAAA8AAAAAAAAAAAAAAAAAmAIAAGRycy9k&#10;b3ducmV2LnhtbFBLBQYAAAAABAAEAPUAAACJAwAAAAA=&#10;" filled="f" stroked="f" strokeweight=".5pt">
                        <v:textbox style="mso-fit-shape-to-text:t">
                          <w:txbxContent>
                            <w:p w14:paraId="54A4FF61" w14:textId="77777777" w:rsidR="00633317" w:rsidRDefault="00633317" w:rsidP="00B066A4">
                              <m:oMathPara>
                                <m:oMath>
                                  <m:r>
                                    <w:rPr>
                                      <w:rFonts w:ascii="Cambria Math" w:hAnsi="Cambria Math"/>
                                    </w:rPr>
                                    <m:t>δR</m:t>
                                  </m:r>
                                </m:oMath>
                              </m:oMathPara>
                            </w:p>
                          </w:txbxContent>
                        </v:textbox>
                      </v:shape>
                    </v:group>
                  </v:group>
                  <v:group id="Group 53" o:spid="_x0000_s1059" style="position:absolute;left:8007;top:2856;width:10440;height:2192" coordorigin="-11328,-96" coordsize="10440,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Straight Connector 54" o:spid="_x0000_s1060" style="position:absolute;visibility:visible;mso-wrap-style:square" from="-11328,-96" to="-8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OScQAAADbAAAADwAAAGRycy9kb3ducmV2LnhtbESPQWsCMRSE74X+h/AKXkrNKq2UrdnF&#10;Coo3qS54fWxek9XNy3YTdfvvTaHgcZiZb5h5ObhWXKgPjWcFk3EGgrj2umGjoNqvXt5BhIissfVM&#10;Cn4pQFk8Pswx1/7KX3TZRSMShEOOCmyMXS5lqC05DGPfESfv2/cOY5K9kbrHa4K7Vk6zbCYdNpwW&#10;LHa0tFSfdmenwGw+6wWtbLY162NF1aH5mT4vlRo9DYsPEJGGeA//tzdawdsr/H1JP0A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o5JxAAAANsAAAAPAAAAAAAAAAAA&#10;AAAAAKECAABkcnMvZG93bnJldi54bWxQSwUGAAAAAAQABAD5AAAAkgMAAAAA&#10;" strokecolor="#e36c0a [2409]" strokeweight="1.5pt"/>
                    <v:line id="Straight Connector 55" o:spid="_x0000_s1061" style="position:absolute;visibility:visible;mso-wrap-style:square" from="-952,0" to="-952,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r0sMAAADbAAAADwAAAGRycy9kb3ducmV2LnhtbESPQWsCMRSE74L/ITyhF9FsBaVsjcsq&#10;WLyV2gWvj81rsu3mZd2kuv57Uyh4HGbmG2ZdDK4VF+pD41nB8zwDQVx73bBRUH3uZy8gQkTW2Hom&#10;BTcKUGzGozXm2l/5gy7HaESCcMhRgY2xy6UMtSWHYe474uR9+d5hTLI3Uvd4TXDXykWWraTDhtOC&#10;xY52luqf469TYA7buqS9zd7N23dF1ak5L6Y7pZ4mQ/kKItIQH+H/9kErWC7h70v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iK9LDAAAA2wAAAA8AAAAAAAAAAAAA&#10;AAAAoQIAAGRycy9kb3ducmV2LnhtbFBLBQYAAAAABAAEAPkAAACRAwAAAAA=&#10;" strokecolor="#e36c0a [2409]" strokeweight="1.5pt"/>
                    <v:shape id="Straight Arrow Connector 56" o:spid="_x0000_s1062" type="#_x0000_t32" style="position:absolute;left:-11220;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2xpsEAAADbAAAADwAAAGRycy9kb3ducmV2LnhtbESPT4vCMBTE78J+h/AWvGnaxb9do4iw&#10;4tVW2D0+mmdbtnkJTdT67Y0geBxm5jfMatObVlyp841lBek4AUFcWt1wpeBU/IwWIHxA1thaJgV3&#10;8rBZfwxWmGl74yNd81CJCGGfoYI6BJdJ6cuaDPqxdcTRO9vOYIiyq6Tu8BbhppVfSTKTBhuOCzU6&#10;2tVU/ucXo+CyyAu3D/PdNjW/6dK1E/N3t0oNP/vtN4hAfXiHX+2DVjCdwf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bGmwQAAANsAAAAPAAAAAAAAAAAAAAAA&#10;AKECAABkcnMvZG93bnJldi54bWxQSwUGAAAAAAQABAD5AAAAjwMAAAAA&#10;" strokecolor="#e36c0a [2409]" strokeweight="1.5pt">
                      <v:stroke endarrow="open"/>
                    </v:shape>
                  </v:group>
                  <v:shape id="Text Box 57" o:spid="_x0000_s1063" type="#_x0000_t202" style="position:absolute;left:11438;top:2941;width:377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ResQA&#10;AADbAAAADwAAAGRycy9kb3ducmV2LnhtbESPQWvCQBSE74L/YXlCb7pRqUrqKiIohdKDWur1NftM&#10;QrJvl+wa0/76riB4HGbmG2a57kwtWmp8aVnBeJSAIM6sLjlX8HXaDRcgfEDWWFsmBb/kYb3q95aY&#10;anvjA7XHkIsIYZ+igiIEl0rps4IM+pF1xNG72MZgiLLJpW7wFuGmlpMkmUmDJceFAh1tC8qq49Uo&#10;+MTvfWi7KttX7qLPxv1sp38fSr0Mus0biEBdeIYf7Xet4HUO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nEXrEAAAA2wAAAA8AAAAAAAAAAAAAAAAAmAIAAGRycy9k&#10;b3ducmV2LnhtbFBLBQYAAAAABAAEAPUAAACJAwAAAAA=&#10;" filled="f" stroked="f" strokeweight=".5pt">
                    <v:textbox style="mso-fit-shape-to-text:t">
                      <w:txbxContent>
                        <w:p w14:paraId="0ADD4671" w14:textId="77777777" w:rsidR="00633317" w:rsidRDefault="00633317" w:rsidP="00B066A4">
                          <m:oMathPara>
                            <m:oMath>
                              <m:r>
                                <w:rPr>
                                  <w:rFonts w:ascii="Cambria Math" w:hAnsi="Cambria Math"/>
                                </w:rPr>
                                <m:t>ϕE</m:t>
                              </m:r>
                            </m:oMath>
                          </m:oMathPara>
                        </w:p>
                      </w:txbxContent>
                    </v:textbox>
                  </v:shape>
                </v:group>
                <v:group id="Group 58" o:spid="_x0000_s1064" style="position:absolute;left:29489;top:9398;width:3257;height:3917" coordorigin="-184820,-31750" coordsize="325755,39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Straight Arrow Connector 59" o:spid="_x0000_s1065" type="#_x0000_t32" style="position:absolute;left:-137795;width:0;height:36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vpcMMAAADbAAAADwAAAGRycy9kb3ducmV2LnhtbESPQWvCQBSE74X+h+UVvJS6Uaho6ioS&#10;EXPJQe0PeGRfk7TZtzH7NOm/7xYKPQ4z8w2z3o6uVXfqQ+PZwGyagCIuvW24MvB+ObwsQQVBtth6&#10;JgPfFGC7eXxYY2r9wCe6n6VSEcIhRQO1SJdqHcqaHIap74ij9+F7hxJlX2nb4xDhrtXzJFlohw3H&#10;hRo7ymoqv843ZyDss0KOz5/SYr6SY1VwM17ZmMnTuHsDJTTKf/ivnVsDryv4/R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r6XDDAAAA2wAAAA8AAAAAAAAAAAAA&#10;AAAAoQIAAGRycy9kb3ducmV2LnhtbFBLBQYAAAAABAAEAPkAAACRAwAAAAA=&#10;" strokecolor="#622423 [1605]" strokeweight="1.5pt">
                    <v:stroke endarrow="open"/>
                  </v:shape>
                  <v:shape id="Text Box 60" o:spid="_x0000_s1066" type="#_x0000_t202" style="position:absolute;left:-184820;top:-31750;width:325755;height:360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14:paraId="7A9CCE3A" w14:textId="77777777" w:rsidR="00633317" w:rsidRDefault="00633317" w:rsidP="00B066A4">
                          <m:oMathPara>
                            <m:oMath>
                              <m:r>
                                <w:rPr>
                                  <w:rFonts w:ascii="Cambria Math" w:hAnsi="Cambria Math"/>
                                  <w:position w:val="-6"/>
                                </w:rPr>
                                <m:t>θI</m:t>
                              </m:r>
                            </m:oMath>
                          </m:oMathPara>
                        </w:p>
                      </w:txbxContent>
                    </v:textbox>
                  </v:shape>
                </v:group>
                <w10:anchorlock/>
              </v:group>
            </w:pict>
          </mc:Fallback>
        </mc:AlternateContent>
      </w:r>
    </w:p>
    <w:p w14:paraId="6F02D963" w14:textId="77777777" w:rsidR="00246ACA" w:rsidRPr="00C659E6" w:rsidRDefault="00C659E6" w:rsidP="00FC5DC0">
      <w:pPr>
        <w:pStyle w:val="BodytextIndented"/>
        <w:spacing w:before="60"/>
        <w:ind w:firstLine="0"/>
      </w:pPr>
      <w:r w:rsidRPr="00890452">
        <w:rPr>
          <w:b/>
        </w:rPr>
        <w:t>Figure 1.</w:t>
      </w:r>
      <w:r w:rsidRPr="00890452">
        <w:t xml:space="preserve"> Compartment diagram of diphtheria epidemic model with natural immunity rate on exposed individuals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538"/>
      </w:tblGrid>
      <w:tr w:rsidR="00155896" w14:paraId="0D1A01EA" w14:textId="77777777" w:rsidTr="00C949AA">
        <w:trPr>
          <w:jc w:val="center"/>
        </w:trPr>
        <w:tc>
          <w:tcPr>
            <w:tcW w:w="8478" w:type="dxa"/>
          </w:tcPr>
          <w:p w14:paraId="5B5A92D0" w14:textId="77777777" w:rsidR="00155896" w:rsidRPr="00C949AA" w:rsidRDefault="001A6EED" w:rsidP="005F2F76">
            <w:pPr>
              <w:pStyle w:val="BodytextIndented"/>
              <w:ind w:left="2559" w:firstLine="0"/>
            </w:pPr>
            <m:oMathPara>
              <m:oMathParaPr>
                <m:jc m:val="left"/>
              </m:oMathParaPr>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d>
                  <m:dPr>
                    <m:ctrlPr>
                      <w:rPr>
                        <w:rFonts w:ascii="Cambria Math" w:hAnsi="Cambria Math"/>
                        <w:i/>
                      </w:rPr>
                    </m:ctrlPr>
                  </m:dPr>
                  <m:e>
                    <m:r>
                      <w:rPr>
                        <w:rFonts w:ascii="Cambria Math" w:hAnsi="Cambria Math"/>
                      </w:rPr>
                      <m:t>1-p</m:t>
                    </m:r>
                  </m:e>
                </m:d>
                <m:r>
                  <w:rPr>
                    <w:rFonts w:ascii="Cambria Math" w:hAnsi="Cambria Math"/>
                  </w:rPr>
                  <m:t>μN-</m:t>
                </m:r>
                <m:f>
                  <m:fPr>
                    <m:ctrlPr>
                      <w:rPr>
                        <w:rFonts w:ascii="Cambria Math" w:hAnsi="Cambria Math"/>
                        <w:i/>
                      </w:rPr>
                    </m:ctrlPr>
                  </m:fPr>
                  <m:num>
                    <m:r>
                      <w:rPr>
                        <w:rFonts w:ascii="Cambria Math" w:hAnsi="Cambria Math"/>
                      </w:rPr>
                      <m:t>αSI</m:t>
                    </m:r>
                  </m:num>
                  <m:den>
                    <m:r>
                      <w:rPr>
                        <w:rFonts w:ascii="Cambria Math" w:hAnsi="Cambria Math"/>
                      </w:rPr>
                      <m:t>N</m:t>
                    </m:r>
                  </m:den>
                </m:f>
                <m:r>
                  <w:rPr>
                    <w:rFonts w:ascii="Cambria Math" w:hAnsi="Cambria Math"/>
                  </w:rPr>
                  <m:t>-δS+ϕE</m:t>
                </m:r>
              </m:oMath>
            </m:oMathPara>
          </w:p>
        </w:tc>
        <w:tc>
          <w:tcPr>
            <w:tcW w:w="538" w:type="dxa"/>
            <w:vAlign w:val="center"/>
          </w:tcPr>
          <w:p w14:paraId="3CBF2C79" w14:textId="77777777" w:rsidR="00155896" w:rsidRDefault="00B23FE5" w:rsidP="00B23FE5">
            <w:pPr>
              <w:pStyle w:val="BodytextIndented"/>
              <w:ind w:firstLine="0"/>
              <w:jc w:val="center"/>
            </w:pPr>
            <w:r>
              <w:t>(1)</w:t>
            </w:r>
          </w:p>
        </w:tc>
      </w:tr>
      <w:tr w:rsidR="00155896" w14:paraId="6BA8BDF5" w14:textId="77777777" w:rsidTr="00C949AA">
        <w:trPr>
          <w:jc w:val="center"/>
        </w:trPr>
        <w:tc>
          <w:tcPr>
            <w:tcW w:w="8478" w:type="dxa"/>
          </w:tcPr>
          <w:p w14:paraId="39C82D53" w14:textId="77777777" w:rsidR="00155896" w:rsidRPr="00BD45A8" w:rsidRDefault="001A6EED"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dE</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αSI</m:t>
                    </m:r>
                  </m:num>
                  <m:den>
                    <m:r>
                      <w:rPr>
                        <w:rFonts w:ascii="Cambria Math" w:hAnsi="Cambria Math"/>
                      </w:rPr>
                      <m:t>N</m:t>
                    </m:r>
                  </m:den>
                </m:f>
                <m:r>
                  <w:rPr>
                    <w:rFonts w:ascii="Cambria Math" w:hAnsi="Cambria Math"/>
                  </w:rPr>
                  <m:t>-βE-ϕE-δE</m:t>
                </m:r>
              </m:oMath>
            </m:oMathPara>
          </w:p>
        </w:tc>
        <w:tc>
          <w:tcPr>
            <w:tcW w:w="538" w:type="dxa"/>
            <w:vAlign w:val="center"/>
          </w:tcPr>
          <w:p w14:paraId="4F7F8F49" w14:textId="77777777" w:rsidR="00155896" w:rsidRDefault="00B23FE5" w:rsidP="00B23FE5">
            <w:pPr>
              <w:pStyle w:val="BodytextIndented"/>
              <w:ind w:firstLine="0"/>
              <w:jc w:val="center"/>
            </w:pPr>
            <w:r>
              <w:t>(2)</w:t>
            </w:r>
          </w:p>
        </w:tc>
      </w:tr>
      <w:tr w:rsidR="00155896" w14:paraId="41A50FC3" w14:textId="77777777" w:rsidTr="00C949AA">
        <w:trPr>
          <w:jc w:val="center"/>
        </w:trPr>
        <w:tc>
          <w:tcPr>
            <w:tcW w:w="8478" w:type="dxa"/>
          </w:tcPr>
          <w:p w14:paraId="438C430F" w14:textId="77777777" w:rsidR="00155896" w:rsidRPr="00BD45A8" w:rsidRDefault="001A6EED"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dI</m:t>
                    </m:r>
                  </m:num>
                  <m:den>
                    <m:r>
                      <w:rPr>
                        <w:rFonts w:ascii="Cambria Math" w:hAnsi="Cambria Math"/>
                      </w:rPr>
                      <m:t>dt</m:t>
                    </m:r>
                  </m:den>
                </m:f>
                <m:r>
                  <w:rPr>
                    <w:rFonts w:ascii="Cambria Math" w:hAnsi="Cambria Math"/>
                  </w:rPr>
                  <m:t>=βE-γI-δI-θI</m:t>
                </m:r>
              </m:oMath>
            </m:oMathPara>
          </w:p>
        </w:tc>
        <w:tc>
          <w:tcPr>
            <w:tcW w:w="538" w:type="dxa"/>
            <w:vAlign w:val="center"/>
          </w:tcPr>
          <w:p w14:paraId="76F57561" w14:textId="77777777" w:rsidR="00155896" w:rsidRDefault="00B23FE5" w:rsidP="00B23FE5">
            <w:pPr>
              <w:pStyle w:val="BodytextIndented"/>
              <w:ind w:firstLine="0"/>
              <w:jc w:val="center"/>
            </w:pPr>
            <w:r>
              <w:t>(3)</w:t>
            </w:r>
          </w:p>
        </w:tc>
      </w:tr>
      <w:tr w:rsidR="00155896" w14:paraId="3C68CA23" w14:textId="77777777" w:rsidTr="00C949AA">
        <w:trPr>
          <w:jc w:val="center"/>
        </w:trPr>
        <w:tc>
          <w:tcPr>
            <w:tcW w:w="8478" w:type="dxa"/>
          </w:tcPr>
          <w:p w14:paraId="745A79B0" w14:textId="77777777" w:rsidR="00155896" w:rsidRPr="00BD45A8" w:rsidRDefault="001A6EED"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dQ</m:t>
                    </m:r>
                  </m:num>
                  <m:den>
                    <m:r>
                      <w:rPr>
                        <w:rFonts w:ascii="Cambria Math" w:hAnsi="Cambria Math"/>
                      </w:rPr>
                      <m:t>dt</m:t>
                    </m:r>
                  </m:den>
                </m:f>
                <m:r>
                  <w:rPr>
                    <w:rFonts w:ascii="Cambria Math" w:hAnsi="Cambria Math"/>
                  </w:rPr>
                  <m:t>=γI-εQ-δQ</m:t>
                </m:r>
              </m:oMath>
            </m:oMathPara>
          </w:p>
        </w:tc>
        <w:tc>
          <w:tcPr>
            <w:tcW w:w="538" w:type="dxa"/>
            <w:vAlign w:val="center"/>
          </w:tcPr>
          <w:p w14:paraId="4DFB4A93" w14:textId="77777777" w:rsidR="00155896" w:rsidRDefault="00B23FE5" w:rsidP="00B23FE5">
            <w:pPr>
              <w:pStyle w:val="BodytextIndented"/>
              <w:ind w:firstLine="0"/>
              <w:jc w:val="center"/>
            </w:pPr>
            <w:r>
              <w:t>(4)</w:t>
            </w:r>
          </w:p>
        </w:tc>
      </w:tr>
      <w:tr w:rsidR="00155896" w14:paraId="60484E77" w14:textId="77777777" w:rsidTr="00C949AA">
        <w:trPr>
          <w:jc w:val="center"/>
        </w:trPr>
        <w:tc>
          <w:tcPr>
            <w:tcW w:w="8478" w:type="dxa"/>
          </w:tcPr>
          <w:p w14:paraId="1B1F674D" w14:textId="77777777" w:rsidR="00155896" w:rsidRPr="00BD45A8" w:rsidRDefault="001A6EED"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dR</m:t>
                    </m:r>
                  </m:num>
                  <m:den>
                    <m:r>
                      <w:rPr>
                        <w:rFonts w:ascii="Cambria Math" w:hAnsi="Cambria Math"/>
                      </w:rPr>
                      <m:t>dt</m:t>
                    </m:r>
                  </m:den>
                </m:f>
                <m:r>
                  <w:rPr>
                    <w:rFonts w:ascii="Cambria Math" w:hAnsi="Cambria Math"/>
                  </w:rPr>
                  <m:t>=pμN+εQ-δR</m:t>
                </m:r>
              </m:oMath>
            </m:oMathPara>
          </w:p>
        </w:tc>
        <w:tc>
          <w:tcPr>
            <w:tcW w:w="538" w:type="dxa"/>
            <w:vAlign w:val="center"/>
          </w:tcPr>
          <w:p w14:paraId="1ECAAC7F" w14:textId="77777777" w:rsidR="00155896" w:rsidRDefault="00B23FE5" w:rsidP="00B23FE5">
            <w:pPr>
              <w:pStyle w:val="BodytextIndented"/>
              <w:ind w:firstLine="0"/>
              <w:jc w:val="center"/>
            </w:pPr>
            <w:r>
              <w:t>(5)</w:t>
            </w:r>
          </w:p>
        </w:tc>
      </w:tr>
    </w:tbl>
    <w:p w14:paraId="50F70C43" w14:textId="77777777" w:rsidR="00277818" w:rsidRPr="00277818" w:rsidRDefault="005F2F76" w:rsidP="005F2F76">
      <w:pPr>
        <w:pStyle w:val="BodytextIndented"/>
        <w:tabs>
          <w:tab w:val="left" w:pos="142"/>
        </w:tabs>
      </w:pPr>
      <w:r w:rsidRPr="005F2F76">
        <w:rPr>
          <w:lang w:val="en-GB"/>
        </w:rPr>
        <w:t xml:space="preserve">Parameters of the system are defined as follows: </w:t>
      </w:r>
      <m:oMath>
        <m:r>
          <w:rPr>
            <w:rFonts w:ascii="Cambria Math" w:hAnsi="Cambria Math"/>
            <w:lang w:val="en-GB"/>
          </w:rPr>
          <m:t>p</m:t>
        </m:r>
      </m:oMath>
      <w:r>
        <w:rPr>
          <w:lang w:val="en-GB"/>
        </w:rPr>
        <w:t xml:space="preserve"> </w:t>
      </w:r>
      <w:r w:rsidRPr="005F2F76">
        <w:rPr>
          <w:lang w:val="en-GB"/>
        </w:rPr>
        <w:t xml:space="preserve">is proportion of vaccinated people within population, </w:t>
      </w:r>
      <m:oMath>
        <m:r>
          <w:rPr>
            <w:rFonts w:ascii="Cambria Math" w:hAnsi="Cambria Math"/>
            <w:lang w:val="en-GB"/>
          </w:rPr>
          <m:t>μ</m:t>
        </m:r>
      </m:oMath>
      <w:r>
        <w:rPr>
          <w:lang w:val="en-GB"/>
        </w:rPr>
        <w:t xml:space="preserve"> </w:t>
      </w:r>
      <w:r w:rsidRPr="005F2F76">
        <w:rPr>
          <w:lang w:val="en-GB"/>
        </w:rPr>
        <w:t xml:space="preserve">is birth rate, </w:t>
      </w:r>
      <m:oMath>
        <m:r>
          <w:rPr>
            <w:rFonts w:ascii="Cambria Math" w:hAnsi="Cambria Math"/>
            <w:lang w:val="en-GB"/>
          </w:rPr>
          <m:t>δ</m:t>
        </m:r>
      </m:oMath>
      <w:r>
        <w:rPr>
          <w:lang w:val="en-GB"/>
        </w:rPr>
        <w:t xml:space="preserve"> </w:t>
      </w:r>
      <w:r w:rsidRPr="005F2F76">
        <w:rPr>
          <w:lang w:val="en-GB"/>
        </w:rPr>
        <w:t xml:space="preserve">is natural mortality rate, </w:t>
      </w:r>
      <m:oMath>
        <m:r>
          <w:rPr>
            <w:rFonts w:ascii="Cambria Math" w:hAnsi="Cambria Math"/>
            <w:lang w:val="en-GB"/>
          </w:rPr>
          <m:t>α</m:t>
        </m:r>
      </m:oMath>
      <w:r>
        <w:rPr>
          <w:lang w:val="en-GB"/>
        </w:rPr>
        <w:t xml:space="preserve"> </w:t>
      </w:r>
      <w:r w:rsidRPr="005F2F76">
        <w:rPr>
          <w:lang w:val="en-GB"/>
        </w:rPr>
        <w:t xml:space="preserve">is the rate of interaction </w:t>
      </w:r>
      <w:r w:rsidR="00E34C86">
        <w:rPr>
          <w:lang w:val="en-GB"/>
        </w:rPr>
        <w:t>of</w:t>
      </w:r>
      <w:r w:rsidRPr="005F2F76">
        <w:rPr>
          <w:lang w:val="en-GB"/>
        </w:rPr>
        <w:t xml:space="preserve"> the susceptible and infected, </w:t>
      </w:r>
      <m:oMath>
        <m:r>
          <w:rPr>
            <w:rFonts w:ascii="Cambria Math" w:hAnsi="Cambria Math"/>
            <w:lang w:val="en-GB"/>
          </w:rPr>
          <m:t>β</m:t>
        </m:r>
      </m:oMath>
      <w:r>
        <w:rPr>
          <w:lang w:val="en-GB"/>
        </w:rPr>
        <w:t xml:space="preserve"> </w:t>
      </w:r>
      <w:r w:rsidRPr="005F2F76">
        <w:rPr>
          <w:lang w:val="en-GB"/>
        </w:rPr>
        <w:t xml:space="preserve">is transmission rate, </w:t>
      </w:r>
      <m:oMath>
        <m:r>
          <w:rPr>
            <w:rFonts w:ascii="Cambria Math" w:hAnsi="Cambria Math"/>
            <w:lang w:val="en-GB"/>
          </w:rPr>
          <m:t>ϕ</m:t>
        </m:r>
      </m:oMath>
      <w:r>
        <w:rPr>
          <w:lang w:val="en-GB"/>
        </w:rPr>
        <w:t xml:space="preserve"> </w:t>
      </w:r>
      <w:r w:rsidRPr="005F2F76">
        <w:rPr>
          <w:lang w:val="en-GB"/>
        </w:rPr>
        <w:t xml:space="preserve">is proportion of the number of exposed individuals with good natural immune, </w:t>
      </w:r>
      <m:oMath>
        <m:r>
          <w:rPr>
            <w:rFonts w:ascii="Cambria Math" w:hAnsi="Cambria Math"/>
            <w:lang w:val="en-GB"/>
          </w:rPr>
          <m:t>γ</m:t>
        </m:r>
      </m:oMath>
      <w:r>
        <w:rPr>
          <w:lang w:val="en-GB"/>
        </w:rPr>
        <w:t xml:space="preserve"> </w:t>
      </w:r>
      <w:r w:rsidRPr="005F2F76">
        <w:rPr>
          <w:lang w:val="en-GB"/>
        </w:rPr>
        <w:t>is the handling or treatment rate (the rate of infected individuals get quarantined each time unit),</w:t>
      </w:r>
      <w:r>
        <w:rPr>
          <w:lang w:val="en-GB"/>
        </w:rPr>
        <w:t xml:space="preserve"> </w:t>
      </w:r>
      <m:oMath>
        <m:r>
          <w:rPr>
            <w:rFonts w:ascii="Cambria Math" w:hAnsi="Cambria Math"/>
            <w:lang w:val="en-GB"/>
          </w:rPr>
          <m:t>ε</m:t>
        </m:r>
      </m:oMath>
      <w:r w:rsidRPr="005F2F76">
        <w:rPr>
          <w:lang w:val="en-GB"/>
        </w:rPr>
        <w:t xml:space="preserve"> is recovery rate, </w:t>
      </w:r>
      <m:oMath>
        <m:r>
          <w:rPr>
            <w:rFonts w:ascii="Cambria Math" w:hAnsi="Cambria Math"/>
            <w:lang w:val="en-GB"/>
          </w:rPr>
          <m:t>θ</m:t>
        </m:r>
      </m:oMath>
      <w:r>
        <w:rPr>
          <w:lang w:val="en-GB"/>
        </w:rPr>
        <w:t xml:space="preserve"> </w:t>
      </w:r>
      <w:r w:rsidRPr="005F2F76">
        <w:rPr>
          <w:lang w:val="en-GB"/>
        </w:rPr>
        <w:t>is mortality rate due to diphtheria. All variables and parameters are positive.</w:t>
      </w:r>
    </w:p>
    <w:p w14:paraId="309E48CC" w14:textId="77777777" w:rsidR="00F46777" w:rsidRPr="00733CB3" w:rsidRDefault="00F46777" w:rsidP="00F46777">
      <w:pPr>
        <w:pStyle w:val="Heading2"/>
      </w:pPr>
      <w:r>
        <w:t>Steady state</w:t>
      </w:r>
    </w:p>
    <w:p w14:paraId="435B8783" w14:textId="77777777" w:rsidR="00F46777" w:rsidRPr="00BA4BD3" w:rsidRDefault="00BD45A8" w:rsidP="00F46777">
      <w:pPr>
        <w:pStyle w:val="Bodytext"/>
      </w:pPr>
      <w:r>
        <w:t>Dynamics of the model</w:t>
      </w:r>
      <w:r w:rsidR="00B4046D">
        <w:t>, i.e. system (1)-(5),</w:t>
      </w:r>
      <w:r>
        <w:t xml:space="preserve"> </w:t>
      </w:r>
      <w:r w:rsidRPr="00786F5E">
        <w:t>could be</w:t>
      </w:r>
      <w:r>
        <w:t xml:space="preserve"> studied from </w:t>
      </w:r>
      <w:r w:rsidR="00B4046D">
        <w:t xml:space="preserve">the </w:t>
      </w:r>
      <w:r>
        <w:t>stability of its equilibrium points</w:t>
      </w:r>
      <w:r w:rsidR="00B4046D">
        <w:t>.</w:t>
      </w:r>
      <w:r>
        <w:t xml:space="preserve"> The system has two steady states</w:t>
      </w:r>
      <w:r w:rsidR="007B7AA2">
        <w:t>, disease</w:t>
      </w:r>
      <w:r w:rsidR="00763240">
        <w:t>-</w:t>
      </w:r>
      <w:r w:rsidR="007B7AA2">
        <w:t xml:space="preserve">free equilibrium state </w:t>
      </w: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1-p</m:t>
                    </m:r>
                  </m:e>
                </m:d>
                <m:r>
                  <w:rPr>
                    <w:rFonts w:ascii="Cambria Math" w:hAnsi="Cambria Math"/>
                  </w:rPr>
                  <m:t>μN</m:t>
                </m:r>
              </m:num>
              <m:den>
                <m:r>
                  <w:rPr>
                    <w:rFonts w:ascii="Cambria Math" w:hAnsi="Cambria Math"/>
                  </w:rPr>
                  <m:t>δ</m:t>
                </m:r>
              </m:den>
            </m:f>
            <m:r>
              <w:rPr>
                <w:rFonts w:ascii="Cambria Math" w:hAnsi="Cambria Math"/>
              </w:rPr>
              <m:t>,0,0,0,</m:t>
            </m:r>
            <m:f>
              <m:fPr>
                <m:ctrlPr>
                  <w:rPr>
                    <w:rFonts w:ascii="Cambria Math" w:hAnsi="Cambria Math"/>
                    <w:i/>
                  </w:rPr>
                </m:ctrlPr>
              </m:fPr>
              <m:num>
                <m:r>
                  <w:rPr>
                    <w:rFonts w:ascii="Cambria Math" w:hAnsi="Cambria Math"/>
                  </w:rPr>
                  <m:t>pμN</m:t>
                </m:r>
              </m:num>
              <m:den>
                <m:r>
                  <w:rPr>
                    <w:rFonts w:ascii="Cambria Math" w:hAnsi="Cambria Math"/>
                  </w:rPr>
                  <m:t>δ</m:t>
                </m:r>
              </m:den>
            </m:f>
          </m:e>
        </m:d>
      </m:oMath>
      <w:r w:rsidR="007B7AA2">
        <w:t xml:space="preserve"> and endemic equilibrium state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d>
          <m:dPr>
            <m:ctrlPr>
              <w:rPr>
                <w:rFonts w:ascii="Cambria Math" w:hAnsi="Cambria Math"/>
                <w:i/>
              </w:rPr>
            </m:ctrlPr>
          </m:dPr>
          <m:e>
            <m:acc>
              <m:accPr>
                <m:ctrlPr>
                  <w:rPr>
                    <w:rFonts w:ascii="Cambria Math" w:hAnsi="Cambria Math"/>
                    <w:i/>
                  </w:rPr>
                </m:ctrlPr>
              </m:accPr>
              <m:e>
                <m:r>
                  <w:rPr>
                    <w:rFonts w:ascii="Cambria Math" w:hAnsi="Cambria Math"/>
                  </w:rPr>
                  <m:t>s</m:t>
                </m:r>
              </m:e>
            </m:acc>
            <m:r>
              <w:rPr>
                <w:rFonts w:ascii="Cambria Math" w:hAnsi="Cambria Math"/>
              </w:rPr>
              <m:t>,</m:t>
            </m:r>
            <m:acc>
              <m:accPr>
                <m:ctrlPr>
                  <w:rPr>
                    <w:rFonts w:ascii="Cambria Math" w:hAnsi="Cambria Math"/>
                    <w:i/>
                  </w:rPr>
                </m:ctrlPr>
              </m:accPr>
              <m:e>
                <m:r>
                  <w:rPr>
                    <w:rFonts w:ascii="Cambria Math" w:hAnsi="Cambria Math"/>
                  </w:rPr>
                  <m:t>e</m:t>
                </m:r>
              </m:e>
            </m:acc>
            <m:r>
              <w:rPr>
                <w:rFonts w:ascii="Cambria Math" w:hAnsi="Cambria Math"/>
              </w:rPr>
              <m:t>,</m:t>
            </m:r>
            <m:acc>
              <m:accPr>
                <m:ctrlPr>
                  <w:rPr>
                    <w:rFonts w:ascii="Cambria Math" w:hAnsi="Cambria Math"/>
                    <w:i/>
                  </w:rPr>
                </m:ctrlPr>
              </m:accPr>
              <m:e>
                <m:r>
                  <w:rPr>
                    <w:rFonts w:ascii="Cambria Math" w:hAnsi="Cambria Math"/>
                  </w:rPr>
                  <m:t>i</m:t>
                </m:r>
              </m:e>
            </m:acc>
            <m:r>
              <w:rPr>
                <w:rFonts w:ascii="Cambria Math" w:hAnsi="Cambria Math"/>
              </w:rPr>
              <m:t>,</m:t>
            </m:r>
            <m:acc>
              <m:accPr>
                <m:ctrlPr>
                  <w:rPr>
                    <w:rFonts w:ascii="Cambria Math" w:hAnsi="Cambria Math"/>
                    <w:i/>
                  </w:rPr>
                </m:ctrlPr>
              </m:accPr>
              <m:e>
                <m:r>
                  <w:rPr>
                    <w:rFonts w:ascii="Cambria Math" w:hAnsi="Cambria Math"/>
                  </w:rPr>
                  <m:t>q</m:t>
                </m:r>
              </m:e>
            </m:acc>
            <m:r>
              <w:rPr>
                <w:rFonts w:ascii="Cambria Math" w:hAnsi="Cambria Math"/>
              </w:rPr>
              <m:t>,</m:t>
            </m:r>
            <m:acc>
              <m:accPr>
                <m:ctrlPr>
                  <w:rPr>
                    <w:rFonts w:ascii="Cambria Math" w:hAnsi="Cambria Math"/>
                    <w:i/>
                  </w:rPr>
                </m:ctrlPr>
              </m:accPr>
              <m:e>
                <m:r>
                  <w:rPr>
                    <w:rFonts w:ascii="Cambria Math" w:hAnsi="Cambria Math"/>
                  </w:rPr>
                  <m:t>r</m:t>
                </m:r>
              </m:e>
            </m:acc>
          </m:e>
        </m:d>
      </m:oMath>
      <w:r w:rsidR="007B7AA2">
        <w:t xml:space="preserve">. State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7B7AA2">
        <w:t xml:space="preserve"> is always feasible because a</w:t>
      </w:r>
      <w:r w:rsidR="00E37959">
        <w:t xml:space="preserve">ll the parameters are positive, whereas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E37959">
        <w:t xml:space="preserve"> is conditionally feasible. State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E37959">
        <w:t xml:space="preserve"> is lengthy algebraic expressions regarding system parameters. Thus,</w:t>
      </w:r>
      <w:r w:rsidR="00093B2B">
        <w:t xml:space="preserve"> further analysis of</w:t>
      </w:r>
      <w:r w:rsidR="00E37959">
        <w:t xml:space="preserve"> state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B4046D">
        <w:t xml:space="preserve"> i</w:t>
      </w:r>
      <w:r w:rsidR="00E37959">
        <w:t>s carried out numerically.</w:t>
      </w:r>
    </w:p>
    <w:p w14:paraId="296A786B" w14:textId="77777777" w:rsidR="00F46777" w:rsidRPr="00733CB3" w:rsidRDefault="00F46777" w:rsidP="00F46777">
      <w:pPr>
        <w:pStyle w:val="Heading2"/>
      </w:pPr>
      <w:r>
        <w:t>Basic reproduction number</w:t>
      </w:r>
    </w:p>
    <w:p w14:paraId="749A73D0" w14:textId="77777777" w:rsidR="009316C2" w:rsidRDefault="004F7DDB" w:rsidP="0067103A">
      <w:pPr>
        <w:pStyle w:val="Bodytext"/>
        <w:rPr>
          <w:szCs w:val="24"/>
        </w:rPr>
      </w:pPr>
      <w:r>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Pr>
          <w:rFonts w:eastAsiaTheme="minorEastAsia"/>
        </w:rPr>
        <w:t xml:space="preserve"> indicates </w:t>
      </w:r>
      <w:r>
        <w:rPr>
          <w:rStyle w:val="acopre"/>
        </w:rPr>
        <w:t xml:space="preserve">the transmission potential of a disease. </w:t>
      </w:r>
      <w:r w:rsidR="006622F3">
        <w:t xml:space="preserve">To </w:t>
      </w:r>
      <w:r w:rsidR="00333698">
        <w:t xml:space="preserve">study the basic reproduction number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33698">
        <w:t>, we take the derivative of effec</w:t>
      </w:r>
      <w:r w:rsidR="00DF5968">
        <w:t>ted classes given in equation (2) and (3</w:t>
      </w:r>
      <w:r w:rsidR="00333698">
        <w:t xml:space="preserve">) of the model. Let </w:t>
      </w:r>
      <m:oMath>
        <m:r>
          <w:rPr>
            <w:rFonts w:ascii="Cambria Math" w:hAnsi="Cambria Math" w:cstheme="majorBidi"/>
            <w:szCs w:val="24"/>
          </w:rPr>
          <m:t>x=</m:t>
        </m:r>
        <m:d>
          <m:dPr>
            <m:ctrlPr>
              <w:rPr>
                <w:rFonts w:ascii="Cambria Math" w:hAnsi="Cambria Math" w:cstheme="majorBidi"/>
                <w:i/>
                <w:szCs w:val="24"/>
              </w:rPr>
            </m:ctrlPr>
          </m:dPr>
          <m:e>
            <m:r>
              <w:rPr>
                <w:rFonts w:ascii="Cambria Math" w:hAnsi="Cambria Math" w:cstheme="majorBidi"/>
                <w:szCs w:val="24"/>
              </w:rPr>
              <m:t>E,I</m:t>
            </m:r>
          </m:e>
        </m:d>
      </m:oMath>
      <w:r w:rsidR="00333698">
        <w:rPr>
          <w:szCs w:val="24"/>
        </w:rPr>
        <w:t xml:space="preserve"> and </w:t>
      </w:r>
      <m:oMath>
        <m:f>
          <m:fPr>
            <m:ctrlPr>
              <w:rPr>
                <w:rFonts w:ascii="Cambria Math" w:hAnsi="Cambria Math"/>
                <w:i/>
                <w:szCs w:val="24"/>
                <w:lang w:val="en-GB"/>
              </w:rPr>
            </m:ctrlPr>
          </m:fPr>
          <m:num>
            <m:r>
              <w:rPr>
                <w:rFonts w:ascii="Cambria Math" w:hAnsi="Cambria Math"/>
                <w:szCs w:val="24"/>
                <w:lang w:val="en-GB"/>
              </w:rPr>
              <m:t>dx</m:t>
            </m:r>
          </m:num>
          <m:den>
            <m:r>
              <w:rPr>
                <w:rFonts w:ascii="Cambria Math" w:hAnsi="Cambria Math"/>
                <w:szCs w:val="24"/>
                <w:lang w:val="en-GB"/>
              </w:rPr>
              <m:t>dt</m:t>
            </m:r>
          </m:den>
        </m:f>
        <m:r>
          <w:rPr>
            <w:rFonts w:ascii="Cambria Math" w:hAnsi="Cambria Math"/>
            <w:szCs w:val="24"/>
            <w:lang w:val="en-GB"/>
          </w:rPr>
          <m:t>=F-V</m:t>
        </m:r>
      </m:oMath>
      <w:r w:rsidR="00333698">
        <w:rPr>
          <w:szCs w:val="24"/>
          <w:lang w:val="en-GB"/>
        </w:rPr>
        <w:t>, where</w:t>
      </w:r>
      <w:r w:rsidR="00763240">
        <w:rPr>
          <w:szCs w:val="24"/>
          <w:lang w:val="en-GB"/>
        </w:rPr>
        <w:t xml:space="preserve"> </w:t>
      </w:r>
      <m:oMath>
        <m:r>
          <w:rPr>
            <w:rFonts w:ascii="Cambria Math" w:hAnsi="Cambria Math"/>
            <w:szCs w:val="24"/>
          </w:rPr>
          <m:t>F=</m:t>
        </m:r>
        <m:d>
          <m:dPr>
            <m:ctrlPr>
              <w:rPr>
                <w:rFonts w:ascii="Cambria Math" w:hAnsi="Cambria Math"/>
                <w:i/>
                <w:szCs w:val="24"/>
              </w:rPr>
            </m:ctrlPr>
          </m:dPr>
          <m:e>
            <m:eqArr>
              <m:eqArrPr>
                <m:ctrlPr>
                  <w:rPr>
                    <w:rFonts w:ascii="Cambria Math" w:hAnsi="Cambria Math"/>
                    <w:i/>
                    <w:szCs w:val="24"/>
                  </w:rPr>
                </m:ctrlPr>
              </m:eqArrPr>
              <m:e>
                <m:f>
                  <m:fPr>
                    <m:ctrlPr>
                      <w:rPr>
                        <w:rFonts w:ascii="Cambria Math" w:hAnsi="Cambria Math"/>
                        <w:i/>
                        <w:szCs w:val="24"/>
                      </w:rPr>
                    </m:ctrlPr>
                  </m:fPr>
                  <m:num>
                    <m:r>
                      <w:rPr>
                        <w:rFonts w:ascii="Cambria Math" w:hAnsi="Cambria Math"/>
                        <w:szCs w:val="24"/>
                      </w:rPr>
                      <m:t>αSI</m:t>
                    </m:r>
                  </m:num>
                  <m:den>
                    <m:r>
                      <w:rPr>
                        <w:rFonts w:ascii="Cambria Math" w:hAnsi="Cambria Math"/>
                        <w:szCs w:val="24"/>
                      </w:rPr>
                      <m:t>N</m:t>
                    </m:r>
                  </m:den>
                </m:f>
              </m:e>
              <m:e>
                <m:r>
                  <w:rPr>
                    <w:rFonts w:ascii="Cambria Math" w:hAnsi="Cambria Math"/>
                    <w:szCs w:val="24"/>
                  </w:rPr>
                  <m:t>0</m:t>
                </m:r>
              </m:e>
            </m:eqArr>
          </m:e>
        </m:d>
      </m:oMath>
      <w:r w:rsidR="00333698">
        <w:rPr>
          <w:szCs w:val="24"/>
        </w:rPr>
        <w:t xml:space="preserve"> </w:t>
      </w:r>
      <w:r w:rsidR="00333698" w:rsidRPr="00333698">
        <w:rPr>
          <w:szCs w:val="24"/>
        </w:rPr>
        <w:t>an</w:t>
      </w:r>
      <w:r w:rsidR="00333698">
        <w:rPr>
          <w:szCs w:val="24"/>
        </w:rPr>
        <w:t xml:space="preserve">d </w:t>
      </w:r>
      <m:oMath>
        <m:r>
          <w:rPr>
            <w:rFonts w:ascii="Cambria Math" w:hAnsi="Cambria Math"/>
            <w:szCs w:val="24"/>
          </w:rPr>
          <m:t>V=</m:t>
        </m:r>
        <m:d>
          <m:dPr>
            <m:ctrlPr>
              <w:rPr>
                <w:rFonts w:ascii="Cambria Math" w:hAnsi="Cambria Math"/>
                <w:i/>
                <w:szCs w:val="24"/>
              </w:rPr>
            </m:ctrlPr>
          </m:dPr>
          <m:e>
            <m:eqArr>
              <m:eqArrPr>
                <m:ctrlPr>
                  <w:rPr>
                    <w:rFonts w:ascii="Cambria Math" w:hAnsi="Cambria Math"/>
                    <w:i/>
                    <w:szCs w:val="24"/>
                  </w:rPr>
                </m:ctrlPr>
              </m:eqArrPr>
              <m:e>
                <m:d>
                  <m:dPr>
                    <m:ctrlPr>
                      <w:rPr>
                        <w:rFonts w:ascii="Cambria Math" w:hAnsi="Cambria Math"/>
                        <w:i/>
                        <w:szCs w:val="24"/>
                      </w:rPr>
                    </m:ctrlPr>
                  </m:dPr>
                  <m:e>
                    <m:r>
                      <w:rPr>
                        <w:rFonts w:ascii="Cambria Math" w:hAnsi="Cambria Math"/>
                        <w:szCs w:val="24"/>
                      </w:rPr>
                      <m:t>β+ϕ+δ</m:t>
                    </m:r>
                  </m:e>
                </m:d>
                <m:r>
                  <w:rPr>
                    <w:rFonts w:ascii="Cambria Math" w:hAnsi="Cambria Math"/>
                    <w:szCs w:val="24"/>
                  </w:rPr>
                  <m:t>E</m:t>
                </m:r>
              </m:e>
              <m:e>
                <m:r>
                  <w:rPr>
                    <w:rFonts w:ascii="Cambria Math" w:hAnsi="Cambria Math"/>
                    <w:szCs w:val="24"/>
                  </w:rPr>
                  <m:t>-βE+</m:t>
                </m:r>
                <m:d>
                  <m:dPr>
                    <m:ctrlPr>
                      <w:rPr>
                        <w:rFonts w:ascii="Cambria Math" w:hAnsi="Cambria Math"/>
                        <w:i/>
                        <w:szCs w:val="24"/>
                      </w:rPr>
                    </m:ctrlPr>
                  </m:dPr>
                  <m:e>
                    <m:r>
                      <w:rPr>
                        <w:rFonts w:ascii="Cambria Math" w:hAnsi="Cambria Math"/>
                        <w:szCs w:val="24"/>
                      </w:rPr>
                      <m:t>γ+δ+θ</m:t>
                    </m:r>
                  </m:e>
                </m:d>
                <m:r>
                  <w:rPr>
                    <w:rFonts w:ascii="Cambria Math" w:hAnsi="Cambria Math"/>
                    <w:szCs w:val="24"/>
                  </w:rPr>
                  <m:t>I</m:t>
                </m:r>
              </m:e>
            </m:eqArr>
          </m:e>
        </m:d>
      </m:oMath>
      <w:r w:rsidR="00333698" w:rsidRPr="00333698">
        <w:rPr>
          <w:szCs w:val="24"/>
        </w:rPr>
        <w:t>.</w:t>
      </w:r>
      <w:r w:rsidR="00A60461">
        <w:rPr>
          <w:szCs w:val="24"/>
        </w:rPr>
        <w:t xml:space="preserve"> Then</w:t>
      </w:r>
      <w:r w:rsidR="00333698">
        <w:rPr>
          <w:szCs w:val="24"/>
        </w:rPr>
        <w:t xml:space="preserve">, we obtain </w:t>
      </w:r>
      <m:oMath>
        <m:r>
          <m:rPr>
            <m:sty m:val="bi"/>
          </m:rPr>
          <w:rPr>
            <w:rFonts w:ascii="Cambria Math" w:hAnsi="Cambria Math"/>
          </w:rPr>
          <m:t>F</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f>
                    <m:fPr>
                      <m:ctrlPr>
                        <w:rPr>
                          <w:rFonts w:ascii="Cambria Math" w:hAnsi="Cambria Math"/>
                          <w:i/>
                        </w:rPr>
                      </m:ctrlPr>
                    </m:fPr>
                    <m:num>
                      <m:r>
                        <w:rPr>
                          <w:rFonts w:ascii="Cambria Math" w:hAnsi="Cambria Math"/>
                        </w:rPr>
                        <m:t>α</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en>
                  </m:f>
                </m:e>
              </m:mr>
              <m:mr>
                <m:e>
                  <m:r>
                    <w:rPr>
                      <w:rFonts w:ascii="Cambria Math" w:hAnsi="Cambria Math"/>
                    </w:rPr>
                    <m:t>0</m:t>
                  </m:r>
                </m:e>
                <m:e>
                  <m:r>
                    <w:rPr>
                      <w:rFonts w:ascii="Cambria Math" w:hAnsi="Cambria Math"/>
                      <w:lang w:val="id-ID"/>
                    </w:rPr>
                    <m:t>0</m:t>
                  </m:r>
                </m:e>
              </m:mr>
            </m:m>
          </m:e>
        </m:d>
      </m:oMath>
      <w:r w:rsidR="00763240">
        <w:t xml:space="preserve"> and </w:t>
      </w:r>
      <m:oMath>
        <m:r>
          <m:rPr>
            <m:sty m:val="bi"/>
          </m:rPr>
          <w:rPr>
            <w:rFonts w:ascii="Cambria Math" w:hAnsi="Cambria Math"/>
            <w:lang w:val="en-GB"/>
          </w:rPr>
          <m:t>V</m:t>
        </m:r>
        <m:r>
          <w:rPr>
            <w:rFonts w:ascii="Cambria Math" w:hAnsi="Cambria Math"/>
            <w:lang w:val="en-GB"/>
          </w:rPr>
          <m:t>=</m:t>
        </m:r>
        <m:d>
          <m:dPr>
            <m:ctrlPr>
              <w:rPr>
                <w:rFonts w:ascii="Cambria Math" w:hAnsi="Cambria Math"/>
                <w:i/>
                <w:lang w:val="en-GB"/>
              </w:rPr>
            </m:ctrlPr>
          </m:dPr>
          <m:e>
            <m:m>
              <m:mPr>
                <m:mcs>
                  <m:mc>
                    <m:mcPr>
                      <m:count m:val="2"/>
                      <m:mcJc m:val="center"/>
                    </m:mcPr>
                  </m:mc>
                </m:mcs>
                <m:ctrlPr>
                  <w:rPr>
                    <w:rFonts w:ascii="Cambria Math" w:hAnsi="Cambria Math"/>
                    <w:i/>
                    <w:lang w:val="en-GB"/>
                  </w:rPr>
                </m:ctrlPr>
              </m:mPr>
              <m:mr>
                <m:e>
                  <m:r>
                    <w:rPr>
                      <w:rFonts w:ascii="Cambria Math" w:hAnsi="Cambria Math"/>
                      <w:lang w:val="en-GB"/>
                    </w:rPr>
                    <m:t>β+ϕ+δ</m:t>
                  </m:r>
                </m:e>
                <m:e>
                  <m:r>
                    <w:rPr>
                      <w:rFonts w:ascii="Cambria Math" w:hAnsi="Cambria Math"/>
                      <w:lang w:val="en-GB"/>
                    </w:rPr>
                    <m:t>0</m:t>
                  </m:r>
                </m:e>
              </m:mr>
              <m:mr>
                <m:e>
                  <m:r>
                    <w:rPr>
                      <w:rFonts w:ascii="Cambria Math" w:hAnsi="Cambria Math"/>
                      <w:lang w:val="en-GB"/>
                    </w:rPr>
                    <m:t>-β</m:t>
                  </m:r>
                </m:e>
                <m:e>
                  <m:r>
                    <w:rPr>
                      <w:rFonts w:ascii="Cambria Math" w:hAnsi="Cambria Math"/>
                      <w:lang w:val="en-GB"/>
                    </w:rPr>
                    <m:t>γ+δ+θ</m:t>
                  </m:r>
                </m:e>
              </m:mr>
            </m:m>
          </m:e>
        </m:d>
      </m:oMath>
      <w:r w:rsidR="00763240">
        <w:rPr>
          <w:lang w:val="en-GB"/>
        </w:rPr>
        <w:t xml:space="preserve">, </w:t>
      </w:r>
      <w:r w:rsidR="00763240">
        <w:rPr>
          <w:szCs w:val="24"/>
        </w:rPr>
        <w:t xml:space="preserve">i.e. Jacobian of </w:t>
      </w:r>
      <m:oMath>
        <m:r>
          <w:rPr>
            <w:rFonts w:ascii="Cambria Math" w:hAnsi="Cambria Math"/>
            <w:szCs w:val="24"/>
          </w:rPr>
          <m:t>F</m:t>
        </m:r>
      </m:oMath>
      <w:r w:rsidR="00763240">
        <w:rPr>
          <w:szCs w:val="24"/>
        </w:rPr>
        <w:t xml:space="preserve"> and </w:t>
      </w:r>
      <m:oMath>
        <m:r>
          <w:rPr>
            <w:rFonts w:ascii="Cambria Math" w:hAnsi="Cambria Math"/>
            <w:szCs w:val="24"/>
          </w:rPr>
          <m:t>V</m:t>
        </m:r>
      </m:oMath>
      <w:r w:rsidR="00763240">
        <w:rPr>
          <w:szCs w:val="24"/>
        </w:rPr>
        <w:t xml:space="preserve"> at disease-free equilibrium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0</m:t>
            </m:r>
          </m:sub>
        </m:sSub>
      </m:oMath>
      <w:r w:rsidR="0067103A">
        <w:rPr>
          <w:szCs w:val="24"/>
        </w:rPr>
        <w:t xml:space="preserve">), respectively. </w:t>
      </w:r>
      <m:oMath>
        <m:r>
          <m:rPr>
            <m:sty m:val="bi"/>
          </m:rPr>
          <w:rPr>
            <w:rFonts w:ascii="Cambria Math" w:hAnsi="Cambria Math"/>
            <w:szCs w:val="24"/>
          </w:rPr>
          <m:t>F</m:t>
        </m:r>
      </m:oMath>
      <w:r w:rsidR="0067103A">
        <w:rPr>
          <w:b/>
          <w:szCs w:val="24"/>
        </w:rPr>
        <w:t xml:space="preserve"> </w:t>
      </w:r>
      <w:proofErr w:type="gramStart"/>
      <w:r w:rsidR="0067103A" w:rsidRPr="0067103A">
        <w:rPr>
          <w:szCs w:val="24"/>
        </w:rPr>
        <w:t>is</w:t>
      </w:r>
      <w:proofErr w:type="gramEnd"/>
      <w:r w:rsidR="0067103A">
        <w:rPr>
          <w:b/>
          <w:szCs w:val="24"/>
        </w:rPr>
        <w:t xml:space="preserve"> </w:t>
      </w:r>
      <w:r w:rsidR="0067103A" w:rsidRPr="0067103A">
        <w:rPr>
          <w:szCs w:val="24"/>
        </w:rPr>
        <w:t>the</w:t>
      </w:r>
      <w:r w:rsidR="0067103A">
        <w:rPr>
          <w:b/>
          <w:szCs w:val="24"/>
        </w:rPr>
        <w:t xml:space="preserve"> </w:t>
      </w:r>
      <w:r w:rsidR="0067103A">
        <w:rPr>
          <w:szCs w:val="24"/>
        </w:rPr>
        <w:t xml:space="preserve">matrix of rates of secondary effected </w:t>
      </w:r>
      <w:r w:rsidR="000C30C3">
        <w:rPr>
          <w:szCs w:val="24"/>
        </w:rPr>
        <w:t xml:space="preserve">individuals, and </w:t>
      </w:r>
      <m:oMath>
        <m:r>
          <m:rPr>
            <m:sty m:val="bi"/>
          </m:rPr>
          <w:rPr>
            <w:rFonts w:ascii="Cambria Math" w:hAnsi="Cambria Math"/>
            <w:szCs w:val="24"/>
          </w:rPr>
          <m:t>V</m:t>
        </m:r>
      </m:oMath>
      <w:r w:rsidR="000C30C3">
        <w:rPr>
          <w:b/>
          <w:szCs w:val="24"/>
        </w:rPr>
        <w:t xml:space="preserve"> </w:t>
      </w:r>
      <w:r w:rsidR="00A51BCE">
        <w:rPr>
          <w:szCs w:val="24"/>
        </w:rPr>
        <w:t xml:space="preserve">is </w:t>
      </w:r>
      <w:r w:rsidR="009316C2">
        <w:rPr>
          <w:szCs w:val="24"/>
        </w:rPr>
        <w:t>the matrix of transmission rates.</w:t>
      </w:r>
    </w:p>
    <w:p w14:paraId="6459F5AF" w14:textId="77777777" w:rsidR="00333698" w:rsidRDefault="00A51BCE" w:rsidP="009316C2">
      <w:pPr>
        <w:pStyle w:val="BodytextIndented"/>
        <w:rPr>
          <w:szCs w:val="24"/>
        </w:rPr>
      </w:pPr>
      <w:r>
        <w:rPr>
          <w:szCs w:val="24"/>
        </w:rPr>
        <w:t xml:space="preserve">The </w:t>
      </w:r>
      <w:r w:rsidRPr="009316C2">
        <w:t>value</w:t>
      </w:r>
      <w:r>
        <w:rPr>
          <w:szCs w:val="24"/>
        </w:rPr>
        <w:t xml:space="preserve"> of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0</m:t>
            </m:r>
          </m:sub>
        </m:sSub>
      </m:oMath>
      <w:r>
        <w:rPr>
          <w:szCs w:val="24"/>
        </w:rPr>
        <w:t xml:space="preserve"> is defined as the dominant eigen value of </w:t>
      </w:r>
      <m:oMath>
        <m:r>
          <m:rPr>
            <m:sty m:val="bi"/>
          </m:rPr>
          <w:rPr>
            <w:rFonts w:ascii="Cambria Math" w:hAnsi="Cambria Math"/>
            <w:szCs w:val="24"/>
          </w:rPr>
          <m:t>F</m:t>
        </m:r>
        <m:sSup>
          <m:sSupPr>
            <m:ctrlPr>
              <w:rPr>
                <w:rFonts w:ascii="Cambria Math" w:hAnsi="Cambria Math"/>
                <w:i/>
                <w:szCs w:val="24"/>
              </w:rPr>
            </m:ctrlPr>
          </m:sSupPr>
          <m:e>
            <m:r>
              <m:rPr>
                <m:sty m:val="bi"/>
              </m:rPr>
              <w:rPr>
                <w:rFonts w:ascii="Cambria Math" w:hAnsi="Cambria Math"/>
                <w:szCs w:val="24"/>
              </w:rPr>
              <m:t>V</m:t>
            </m:r>
          </m:e>
          <m:sup>
            <m:r>
              <w:rPr>
                <w:rFonts w:ascii="Cambria Math" w:hAnsi="Cambria Math"/>
                <w:szCs w:val="24"/>
              </w:rPr>
              <m:t>-1</m:t>
            </m:r>
          </m:sup>
        </m:sSup>
      </m:oMath>
      <w:r>
        <w:rPr>
          <w:szCs w:val="24"/>
        </w:rPr>
        <w:t>, where</w:t>
      </w:r>
    </w:p>
    <w:p w14:paraId="6A3335FB" w14:textId="77777777" w:rsidR="00A51BCE" w:rsidRPr="00A51BCE" w:rsidRDefault="00A51BCE" w:rsidP="00786F5E">
      <w:pPr>
        <w:pStyle w:val="BodytextIndented"/>
        <w:spacing w:before="120" w:after="120"/>
        <w:ind w:firstLine="0"/>
        <w:jc w:val="center"/>
        <w:rPr>
          <w:rFonts w:eastAsiaTheme="minorEastAsia"/>
        </w:rPr>
      </w:pPr>
      <m:oMath>
        <m:r>
          <m:rPr>
            <m:sty m:val="bi"/>
          </m:rPr>
          <w:rPr>
            <w:rFonts w:ascii="Cambria Math" w:eastAsiaTheme="minorEastAsia" w:hAnsi="Cambria Math"/>
          </w:rPr>
          <m:t>F</m:t>
        </m:r>
        <m:sSup>
          <m:sSupPr>
            <m:ctrlPr>
              <w:rPr>
                <w:rFonts w:ascii="Cambria Math" w:eastAsiaTheme="minorEastAsia" w:hAnsi="Cambria Math"/>
                <w:i/>
              </w:rPr>
            </m:ctrlPr>
          </m:sSupPr>
          <m:e>
            <m:r>
              <m:rPr>
                <m:sty m:val="bi"/>
              </m:rPr>
              <w:rPr>
                <w:rFonts w:ascii="Cambria Math" w:eastAsiaTheme="minorEastAsia" w:hAnsi="Cambria Math"/>
              </w:rPr>
              <m:t>V</m:t>
            </m:r>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αβ</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μ</m:t>
                      </m:r>
                    </m:num>
                    <m:den>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β+ϕ+δ</m:t>
                          </m:r>
                        </m:e>
                      </m:d>
                      <m:d>
                        <m:dPr>
                          <m:ctrlPr>
                            <w:rPr>
                              <w:rFonts w:ascii="Cambria Math" w:eastAsiaTheme="minorEastAsia" w:hAnsi="Cambria Math"/>
                              <w:i/>
                            </w:rPr>
                          </m:ctrlPr>
                        </m:dPr>
                        <m:e>
                          <m:r>
                            <w:rPr>
                              <w:rFonts w:ascii="Cambria Math" w:eastAsiaTheme="minorEastAsia" w:hAnsi="Cambria Math"/>
                            </w:rPr>
                            <m:t>γ+δ+θ</m:t>
                          </m:r>
                        </m:e>
                      </m:d>
                    </m:den>
                  </m:f>
                </m:e>
                <m:e>
                  <m:f>
                    <m:fPr>
                      <m:ctrlPr>
                        <w:rPr>
                          <w:rFonts w:ascii="Cambria Math" w:eastAsiaTheme="minorEastAsia" w:hAnsi="Cambria Math"/>
                          <w:i/>
                        </w:rPr>
                      </m:ctrlPr>
                    </m:fPr>
                    <m:num>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μ</m:t>
                      </m:r>
                    </m:num>
                    <m:den>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γ+δ+θ</m:t>
                          </m:r>
                        </m:e>
                      </m:d>
                    </m:den>
                  </m:f>
                </m:e>
              </m:mr>
              <m:mr>
                <m:e>
                  <m:r>
                    <w:rPr>
                      <w:rFonts w:ascii="Cambria Math" w:eastAsiaTheme="minorEastAsia" w:hAnsi="Cambria Math"/>
                    </w:rPr>
                    <m:t>0</m:t>
                  </m:r>
                </m:e>
                <m:e>
                  <m:r>
                    <w:rPr>
                      <w:rFonts w:ascii="Cambria Math" w:eastAsiaTheme="minorEastAsia" w:hAnsi="Cambria Math"/>
                      <w:lang w:val="id-ID"/>
                    </w:rPr>
                    <m:t>0</m:t>
                  </m:r>
                </m:e>
              </m:mr>
            </m:m>
          </m:e>
        </m:d>
      </m:oMath>
      <w:r w:rsidR="00786F5E">
        <w:rPr>
          <w:rFonts w:eastAsiaTheme="minorEastAsia"/>
        </w:rPr>
        <w:t>.</w:t>
      </w:r>
    </w:p>
    <w:p w14:paraId="49AABE3E" w14:textId="77777777" w:rsidR="00F46777" w:rsidRPr="009316C2" w:rsidRDefault="00F87E63" w:rsidP="009316C2">
      <w:pPr>
        <w:pStyle w:val="BodytextIndented"/>
        <w:ind w:firstLine="0"/>
        <w:rPr>
          <w:rFonts w:eastAsiaTheme="minorEastAsia"/>
        </w:rPr>
      </w:pPr>
      <w:r>
        <w:rPr>
          <w:rFonts w:eastAsiaTheme="minorEastAsia"/>
        </w:rPr>
        <w:lastRenderedPageBreak/>
        <w:t xml:space="preserve">The </w:t>
      </w:r>
      <w:r w:rsidR="00C52E03">
        <w:rPr>
          <w:rFonts w:eastAsiaTheme="minorEastAsia"/>
        </w:rPr>
        <w:t>e</w:t>
      </w:r>
      <w:r>
        <w:rPr>
          <w:rFonts w:eastAsiaTheme="minorEastAsia"/>
        </w:rPr>
        <w:t xml:space="preserve">igen values of </w:t>
      </w:r>
      <m:oMath>
        <m:r>
          <m:rPr>
            <m:sty m:val="bi"/>
          </m:rPr>
          <w:rPr>
            <w:rFonts w:ascii="Cambria Math" w:hAnsi="Cambria Math"/>
            <w:szCs w:val="24"/>
          </w:rPr>
          <m:t>F</m:t>
        </m:r>
        <m:sSup>
          <m:sSupPr>
            <m:ctrlPr>
              <w:rPr>
                <w:rFonts w:ascii="Cambria Math" w:hAnsi="Cambria Math"/>
                <w:i/>
                <w:szCs w:val="24"/>
              </w:rPr>
            </m:ctrlPr>
          </m:sSupPr>
          <m:e>
            <m:r>
              <m:rPr>
                <m:sty m:val="bi"/>
              </m:rPr>
              <w:rPr>
                <w:rFonts w:ascii="Cambria Math" w:hAnsi="Cambria Math"/>
                <w:szCs w:val="24"/>
              </w:rPr>
              <m:t>V</m:t>
            </m:r>
          </m:e>
          <m:sup>
            <m:r>
              <w:rPr>
                <w:rFonts w:ascii="Cambria Math" w:hAnsi="Cambria Math"/>
                <w:szCs w:val="24"/>
              </w:rPr>
              <m:t>-1</m:t>
            </m:r>
          </m:sup>
        </m:sSup>
      </m:oMath>
      <w:r>
        <w:rPr>
          <w:rFonts w:eastAsiaTheme="minorEastAsia"/>
          <w:szCs w:val="24"/>
        </w:rPr>
        <w:t xml:space="preserve"> are </w:t>
      </w:r>
      <m:oMath>
        <m:r>
          <w:rPr>
            <w:rFonts w:ascii="Cambria Math" w:eastAsiaTheme="minorEastAsia" w:hAnsi="Cambria Math"/>
            <w:szCs w:val="24"/>
          </w:rPr>
          <m:t>λ=0</m:t>
        </m:r>
      </m:oMath>
      <w:r>
        <w:rPr>
          <w:rFonts w:eastAsiaTheme="minorEastAsia"/>
          <w:szCs w:val="24"/>
        </w:rPr>
        <w:t xml:space="preserve"> and </w:t>
      </w:r>
      <m:oMath>
        <m:r>
          <w:rPr>
            <w:rFonts w:ascii="Cambria Math" w:eastAsiaTheme="minorEastAsia" w:hAnsi="Cambria Math"/>
            <w:sz w:val="20"/>
            <w:szCs w:val="24"/>
          </w:rPr>
          <m:t>λ=</m:t>
        </m:r>
        <m:f>
          <m:fPr>
            <m:ctrlPr>
              <w:rPr>
                <w:rFonts w:ascii="Cambria Math" w:hAnsi="Cambria Math"/>
                <w:i/>
              </w:rPr>
            </m:ctrlPr>
          </m:fPr>
          <m:num>
            <m:r>
              <w:rPr>
                <w:rFonts w:ascii="Cambria Math" w:hAnsi="Cambria Math"/>
              </w:rPr>
              <m:t>αβ</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
              <m:dPr>
                <m:ctrlPr>
                  <w:rPr>
                    <w:rFonts w:ascii="Cambria Math" w:eastAsiaTheme="minorEastAsia" w:hAnsi="Cambria Math" w:cstheme="majorBidi"/>
                    <w:i/>
                    <w:szCs w:val="24"/>
                  </w:rPr>
                </m:ctrlPr>
              </m:dPr>
              <m:e>
                <m:r>
                  <w:rPr>
                    <w:rFonts w:ascii="Cambria Math" w:eastAsiaTheme="minorEastAsia" w:hAnsi="Cambria Math" w:cstheme="majorBidi"/>
                    <w:szCs w:val="24"/>
                  </w:rPr>
                  <m:t>β+ϕ+δ</m:t>
                </m:r>
              </m:e>
            </m:d>
            <m:d>
              <m:dPr>
                <m:ctrlPr>
                  <w:rPr>
                    <w:rFonts w:ascii="Cambria Math" w:eastAsiaTheme="minorEastAsia" w:hAnsi="Cambria Math" w:cstheme="majorBidi"/>
                    <w:i/>
                    <w:szCs w:val="24"/>
                  </w:rPr>
                </m:ctrlPr>
              </m:dPr>
              <m:e>
                <m:r>
                  <w:rPr>
                    <w:rFonts w:ascii="Cambria Math" w:eastAsiaTheme="minorEastAsia" w:hAnsi="Cambria Math" w:cstheme="majorBidi"/>
                    <w:szCs w:val="24"/>
                  </w:rPr>
                  <m:t>γ+δ+θ</m:t>
                </m:r>
              </m:e>
            </m:d>
          </m:den>
        </m:f>
      </m:oMath>
      <w:r w:rsidR="00C52E03">
        <w:rPr>
          <w:rFonts w:eastAsiaTheme="minorEastAsia"/>
        </w:rPr>
        <w:t xml:space="preserve"> therefore the basic reproduction number of the model</w:t>
      </w:r>
      <w:r w:rsidR="00E511C9">
        <w:rPr>
          <w:rFonts w:eastAsiaTheme="minorEastAsia"/>
        </w:rPr>
        <w:t xml:space="preserve"> is </w:t>
      </w:r>
      <m:oMath>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0</m:t>
            </m:r>
          </m:sub>
        </m:sSub>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αβ</m:t>
            </m:r>
            <m:d>
              <m:dPr>
                <m:ctrlPr>
                  <w:rPr>
                    <w:rFonts w:ascii="Cambria Math" w:eastAsiaTheme="minorEastAsia" w:hAnsi="Cambria Math"/>
                    <w:i/>
                    <w:lang w:val="en-GB"/>
                  </w:rPr>
                </m:ctrlPr>
              </m:dPr>
              <m:e>
                <m:r>
                  <w:rPr>
                    <w:rFonts w:ascii="Cambria Math" w:eastAsiaTheme="minorEastAsia" w:hAnsi="Cambria Math"/>
                    <w:lang w:val="en-GB"/>
                  </w:rPr>
                  <m:t>1-p</m:t>
                </m:r>
              </m:e>
            </m:d>
            <m:r>
              <w:rPr>
                <w:rFonts w:ascii="Cambria Math" w:eastAsiaTheme="minorEastAsia" w:hAnsi="Cambria Math"/>
                <w:lang w:val="en-GB"/>
              </w:rPr>
              <m:t>μ</m:t>
            </m:r>
          </m:num>
          <m:den>
            <m:r>
              <w:rPr>
                <w:rFonts w:ascii="Cambria Math" w:eastAsiaTheme="minorEastAsia" w:hAnsi="Cambria Math"/>
                <w:lang w:val="en-GB"/>
              </w:rPr>
              <m:t>δ</m:t>
            </m:r>
            <m:d>
              <m:dPr>
                <m:ctrlPr>
                  <w:rPr>
                    <w:rFonts w:ascii="Cambria Math" w:eastAsiaTheme="minorEastAsia" w:hAnsi="Cambria Math"/>
                    <w:i/>
                    <w:lang w:val="en-GB"/>
                  </w:rPr>
                </m:ctrlPr>
              </m:dPr>
              <m:e>
                <m:r>
                  <w:rPr>
                    <w:rFonts w:ascii="Cambria Math" w:eastAsiaTheme="minorEastAsia" w:hAnsi="Cambria Math"/>
                    <w:lang w:val="en-GB"/>
                  </w:rPr>
                  <m:t>β+ϕ+δ</m:t>
                </m:r>
              </m:e>
            </m:d>
            <m:d>
              <m:dPr>
                <m:ctrlPr>
                  <w:rPr>
                    <w:rFonts w:ascii="Cambria Math" w:eastAsiaTheme="minorEastAsia" w:hAnsi="Cambria Math"/>
                    <w:i/>
                    <w:lang w:val="en-GB"/>
                  </w:rPr>
                </m:ctrlPr>
              </m:dPr>
              <m:e>
                <m:r>
                  <w:rPr>
                    <w:rFonts w:ascii="Cambria Math" w:eastAsiaTheme="minorEastAsia" w:hAnsi="Cambria Math"/>
                    <w:lang w:val="en-GB"/>
                  </w:rPr>
                  <m:t>γ+δ+θ</m:t>
                </m:r>
              </m:e>
            </m:d>
          </m:den>
        </m:f>
      </m:oMath>
      <w:r w:rsidR="00C52E03">
        <w:rPr>
          <w:rFonts w:eastAsiaTheme="minorEastAsia"/>
          <w:lang w:val="en-GB"/>
        </w:rPr>
        <w:t>.</w:t>
      </w:r>
    </w:p>
    <w:p w14:paraId="3651251E" w14:textId="77777777" w:rsidR="00F46777" w:rsidRPr="00733CB3" w:rsidRDefault="00F46777" w:rsidP="00F46777">
      <w:pPr>
        <w:pStyle w:val="Heading2"/>
      </w:pPr>
      <w:r>
        <w:t>Local asymptotic stability</w:t>
      </w:r>
    </w:p>
    <w:p w14:paraId="6209CC82" w14:textId="77777777" w:rsidR="00BB351C" w:rsidRDefault="00E511C9" w:rsidP="00BB351C">
      <w:pPr>
        <w:pStyle w:val="Bodytext"/>
      </w:pPr>
      <w:r>
        <w:t>In this subsection, the local stability of disease-free and endemic equilibrium are discussed</w:t>
      </w:r>
      <w:r w:rsidR="00F46777">
        <w:t>.</w:t>
      </w:r>
      <w:r>
        <w:t xml:space="preserve"> </w:t>
      </w:r>
      <w:r w:rsidR="00CF14A9">
        <w:t xml:space="preserve">Jacobian matrix of the system at disease-free state is </w:t>
      </w:r>
      <w:r w:rsidR="00CF14A9" w:rsidRPr="00BB351C">
        <w:t>given by matrix</w:t>
      </w:r>
      <w:r w:rsidR="00CF14A9">
        <w:t xml:space="preserve"> </w:t>
      </w:r>
      <m:oMath>
        <m:sSub>
          <m:sSubPr>
            <m:ctrlPr>
              <w:rPr>
                <w:rFonts w:ascii="Cambria Math" w:hAnsi="Cambria Math"/>
                <w:i/>
              </w:rPr>
            </m:ctrlPr>
          </m:sSubPr>
          <m:e>
            <m:r>
              <w:rPr>
                <w:rFonts w:ascii="Cambria Math" w:hAnsi="Cambria Math"/>
              </w:rPr>
              <m:t>J</m:t>
            </m:r>
          </m:e>
          <m:sub>
            <m:sSub>
              <m:sSubPr>
                <m:ctrlPr>
                  <w:rPr>
                    <w:rFonts w:ascii="Cambria Math" w:hAnsi="Cambria Math"/>
                    <w:i/>
                  </w:rPr>
                </m:ctrlPr>
              </m:sSubPr>
              <m:e>
                <m:r>
                  <w:rPr>
                    <w:rFonts w:ascii="Cambria Math" w:hAnsi="Cambria Math"/>
                  </w:rPr>
                  <m:t>E</m:t>
                </m:r>
              </m:e>
              <m:sub>
                <m:r>
                  <w:rPr>
                    <w:rFonts w:ascii="Cambria Math" w:hAnsi="Cambria Math"/>
                  </w:rPr>
                  <m:t>0</m:t>
                </m:r>
              </m:sub>
            </m:sSub>
          </m:sub>
        </m:sSub>
      </m:oMath>
      <w:r w:rsidR="00CF14A9">
        <w:t>.</w:t>
      </w:r>
    </w:p>
    <w:p w14:paraId="2CF7848C" w14:textId="77777777" w:rsidR="00C52E03" w:rsidRPr="00CF14A9" w:rsidRDefault="001A6EED" w:rsidP="00786F5E">
      <w:pPr>
        <w:pStyle w:val="Bodytext"/>
        <w:spacing w:before="120" w:after="120"/>
        <w:jc w:val="center"/>
        <w:rPr>
          <w:lang w:val="en-GB"/>
        </w:rPr>
      </w:pPr>
      <m:oMath>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r>
          <w:rPr>
            <w:rFonts w:ascii="Cambria Math" w:hAnsi="Cambria Math"/>
            <w:lang w:val="en-GB"/>
          </w:rPr>
          <m:t>=</m:t>
        </m:r>
        <m:d>
          <m:dPr>
            <m:ctrlPr>
              <w:rPr>
                <w:rFonts w:ascii="Cambria Math" w:hAnsi="Cambria Math"/>
                <w:i/>
                <w:lang w:val="en-GB"/>
              </w:rPr>
            </m:ctrlPr>
          </m:dPr>
          <m:e>
            <m:m>
              <m:mPr>
                <m:mcs>
                  <m:mc>
                    <m:mcPr>
                      <m:count m:val="5"/>
                      <m:mcJc m:val="center"/>
                    </m:mcPr>
                  </m:mc>
                </m:mcs>
                <m:ctrlPr>
                  <w:rPr>
                    <w:rFonts w:ascii="Cambria Math" w:hAnsi="Cambria Math"/>
                    <w:i/>
                    <w:lang w:val="en-GB"/>
                  </w:rPr>
                </m:ctrlPr>
              </m:mPr>
              <m:mr>
                <m:e>
                  <m:r>
                    <w:rPr>
                      <w:rFonts w:ascii="Cambria Math" w:hAnsi="Cambria Math"/>
                      <w:lang w:val="en-GB"/>
                    </w:rPr>
                    <m:t>-δ</m:t>
                  </m:r>
                </m:e>
                <m:e>
                  <m:r>
                    <w:rPr>
                      <w:rFonts w:ascii="Cambria Math" w:hAnsi="Cambria Math"/>
                      <w:lang w:val="en-GB"/>
                    </w:rPr>
                    <m:t>ϕ</m:t>
                  </m:r>
                </m:e>
                <m:e>
                  <m:r>
                    <w:rPr>
                      <w:rFonts w:ascii="Cambria Math" w:hAnsi="Cambria Math"/>
                      <w:lang w:val="en-GB"/>
                    </w:rPr>
                    <m:t>-</m:t>
                  </m:r>
                  <m:f>
                    <m:fPr>
                      <m:ctrlPr>
                        <w:rPr>
                          <w:rFonts w:ascii="Cambria Math" w:hAnsi="Cambria Math"/>
                          <w:i/>
                          <w:lang w:val="en-GB"/>
                        </w:rPr>
                      </m:ctrlPr>
                    </m:fPr>
                    <m:num>
                      <m:r>
                        <w:rPr>
                          <w:rFonts w:ascii="Cambria Math" w:hAnsi="Cambria Math"/>
                          <w:lang w:val="en-GB"/>
                        </w:rPr>
                        <m:t>α</m:t>
                      </m:r>
                      <m:d>
                        <m:dPr>
                          <m:ctrlPr>
                            <w:rPr>
                              <w:rFonts w:ascii="Cambria Math" w:hAnsi="Cambria Math"/>
                              <w:i/>
                              <w:lang w:val="en-GB"/>
                            </w:rPr>
                          </m:ctrlPr>
                        </m:dPr>
                        <m:e>
                          <m:r>
                            <w:rPr>
                              <w:rFonts w:ascii="Cambria Math" w:hAnsi="Cambria Math"/>
                              <w:lang w:val="en-GB"/>
                            </w:rPr>
                            <m:t>1-p</m:t>
                          </m:r>
                        </m:e>
                      </m:d>
                      <m:r>
                        <w:rPr>
                          <w:rFonts w:ascii="Cambria Math" w:hAnsi="Cambria Math"/>
                          <w:lang w:val="en-GB"/>
                        </w:rPr>
                        <m:t>μ</m:t>
                      </m:r>
                    </m:num>
                    <m:den>
                      <m:r>
                        <w:rPr>
                          <w:rFonts w:ascii="Cambria Math" w:hAnsi="Cambria Math"/>
                          <w:lang w:val="en-GB"/>
                        </w:rPr>
                        <m:t>δ</m:t>
                      </m:r>
                    </m:den>
                  </m:f>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-β-ϕ-δ</m:t>
                  </m:r>
                </m:e>
                <m:e>
                  <m:f>
                    <m:fPr>
                      <m:ctrlPr>
                        <w:rPr>
                          <w:rFonts w:ascii="Cambria Math" w:hAnsi="Cambria Math"/>
                          <w:i/>
                          <w:lang w:val="en-GB"/>
                        </w:rPr>
                      </m:ctrlPr>
                    </m:fPr>
                    <m:num>
                      <m:r>
                        <w:rPr>
                          <w:rFonts w:ascii="Cambria Math" w:hAnsi="Cambria Math"/>
                          <w:lang w:val="en-GB"/>
                        </w:rPr>
                        <m:t>α</m:t>
                      </m:r>
                      <m:d>
                        <m:dPr>
                          <m:ctrlPr>
                            <w:rPr>
                              <w:rFonts w:ascii="Cambria Math" w:hAnsi="Cambria Math"/>
                              <w:i/>
                              <w:lang w:val="en-GB"/>
                            </w:rPr>
                          </m:ctrlPr>
                        </m:dPr>
                        <m:e>
                          <m:r>
                            <w:rPr>
                              <w:rFonts w:ascii="Cambria Math" w:hAnsi="Cambria Math"/>
                              <w:lang w:val="en-GB"/>
                            </w:rPr>
                            <m:t>1-p</m:t>
                          </m:r>
                        </m:e>
                      </m:d>
                      <m:r>
                        <w:rPr>
                          <w:rFonts w:ascii="Cambria Math" w:hAnsi="Cambria Math"/>
                          <w:lang w:val="en-GB"/>
                        </w:rPr>
                        <m:t>μ</m:t>
                      </m:r>
                    </m:num>
                    <m:den>
                      <m:r>
                        <w:rPr>
                          <w:rFonts w:ascii="Cambria Math" w:hAnsi="Cambria Math"/>
                          <w:lang w:val="en-GB"/>
                        </w:rPr>
                        <m:t>δ</m:t>
                      </m:r>
                    </m:den>
                  </m:f>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β</m:t>
                  </m:r>
                </m:e>
                <m:e>
                  <m:r>
                    <w:rPr>
                      <w:rFonts w:ascii="Cambria Math" w:hAnsi="Cambria Math"/>
                      <w:lang w:val="en-GB"/>
                    </w:rPr>
                    <m:t>-γ-δ-θ</m:t>
                  </m:r>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0</m:t>
                  </m:r>
                </m:e>
                <m:e>
                  <m:r>
                    <w:rPr>
                      <w:rFonts w:ascii="Cambria Math" w:hAnsi="Cambria Math"/>
                      <w:lang w:val="en-GB"/>
                    </w:rPr>
                    <m:t>γ</m:t>
                  </m:r>
                </m:e>
                <m:e>
                  <m:r>
                    <w:rPr>
                      <w:rFonts w:ascii="Cambria Math" w:hAnsi="Cambria Math"/>
                      <w:lang w:val="en-GB"/>
                    </w:rPr>
                    <m:t>-ε-δ</m:t>
                  </m:r>
                </m:e>
                <m:e>
                  <m:r>
                    <w:rPr>
                      <w:rFonts w:ascii="Cambria Math" w:hAnsi="Cambria Math"/>
                      <w:lang w:val="en-GB"/>
                    </w:rPr>
                    <m:t>0</m:t>
                  </m:r>
                </m:e>
              </m:mr>
              <m:mr>
                <m:e>
                  <m:r>
                    <w:rPr>
                      <w:rFonts w:ascii="Cambria Math" w:hAnsi="Cambria Math"/>
                      <w:lang w:val="en-GB"/>
                    </w:rPr>
                    <m:t>0</m:t>
                  </m:r>
                </m:e>
                <m:e>
                  <m:r>
                    <w:rPr>
                      <w:rFonts w:ascii="Cambria Math" w:hAnsi="Cambria Math"/>
                      <w:lang w:val="en-GB"/>
                    </w:rPr>
                    <m:t>0</m:t>
                  </m:r>
                </m:e>
                <m:e>
                  <m:r>
                    <w:rPr>
                      <w:rFonts w:ascii="Cambria Math" w:hAnsi="Cambria Math"/>
                      <w:lang w:val="en-GB"/>
                    </w:rPr>
                    <m:t>0</m:t>
                  </m:r>
                </m:e>
                <m:e>
                  <m:r>
                    <w:rPr>
                      <w:rFonts w:ascii="Cambria Math" w:hAnsi="Cambria Math"/>
                      <w:lang w:val="en-GB"/>
                    </w:rPr>
                    <m:t>ε</m:t>
                  </m:r>
                </m:e>
                <m:e>
                  <m:r>
                    <w:rPr>
                      <w:rFonts w:ascii="Cambria Math" w:hAnsi="Cambria Math"/>
                      <w:lang w:val="en-GB"/>
                    </w:rPr>
                    <m:t>-δ</m:t>
                  </m:r>
                </m:e>
              </m:mr>
            </m:m>
          </m:e>
        </m:d>
      </m:oMath>
      <w:r w:rsidR="00DF3D11">
        <w:rPr>
          <w:lang w:val="en-GB"/>
        </w:rPr>
        <w:t>.</w:t>
      </w:r>
    </w:p>
    <w:p w14:paraId="2EA4C939" w14:textId="77777777" w:rsidR="00CF14A9" w:rsidRDefault="00C402B2" w:rsidP="00C402B2">
      <w:pPr>
        <w:pStyle w:val="BodytextIndented"/>
        <w:ind w:firstLine="0"/>
        <w:rPr>
          <w:lang w:val="en-GB"/>
        </w:rPr>
      </w:pPr>
      <w:r>
        <w:rPr>
          <w:lang w:val="en-GB"/>
        </w:rPr>
        <w:t>S</w:t>
      </w:r>
      <w:r w:rsidR="00376B65">
        <w:rPr>
          <w:lang w:val="en-GB"/>
        </w:rPr>
        <w:t>olving</w:t>
      </w:r>
      <w:r>
        <w:rPr>
          <w:lang w:val="en-GB"/>
        </w:rPr>
        <w:t xml:space="preserve"> </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r>
              <w:rPr>
                <w:rFonts w:ascii="Cambria Math" w:hAnsi="Cambria Math"/>
                <w:lang w:val="en-GB"/>
              </w:rPr>
              <m:t>-λI</m:t>
            </m:r>
          </m:e>
        </m:d>
        <m:r>
          <w:rPr>
            <w:rFonts w:ascii="Cambria Math" w:hAnsi="Cambria Math"/>
            <w:lang w:val="en-GB"/>
          </w:rPr>
          <m:t>=0</m:t>
        </m:r>
      </m:oMath>
      <w:r>
        <w:rPr>
          <w:lang w:val="en-GB"/>
        </w:rPr>
        <w:t>, led us to</w:t>
      </w:r>
      <w:r w:rsidR="00CF14A9">
        <w:rPr>
          <w:lang w:val="en-GB"/>
        </w:rPr>
        <w:t xml:space="preserve"> equation (</w:t>
      </w:r>
      <w:r w:rsidR="00376B65">
        <w:rPr>
          <w:lang w:val="en-GB"/>
        </w:rPr>
        <w:t>6</w:t>
      </w:r>
      <w:r w:rsidR="00CF14A9">
        <w:rPr>
          <w:lang w:val="en-GB"/>
        </w:rPr>
        <w:t>)</w:t>
      </w:r>
      <w:r>
        <w:rPr>
          <w:lang w:val="en-GB"/>
        </w:rPr>
        <w:t>, which give</w:t>
      </w:r>
      <w:r w:rsidR="005F2F76">
        <w:rPr>
          <w:lang w:val="en-GB"/>
        </w:rPr>
        <w:t>s</w:t>
      </w:r>
      <w:r>
        <w:rPr>
          <w:lang w:val="en-GB"/>
        </w:rPr>
        <w:t xml:space="preserve"> the eigen values of </w:t>
      </w:r>
      <m:oMath>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oMath>
      <w:r w:rsidR="00CF14A9">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25"/>
      </w:tblGrid>
      <w:tr w:rsidR="00376B65" w14:paraId="62D03084" w14:textId="77777777" w:rsidTr="00C402B2">
        <w:tc>
          <w:tcPr>
            <w:tcW w:w="8755" w:type="dxa"/>
          </w:tcPr>
          <w:p w14:paraId="02C86BCC" w14:textId="77777777" w:rsidR="00376B65" w:rsidRDefault="001A6EED" w:rsidP="009513D8">
            <w:pPr>
              <w:pStyle w:val="BodytextIndented"/>
              <w:ind w:firstLine="0"/>
              <w:jc w:val="center"/>
              <w:rPr>
                <w:lang w:val="en-GB"/>
              </w:rPr>
            </w:pPr>
            <m:oMath>
              <m:d>
                <m:dPr>
                  <m:ctrlPr>
                    <w:rPr>
                      <w:rFonts w:ascii="Cambria Math" w:hAnsi="Cambria Math"/>
                      <w:i/>
                    </w:rPr>
                  </m:ctrlPr>
                </m:dPr>
                <m:e>
                  <m:r>
                    <w:rPr>
                      <w:rFonts w:ascii="Cambria Math" w:hAnsi="Cambria Math"/>
                    </w:rPr>
                    <m:t>δ+λ</m:t>
                  </m:r>
                </m:e>
              </m:d>
              <m:d>
                <m:dPr>
                  <m:ctrlPr>
                    <w:rPr>
                      <w:rFonts w:ascii="Cambria Math" w:hAnsi="Cambria Math"/>
                      <w:i/>
                    </w:rPr>
                  </m:ctrlPr>
                </m:dPr>
                <m:e>
                  <m:r>
                    <w:rPr>
                      <w:rFonts w:ascii="Cambria Math" w:eastAsia="Cambria Math" w:hAnsi="Cambria Math" w:cs="Cambria Math"/>
                    </w:rPr>
                    <m:t>ε+δ+λ</m:t>
                  </m:r>
                </m:e>
              </m:d>
              <m:d>
                <m:dPr>
                  <m:ctrlPr>
                    <w:rPr>
                      <w:rFonts w:ascii="Cambria Math" w:hAnsi="Cambria Math"/>
                      <w:i/>
                    </w:rPr>
                  </m:ctrlPr>
                </m:dPr>
                <m:e>
                  <m:r>
                    <w:rPr>
                      <w:rFonts w:ascii="Cambria Math" w:eastAsia="Cambria Math" w:hAnsi="Cambria Math" w:cs="Cambria Math"/>
                    </w:rPr>
                    <m:t>δ+λ</m:t>
                  </m:r>
                </m:e>
              </m:d>
              <m:d>
                <m:dPr>
                  <m:begChr m:val="["/>
                  <m:endChr m:val="]"/>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r>
                    <w:rPr>
                      <w:rFonts w:ascii="Cambria Math" w:eastAsia="Cambria Math" w:hAnsi="Cambria Math" w:cs="Cambria Math"/>
                    </w:rPr>
                    <m:t>λ</m:t>
                  </m:r>
                  <m:d>
                    <m:dPr>
                      <m:ctrlPr>
                        <w:rPr>
                          <w:rFonts w:ascii="Cambria Math" w:hAnsi="Cambria Math"/>
                          <w:i/>
                        </w:rPr>
                      </m:ctrlPr>
                    </m:dPr>
                    <m:e>
                      <m:r>
                        <w:rPr>
                          <w:rFonts w:ascii="Cambria Math" w:eastAsia="Cambria Math" w:hAnsi="Cambria Math" w:cs="Cambria Math"/>
                        </w:rPr>
                        <m:t>γ+2δ+θ+β+ϕ</m:t>
                      </m:r>
                    </m:e>
                  </m:d>
                  <m:r>
                    <w:rPr>
                      <w:rFonts w:ascii="Cambria Math" w:hAnsi="Cambria Math"/>
                    </w:rPr>
                    <m:t>-</m:t>
                  </m:r>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r>
                    <w:rPr>
                      <w:rFonts w:ascii="Cambria Math" w:hAnsi="Cambria Math"/>
                    </w:rPr>
                    <m:t>+</m:t>
                  </m:r>
                  <m:f>
                    <m:fPr>
                      <m:ctrlPr>
                        <w:rPr>
                          <w:rFonts w:ascii="Cambria Math" w:hAnsi="Cambria Math"/>
                          <w:i/>
                        </w:rPr>
                      </m:ctrlPr>
                    </m:fPr>
                    <m:num>
                      <m:r>
                        <w:rPr>
                          <w:rFonts w:ascii="Cambria Math" w:hAnsi="Cambria Math"/>
                        </w:rPr>
                        <m:t>αβ</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en>
                  </m:f>
                </m:e>
              </m:d>
              <m:r>
                <w:rPr>
                  <w:rFonts w:ascii="Cambria Math" w:hAnsi="Cambria Math"/>
                </w:rPr>
                <m:t>=0</m:t>
              </m:r>
            </m:oMath>
            <w:r w:rsidR="009513D8">
              <w:rPr>
                <w:lang w:val="en-GB"/>
              </w:rPr>
              <w:t>.</w:t>
            </w:r>
          </w:p>
        </w:tc>
        <w:tc>
          <w:tcPr>
            <w:tcW w:w="425" w:type="dxa"/>
            <w:vAlign w:val="center"/>
          </w:tcPr>
          <w:p w14:paraId="5DDC2DA6" w14:textId="77777777" w:rsidR="00376B65" w:rsidRDefault="00376B65" w:rsidP="00C402B2">
            <w:pPr>
              <w:pStyle w:val="BodytextIndented"/>
              <w:ind w:right="-108" w:firstLine="0"/>
              <w:jc w:val="right"/>
              <w:rPr>
                <w:lang w:val="en-GB"/>
              </w:rPr>
            </w:pPr>
            <w:r>
              <w:rPr>
                <w:lang w:val="en-GB"/>
              </w:rPr>
              <w:t>(6)</w:t>
            </w:r>
          </w:p>
        </w:tc>
      </w:tr>
    </w:tbl>
    <w:p w14:paraId="67E2286B" w14:textId="77777777" w:rsidR="00CF14A9" w:rsidRDefault="009513D8" w:rsidP="009513D8">
      <w:pPr>
        <w:pStyle w:val="BodytextIndented"/>
        <w:ind w:firstLine="0"/>
        <w:rPr>
          <w:lang w:val="en-GB"/>
        </w:rPr>
      </w:pPr>
      <w:r>
        <w:t xml:space="preserve">From </w:t>
      </w:r>
      <w:r w:rsidR="00CF14A9">
        <w:t>equation (</w:t>
      </w:r>
      <w:r>
        <w:t>6</w:t>
      </w:r>
      <w:r w:rsidR="00CF14A9">
        <w:t xml:space="preserve">), </w:t>
      </w:r>
      <w:r>
        <w:t>we know</w:t>
      </w:r>
      <w:r w:rsidR="00533445">
        <w:t xml:space="preserve"> </w:t>
      </w:r>
      <w:r w:rsidR="00533445" w:rsidRPr="009513D8">
        <w:t>that three</w:t>
      </w:r>
      <w:r w:rsidR="00CF14A9">
        <w:t xml:space="preserve"> of </w:t>
      </w:r>
      <w:r w:rsidR="00533445">
        <w:t xml:space="preserve">the </w:t>
      </w:r>
      <w:r w:rsidR="00CF14A9">
        <w:t xml:space="preserve">eigen values are negative, </w:t>
      </w:r>
      <w:r w:rsidR="00533445">
        <w:t xml:space="preserve">i.e.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1,2</m:t>
            </m:r>
          </m:sub>
        </m:sSub>
        <m:r>
          <w:rPr>
            <w:rFonts w:ascii="Cambria Math" w:hAnsi="Cambria Math"/>
            <w:lang w:val="en-GB"/>
          </w:rPr>
          <m:t>=-δ</m:t>
        </m:r>
      </m:oMath>
      <w:r w:rsidR="00533445" w:rsidRPr="00533445">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3</m:t>
            </m:r>
          </m:sub>
        </m:sSub>
        <m:r>
          <w:rPr>
            <w:rFonts w:ascii="Cambria Math" w:hAnsi="Cambria Math"/>
            <w:lang w:val="en-GB"/>
          </w:rPr>
          <m:t>=-ε-δ</m:t>
        </m:r>
      </m:oMath>
      <w:r w:rsidR="00533445" w:rsidRPr="00533445">
        <w:rPr>
          <w:lang w:val="en-GB"/>
        </w:rPr>
        <w:t>,</w:t>
      </w:r>
      <w:r w:rsidR="00533445">
        <w:rPr>
          <w:lang w:val="en-GB"/>
        </w:rPr>
        <w:t xml:space="preserve"> and the other two</w:t>
      </w:r>
      <w:r>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4</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5</m:t>
            </m:r>
          </m:sub>
        </m:sSub>
      </m:oMath>
      <w:r>
        <w:rPr>
          <w:lang w:val="en-GB"/>
        </w:rPr>
        <w:t>,</w:t>
      </w:r>
      <w:r w:rsidR="00533445">
        <w:rPr>
          <w:lang w:val="en-GB"/>
        </w:rPr>
        <w:t xml:space="preserve"> are defined by polynomial (</w:t>
      </w:r>
      <w:r>
        <w:rPr>
          <w:lang w:val="en-GB"/>
        </w:rPr>
        <w:t>7</w:t>
      </w:r>
      <w:r w:rsidR="00533445">
        <w:rPr>
          <w:lang w:val="en-GB"/>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25"/>
      </w:tblGrid>
      <w:tr w:rsidR="009513D8" w:rsidRPr="00C47DF4" w14:paraId="0DD5C9CE" w14:textId="77777777" w:rsidTr="009513D8">
        <w:tc>
          <w:tcPr>
            <w:tcW w:w="8755" w:type="dxa"/>
          </w:tcPr>
          <w:p w14:paraId="6A35835C" w14:textId="77777777" w:rsidR="009513D8" w:rsidRPr="00C47DF4" w:rsidRDefault="001A6EED" w:rsidP="00DF3D11">
            <w:pPr>
              <w:pStyle w:val="BodytextIndented"/>
              <w:spacing w:before="60" w:after="60"/>
              <w:ind w:firstLine="0"/>
              <w:rPr>
                <w:lang w:val="en-GB"/>
              </w:rPr>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den>
                </m:f>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Cambria Math" w:hAnsi="Cambria Math" w:cs="Cambria Math"/>
                          </w:rPr>
                          <m:t>γ+2δ+θ+β+ϕ</m:t>
                        </m:r>
                      </m:e>
                    </m:d>
                  </m:num>
                  <m:den>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den>
                </m:f>
                <m:r>
                  <w:rPr>
                    <w:rFonts w:ascii="Cambria Math" w:eastAsia="Cambria Math" w:hAnsi="Cambria Math" w:cs="Cambria Math"/>
                  </w:rPr>
                  <m:t>λ</m:t>
                </m:r>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=0</m:t>
                </m:r>
              </m:oMath>
            </m:oMathPara>
          </w:p>
        </w:tc>
        <w:tc>
          <w:tcPr>
            <w:tcW w:w="425" w:type="dxa"/>
            <w:vAlign w:val="center"/>
          </w:tcPr>
          <w:p w14:paraId="21FD4F3E" w14:textId="77777777" w:rsidR="009513D8" w:rsidRDefault="009513D8" w:rsidP="009E1ABC">
            <w:pPr>
              <w:pStyle w:val="BodytextIndented"/>
              <w:ind w:right="-108" w:firstLine="0"/>
              <w:jc w:val="right"/>
              <w:rPr>
                <w:lang w:val="en-GB"/>
              </w:rPr>
            </w:pPr>
            <w:r>
              <w:rPr>
                <w:lang w:val="en-GB"/>
              </w:rPr>
              <w:t>(7)</w:t>
            </w:r>
          </w:p>
        </w:tc>
      </w:tr>
    </w:tbl>
    <w:p w14:paraId="5DAB93DD" w14:textId="77777777" w:rsidR="00533445" w:rsidRDefault="00DF3D11" w:rsidP="00DF3D11">
      <w:pPr>
        <w:pStyle w:val="BodytextIndented"/>
        <w:ind w:firstLine="0"/>
      </w:pPr>
      <w:r>
        <w:t xml:space="preserve">It is clear that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4</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5</m:t>
            </m:r>
          </m:sub>
        </m:sSub>
      </m:oMath>
      <w:r>
        <w:t xml:space="preserve"> </w:t>
      </w:r>
      <w:r w:rsidR="00196BC0">
        <w:t xml:space="preserve">are negative if </w:t>
      </w:r>
      <m:oMath>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&gt;0</m:t>
        </m:r>
      </m:oMath>
      <w:r w:rsidR="00196BC0">
        <w:t xml:space="preserve">. In other words, disease-free equilibrium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196BC0">
        <w:t xml:space="preserve"> </w:t>
      </w:r>
      <w:r w:rsidR="00456F8F">
        <w:t xml:space="preserve">is asymptotic 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&lt;1</m:t>
        </m:r>
      </m:oMath>
      <w:r w:rsidR="00456F8F">
        <w:t xml:space="preserve"> and unstable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456F8F">
        <w:t>.</w:t>
      </w:r>
    </w:p>
    <w:p w14:paraId="1A546FB0" w14:textId="77777777" w:rsidR="00C47DF4" w:rsidRPr="00C52E03" w:rsidRDefault="00C47DF4" w:rsidP="00C52E03">
      <w:pPr>
        <w:pStyle w:val="BodytextIndented"/>
      </w:pPr>
      <w:r>
        <w:t xml:space="preserve">As mentioned in subsection 3.2, endemic equilibrium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not always feasible.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w:t>
      </w:r>
      <w:proofErr w:type="gramStart"/>
      <w:r>
        <w:t>is</w:t>
      </w:r>
      <w:proofErr w:type="gramEnd"/>
      <w:r>
        <w:t xml:space="preserve"> only feasible and stable under particular condition, </w:t>
      </w:r>
      <w:proofErr w:type="spellStart"/>
      <w:r>
        <w:t>i.e</w:t>
      </w:r>
      <w:proofErr w:type="spellEnd"/>
      <w:r>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t xml:space="preserve">. The existence of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shown by some scenarios discussed</w:t>
      </w:r>
      <w:r w:rsidR="00021027">
        <w:t xml:space="preserve"> in </w:t>
      </w:r>
      <w:r w:rsidR="008B5368">
        <w:t>s</w:t>
      </w:r>
      <w:r w:rsidR="00021027">
        <w:t>ubs</w:t>
      </w:r>
      <w:r w:rsidR="008B5368">
        <w:t>ection</w:t>
      </w:r>
      <w:r w:rsidR="00021027">
        <w:t xml:space="preserve"> 3.5</w:t>
      </w:r>
      <w:r w:rsidR="008B5368">
        <w:t>.</w:t>
      </w:r>
    </w:p>
    <w:p w14:paraId="344D63B8" w14:textId="77777777" w:rsidR="00F46777" w:rsidRPr="00FF2103" w:rsidRDefault="00F46777" w:rsidP="00F46777">
      <w:pPr>
        <w:pStyle w:val="Heading2"/>
      </w:pPr>
      <w:r w:rsidRPr="00FF2103">
        <w:t>Numerical simulation</w:t>
      </w:r>
    </w:p>
    <w:p w14:paraId="17F746D7" w14:textId="167B06C9" w:rsidR="00F8494B" w:rsidRDefault="0072619E" w:rsidP="0025047E">
      <w:pPr>
        <w:pStyle w:val="Bodytext"/>
      </w:pPr>
      <w:r w:rsidRPr="001E7607">
        <w:t xml:space="preserve">Here, numerical simulations of the system are presented. </w:t>
      </w:r>
      <w:r w:rsidR="00021027" w:rsidRPr="001E7607">
        <w:t xml:space="preserve">The initial </w:t>
      </w:r>
      <w:r w:rsidR="00FF2103" w:rsidRPr="001E7607">
        <w:t xml:space="preserve">condition of the simulations is </w:t>
      </w:r>
      <w:r w:rsidR="00021027" w:rsidRPr="001E7607">
        <w:t>95% of the total population is susceptible and 5% remained is infected, i.e</w:t>
      </w:r>
      <w:proofErr w:type="gramStart"/>
      <w:r w:rsidR="00021027" w:rsidRPr="001E7607">
        <w:t xml:space="preserve">. </w:t>
      </w:r>
      <w:proofErr w:type="gramEnd"/>
      <m:oMath>
        <m:r>
          <w:rPr>
            <w:rFonts w:ascii="Cambria Math" w:hAnsi="Cambria Math"/>
          </w:rPr>
          <m:t>S(0)=0,95</m:t>
        </m:r>
      </m:oMath>
      <w:r w:rsidR="00021027" w:rsidRPr="001E7607">
        <w:t xml:space="preserve">, </w:t>
      </w:r>
      <m:oMath>
        <m:r>
          <w:rPr>
            <w:rFonts w:ascii="Cambria Math" w:hAnsi="Cambria Math"/>
          </w:rPr>
          <m:t>E(0)=0</m:t>
        </m:r>
      </m:oMath>
      <w:r w:rsidR="00021027" w:rsidRPr="001E7607">
        <w:t xml:space="preserve">, </w:t>
      </w:r>
      <m:oMath>
        <m:r>
          <w:rPr>
            <w:rFonts w:ascii="Cambria Math" w:hAnsi="Cambria Math"/>
          </w:rPr>
          <m:t>I(0)=0,05</m:t>
        </m:r>
      </m:oMath>
      <w:r w:rsidR="00021027" w:rsidRPr="001E7607">
        <w:t xml:space="preserve">, </w:t>
      </w:r>
      <m:oMath>
        <m:r>
          <w:rPr>
            <w:rFonts w:ascii="Cambria Math" w:hAnsi="Cambria Math"/>
          </w:rPr>
          <m:t>Q(0)=0</m:t>
        </m:r>
      </m:oMath>
      <w:r w:rsidR="00021027" w:rsidRPr="001E7607">
        <w:t xml:space="preserve">, </w:t>
      </w:r>
      <m:oMath>
        <m:r>
          <w:rPr>
            <w:rFonts w:ascii="Cambria Math" w:hAnsi="Cambria Math"/>
          </w:rPr>
          <m:t>R(0)=0</m:t>
        </m:r>
      </m:oMath>
      <w:r w:rsidR="00021027" w:rsidRPr="001E7607">
        <w:t xml:space="preserve">. Some of parameter values are taken from former researches (i.e. </w:t>
      </w:r>
      <m:oMath>
        <m:r>
          <w:rPr>
            <w:rFonts w:ascii="Cambria Math" w:hAnsi="Cambria Math"/>
          </w:rPr>
          <m:t>α=0,57</m:t>
        </m:r>
      </m:oMath>
      <w:r w:rsidR="00021027" w:rsidRPr="001E7607">
        <w:t xml:space="preserve"> [</w:t>
      </w:r>
      <w:r w:rsidR="006A644C" w:rsidRPr="001E7607">
        <w:t>5</w:t>
      </w:r>
      <w:r w:rsidR="00021027" w:rsidRPr="001E7607">
        <w:t xml:space="preserve">], </w:t>
      </w:r>
      <m:oMath>
        <m:r>
          <w:rPr>
            <w:rFonts w:ascii="Cambria Math" w:hAnsi="Cambria Math"/>
          </w:rPr>
          <m:t>β=0,23</m:t>
        </m:r>
      </m:oMath>
      <w:r w:rsidR="00021027" w:rsidRPr="001E7607">
        <w:t xml:space="preserve"> [</w:t>
      </w:r>
      <w:r w:rsidR="00633317">
        <w:t>12</w:t>
      </w:r>
      <w:r w:rsidR="00021027" w:rsidRPr="001E7607">
        <w:t xml:space="preserve">], </w:t>
      </w:r>
      <m:oMath>
        <m:r>
          <w:rPr>
            <w:rFonts w:ascii="Cambria Math" w:hAnsi="Cambria Math"/>
          </w:rPr>
          <m:t>ε=0,5</m:t>
        </m:r>
      </m:oMath>
      <w:r w:rsidR="00021027" w:rsidRPr="001E7607">
        <w:t xml:space="preserve"> [</w:t>
      </w:r>
      <w:r w:rsidR="006A644C" w:rsidRPr="001E7607">
        <w:t>5</w:t>
      </w:r>
      <w:r w:rsidR="00021027" w:rsidRPr="001E7607">
        <w:t>])</w:t>
      </w:r>
      <w:r w:rsidR="00FF2103" w:rsidRPr="001E7607">
        <w:t>,</w:t>
      </w:r>
      <w:r w:rsidR="00021027" w:rsidRPr="001E7607">
        <w:t xml:space="preserve"> </w:t>
      </w:r>
      <w:r w:rsidR="00FF2103" w:rsidRPr="001E7607">
        <w:t>or processed from various data sources</w:t>
      </w:r>
      <w:r w:rsidR="00021027" w:rsidRPr="001E7607">
        <w:t xml:space="preserve"> (i.e. </w:t>
      </w:r>
      <m:oMath>
        <m:r>
          <w:rPr>
            <w:rFonts w:ascii="Cambria Math" w:hAnsi="Cambria Math"/>
          </w:rPr>
          <m:t>μ=0,019</m:t>
        </m:r>
      </m:oMath>
      <w:r w:rsidR="00021027" w:rsidRPr="001E7607">
        <w:t xml:space="preserve"> and </w:t>
      </w:r>
      <m:oMath>
        <m:r>
          <w:rPr>
            <w:rFonts w:ascii="Cambria Math" w:hAnsi="Cambria Math"/>
          </w:rPr>
          <m:t>δ=0,006</m:t>
        </m:r>
      </m:oMath>
      <w:r w:rsidR="00021027" w:rsidRPr="001E7607">
        <w:t xml:space="preserve"> [</w:t>
      </w:r>
      <w:r w:rsidR="00633317">
        <w:t>13</w:t>
      </w:r>
      <w:r w:rsidR="00021027" w:rsidRPr="001E7607">
        <w:t>],</w:t>
      </w:r>
      <w:r w:rsidR="00021027">
        <w:t xml:space="preserve"> </w:t>
      </w:r>
      <m:oMath>
        <m:r>
          <w:rPr>
            <w:rFonts w:ascii="Cambria Math" w:hAnsi="Cambria Math"/>
          </w:rPr>
          <m:t>θ=0,05</m:t>
        </m:r>
      </m:oMath>
      <w:r w:rsidR="00021027">
        <w:t xml:space="preserve"> </w:t>
      </w:r>
      <w:r w:rsidR="00021027" w:rsidRPr="00090DB1">
        <w:t>[</w:t>
      </w:r>
      <w:r w:rsidR="00090DB1" w:rsidRPr="00090DB1">
        <w:t>3</w:t>
      </w:r>
      <w:r w:rsidR="00021027" w:rsidRPr="00090DB1">
        <w:t>]</w:t>
      </w:r>
      <w:r w:rsidR="00021027">
        <w:t>)</w:t>
      </w:r>
      <w:r w:rsidR="00FF2103">
        <w:t>, and</w:t>
      </w:r>
      <w:r w:rsidR="00021027">
        <w:t xml:space="preserve"> some are chosen hypothetically</w:t>
      </w:r>
      <w:r w:rsidR="00137F43">
        <w:t xml:space="preserve"> (See Table 1)</w:t>
      </w:r>
      <w:r w:rsidR="00021027">
        <w:t>.</w:t>
      </w:r>
      <w:r w:rsidR="00FB2B30">
        <w:t xml:space="preserve"> Here, we elaborate</w:t>
      </w:r>
      <w:r w:rsidR="001C1BEB">
        <w:t xml:space="preserve"> some scenarios to describe the dyna</w:t>
      </w:r>
      <w:r w:rsidR="00FF2103">
        <w:t>mics of the system.</w:t>
      </w:r>
    </w:p>
    <w:p w14:paraId="1494EFA6" w14:textId="28F150CC" w:rsidR="0025047E" w:rsidRDefault="0072619E" w:rsidP="0025047E">
      <w:pPr>
        <w:pStyle w:val="BodytextIndented"/>
        <w:spacing w:after="60"/>
      </w:pPr>
      <w:r>
        <w:rPr>
          <w:rStyle w:val="tlid-translation"/>
        </w:rPr>
        <w:t>Table 1 shows the results of the scenarios considered in numerical simulations.</w:t>
      </w:r>
      <w:r>
        <w:t xml:space="preserve"> Scenario A1-A2 </w:t>
      </w:r>
      <w:proofErr w:type="gramStart"/>
      <w:r>
        <w:t>illustrate</w:t>
      </w:r>
      <w:proofErr w:type="gramEnd"/>
      <w:r>
        <w:t xml:space="preserve"> the system in the absence of vaccination program and natural immunity rate of the exposed individuals. From scenario A1, it is known that if there are </w:t>
      </w:r>
      <w:r>
        <w:rPr>
          <w:rStyle w:val="tlid-translation"/>
        </w:rPr>
        <w:t xml:space="preserve">no prevention nor treatment against diphtheria outbreaks, in this case the complete basic immunization coverage and natural immunity rate are 0, and there is no quarantine for infected individuals, then over time the total population decreases by 50% </w:t>
      </w:r>
      <w:proofErr w:type="gramStart"/>
      <w:r>
        <w:rPr>
          <w:rStyle w:val="tlid-translation"/>
        </w:rPr>
        <w:t xml:space="preserve">with </w:t>
      </w:r>
      <w:proofErr w:type="gramEnd"/>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r>
          <w:rPr>
            <w:rStyle w:val="tlid-translation"/>
            <w:rFonts w:ascii="Cambria Math" w:hAnsi="Cambria Math"/>
          </w:rPr>
          <m:t>=31,413</m:t>
        </m:r>
      </m:oMath>
      <w:r>
        <w:rPr>
          <w:rStyle w:val="tlid-translation"/>
        </w:rPr>
        <w:t xml:space="preserve">. </w:t>
      </w:r>
      <w:r w:rsidRPr="00C67AC3">
        <w:t>Wh</w:t>
      </w:r>
      <w:r>
        <w:t>ereas in</w:t>
      </w:r>
      <w:r w:rsidRPr="00C67AC3">
        <w:t xml:space="preserve"> scenario</w:t>
      </w:r>
      <w:r>
        <w:t xml:space="preserve"> A2</w:t>
      </w:r>
      <w:r w:rsidRPr="00C67AC3">
        <w:t xml:space="preserve">, even without natural immunity or vaccination, with the treatment in quarantine, </w:t>
      </w:r>
      <w:proofErr w:type="gramStart"/>
      <w:r w:rsidRPr="00C67AC3">
        <w:t xml:space="preserve">the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=4,941</m:t>
        </m:r>
      </m:oMath>
      <w:r w:rsidRPr="00C67AC3">
        <w:t xml:space="preserve"> </w:t>
      </w:r>
      <w:r>
        <w:t>is</w:t>
      </w:r>
      <w:proofErr w:type="gramEnd"/>
      <w:r>
        <w:t xml:space="preserve"> lower than </w:t>
      </w:r>
      <w:r w:rsidRPr="00C67AC3">
        <w:t>scenario</w:t>
      </w:r>
      <w:r>
        <w:t xml:space="preserve"> A1</w:t>
      </w:r>
      <w:r w:rsidRPr="00C67AC3">
        <w:t>.</w:t>
      </w:r>
      <w:r>
        <w:t xml:space="preserve"> Scenarios B1-B2 </w:t>
      </w:r>
      <w:proofErr w:type="gramStart"/>
      <w:r>
        <w:t>show</w:t>
      </w:r>
      <w:proofErr w:type="gramEnd"/>
      <w:r>
        <w:t xml:space="preserve"> the role of immunization coverage in the absence of natural immunity rate. It show</w:t>
      </w:r>
      <w:r>
        <w:rPr>
          <w:rStyle w:val="tlid-translation"/>
        </w:rPr>
        <w:t xml:space="preserve">n that in scenario B2, with a higher immunization coverage, </w:t>
      </w:r>
      <w:proofErr w:type="gramStart"/>
      <w:r>
        <w:rPr>
          <w:rStyle w:val="tlid-translation"/>
        </w:rPr>
        <w:t xml:space="preserve">the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Pr>
          <w:rStyle w:val="tlid-translation"/>
        </w:rPr>
        <w:t xml:space="preserve"> is</w:t>
      </w:r>
      <w:proofErr w:type="gramEnd"/>
      <w:r>
        <w:rPr>
          <w:rStyle w:val="tlid-translation"/>
        </w:rPr>
        <w:t xml:space="preserve"> lower than scenario B1. The same goes in scenario C1-C2 and D1-D2, with a proportion of population who have strong natural immunity, the higher immunization coverage, the </w:t>
      </w:r>
      <w:proofErr w:type="gramStart"/>
      <w:r>
        <w:rPr>
          <w:rStyle w:val="tlid-translation"/>
        </w:rPr>
        <w:t xml:space="preserve">lower </w:t>
      </w:r>
      <w:proofErr w:type="gramEnd"/>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Pr>
          <w:rStyle w:val="tlid-translation"/>
        </w:rPr>
        <w:t xml:space="preserve">. </w:t>
      </w:r>
      <w:r>
        <w:t>And scenario E shows the result if the coverage of basic immunization program and natural immunity rate were 100%.</w:t>
      </w:r>
    </w:p>
    <w:p w14:paraId="3CB39B67" w14:textId="77777777" w:rsidR="00B143A4" w:rsidRDefault="00B143A4" w:rsidP="0025047E">
      <w:pPr>
        <w:pStyle w:val="BodytextIndented"/>
        <w:spacing w:after="60"/>
      </w:pPr>
    </w:p>
    <w:p w14:paraId="515D9BB4" w14:textId="77777777" w:rsidR="00B143A4" w:rsidRPr="0025047E" w:rsidRDefault="00B143A4" w:rsidP="0025047E">
      <w:pPr>
        <w:pStyle w:val="BodytextIndented"/>
        <w:spacing w:after="60"/>
      </w:pPr>
    </w:p>
    <w:tbl>
      <w:tblPr>
        <w:tblStyle w:val="TableGrid"/>
        <w:tblW w:w="7787" w:type="dxa"/>
        <w:jc w:val="center"/>
        <w:tblLayout w:type="fixed"/>
        <w:tblLook w:val="04A0" w:firstRow="1" w:lastRow="0" w:firstColumn="1" w:lastColumn="0" w:noHBand="0" w:noVBand="1"/>
      </w:tblPr>
      <w:tblGrid>
        <w:gridCol w:w="615"/>
        <w:gridCol w:w="1525"/>
        <w:gridCol w:w="727"/>
        <w:gridCol w:w="615"/>
        <w:gridCol w:w="615"/>
        <w:gridCol w:w="615"/>
        <w:gridCol w:w="615"/>
        <w:gridCol w:w="615"/>
        <w:gridCol w:w="615"/>
        <w:gridCol w:w="615"/>
        <w:gridCol w:w="615"/>
      </w:tblGrid>
      <w:tr w:rsidR="000A387F" w14:paraId="7B5B47F3" w14:textId="77777777" w:rsidTr="00BA599B">
        <w:trPr>
          <w:jc w:val="center"/>
        </w:trPr>
        <w:tc>
          <w:tcPr>
            <w:tcW w:w="615" w:type="dxa"/>
            <w:tcBorders>
              <w:top w:val="nil"/>
              <w:left w:val="nil"/>
              <w:bottom w:val="single" w:sz="4" w:space="0" w:color="auto"/>
              <w:right w:val="nil"/>
            </w:tcBorders>
          </w:tcPr>
          <w:p w14:paraId="0465540A" w14:textId="77777777" w:rsidR="000A387F" w:rsidRPr="00E95733" w:rsidRDefault="000A387F" w:rsidP="003935F3">
            <w:pPr>
              <w:pStyle w:val="BodytextIndented"/>
              <w:ind w:left="-72" w:right="-32" w:firstLine="0"/>
              <w:jc w:val="center"/>
              <w:rPr>
                <w:b/>
                <w:highlight w:val="yellow"/>
                <w:lang w:val="en-GB"/>
              </w:rPr>
            </w:pPr>
          </w:p>
        </w:tc>
        <w:tc>
          <w:tcPr>
            <w:tcW w:w="7172" w:type="dxa"/>
            <w:gridSpan w:val="10"/>
            <w:tcBorders>
              <w:top w:val="nil"/>
              <w:left w:val="nil"/>
              <w:bottom w:val="single" w:sz="4" w:space="0" w:color="auto"/>
              <w:right w:val="nil"/>
            </w:tcBorders>
          </w:tcPr>
          <w:p w14:paraId="3E55C45F" w14:textId="77777777" w:rsidR="000A387F" w:rsidRDefault="000A387F" w:rsidP="003935F3">
            <w:pPr>
              <w:pStyle w:val="BodytextIndented"/>
              <w:ind w:left="-72" w:right="-32" w:firstLine="0"/>
              <w:jc w:val="center"/>
            </w:pPr>
            <w:r w:rsidRPr="00090DB1">
              <w:rPr>
                <w:b/>
                <w:lang w:val="en-GB"/>
              </w:rPr>
              <w:t xml:space="preserve">Table </w:t>
            </w:r>
            <w:r w:rsidRPr="00090DB1">
              <w:rPr>
                <w:b/>
                <w:lang w:val="id-ID"/>
              </w:rPr>
              <w:t>1</w:t>
            </w:r>
            <w:r w:rsidRPr="00090DB1">
              <w:rPr>
                <w:b/>
                <w:lang w:val="en-GB"/>
              </w:rPr>
              <w:t>.</w:t>
            </w:r>
            <w:r w:rsidRPr="00090DB1">
              <w:rPr>
                <w:lang w:val="en-GB"/>
              </w:rPr>
              <w:t xml:space="preserve"> </w:t>
            </w:r>
            <w:r w:rsidRPr="00090DB1">
              <w:t>Values of the p</w:t>
            </w:r>
            <w:r w:rsidRPr="00090DB1">
              <w:rPr>
                <w:lang w:val="id-ID"/>
              </w:rPr>
              <w:t>arameters</w:t>
            </w:r>
            <w:r w:rsidRPr="00090DB1">
              <w:t xml:space="preserve"> and n</w:t>
            </w:r>
            <w:r>
              <w:t>umerical simulation results</w:t>
            </w:r>
            <w:r w:rsidRPr="00F8494B">
              <w:rPr>
                <w:lang w:val="en-GB"/>
              </w:rPr>
              <w:t>.</w:t>
            </w:r>
          </w:p>
        </w:tc>
      </w:tr>
      <w:tr w:rsidR="000A387F" w14:paraId="7A018782" w14:textId="77777777" w:rsidTr="00BA599B">
        <w:trPr>
          <w:jc w:val="center"/>
        </w:trPr>
        <w:tc>
          <w:tcPr>
            <w:tcW w:w="2140" w:type="dxa"/>
            <w:gridSpan w:val="2"/>
          </w:tcPr>
          <w:p w14:paraId="017B0006" w14:textId="1655A630" w:rsidR="000A387F" w:rsidRDefault="0025047E" w:rsidP="00020F6A">
            <w:pPr>
              <w:pStyle w:val="BodytextIndented"/>
              <w:ind w:left="-108" w:right="-108" w:firstLine="0"/>
              <w:jc w:val="center"/>
            </w:pPr>
            <w:r>
              <w:t>Parameter</w:t>
            </w:r>
          </w:p>
        </w:tc>
        <w:tc>
          <w:tcPr>
            <w:tcW w:w="727" w:type="dxa"/>
          </w:tcPr>
          <w:p w14:paraId="66BC8F9D" w14:textId="77777777" w:rsidR="000A387F" w:rsidRDefault="000A387F" w:rsidP="00020F6A">
            <w:pPr>
              <w:pStyle w:val="BodytextIndented"/>
              <w:ind w:left="-108" w:right="-108" w:firstLine="0"/>
              <w:jc w:val="center"/>
            </w:pPr>
            <w:r>
              <w:t>A1</w:t>
            </w:r>
          </w:p>
        </w:tc>
        <w:tc>
          <w:tcPr>
            <w:tcW w:w="615" w:type="dxa"/>
          </w:tcPr>
          <w:p w14:paraId="6ADE6508" w14:textId="77777777" w:rsidR="000A387F" w:rsidRDefault="000A387F" w:rsidP="00020F6A">
            <w:pPr>
              <w:pStyle w:val="BodytextIndented"/>
              <w:ind w:left="-108" w:right="-108" w:firstLine="0"/>
              <w:jc w:val="center"/>
            </w:pPr>
            <w:r>
              <w:t>A2</w:t>
            </w:r>
          </w:p>
        </w:tc>
        <w:tc>
          <w:tcPr>
            <w:tcW w:w="615" w:type="dxa"/>
          </w:tcPr>
          <w:p w14:paraId="70D6D7E5" w14:textId="77777777" w:rsidR="000A387F" w:rsidRDefault="000A387F" w:rsidP="009A690D">
            <w:pPr>
              <w:pStyle w:val="BodytextIndented"/>
              <w:ind w:left="-108" w:right="-108" w:firstLine="0"/>
              <w:jc w:val="center"/>
            </w:pPr>
            <w:r>
              <w:t>B1</w:t>
            </w:r>
          </w:p>
        </w:tc>
        <w:tc>
          <w:tcPr>
            <w:tcW w:w="615" w:type="dxa"/>
          </w:tcPr>
          <w:p w14:paraId="7D254CEC" w14:textId="77777777" w:rsidR="000A387F" w:rsidRDefault="000A387F" w:rsidP="00020F6A">
            <w:pPr>
              <w:pStyle w:val="BodytextIndented"/>
              <w:ind w:left="-108" w:right="-78" w:firstLine="0"/>
              <w:jc w:val="center"/>
            </w:pPr>
            <w:r>
              <w:t>B2</w:t>
            </w:r>
          </w:p>
        </w:tc>
        <w:tc>
          <w:tcPr>
            <w:tcW w:w="615" w:type="dxa"/>
          </w:tcPr>
          <w:p w14:paraId="1B04E6C2" w14:textId="77777777" w:rsidR="000A387F" w:rsidRDefault="000A387F" w:rsidP="00DF7F7B">
            <w:pPr>
              <w:pStyle w:val="BodytextIndented"/>
              <w:ind w:left="-109" w:right="-137" w:firstLine="0"/>
              <w:jc w:val="center"/>
            </w:pPr>
            <w:r>
              <w:t>C1</w:t>
            </w:r>
          </w:p>
        </w:tc>
        <w:tc>
          <w:tcPr>
            <w:tcW w:w="615" w:type="dxa"/>
          </w:tcPr>
          <w:p w14:paraId="26155F0B" w14:textId="77777777" w:rsidR="000A387F" w:rsidRDefault="000A387F" w:rsidP="00DF7F7B">
            <w:pPr>
              <w:pStyle w:val="BodytextIndented"/>
              <w:ind w:left="-79" w:right="-25" w:firstLine="0"/>
              <w:jc w:val="center"/>
            </w:pPr>
            <w:r>
              <w:t>C2</w:t>
            </w:r>
          </w:p>
        </w:tc>
        <w:tc>
          <w:tcPr>
            <w:tcW w:w="615" w:type="dxa"/>
          </w:tcPr>
          <w:p w14:paraId="1CEBF62D" w14:textId="77777777" w:rsidR="000A387F" w:rsidRDefault="000A387F" w:rsidP="00020F6A">
            <w:pPr>
              <w:pStyle w:val="BodytextIndented"/>
              <w:ind w:left="-102" w:right="-144" w:firstLine="0"/>
              <w:jc w:val="center"/>
            </w:pPr>
            <w:r>
              <w:t>D1</w:t>
            </w:r>
          </w:p>
        </w:tc>
        <w:tc>
          <w:tcPr>
            <w:tcW w:w="615" w:type="dxa"/>
          </w:tcPr>
          <w:p w14:paraId="234FD346" w14:textId="77777777" w:rsidR="000A387F" w:rsidRDefault="000A387F" w:rsidP="009E1ABC">
            <w:pPr>
              <w:pStyle w:val="BodytextIndented"/>
              <w:ind w:left="-72" w:right="-32" w:firstLine="0"/>
              <w:jc w:val="center"/>
            </w:pPr>
            <w:r>
              <w:t>D2</w:t>
            </w:r>
          </w:p>
        </w:tc>
        <w:tc>
          <w:tcPr>
            <w:tcW w:w="615" w:type="dxa"/>
          </w:tcPr>
          <w:p w14:paraId="4868DD60" w14:textId="77777777" w:rsidR="000A387F" w:rsidRDefault="000A387F" w:rsidP="00020F6A">
            <w:pPr>
              <w:pStyle w:val="BodytextIndented"/>
              <w:ind w:left="-72" w:right="-32" w:firstLine="0"/>
              <w:jc w:val="center"/>
            </w:pPr>
            <w:r>
              <w:t>E</w:t>
            </w:r>
          </w:p>
        </w:tc>
      </w:tr>
      <w:tr w:rsidR="000A387F" w14:paraId="6EC11A7C" w14:textId="77777777" w:rsidTr="00BA599B">
        <w:trPr>
          <w:jc w:val="center"/>
        </w:trPr>
        <w:tc>
          <w:tcPr>
            <w:tcW w:w="2140" w:type="dxa"/>
            <w:gridSpan w:val="2"/>
          </w:tcPr>
          <w:p w14:paraId="27B88C0D" w14:textId="77777777" w:rsidR="000A387F" w:rsidRPr="00300485" w:rsidRDefault="000A387F" w:rsidP="009E1ABC">
            <w:pPr>
              <w:ind w:left="-108" w:right="-108"/>
              <w:jc w:val="center"/>
              <w:rPr>
                <w:rFonts w:ascii="Times New Roman" w:eastAsia="Calibri" w:hAnsi="Times New Roman"/>
                <w:szCs w:val="22"/>
              </w:rPr>
            </w:pPr>
            <m:oMathPara>
              <m:oMath>
                <m:r>
                  <w:rPr>
                    <w:rFonts w:ascii="Cambria Math" w:eastAsia="Calibri" w:hAnsi="Cambria Math"/>
                    <w:szCs w:val="22"/>
                  </w:rPr>
                  <m:t>γ</m:t>
                </m:r>
              </m:oMath>
            </m:oMathPara>
          </w:p>
        </w:tc>
        <w:tc>
          <w:tcPr>
            <w:tcW w:w="727" w:type="dxa"/>
          </w:tcPr>
          <w:p w14:paraId="6DE19215" w14:textId="77777777" w:rsidR="000A387F" w:rsidRPr="00404A3F" w:rsidRDefault="000A387F" w:rsidP="00914E1D">
            <w:pPr>
              <w:pStyle w:val="BodytextIndented"/>
              <w:ind w:left="-108" w:right="-108" w:firstLine="0"/>
              <w:jc w:val="center"/>
            </w:pPr>
            <w:r w:rsidRPr="00404A3F">
              <w:t>0</w:t>
            </w:r>
          </w:p>
        </w:tc>
        <w:tc>
          <w:tcPr>
            <w:tcW w:w="615" w:type="dxa"/>
          </w:tcPr>
          <w:p w14:paraId="01AE14C9" w14:textId="77777777" w:rsidR="000A387F" w:rsidRDefault="000A387F" w:rsidP="00020F6A">
            <w:pPr>
              <w:pStyle w:val="BodytextIndented"/>
              <w:ind w:left="-108" w:right="-108" w:firstLine="0"/>
              <w:jc w:val="center"/>
            </w:pPr>
            <w:r>
              <w:t>0,3</w:t>
            </w:r>
          </w:p>
        </w:tc>
        <w:tc>
          <w:tcPr>
            <w:tcW w:w="615" w:type="dxa"/>
          </w:tcPr>
          <w:p w14:paraId="0E601EE4" w14:textId="77777777" w:rsidR="000A387F" w:rsidRDefault="000A387F" w:rsidP="00DF7F7B">
            <w:pPr>
              <w:pStyle w:val="BodytextIndented"/>
              <w:ind w:left="-108" w:right="-108" w:firstLine="0"/>
              <w:jc w:val="center"/>
            </w:pPr>
            <w:r>
              <w:t>0,3</w:t>
            </w:r>
          </w:p>
        </w:tc>
        <w:tc>
          <w:tcPr>
            <w:tcW w:w="615" w:type="dxa"/>
          </w:tcPr>
          <w:p w14:paraId="188DC954" w14:textId="77777777" w:rsidR="000A387F" w:rsidRDefault="000A387F" w:rsidP="00DF7F7B">
            <w:pPr>
              <w:pStyle w:val="BodytextIndented"/>
              <w:ind w:left="-108" w:right="-108" w:firstLine="0"/>
              <w:jc w:val="center"/>
            </w:pPr>
            <w:r>
              <w:t>0,3</w:t>
            </w:r>
          </w:p>
        </w:tc>
        <w:tc>
          <w:tcPr>
            <w:tcW w:w="615" w:type="dxa"/>
          </w:tcPr>
          <w:p w14:paraId="12716459" w14:textId="77777777" w:rsidR="000A387F" w:rsidRDefault="000A387F" w:rsidP="00DF7F7B">
            <w:pPr>
              <w:pStyle w:val="BodytextIndented"/>
              <w:ind w:left="-109" w:right="-137" w:firstLine="0"/>
              <w:jc w:val="center"/>
            </w:pPr>
            <w:r>
              <w:t>0,3</w:t>
            </w:r>
          </w:p>
        </w:tc>
        <w:tc>
          <w:tcPr>
            <w:tcW w:w="615" w:type="dxa"/>
          </w:tcPr>
          <w:p w14:paraId="23237317" w14:textId="77777777" w:rsidR="000A387F" w:rsidRDefault="000A387F" w:rsidP="00DF7F7B">
            <w:pPr>
              <w:pStyle w:val="BodytextIndented"/>
              <w:ind w:left="-79" w:right="-25" w:firstLine="0"/>
              <w:jc w:val="center"/>
            </w:pPr>
            <w:r>
              <w:t>0,3</w:t>
            </w:r>
          </w:p>
        </w:tc>
        <w:tc>
          <w:tcPr>
            <w:tcW w:w="615" w:type="dxa"/>
          </w:tcPr>
          <w:p w14:paraId="2202FB25" w14:textId="77777777" w:rsidR="000A387F" w:rsidRDefault="000A387F" w:rsidP="00DF7F7B">
            <w:pPr>
              <w:pStyle w:val="BodytextIndented"/>
              <w:ind w:left="-108" w:right="-114" w:firstLine="0"/>
              <w:jc w:val="center"/>
            </w:pPr>
            <w:r>
              <w:t>0,3</w:t>
            </w:r>
          </w:p>
        </w:tc>
        <w:tc>
          <w:tcPr>
            <w:tcW w:w="615" w:type="dxa"/>
          </w:tcPr>
          <w:p w14:paraId="67698059" w14:textId="77777777" w:rsidR="000A387F" w:rsidRDefault="000A387F" w:rsidP="00020F6A">
            <w:pPr>
              <w:pStyle w:val="BodytextIndented"/>
              <w:ind w:left="-72" w:right="-32" w:firstLine="0"/>
              <w:jc w:val="center"/>
            </w:pPr>
            <w:r>
              <w:t>0,3</w:t>
            </w:r>
          </w:p>
        </w:tc>
        <w:tc>
          <w:tcPr>
            <w:tcW w:w="615" w:type="dxa"/>
          </w:tcPr>
          <w:p w14:paraId="556DC23A" w14:textId="77777777" w:rsidR="000A387F" w:rsidRDefault="000A387F" w:rsidP="00020F6A">
            <w:pPr>
              <w:pStyle w:val="BodytextIndented"/>
              <w:ind w:left="-72" w:right="-32" w:firstLine="0"/>
              <w:jc w:val="center"/>
            </w:pPr>
            <w:r>
              <w:t>0.3</w:t>
            </w:r>
          </w:p>
        </w:tc>
      </w:tr>
      <w:tr w:rsidR="000A387F" w14:paraId="0857EB30" w14:textId="77777777" w:rsidTr="00BA599B">
        <w:trPr>
          <w:jc w:val="center"/>
        </w:trPr>
        <w:tc>
          <w:tcPr>
            <w:tcW w:w="2140" w:type="dxa"/>
            <w:gridSpan w:val="2"/>
          </w:tcPr>
          <w:p w14:paraId="01220B13" w14:textId="77777777" w:rsidR="000A387F" w:rsidRPr="00300485" w:rsidRDefault="000A387F" w:rsidP="00CE453C">
            <w:pPr>
              <w:ind w:left="-108" w:right="-108"/>
              <w:jc w:val="center"/>
              <w:rPr>
                <w:rFonts w:ascii="Times New Roman" w:eastAsia="Calibri" w:hAnsi="Times New Roman"/>
                <w:szCs w:val="22"/>
              </w:rPr>
            </w:pPr>
            <m:oMathPara>
              <m:oMath>
                <m:r>
                  <w:rPr>
                    <w:rFonts w:ascii="Cambria Math" w:eastAsia="Calibri" w:hAnsi="Cambria Math"/>
                    <w:szCs w:val="22"/>
                  </w:rPr>
                  <m:t>ϕ</m:t>
                </m:r>
              </m:oMath>
            </m:oMathPara>
          </w:p>
        </w:tc>
        <w:tc>
          <w:tcPr>
            <w:tcW w:w="727" w:type="dxa"/>
          </w:tcPr>
          <w:p w14:paraId="120F8D7B" w14:textId="77777777" w:rsidR="000A387F" w:rsidRPr="00404A3F" w:rsidRDefault="000A387F" w:rsidP="00914E1D">
            <w:pPr>
              <w:pStyle w:val="BodytextIndented"/>
              <w:ind w:left="-108" w:right="-108" w:firstLine="0"/>
              <w:jc w:val="center"/>
            </w:pPr>
            <w:r w:rsidRPr="00404A3F">
              <w:t>0</w:t>
            </w:r>
          </w:p>
        </w:tc>
        <w:tc>
          <w:tcPr>
            <w:tcW w:w="615" w:type="dxa"/>
          </w:tcPr>
          <w:p w14:paraId="79B35649" w14:textId="77777777" w:rsidR="000A387F" w:rsidRDefault="000A387F" w:rsidP="00CE453C">
            <w:pPr>
              <w:pStyle w:val="BodytextIndented"/>
              <w:ind w:left="-108" w:right="-108" w:firstLine="0"/>
              <w:jc w:val="center"/>
            </w:pPr>
            <w:r>
              <w:t>0</w:t>
            </w:r>
          </w:p>
        </w:tc>
        <w:tc>
          <w:tcPr>
            <w:tcW w:w="615" w:type="dxa"/>
          </w:tcPr>
          <w:p w14:paraId="70023979" w14:textId="77777777" w:rsidR="000A387F" w:rsidRDefault="000A387F" w:rsidP="00CE453C">
            <w:pPr>
              <w:pStyle w:val="BodytextIndented"/>
              <w:ind w:left="-108" w:right="-108" w:firstLine="0"/>
              <w:jc w:val="center"/>
            </w:pPr>
            <w:r>
              <w:t>0</w:t>
            </w:r>
          </w:p>
        </w:tc>
        <w:tc>
          <w:tcPr>
            <w:tcW w:w="615" w:type="dxa"/>
          </w:tcPr>
          <w:p w14:paraId="2063BE6F" w14:textId="77777777" w:rsidR="000A387F" w:rsidRDefault="000A387F" w:rsidP="00CE453C">
            <w:pPr>
              <w:pStyle w:val="BodytextIndented"/>
              <w:ind w:left="-108" w:right="-108" w:firstLine="0"/>
              <w:jc w:val="center"/>
            </w:pPr>
            <w:r>
              <w:t>0</w:t>
            </w:r>
          </w:p>
        </w:tc>
        <w:tc>
          <w:tcPr>
            <w:tcW w:w="615" w:type="dxa"/>
          </w:tcPr>
          <w:p w14:paraId="2D8D7C52" w14:textId="77777777" w:rsidR="000A387F" w:rsidRDefault="000A387F" w:rsidP="00CE453C">
            <w:pPr>
              <w:pStyle w:val="BodytextIndented"/>
              <w:ind w:left="-109" w:right="-137" w:firstLine="0"/>
              <w:jc w:val="center"/>
            </w:pPr>
            <w:r>
              <w:t>0,3</w:t>
            </w:r>
          </w:p>
        </w:tc>
        <w:tc>
          <w:tcPr>
            <w:tcW w:w="615" w:type="dxa"/>
          </w:tcPr>
          <w:p w14:paraId="27E72105" w14:textId="77777777" w:rsidR="000A387F" w:rsidRDefault="000A387F" w:rsidP="00CE453C">
            <w:pPr>
              <w:pStyle w:val="BodytextIndented"/>
              <w:ind w:left="-79" w:right="-25" w:firstLine="0"/>
              <w:jc w:val="center"/>
            </w:pPr>
            <w:r>
              <w:t>0,3</w:t>
            </w:r>
          </w:p>
        </w:tc>
        <w:tc>
          <w:tcPr>
            <w:tcW w:w="615" w:type="dxa"/>
          </w:tcPr>
          <w:p w14:paraId="68EA7E60" w14:textId="77777777" w:rsidR="000A387F" w:rsidRDefault="000A387F" w:rsidP="00CE453C">
            <w:pPr>
              <w:pStyle w:val="BodytextIndented"/>
              <w:ind w:left="-108" w:right="-114" w:firstLine="0"/>
              <w:jc w:val="center"/>
            </w:pPr>
            <w:r>
              <w:t>0,9</w:t>
            </w:r>
          </w:p>
        </w:tc>
        <w:tc>
          <w:tcPr>
            <w:tcW w:w="615" w:type="dxa"/>
          </w:tcPr>
          <w:p w14:paraId="06FF269C" w14:textId="77777777" w:rsidR="000A387F" w:rsidRDefault="000A387F" w:rsidP="0079516A">
            <w:pPr>
              <w:pStyle w:val="BodytextIndented"/>
              <w:ind w:left="-72" w:right="-32" w:firstLine="0"/>
              <w:jc w:val="center"/>
            </w:pPr>
            <w:r>
              <w:t>0,9</w:t>
            </w:r>
          </w:p>
        </w:tc>
        <w:tc>
          <w:tcPr>
            <w:tcW w:w="615" w:type="dxa"/>
          </w:tcPr>
          <w:p w14:paraId="0578DA36" w14:textId="77777777" w:rsidR="000A387F" w:rsidRDefault="000A387F" w:rsidP="00CE453C">
            <w:pPr>
              <w:pStyle w:val="BodytextIndented"/>
              <w:ind w:left="-72" w:right="-32" w:firstLine="0"/>
              <w:jc w:val="center"/>
            </w:pPr>
            <w:r>
              <w:t>1</w:t>
            </w:r>
          </w:p>
        </w:tc>
      </w:tr>
      <w:tr w:rsidR="000A387F" w14:paraId="15B84125" w14:textId="77777777" w:rsidTr="00BA599B">
        <w:trPr>
          <w:jc w:val="center"/>
        </w:trPr>
        <w:tc>
          <w:tcPr>
            <w:tcW w:w="2140" w:type="dxa"/>
            <w:gridSpan w:val="2"/>
          </w:tcPr>
          <w:p w14:paraId="2FE6524D" w14:textId="77777777" w:rsidR="000A387F" w:rsidRPr="00300485" w:rsidRDefault="000A387F" w:rsidP="00020F6A">
            <w:pPr>
              <w:ind w:left="-108" w:right="-108"/>
              <w:jc w:val="center"/>
              <w:rPr>
                <w:rFonts w:ascii="Times New Roman" w:hAnsi="Times New Roman"/>
                <w:szCs w:val="22"/>
              </w:rPr>
            </w:pPr>
            <m:oMathPara>
              <m:oMath>
                <m:r>
                  <w:rPr>
                    <w:rFonts w:ascii="Cambria Math" w:hAnsi="Cambria Math"/>
                    <w:szCs w:val="22"/>
                  </w:rPr>
                  <m:t>p</m:t>
                </m:r>
              </m:oMath>
            </m:oMathPara>
          </w:p>
        </w:tc>
        <w:tc>
          <w:tcPr>
            <w:tcW w:w="727" w:type="dxa"/>
          </w:tcPr>
          <w:p w14:paraId="31F020DA" w14:textId="77777777" w:rsidR="000A387F" w:rsidRPr="00404A3F" w:rsidRDefault="000A387F" w:rsidP="00914E1D">
            <w:pPr>
              <w:pStyle w:val="BodytextIndented"/>
              <w:ind w:left="-108" w:right="-108" w:firstLine="0"/>
              <w:jc w:val="center"/>
            </w:pPr>
            <w:r w:rsidRPr="00404A3F">
              <w:t>0</w:t>
            </w:r>
          </w:p>
        </w:tc>
        <w:tc>
          <w:tcPr>
            <w:tcW w:w="615" w:type="dxa"/>
          </w:tcPr>
          <w:p w14:paraId="64290C9B" w14:textId="77777777" w:rsidR="000A387F" w:rsidRDefault="000A387F" w:rsidP="00020F6A">
            <w:pPr>
              <w:pStyle w:val="BodytextIndented"/>
              <w:ind w:left="-108" w:right="-108" w:firstLine="0"/>
              <w:jc w:val="center"/>
            </w:pPr>
            <w:r>
              <w:t>0</w:t>
            </w:r>
          </w:p>
        </w:tc>
        <w:tc>
          <w:tcPr>
            <w:tcW w:w="615" w:type="dxa"/>
          </w:tcPr>
          <w:p w14:paraId="15D5861B" w14:textId="77777777" w:rsidR="000A387F" w:rsidRDefault="000A387F" w:rsidP="00DF7F7B">
            <w:pPr>
              <w:pStyle w:val="BodytextIndented"/>
              <w:ind w:left="-108" w:right="-108" w:firstLine="0"/>
              <w:jc w:val="center"/>
            </w:pPr>
            <w:r>
              <w:t>0,3</w:t>
            </w:r>
          </w:p>
        </w:tc>
        <w:tc>
          <w:tcPr>
            <w:tcW w:w="615" w:type="dxa"/>
          </w:tcPr>
          <w:p w14:paraId="3B866D96" w14:textId="77777777" w:rsidR="000A387F" w:rsidRDefault="000A387F" w:rsidP="00DF7F7B">
            <w:pPr>
              <w:pStyle w:val="BodytextIndented"/>
              <w:ind w:left="-108" w:right="-108" w:firstLine="0"/>
              <w:jc w:val="center"/>
            </w:pPr>
            <w:r>
              <w:t>0,9</w:t>
            </w:r>
          </w:p>
        </w:tc>
        <w:tc>
          <w:tcPr>
            <w:tcW w:w="615" w:type="dxa"/>
          </w:tcPr>
          <w:p w14:paraId="2F26DAAD" w14:textId="77777777" w:rsidR="000A387F" w:rsidRDefault="000A387F" w:rsidP="00DF7F7B">
            <w:pPr>
              <w:pStyle w:val="BodytextIndented"/>
              <w:ind w:left="-109" w:right="-137" w:firstLine="0"/>
              <w:jc w:val="center"/>
            </w:pPr>
            <w:r>
              <w:t>0,3</w:t>
            </w:r>
          </w:p>
        </w:tc>
        <w:tc>
          <w:tcPr>
            <w:tcW w:w="615" w:type="dxa"/>
          </w:tcPr>
          <w:p w14:paraId="009FE7C2" w14:textId="77777777" w:rsidR="000A387F" w:rsidRDefault="000A387F" w:rsidP="00DF7F7B">
            <w:pPr>
              <w:pStyle w:val="BodytextIndented"/>
              <w:ind w:left="-79" w:right="-25" w:firstLine="0"/>
              <w:jc w:val="center"/>
            </w:pPr>
            <w:r>
              <w:t>0,9</w:t>
            </w:r>
          </w:p>
        </w:tc>
        <w:tc>
          <w:tcPr>
            <w:tcW w:w="615" w:type="dxa"/>
          </w:tcPr>
          <w:p w14:paraId="118AA6D7" w14:textId="77777777" w:rsidR="000A387F" w:rsidRDefault="000A387F" w:rsidP="00DF7F7B">
            <w:pPr>
              <w:pStyle w:val="BodytextIndented"/>
              <w:ind w:left="-108" w:right="-114" w:firstLine="0"/>
              <w:jc w:val="center"/>
            </w:pPr>
            <w:r>
              <w:t>0,3</w:t>
            </w:r>
          </w:p>
        </w:tc>
        <w:tc>
          <w:tcPr>
            <w:tcW w:w="615" w:type="dxa"/>
          </w:tcPr>
          <w:p w14:paraId="0F2F43C7" w14:textId="77777777" w:rsidR="000A387F" w:rsidRDefault="000A387F" w:rsidP="0079516A">
            <w:pPr>
              <w:pStyle w:val="BodytextIndented"/>
              <w:ind w:left="-72" w:right="-32" w:firstLine="0"/>
              <w:jc w:val="center"/>
            </w:pPr>
            <w:r>
              <w:t>0,9</w:t>
            </w:r>
          </w:p>
        </w:tc>
        <w:tc>
          <w:tcPr>
            <w:tcW w:w="615" w:type="dxa"/>
          </w:tcPr>
          <w:p w14:paraId="2347D4B7" w14:textId="77777777" w:rsidR="000A387F" w:rsidRDefault="000A387F" w:rsidP="00020F6A">
            <w:pPr>
              <w:pStyle w:val="BodytextIndented"/>
              <w:ind w:left="-72" w:right="-32" w:firstLine="0"/>
              <w:jc w:val="center"/>
            </w:pPr>
            <w:r>
              <w:t>1</w:t>
            </w:r>
          </w:p>
        </w:tc>
      </w:tr>
      <w:tr w:rsidR="000A387F" w14:paraId="1C3186ED" w14:textId="77777777" w:rsidTr="00BA599B">
        <w:trPr>
          <w:jc w:val="center"/>
        </w:trPr>
        <w:tc>
          <w:tcPr>
            <w:tcW w:w="2140" w:type="dxa"/>
            <w:gridSpan w:val="2"/>
          </w:tcPr>
          <w:p w14:paraId="58A7DD4D" w14:textId="77777777" w:rsidR="000A387F" w:rsidRPr="00BE0D96" w:rsidRDefault="001A6EED" w:rsidP="00020F6A">
            <w:pPr>
              <w:ind w:left="-108" w:right="-108"/>
              <w:jc w:val="center"/>
              <w:rPr>
                <w:rFonts w:ascii="Times New Roman" w:eastAsia="Calibri" w:hAnsi="Times New Roman"/>
                <w:szCs w:val="22"/>
              </w:rPr>
            </w:pPr>
            <m:oMathPara>
              <m:oMath>
                <m:sSub>
                  <m:sSubPr>
                    <m:ctrlPr>
                      <w:rPr>
                        <w:rFonts w:ascii="Cambria Math" w:eastAsia="Calibri" w:hAnsi="Cambria Math"/>
                        <w:i/>
                        <w:szCs w:val="22"/>
                      </w:rPr>
                    </m:ctrlPr>
                  </m:sSubPr>
                  <m:e>
                    <m:r>
                      <w:rPr>
                        <w:rFonts w:ascii="Cambria Math" w:eastAsia="Calibri" w:hAnsi="Cambria Math"/>
                        <w:szCs w:val="22"/>
                      </w:rPr>
                      <m:t>R</m:t>
                    </m:r>
                  </m:e>
                  <m:sub>
                    <m:r>
                      <w:rPr>
                        <w:rFonts w:ascii="Cambria Math" w:eastAsia="Calibri" w:hAnsi="Cambria Math"/>
                        <w:szCs w:val="22"/>
                      </w:rPr>
                      <m:t>0</m:t>
                    </m:r>
                  </m:sub>
                </m:sSub>
              </m:oMath>
            </m:oMathPara>
          </w:p>
        </w:tc>
        <w:tc>
          <w:tcPr>
            <w:tcW w:w="727" w:type="dxa"/>
          </w:tcPr>
          <w:p w14:paraId="3AE1C5A7" w14:textId="77777777" w:rsidR="000A387F" w:rsidRPr="00404A3F" w:rsidRDefault="00404A3F" w:rsidP="00404A3F">
            <w:pPr>
              <w:pStyle w:val="BodytextIndented"/>
              <w:ind w:left="-108" w:right="-108" w:firstLine="0"/>
              <w:jc w:val="center"/>
            </w:pPr>
            <w:r w:rsidRPr="00404A3F">
              <w:t>31</w:t>
            </w:r>
            <w:r w:rsidR="000A387F" w:rsidRPr="00404A3F">
              <w:t>,</w:t>
            </w:r>
            <w:r w:rsidRPr="00404A3F">
              <w:t>413</w:t>
            </w:r>
          </w:p>
        </w:tc>
        <w:tc>
          <w:tcPr>
            <w:tcW w:w="615" w:type="dxa"/>
          </w:tcPr>
          <w:p w14:paraId="02685E68" w14:textId="77777777" w:rsidR="000A387F" w:rsidRDefault="000A387F" w:rsidP="004C2BA8">
            <w:pPr>
              <w:pStyle w:val="BodytextIndented"/>
              <w:ind w:left="-108" w:right="-108" w:firstLine="0"/>
              <w:jc w:val="center"/>
            </w:pPr>
            <w:r>
              <w:t>4,941</w:t>
            </w:r>
          </w:p>
        </w:tc>
        <w:tc>
          <w:tcPr>
            <w:tcW w:w="615" w:type="dxa"/>
          </w:tcPr>
          <w:p w14:paraId="78FA5AE0" w14:textId="77777777" w:rsidR="000A387F" w:rsidRDefault="000A387F" w:rsidP="00CE453C">
            <w:pPr>
              <w:pStyle w:val="BodytextIndented"/>
              <w:ind w:left="-108" w:right="-108" w:firstLine="0"/>
              <w:jc w:val="center"/>
            </w:pPr>
            <w:r>
              <w:t>3,459</w:t>
            </w:r>
          </w:p>
        </w:tc>
        <w:tc>
          <w:tcPr>
            <w:tcW w:w="615" w:type="dxa"/>
          </w:tcPr>
          <w:p w14:paraId="377D2BD4" w14:textId="77777777" w:rsidR="000A387F" w:rsidRDefault="000A387F" w:rsidP="00125917">
            <w:pPr>
              <w:pStyle w:val="BodytextIndented"/>
              <w:ind w:left="-108" w:right="-108" w:firstLine="0"/>
              <w:jc w:val="center"/>
            </w:pPr>
            <w:r>
              <w:t>0,494</w:t>
            </w:r>
          </w:p>
        </w:tc>
        <w:tc>
          <w:tcPr>
            <w:tcW w:w="615" w:type="dxa"/>
          </w:tcPr>
          <w:p w14:paraId="58073683" w14:textId="77777777" w:rsidR="000A387F" w:rsidRDefault="000A387F" w:rsidP="00DF7F7B">
            <w:pPr>
              <w:pStyle w:val="BodytextIndented"/>
              <w:ind w:left="-109" w:right="-137" w:firstLine="0"/>
              <w:jc w:val="center"/>
            </w:pPr>
            <w:r>
              <w:t>1,523</w:t>
            </w:r>
          </w:p>
        </w:tc>
        <w:tc>
          <w:tcPr>
            <w:tcW w:w="615" w:type="dxa"/>
          </w:tcPr>
          <w:p w14:paraId="27C318E8" w14:textId="77777777" w:rsidR="000A387F" w:rsidRDefault="000A387F" w:rsidP="00DF7F7B">
            <w:pPr>
              <w:pStyle w:val="BodytextIndented"/>
              <w:ind w:left="-79" w:right="-25" w:firstLine="0"/>
              <w:jc w:val="center"/>
            </w:pPr>
            <w:r>
              <w:t>0,218</w:t>
            </w:r>
          </w:p>
        </w:tc>
        <w:tc>
          <w:tcPr>
            <w:tcW w:w="615" w:type="dxa"/>
          </w:tcPr>
          <w:p w14:paraId="029F438B" w14:textId="77777777" w:rsidR="000A387F" w:rsidRDefault="000A387F" w:rsidP="00125917">
            <w:pPr>
              <w:pStyle w:val="BodytextIndented"/>
              <w:ind w:left="-108" w:right="-114" w:firstLine="0"/>
              <w:jc w:val="center"/>
            </w:pPr>
            <w:r>
              <w:t>0,719</w:t>
            </w:r>
          </w:p>
        </w:tc>
        <w:tc>
          <w:tcPr>
            <w:tcW w:w="615" w:type="dxa"/>
          </w:tcPr>
          <w:p w14:paraId="32EED502" w14:textId="77777777" w:rsidR="000A387F" w:rsidRDefault="000A387F" w:rsidP="00020F6A">
            <w:pPr>
              <w:pStyle w:val="BodytextIndented"/>
              <w:ind w:left="-72" w:right="-32" w:firstLine="0"/>
              <w:jc w:val="center"/>
            </w:pPr>
            <w:r>
              <w:t>0,103</w:t>
            </w:r>
          </w:p>
        </w:tc>
        <w:tc>
          <w:tcPr>
            <w:tcW w:w="615" w:type="dxa"/>
          </w:tcPr>
          <w:p w14:paraId="0F6E7956" w14:textId="77777777" w:rsidR="000A387F" w:rsidRDefault="000A387F" w:rsidP="00020F6A">
            <w:pPr>
              <w:pStyle w:val="BodytextIndented"/>
              <w:ind w:left="-72" w:right="-32" w:firstLine="0"/>
              <w:jc w:val="center"/>
            </w:pPr>
            <w:r>
              <w:t>0</w:t>
            </w:r>
          </w:p>
        </w:tc>
      </w:tr>
      <w:tr w:rsidR="000A387F" w14:paraId="7D4035D1" w14:textId="77777777" w:rsidTr="00BA599B">
        <w:trPr>
          <w:jc w:val="center"/>
        </w:trPr>
        <w:tc>
          <w:tcPr>
            <w:tcW w:w="2140" w:type="dxa"/>
            <w:gridSpan w:val="2"/>
          </w:tcPr>
          <w:p w14:paraId="3311EBCB" w14:textId="77777777" w:rsidR="000A387F" w:rsidRPr="00BE0D96" w:rsidRDefault="000A387F" w:rsidP="00020F6A">
            <w:pPr>
              <w:ind w:left="-108" w:right="-108"/>
              <w:jc w:val="center"/>
              <w:rPr>
                <w:rFonts w:ascii="Times New Roman" w:eastAsia="Calibri" w:hAnsi="Times New Roman"/>
                <w:szCs w:val="22"/>
              </w:rPr>
            </w:pPr>
            <w:r w:rsidRPr="00BE0D96">
              <w:rPr>
                <w:rFonts w:ascii="Times New Roman" w:eastAsia="Calibri" w:hAnsi="Times New Roman"/>
                <w:szCs w:val="22"/>
              </w:rPr>
              <w:t>Feasible</w:t>
            </w:r>
            <w:r>
              <w:rPr>
                <w:rFonts w:ascii="Times New Roman" w:eastAsia="Calibri" w:hAnsi="Times New Roman"/>
                <w:szCs w:val="22"/>
              </w:rPr>
              <w:t xml:space="preserve"> steady states</w:t>
            </w:r>
          </w:p>
        </w:tc>
        <w:tc>
          <w:tcPr>
            <w:tcW w:w="727" w:type="dxa"/>
          </w:tcPr>
          <w:p w14:paraId="518F9F57" w14:textId="77777777" w:rsidR="000A387F" w:rsidRPr="00404A3F" w:rsidRDefault="001A6EED" w:rsidP="00914E1D">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rsidRPr="00404A3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0DE0A938" w14:textId="77777777" w:rsidR="000A387F" w:rsidRDefault="001A6EED" w:rsidP="00442AA1">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7EC8904C" w14:textId="77777777" w:rsidR="000A387F" w:rsidRDefault="001A6EED" w:rsidP="00DF7F7B">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6F54B455" w14:textId="77777777" w:rsidR="000A387F" w:rsidRDefault="001A6EED"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F97237B" w14:textId="77777777" w:rsidR="000A387F" w:rsidRDefault="001A6EED" w:rsidP="00DF7F7B">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0438F03E" w14:textId="77777777" w:rsidR="000A387F" w:rsidRDefault="001A6EED"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76523BD" w14:textId="77777777" w:rsidR="000A387F" w:rsidRDefault="001A6EED" w:rsidP="0079516A">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E18B964" w14:textId="77777777" w:rsidR="000A387F" w:rsidRDefault="001A6EED"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358CFFDB" w14:textId="77777777" w:rsidR="000A387F" w:rsidRDefault="001A6EED" w:rsidP="00442AA1">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r>
      <w:tr w:rsidR="000A387F" w14:paraId="54139A59" w14:textId="77777777" w:rsidTr="00BA599B">
        <w:trPr>
          <w:jc w:val="center"/>
        </w:trPr>
        <w:tc>
          <w:tcPr>
            <w:tcW w:w="2140" w:type="dxa"/>
            <w:gridSpan w:val="2"/>
          </w:tcPr>
          <w:p w14:paraId="235D9B26" w14:textId="77777777" w:rsidR="000A387F" w:rsidRPr="00300485" w:rsidRDefault="000A387F" w:rsidP="00020F6A">
            <w:pPr>
              <w:ind w:left="-108" w:right="-108"/>
              <w:jc w:val="center"/>
              <w:rPr>
                <w:rFonts w:ascii="Times New Roman" w:eastAsia="Calibri" w:hAnsi="Times New Roman"/>
                <w:szCs w:val="22"/>
              </w:rPr>
            </w:pPr>
            <w:r>
              <w:rPr>
                <w:rFonts w:ascii="Times New Roman" w:eastAsia="Calibri" w:hAnsi="Times New Roman"/>
                <w:szCs w:val="22"/>
              </w:rPr>
              <w:t>Stable steady states</w:t>
            </w:r>
          </w:p>
        </w:tc>
        <w:tc>
          <w:tcPr>
            <w:tcW w:w="727" w:type="dxa"/>
          </w:tcPr>
          <w:p w14:paraId="5915BCF9" w14:textId="77777777" w:rsidR="000A387F" w:rsidRPr="00404A3F" w:rsidRDefault="001A6EED" w:rsidP="00914E1D">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31FF70D4" w14:textId="77777777" w:rsidR="000A387F" w:rsidRDefault="001A6EED" w:rsidP="00442AA1">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2F983CB9" w14:textId="77777777" w:rsidR="000A387F" w:rsidRDefault="001A6EED"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7E5E5886" w14:textId="77777777" w:rsidR="000A387F" w:rsidRDefault="001A6EED"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04770C49" w14:textId="77777777" w:rsidR="000A387F" w:rsidRDefault="001A6EED"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661F0CE2" w14:textId="77777777" w:rsidR="000A387F" w:rsidRDefault="001A6EED"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503E1510" w14:textId="77777777" w:rsidR="000A387F" w:rsidRDefault="001A6EED"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78BAF448" w14:textId="77777777" w:rsidR="000A387F" w:rsidRDefault="001A6EED"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373A5675" w14:textId="77777777" w:rsidR="000A387F" w:rsidRDefault="001A6EED" w:rsidP="00442AA1">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r>
      <w:tr w:rsidR="000A387F" w14:paraId="69249EC3" w14:textId="77777777" w:rsidTr="00BA599B">
        <w:trPr>
          <w:jc w:val="center"/>
        </w:trPr>
        <w:tc>
          <w:tcPr>
            <w:tcW w:w="2140" w:type="dxa"/>
            <w:gridSpan w:val="2"/>
          </w:tcPr>
          <w:p w14:paraId="0F152BFD" w14:textId="77777777" w:rsidR="000A387F" w:rsidRDefault="001A6EED" w:rsidP="00020F6A">
            <w:pPr>
              <w:ind w:left="-108" w:right="-108"/>
              <w:jc w:val="center"/>
              <w:rPr>
                <w:rFonts w:ascii="Calibri" w:eastAsia="Calibri" w:hAnsi="Calibri"/>
              </w:rPr>
            </w:pPr>
            <m:oMathPara>
              <m:oMath>
                <m:sSub>
                  <m:sSubPr>
                    <m:ctrlPr>
                      <w:rPr>
                        <w:rFonts w:ascii="Cambria Math" w:hAnsi="Cambria Math"/>
                        <w:i/>
                      </w:rPr>
                    </m:ctrlPr>
                  </m:sSubPr>
                  <m:e>
                    <m:r>
                      <w:rPr>
                        <w:rFonts w:ascii="Cambria Math" w:hAnsi="Cambria Math"/>
                      </w:rPr>
                      <m:t>S</m:t>
                    </m:r>
                  </m:e>
                  <m:sub>
                    <m:r>
                      <w:rPr>
                        <w:rFonts w:ascii="Cambria Math" w:hAnsi="Cambria Math"/>
                      </w:rPr>
                      <m:t>f</m:t>
                    </m:r>
                  </m:sub>
                </m:sSub>
              </m:oMath>
            </m:oMathPara>
          </w:p>
        </w:tc>
        <w:tc>
          <w:tcPr>
            <w:tcW w:w="727" w:type="dxa"/>
          </w:tcPr>
          <w:p w14:paraId="3A4552B7" w14:textId="77777777" w:rsidR="000A387F" w:rsidRPr="00404A3F" w:rsidRDefault="00404A3F" w:rsidP="00914E1D">
            <w:pPr>
              <w:pStyle w:val="BodytextIndented"/>
              <w:ind w:left="-108" w:right="-108" w:firstLine="0"/>
              <w:jc w:val="center"/>
            </w:pPr>
            <w:r w:rsidRPr="00404A3F">
              <w:t>0,101</w:t>
            </w:r>
          </w:p>
        </w:tc>
        <w:tc>
          <w:tcPr>
            <w:tcW w:w="615" w:type="dxa"/>
          </w:tcPr>
          <w:p w14:paraId="10830D1A" w14:textId="77777777" w:rsidR="000A387F" w:rsidRDefault="000A387F" w:rsidP="00020F6A">
            <w:pPr>
              <w:pStyle w:val="BodytextIndented"/>
              <w:ind w:left="-108" w:right="-108" w:firstLine="0"/>
              <w:jc w:val="center"/>
            </w:pPr>
            <w:r>
              <w:t>0,641</w:t>
            </w:r>
          </w:p>
        </w:tc>
        <w:tc>
          <w:tcPr>
            <w:tcW w:w="615" w:type="dxa"/>
          </w:tcPr>
          <w:p w14:paraId="0E9A5106" w14:textId="77777777" w:rsidR="000A387F" w:rsidRDefault="000A387F" w:rsidP="00020F6A">
            <w:pPr>
              <w:pStyle w:val="BodytextIndented"/>
              <w:ind w:left="-108" w:right="-108" w:firstLine="0"/>
              <w:jc w:val="center"/>
            </w:pPr>
            <w:r>
              <w:t>0,641</w:t>
            </w:r>
          </w:p>
        </w:tc>
        <w:tc>
          <w:tcPr>
            <w:tcW w:w="615" w:type="dxa"/>
          </w:tcPr>
          <w:p w14:paraId="51231DF5" w14:textId="77777777" w:rsidR="000A387F" w:rsidRDefault="000A387F" w:rsidP="00125917">
            <w:pPr>
              <w:pStyle w:val="BodytextIndented"/>
              <w:ind w:left="-108" w:right="-108" w:firstLine="0"/>
              <w:jc w:val="center"/>
            </w:pPr>
            <w:r>
              <w:t>0,317</w:t>
            </w:r>
          </w:p>
        </w:tc>
        <w:tc>
          <w:tcPr>
            <w:tcW w:w="615" w:type="dxa"/>
          </w:tcPr>
          <w:p w14:paraId="4B41247B" w14:textId="77777777" w:rsidR="000A387F" w:rsidRDefault="000A387F" w:rsidP="00020F6A">
            <w:pPr>
              <w:pStyle w:val="BodytextIndented"/>
              <w:ind w:left="-79" w:right="-25" w:firstLine="0"/>
              <w:jc w:val="center"/>
            </w:pPr>
            <w:r>
              <w:t>1,456</w:t>
            </w:r>
          </w:p>
        </w:tc>
        <w:tc>
          <w:tcPr>
            <w:tcW w:w="615" w:type="dxa"/>
          </w:tcPr>
          <w:p w14:paraId="1D2172C7" w14:textId="77777777" w:rsidR="000A387F" w:rsidRDefault="000A387F" w:rsidP="00DF7F7B">
            <w:pPr>
              <w:pStyle w:val="BodytextIndented"/>
              <w:ind w:left="-108" w:right="-78" w:firstLine="0"/>
              <w:jc w:val="center"/>
            </w:pPr>
            <w:r>
              <w:t>0,317</w:t>
            </w:r>
          </w:p>
        </w:tc>
        <w:tc>
          <w:tcPr>
            <w:tcW w:w="615" w:type="dxa"/>
          </w:tcPr>
          <w:p w14:paraId="273D0BF2" w14:textId="77777777" w:rsidR="000A387F" w:rsidRDefault="000A387F" w:rsidP="00125917">
            <w:pPr>
              <w:pStyle w:val="BodytextIndented"/>
              <w:ind w:left="-108" w:right="-114" w:firstLine="0"/>
              <w:jc w:val="center"/>
            </w:pPr>
            <w:r>
              <w:t>2,217</w:t>
            </w:r>
          </w:p>
        </w:tc>
        <w:tc>
          <w:tcPr>
            <w:tcW w:w="615" w:type="dxa"/>
          </w:tcPr>
          <w:p w14:paraId="6BFFF99C" w14:textId="77777777" w:rsidR="000A387F" w:rsidRDefault="000A387F" w:rsidP="00020F6A">
            <w:pPr>
              <w:pStyle w:val="BodytextIndented"/>
              <w:ind w:left="-72" w:right="-32" w:firstLine="0"/>
              <w:jc w:val="center"/>
            </w:pPr>
            <w:r>
              <w:t>0,317</w:t>
            </w:r>
          </w:p>
        </w:tc>
        <w:tc>
          <w:tcPr>
            <w:tcW w:w="615" w:type="dxa"/>
          </w:tcPr>
          <w:p w14:paraId="5617C670" w14:textId="77777777" w:rsidR="000A387F" w:rsidRDefault="000A387F" w:rsidP="00020F6A">
            <w:pPr>
              <w:pStyle w:val="BodytextIndented"/>
              <w:ind w:left="-72" w:right="-32" w:firstLine="0"/>
              <w:jc w:val="center"/>
            </w:pPr>
            <w:r>
              <w:t>0</w:t>
            </w:r>
          </w:p>
        </w:tc>
      </w:tr>
      <w:tr w:rsidR="000A387F" w14:paraId="53C52625" w14:textId="77777777" w:rsidTr="00BA599B">
        <w:trPr>
          <w:jc w:val="center"/>
        </w:trPr>
        <w:tc>
          <w:tcPr>
            <w:tcW w:w="2140" w:type="dxa"/>
            <w:gridSpan w:val="2"/>
          </w:tcPr>
          <w:p w14:paraId="3CEB8425" w14:textId="77777777" w:rsidR="000A387F" w:rsidRPr="006203F1" w:rsidRDefault="001A6EED"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E</m:t>
                    </m:r>
                  </m:e>
                  <m:sub>
                    <m:r>
                      <w:rPr>
                        <w:rFonts w:ascii="Cambria Math" w:eastAsia="Calibri" w:hAnsi="Cambria Math"/>
                      </w:rPr>
                      <m:t>f</m:t>
                    </m:r>
                  </m:sub>
                </m:sSub>
              </m:oMath>
            </m:oMathPara>
          </w:p>
        </w:tc>
        <w:tc>
          <w:tcPr>
            <w:tcW w:w="727" w:type="dxa"/>
          </w:tcPr>
          <w:p w14:paraId="32394919" w14:textId="77777777" w:rsidR="000A387F" w:rsidRPr="00404A3F" w:rsidRDefault="00404A3F" w:rsidP="00914E1D">
            <w:pPr>
              <w:pStyle w:val="BodytextIndented"/>
              <w:ind w:left="-108" w:right="-108" w:firstLine="0"/>
              <w:jc w:val="center"/>
            </w:pPr>
            <w:r w:rsidRPr="00404A3F">
              <w:t>0,078</w:t>
            </w:r>
          </w:p>
        </w:tc>
        <w:tc>
          <w:tcPr>
            <w:tcW w:w="615" w:type="dxa"/>
          </w:tcPr>
          <w:p w14:paraId="5AB60CC3" w14:textId="77777777" w:rsidR="000A387F" w:rsidRDefault="000A387F" w:rsidP="00020F6A">
            <w:pPr>
              <w:pStyle w:val="BodytextIndented"/>
              <w:ind w:left="-108" w:right="-108" w:firstLine="0"/>
              <w:jc w:val="center"/>
            </w:pPr>
            <w:r>
              <w:t>0,064</w:t>
            </w:r>
          </w:p>
        </w:tc>
        <w:tc>
          <w:tcPr>
            <w:tcW w:w="615" w:type="dxa"/>
          </w:tcPr>
          <w:p w14:paraId="15147606" w14:textId="77777777" w:rsidR="000A387F" w:rsidRDefault="000A387F" w:rsidP="00020F6A">
            <w:pPr>
              <w:pStyle w:val="BodytextIndented"/>
              <w:ind w:left="-108" w:right="-108" w:firstLine="0"/>
              <w:jc w:val="center"/>
            </w:pPr>
            <w:r>
              <w:t>0,040</w:t>
            </w:r>
          </w:p>
        </w:tc>
        <w:tc>
          <w:tcPr>
            <w:tcW w:w="615" w:type="dxa"/>
          </w:tcPr>
          <w:p w14:paraId="4D008E35" w14:textId="77777777" w:rsidR="000A387F" w:rsidRDefault="000A387F" w:rsidP="00125917">
            <w:pPr>
              <w:pStyle w:val="BodytextIndented"/>
              <w:ind w:left="-108" w:right="-108" w:firstLine="0"/>
              <w:jc w:val="center"/>
            </w:pPr>
            <w:r>
              <w:t>0</w:t>
            </w:r>
          </w:p>
        </w:tc>
        <w:tc>
          <w:tcPr>
            <w:tcW w:w="615" w:type="dxa"/>
          </w:tcPr>
          <w:p w14:paraId="295C72C7" w14:textId="77777777" w:rsidR="000A387F" w:rsidRDefault="000A387F" w:rsidP="00020F6A">
            <w:pPr>
              <w:pStyle w:val="BodytextIndented"/>
              <w:ind w:left="-79" w:right="-25" w:firstLine="0"/>
              <w:jc w:val="center"/>
            </w:pPr>
            <w:r>
              <w:t>0,019</w:t>
            </w:r>
          </w:p>
        </w:tc>
        <w:tc>
          <w:tcPr>
            <w:tcW w:w="615" w:type="dxa"/>
          </w:tcPr>
          <w:p w14:paraId="5AAC08DE" w14:textId="77777777" w:rsidR="000A387F" w:rsidRDefault="000A387F" w:rsidP="00DF7F7B">
            <w:pPr>
              <w:pStyle w:val="BodytextIndented"/>
              <w:ind w:left="-108" w:right="-78" w:firstLine="0"/>
              <w:jc w:val="center"/>
            </w:pPr>
            <w:r>
              <w:t>0</w:t>
            </w:r>
          </w:p>
        </w:tc>
        <w:tc>
          <w:tcPr>
            <w:tcW w:w="615" w:type="dxa"/>
          </w:tcPr>
          <w:p w14:paraId="14DD1EEB" w14:textId="77777777" w:rsidR="000A387F" w:rsidRDefault="000A387F" w:rsidP="00125917">
            <w:pPr>
              <w:pStyle w:val="BodytextIndented"/>
              <w:ind w:left="-108" w:right="-114" w:firstLine="0"/>
              <w:jc w:val="center"/>
            </w:pPr>
            <w:r>
              <w:t>0</w:t>
            </w:r>
          </w:p>
        </w:tc>
        <w:tc>
          <w:tcPr>
            <w:tcW w:w="615" w:type="dxa"/>
          </w:tcPr>
          <w:p w14:paraId="01F7D0ED" w14:textId="77777777" w:rsidR="000A387F" w:rsidRDefault="000A387F" w:rsidP="00020F6A">
            <w:pPr>
              <w:pStyle w:val="BodytextIndented"/>
              <w:ind w:left="-72" w:right="-32" w:firstLine="0"/>
              <w:jc w:val="center"/>
            </w:pPr>
            <w:r>
              <w:t>0</w:t>
            </w:r>
          </w:p>
        </w:tc>
        <w:tc>
          <w:tcPr>
            <w:tcW w:w="615" w:type="dxa"/>
          </w:tcPr>
          <w:p w14:paraId="1B16C661" w14:textId="77777777" w:rsidR="000A387F" w:rsidRDefault="000A387F" w:rsidP="00020F6A">
            <w:pPr>
              <w:pStyle w:val="BodytextIndented"/>
              <w:ind w:left="-72" w:right="-32" w:firstLine="0"/>
              <w:jc w:val="center"/>
            </w:pPr>
            <w:r>
              <w:t>0</w:t>
            </w:r>
          </w:p>
        </w:tc>
      </w:tr>
      <w:tr w:rsidR="000A387F" w14:paraId="57C6AB39" w14:textId="77777777" w:rsidTr="00BA599B">
        <w:trPr>
          <w:jc w:val="center"/>
        </w:trPr>
        <w:tc>
          <w:tcPr>
            <w:tcW w:w="2140" w:type="dxa"/>
            <w:gridSpan w:val="2"/>
          </w:tcPr>
          <w:p w14:paraId="4D553F0B" w14:textId="77777777" w:rsidR="000A387F" w:rsidRPr="006203F1" w:rsidRDefault="001A6EED"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I</m:t>
                    </m:r>
                  </m:e>
                  <m:sub>
                    <m:r>
                      <w:rPr>
                        <w:rFonts w:ascii="Cambria Math" w:eastAsia="Calibri" w:hAnsi="Cambria Math"/>
                      </w:rPr>
                      <m:t>f</m:t>
                    </m:r>
                  </m:sub>
                </m:sSub>
              </m:oMath>
            </m:oMathPara>
          </w:p>
        </w:tc>
        <w:tc>
          <w:tcPr>
            <w:tcW w:w="727" w:type="dxa"/>
          </w:tcPr>
          <w:p w14:paraId="5A606E86" w14:textId="77777777" w:rsidR="000A387F" w:rsidRPr="00404A3F" w:rsidRDefault="00404A3F" w:rsidP="00914E1D">
            <w:pPr>
              <w:pStyle w:val="BodytextIndented"/>
              <w:ind w:left="-108" w:right="-108" w:firstLine="0"/>
              <w:jc w:val="center"/>
            </w:pPr>
            <w:r w:rsidRPr="00404A3F">
              <w:t>0,320</w:t>
            </w:r>
          </w:p>
        </w:tc>
        <w:tc>
          <w:tcPr>
            <w:tcW w:w="615" w:type="dxa"/>
          </w:tcPr>
          <w:p w14:paraId="407CE93D" w14:textId="77777777" w:rsidR="000A387F" w:rsidRDefault="000A387F" w:rsidP="00020F6A">
            <w:pPr>
              <w:pStyle w:val="BodytextIndented"/>
              <w:ind w:left="-108" w:right="-108" w:firstLine="0"/>
              <w:jc w:val="center"/>
            </w:pPr>
            <w:r>
              <w:t>0,042</w:t>
            </w:r>
          </w:p>
        </w:tc>
        <w:tc>
          <w:tcPr>
            <w:tcW w:w="615" w:type="dxa"/>
          </w:tcPr>
          <w:p w14:paraId="130CABD8" w14:textId="77777777" w:rsidR="000A387F" w:rsidRDefault="000A387F" w:rsidP="00020F6A">
            <w:pPr>
              <w:pStyle w:val="BodytextIndented"/>
              <w:ind w:left="-108" w:right="-108" w:firstLine="0"/>
              <w:jc w:val="center"/>
            </w:pPr>
            <w:r>
              <w:t>0,026</w:t>
            </w:r>
          </w:p>
        </w:tc>
        <w:tc>
          <w:tcPr>
            <w:tcW w:w="615" w:type="dxa"/>
          </w:tcPr>
          <w:p w14:paraId="68293969" w14:textId="77777777" w:rsidR="000A387F" w:rsidRDefault="000A387F" w:rsidP="00125917">
            <w:pPr>
              <w:pStyle w:val="BodytextIndented"/>
              <w:ind w:left="-108" w:right="-108" w:firstLine="0"/>
              <w:jc w:val="center"/>
            </w:pPr>
            <w:r>
              <w:t>0</w:t>
            </w:r>
          </w:p>
        </w:tc>
        <w:tc>
          <w:tcPr>
            <w:tcW w:w="615" w:type="dxa"/>
          </w:tcPr>
          <w:p w14:paraId="108C56FA" w14:textId="77777777" w:rsidR="000A387F" w:rsidRDefault="000A387F" w:rsidP="00020F6A">
            <w:pPr>
              <w:pStyle w:val="BodytextIndented"/>
              <w:ind w:left="-79" w:right="-25" w:firstLine="0"/>
              <w:jc w:val="center"/>
            </w:pPr>
            <w:r>
              <w:t>0,013</w:t>
            </w:r>
          </w:p>
        </w:tc>
        <w:tc>
          <w:tcPr>
            <w:tcW w:w="615" w:type="dxa"/>
          </w:tcPr>
          <w:p w14:paraId="72F16286" w14:textId="77777777" w:rsidR="000A387F" w:rsidRDefault="000A387F" w:rsidP="00DF7F7B">
            <w:pPr>
              <w:pStyle w:val="BodytextIndented"/>
              <w:ind w:left="-108" w:right="-78" w:firstLine="0"/>
              <w:jc w:val="center"/>
            </w:pPr>
            <w:r>
              <w:t>0</w:t>
            </w:r>
          </w:p>
        </w:tc>
        <w:tc>
          <w:tcPr>
            <w:tcW w:w="615" w:type="dxa"/>
          </w:tcPr>
          <w:p w14:paraId="315DA73E" w14:textId="77777777" w:rsidR="000A387F" w:rsidRDefault="000A387F" w:rsidP="0079516A">
            <w:pPr>
              <w:pStyle w:val="BodytextIndented"/>
              <w:ind w:left="-108" w:right="-114" w:firstLine="0"/>
              <w:jc w:val="center"/>
            </w:pPr>
            <w:r>
              <w:t>0</w:t>
            </w:r>
          </w:p>
        </w:tc>
        <w:tc>
          <w:tcPr>
            <w:tcW w:w="615" w:type="dxa"/>
          </w:tcPr>
          <w:p w14:paraId="70E5B309" w14:textId="77777777" w:rsidR="000A387F" w:rsidRDefault="000A387F" w:rsidP="00020F6A">
            <w:pPr>
              <w:pStyle w:val="BodytextIndented"/>
              <w:ind w:left="-72" w:right="-32" w:firstLine="0"/>
              <w:jc w:val="center"/>
            </w:pPr>
            <w:r>
              <w:t>0</w:t>
            </w:r>
          </w:p>
        </w:tc>
        <w:tc>
          <w:tcPr>
            <w:tcW w:w="615" w:type="dxa"/>
          </w:tcPr>
          <w:p w14:paraId="37126558" w14:textId="77777777" w:rsidR="000A387F" w:rsidRDefault="000A387F" w:rsidP="00020F6A">
            <w:pPr>
              <w:pStyle w:val="BodytextIndented"/>
              <w:ind w:left="-72" w:right="-32" w:firstLine="0"/>
              <w:jc w:val="center"/>
            </w:pPr>
            <w:r>
              <w:t>0</w:t>
            </w:r>
          </w:p>
        </w:tc>
      </w:tr>
      <w:tr w:rsidR="000A387F" w14:paraId="05A91414" w14:textId="77777777" w:rsidTr="00BA599B">
        <w:trPr>
          <w:jc w:val="center"/>
        </w:trPr>
        <w:tc>
          <w:tcPr>
            <w:tcW w:w="2140" w:type="dxa"/>
            <w:gridSpan w:val="2"/>
          </w:tcPr>
          <w:p w14:paraId="7BA383C4" w14:textId="77777777" w:rsidR="000A387F" w:rsidRPr="006203F1" w:rsidRDefault="001A6EED"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rPr>
                      <m:t>f</m:t>
                    </m:r>
                  </m:sub>
                </m:sSub>
              </m:oMath>
            </m:oMathPara>
          </w:p>
        </w:tc>
        <w:tc>
          <w:tcPr>
            <w:tcW w:w="727" w:type="dxa"/>
          </w:tcPr>
          <w:p w14:paraId="4B030325" w14:textId="77777777" w:rsidR="000A387F" w:rsidRPr="00404A3F" w:rsidRDefault="000A387F" w:rsidP="00914E1D">
            <w:pPr>
              <w:pStyle w:val="BodytextIndented"/>
              <w:ind w:left="-108" w:right="-108" w:firstLine="0"/>
              <w:jc w:val="center"/>
            </w:pPr>
            <w:r w:rsidRPr="00404A3F">
              <w:t>0</w:t>
            </w:r>
          </w:p>
        </w:tc>
        <w:tc>
          <w:tcPr>
            <w:tcW w:w="615" w:type="dxa"/>
          </w:tcPr>
          <w:p w14:paraId="4D9C6F8B" w14:textId="77777777" w:rsidR="000A387F" w:rsidRDefault="000A387F" w:rsidP="00020F6A">
            <w:pPr>
              <w:pStyle w:val="BodytextIndented"/>
              <w:ind w:left="-108" w:right="-108" w:firstLine="0"/>
              <w:jc w:val="center"/>
            </w:pPr>
            <w:r>
              <w:t>0,025</w:t>
            </w:r>
          </w:p>
        </w:tc>
        <w:tc>
          <w:tcPr>
            <w:tcW w:w="615" w:type="dxa"/>
          </w:tcPr>
          <w:p w14:paraId="056FFDD1" w14:textId="77777777" w:rsidR="000A387F" w:rsidRDefault="000A387F" w:rsidP="00020F6A">
            <w:pPr>
              <w:pStyle w:val="BodytextIndented"/>
              <w:ind w:left="-108" w:right="-108" w:firstLine="0"/>
              <w:jc w:val="center"/>
            </w:pPr>
            <w:r>
              <w:t>0,015</w:t>
            </w:r>
          </w:p>
        </w:tc>
        <w:tc>
          <w:tcPr>
            <w:tcW w:w="615" w:type="dxa"/>
          </w:tcPr>
          <w:p w14:paraId="3468F7FE" w14:textId="77777777" w:rsidR="000A387F" w:rsidRDefault="000A387F" w:rsidP="00125917">
            <w:pPr>
              <w:pStyle w:val="BodytextIndented"/>
              <w:ind w:left="-108" w:right="-108" w:firstLine="0"/>
              <w:jc w:val="center"/>
            </w:pPr>
            <w:r>
              <w:t>0</w:t>
            </w:r>
          </w:p>
        </w:tc>
        <w:tc>
          <w:tcPr>
            <w:tcW w:w="615" w:type="dxa"/>
          </w:tcPr>
          <w:p w14:paraId="39FEA689" w14:textId="77777777" w:rsidR="000A387F" w:rsidRDefault="000A387F" w:rsidP="00020F6A">
            <w:pPr>
              <w:pStyle w:val="BodytextIndented"/>
              <w:ind w:left="-79" w:right="-25" w:firstLine="0"/>
              <w:jc w:val="center"/>
            </w:pPr>
            <w:r>
              <w:t>0,007</w:t>
            </w:r>
          </w:p>
        </w:tc>
        <w:tc>
          <w:tcPr>
            <w:tcW w:w="615" w:type="dxa"/>
          </w:tcPr>
          <w:p w14:paraId="7947B8BF" w14:textId="77777777" w:rsidR="000A387F" w:rsidRDefault="000A387F" w:rsidP="00DF7F7B">
            <w:pPr>
              <w:pStyle w:val="BodytextIndented"/>
              <w:ind w:left="-108" w:right="-78" w:firstLine="0"/>
              <w:jc w:val="center"/>
            </w:pPr>
            <w:r>
              <w:t>0</w:t>
            </w:r>
          </w:p>
        </w:tc>
        <w:tc>
          <w:tcPr>
            <w:tcW w:w="615" w:type="dxa"/>
          </w:tcPr>
          <w:p w14:paraId="4F877591" w14:textId="77777777" w:rsidR="000A387F" w:rsidRDefault="000A387F" w:rsidP="0079516A">
            <w:pPr>
              <w:pStyle w:val="BodytextIndented"/>
              <w:ind w:left="-108" w:right="-114" w:firstLine="0"/>
              <w:jc w:val="center"/>
            </w:pPr>
            <w:r>
              <w:t>0</w:t>
            </w:r>
          </w:p>
        </w:tc>
        <w:tc>
          <w:tcPr>
            <w:tcW w:w="615" w:type="dxa"/>
          </w:tcPr>
          <w:p w14:paraId="1AB61106" w14:textId="77777777" w:rsidR="000A387F" w:rsidRDefault="000A387F" w:rsidP="00020F6A">
            <w:pPr>
              <w:pStyle w:val="BodytextIndented"/>
              <w:ind w:left="-72" w:right="-32" w:firstLine="0"/>
              <w:jc w:val="center"/>
            </w:pPr>
            <w:r>
              <w:t>0</w:t>
            </w:r>
          </w:p>
        </w:tc>
        <w:tc>
          <w:tcPr>
            <w:tcW w:w="615" w:type="dxa"/>
          </w:tcPr>
          <w:p w14:paraId="55B7C262" w14:textId="77777777" w:rsidR="000A387F" w:rsidRDefault="000A387F" w:rsidP="00020F6A">
            <w:pPr>
              <w:pStyle w:val="BodytextIndented"/>
              <w:ind w:left="-72" w:right="-32" w:firstLine="0"/>
              <w:jc w:val="center"/>
            </w:pPr>
            <w:r>
              <w:t>0</w:t>
            </w:r>
          </w:p>
        </w:tc>
      </w:tr>
      <w:tr w:rsidR="000A387F" w14:paraId="53291452" w14:textId="77777777" w:rsidTr="00BA599B">
        <w:trPr>
          <w:jc w:val="center"/>
        </w:trPr>
        <w:tc>
          <w:tcPr>
            <w:tcW w:w="2140" w:type="dxa"/>
            <w:gridSpan w:val="2"/>
          </w:tcPr>
          <w:p w14:paraId="4273FB03" w14:textId="77777777" w:rsidR="000A387F" w:rsidRPr="006203F1" w:rsidRDefault="001A6EED" w:rsidP="00020F6A">
            <w:pPr>
              <w:ind w:left="-108" w:right="-108"/>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oMath>
            </m:oMathPara>
          </w:p>
        </w:tc>
        <w:tc>
          <w:tcPr>
            <w:tcW w:w="727" w:type="dxa"/>
          </w:tcPr>
          <w:p w14:paraId="76718152" w14:textId="77777777" w:rsidR="000A387F" w:rsidRPr="00404A3F" w:rsidRDefault="000A387F" w:rsidP="00914E1D">
            <w:pPr>
              <w:pStyle w:val="BodytextIndented"/>
              <w:ind w:left="-108" w:right="-108" w:firstLine="0"/>
              <w:jc w:val="center"/>
            </w:pPr>
            <w:r w:rsidRPr="00404A3F">
              <w:t>0</w:t>
            </w:r>
          </w:p>
        </w:tc>
        <w:tc>
          <w:tcPr>
            <w:tcW w:w="615" w:type="dxa"/>
          </w:tcPr>
          <w:p w14:paraId="7B7B21D1" w14:textId="77777777" w:rsidR="000A387F" w:rsidRDefault="000A387F" w:rsidP="00020F6A">
            <w:pPr>
              <w:pStyle w:val="BodytextIndented"/>
              <w:ind w:left="-108" w:right="-108" w:firstLine="0"/>
              <w:jc w:val="center"/>
            </w:pPr>
            <w:r>
              <w:t>2,050</w:t>
            </w:r>
          </w:p>
        </w:tc>
        <w:tc>
          <w:tcPr>
            <w:tcW w:w="615" w:type="dxa"/>
          </w:tcPr>
          <w:p w14:paraId="3DCD5905" w14:textId="77777777" w:rsidR="000A387F" w:rsidRDefault="000A387F" w:rsidP="00020F6A">
            <w:pPr>
              <w:pStyle w:val="BodytextIndented"/>
              <w:ind w:left="-108" w:right="-108" w:firstLine="0"/>
              <w:jc w:val="center"/>
            </w:pPr>
            <w:r>
              <w:t>2,229</w:t>
            </w:r>
          </w:p>
        </w:tc>
        <w:tc>
          <w:tcPr>
            <w:tcW w:w="615" w:type="dxa"/>
          </w:tcPr>
          <w:p w14:paraId="09DCE5AB" w14:textId="77777777" w:rsidR="000A387F" w:rsidRDefault="000A387F" w:rsidP="00125917">
            <w:pPr>
              <w:pStyle w:val="BodytextIndented"/>
              <w:ind w:left="-108" w:right="-108" w:firstLine="0"/>
              <w:jc w:val="center"/>
            </w:pPr>
            <w:r>
              <w:t>2,850</w:t>
            </w:r>
          </w:p>
        </w:tc>
        <w:tc>
          <w:tcPr>
            <w:tcW w:w="615" w:type="dxa"/>
          </w:tcPr>
          <w:p w14:paraId="7A638438" w14:textId="77777777" w:rsidR="000A387F" w:rsidRDefault="000A387F" w:rsidP="00020F6A">
            <w:pPr>
              <w:pStyle w:val="BodytextIndented"/>
              <w:ind w:left="-79" w:right="-25" w:firstLine="0"/>
              <w:jc w:val="center"/>
            </w:pPr>
            <w:r>
              <w:t>1,568</w:t>
            </w:r>
          </w:p>
        </w:tc>
        <w:tc>
          <w:tcPr>
            <w:tcW w:w="615" w:type="dxa"/>
          </w:tcPr>
          <w:p w14:paraId="56D453E6" w14:textId="77777777" w:rsidR="000A387F" w:rsidRDefault="000A387F" w:rsidP="00DF7F7B">
            <w:pPr>
              <w:pStyle w:val="BodytextIndented"/>
              <w:ind w:left="-108" w:right="-78" w:firstLine="0"/>
              <w:jc w:val="center"/>
            </w:pPr>
            <w:r>
              <w:t>2,850</w:t>
            </w:r>
          </w:p>
        </w:tc>
        <w:tc>
          <w:tcPr>
            <w:tcW w:w="615" w:type="dxa"/>
          </w:tcPr>
          <w:p w14:paraId="2AA38CA0" w14:textId="77777777" w:rsidR="000A387F" w:rsidRDefault="000A387F" w:rsidP="0079516A">
            <w:pPr>
              <w:pStyle w:val="BodytextIndented"/>
              <w:ind w:left="-108" w:right="-114" w:firstLine="0"/>
              <w:jc w:val="center"/>
            </w:pPr>
            <w:r>
              <w:t>0,950</w:t>
            </w:r>
          </w:p>
        </w:tc>
        <w:tc>
          <w:tcPr>
            <w:tcW w:w="615" w:type="dxa"/>
          </w:tcPr>
          <w:p w14:paraId="5F56A972" w14:textId="77777777" w:rsidR="000A387F" w:rsidRDefault="000A387F" w:rsidP="00020F6A">
            <w:pPr>
              <w:pStyle w:val="BodytextIndented"/>
              <w:ind w:left="-72" w:right="-32" w:firstLine="0"/>
              <w:jc w:val="center"/>
            </w:pPr>
            <w:r>
              <w:t>2,850</w:t>
            </w:r>
          </w:p>
        </w:tc>
        <w:tc>
          <w:tcPr>
            <w:tcW w:w="615" w:type="dxa"/>
          </w:tcPr>
          <w:p w14:paraId="1AAF53A8" w14:textId="77777777" w:rsidR="000A387F" w:rsidRDefault="000A387F" w:rsidP="0079516A">
            <w:pPr>
              <w:pStyle w:val="BodytextIndented"/>
              <w:ind w:left="-72" w:right="-32" w:firstLine="0"/>
              <w:jc w:val="center"/>
            </w:pPr>
            <w:r>
              <w:t>3,167</w:t>
            </w:r>
          </w:p>
        </w:tc>
      </w:tr>
      <w:tr w:rsidR="000A387F" w14:paraId="0F4EBD14" w14:textId="77777777" w:rsidTr="00BA599B">
        <w:trPr>
          <w:jc w:val="center"/>
        </w:trPr>
        <w:tc>
          <w:tcPr>
            <w:tcW w:w="2140" w:type="dxa"/>
            <w:gridSpan w:val="2"/>
          </w:tcPr>
          <w:p w14:paraId="69FD61C8" w14:textId="77777777" w:rsidR="000A387F" w:rsidRDefault="000A387F" w:rsidP="00AA29C2">
            <w:pPr>
              <w:ind w:left="-108" w:right="-108"/>
              <w:jc w:val="center"/>
              <w:rPr>
                <w:rFonts w:ascii="Calibri" w:eastAsia="Calibri" w:hAnsi="Calibri"/>
              </w:rPr>
            </w:pPr>
            <w:r w:rsidRPr="00AA29C2">
              <w:rPr>
                <w:rFonts w:ascii="Times New Roman" w:eastAsia="Calibri" w:hAnsi="Times New Roman"/>
                <w:szCs w:val="22"/>
              </w:rPr>
              <w:t>Total population</w:t>
            </w:r>
          </w:p>
        </w:tc>
        <w:tc>
          <w:tcPr>
            <w:tcW w:w="727" w:type="dxa"/>
          </w:tcPr>
          <w:p w14:paraId="389D2740" w14:textId="77777777" w:rsidR="000A387F" w:rsidRPr="00404A3F" w:rsidRDefault="00404A3F" w:rsidP="00914E1D">
            <w:pPr>
              <w:pStyle w:val="BodytextIndented"/>
              <w:ind w:left="-108" w:right="-108" w:firstLine="0"/>
              <w:jc w:val="center"/>
            </w:pPr>
            <w:r w:rsidRPr="00404A3F">
              <w:t>0,499</w:t>
            </w:r>
          </w:p>
        </w:tc>
        <w:tc>
          <w:tcPr>
            <w:tcW w:w="615" w:type="dxa"/>
          </w:tcPr>
          <w:p w14:paraId="7FF783CF" w14:textId="77777777" w:rsidR="000A387F" w:rsidRPr="006356C0" w:rsidRDefault="000A387F" w:rsidP="00AA29C2">
            <w:pPr>
              <w:pStyle w:val="BodytextIndented"/>
              <w:ind w:left="-72" w:right="-32" w:firstLine="0"/>
              <w:jc w:val="center"/>
            </w:pPr>
            <w:r w:rsidRPr="006356C0">
              <w:t>2,822</w:t>
            </w:r>
          </w:p>
        </w:tc>
        <w:tc>
          <w:tcPr>
            <w:tcW w:w="615" w:type="dxa"/>
          </w:tcPr>
          <w:p w14:paraId="558899EE" w14:textId="77777777" w:rsidR="000A387F" w:rsidRPr="006356C0" w:rsidRDefault="000A387F" w:rsidP="00AA29C2">
            <w:pPr>
              <w:pStyle w:val="BodytextIndented"/>
              <w:ind w:left="-72" w:right="-32" w:firstLine="0"/>
              <w:jc w:val="center"/>
            </w:pPr>
            <w:r w:rsidRPr="006356C0">
              <w:t>2,951</w:t>
            </w:r>
          </w:p>
        </w:tc>
        <w:tc>
          <w:tcPr>
            <w:tcW w:w="615" w:type="dxa"/>
          </w:tcPr>
          <w:p w14:paraId="74861181" w14:textId="77777777" w:rsidR="000A387F" w:rsidRPr="006356C0" w:rsidRDefault="000A387F" w:rsidP="00AA29C2">
            <w:pPr>
              <w:pStyle w:val="BodytextIndented"/>
              <w:ind w:left="-72" w:right="-32" w:firstLine="0"/>
              <w:jc w:val="center"/>
            </w:pPr>
            <w:r w:rsidRPr="006356C0">
              <w:t>3,167</w:t>
            </w:r>
          </w:p>
        </w:tc>
        <w:tc>
          <w:tcPr>
            <w:tcW w:w="615" w:type="dxa"/>
          </w:tcPr>
          <w:p w14:paraId="565A7E18" w14:textId="77777777" w:rsidR="000A387F" w:rsidRPr="006356C0" w:rsidRDefault="000A387F" w:rsidP="00AA29C2">
            <w:pPr>
              <w:pStyle w:val="BodytextIndented"/>
              <w:ind w:left="-72" w:right="-32" w:firstLine="0"/>
              <w:jc w:val="center"/>
            </w:pPr>
            <w:r w:rsidRPr="006356C0">
              <w:t>3,063</w:t>
            </w:r>
          </w:p>
        </w:tc>
        <w:tc>
          <w:tcPr>
            <w:tcW w:w="615" w:type="dxa"/>
          </w:tcPr>
          <w:p w14:paraId="68A43ED9" w14:textId="77777777" w:rsidR="000A387F" w:rsidRPr="006356C0" w:rsidRDefault="000A387F" w:rsidP="00AA29C2">
            <w:pPr>
              <w:pStyle w:val="BodytextIndented"/>
              <w:ind w:left="-72" w:right="-32" w:firstLine="0"/>
              <w:jc w:val="center"/>
            </w:pPr>
            <w:r w:rsidRPr="006356C0">
              <w:t>3,167</w:t>
            </w:r>
          </w:p>
        </w:tc>
        <w:tc>
          <w:tcPr>
            <w:tcW w:w="615" w:type="dxa"/>
          </w:tcPr>
          <w:p w14:paraId="000C0CC3" w14:textId="77777777" w:rsidR="000A387F" w:rsidRPr="006356C0" w:rsidRDefault="000A387F" w:rsidP="00AA29C2">
            <w:pPr>
              <w:pStyle w:val="BodytextIndented"/>
              <w:ind w:left="-72" w:right="-32" w:firstLine="0"/>
              <w:jc w:val="center"/>
            </w:pPr>
            <w:r w:rsidRPr="006356C0">
              <w:t>3,167</w:t>
            </w:r>
          </w:p>
        </w:tc>
        <w:tc>
          <w:tcPr>
            <w:tcW w:w="615" w:type="dxa"/>
          </w:tcPr>
          <w:p w14:paraId="695246F7" w14:textId="77777777" w:rsidR="000A387F" w:rsidRPr="006356C0" w:rsidRDefault="000A387F" w:rsidP="00AA29C2">
            <w:pPr>
              <w:pStyle w:val="BodytextIndented"/>
              <w:ind w:left="-72" w:right="-32" w:firstLine="0"/>
              <w:jc w:val="center"/>
            </w:pPr>
            <w:r w:rsidRPr="006356C0">
              <w:t>3,167</w:t>
            </w:r>
          </w:p>
        </w:tc>
        <w:tc>
          <w:tcPr>
            <w:tcW w:w="615" w:type="dxa"/>
          </w:tcPr>
          <w:p w14:paraId="14795F6E" w14:textId="77777777" w:rsidR="000A387F" w:rsidRDefault="000A387F" w:rsidP="00AA29C2">
            <w:pPr>
              <w:pStyle w:val="BodytextIndented"/>
              <w:ind w:left="-72" w:right="-32" w:firstLine="0"/>
              <w:jc w:val="center"/>
            </w:pPr>
            <w:r w:rsidRPr="006356C0">
              <w:t>3,167</w:t>
            </w:r>
          </w:p>
        </w:tc>
      </w:tr>
    </w:tbl>
    <w:p w14:paraId="5AB871FE" w14:textId="3ECCC8FC" w:rsidR="00C8062B" w:rsidRDefault="00643D5A" w:rsidP="0035323D">
      <w:pPr>
        <w:pStyle w:val="BodytextIndented"/>
        <w:tabs>
          <w:tab w:val="left" w:pos="2977"/>
          <w:tab w:val="left" w:pos="5954"/>
        </w:tabs>
        <w:spacing w:before="240" w:after="60"/>
        <w:ind w:firstLine="0"/>
      </w:pPr>
      <w:r w:rsidRPr="00643D5A">
        <w:rPr>
          <w:b/>
        </w:rPr>
        <w:t>(a)</w:t>
      </w:r>
      <w:r>
        <w:t xml:space="preserve"> </w:t>
      </w:r>
      <w:proofErr w:type="gramStart"/>
      <w:r w:rsidRPr="00643D5A">
        <w:rPr>
          <w:i/>
          <w:sz w:val="20"/>
        </w:rPr>
        <w:t>population</w:t>
      </w:r>
      <w:proofErr w:type="gramEnd"/>
      <w:r w:rsidR="00C65945">
        <w:tab/>
      </w:r>
      <w:r w:rsidRPr="00643D5A">
        <w:rPr>
          <w:b/>
          <w:noProof/>
        </w:rPr>
        <w:t>(b)</w:t>
      </w:r>
      <w:r>
        <w:rPr>
          <w:noProof/>
        </w:rPr>
        <w:t xml:space="preserve"> </w:t>
      </w:r>
      <w:r w:rsidRPr="00643D5A">
        <w:rPr>
          <w:i/>
          <w:noProof/>
          <w:sz w:val="20"/>
        </w:rPr>
        <w:t>population</w:t>
      </w:r>
      <w:r w:rsidR="00C65945">
        <w:tab/>
      </w:r>
      <w:r w:rsidRPr="00643D5A">
        <w:rPr>
          <w:b/>
          <w:noProof/>
        </w:rPr>
        <w:t>(c)</w:t>
      </w:r>
      <w:r>
        <w:rPr>
          <w:noProof/>
        </w:rPr>
        <w:t xml:space="preserve"> </w:t>
      </w:r>
      <w:r w:rsidRPr="00643D5A">
        <w:rPr>
          <w:i/>
          <w:noProof/>
          <w:sz w:val="20"/>
        </w:rPr>
        <w:t>population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125"/>
        <w:gridCol w:w="3125"/>
      </w:tblGrid>
      <w:tr w:rsidR="004C0917" w14:paraId="681F1AA2" w14:textId="77777777" w:rsidTr="005E35B6">
        <w:trPr>
          <w:jc w:val="center"/>
        </w:trPr>
        <w:tc>
          <w:tcPr>
            <w:tcW w:w="3037" w:type="dxa"/>
          </w:tcPr>
          <w:p w14:paraId="4482E946" w14:textId="781F13F2" w:rsidR="00FE4756" w:rsidRPr="004C7027" w:rsidRDefault="004C0917" w:rsidP="004C7027">
            <w:pPr>
              <w:pStyle w:val="BodytextIndented"/>
              <w:tabs>
                <w:tab w:val="left" w:pos="142"/>
                <w:tab w:val="left" w:pos="2977"/>
                <w:tab w:val="left" w:pos="5954"/>
              </w:tabs>
              <w:ind w:firstLine="0"/>
            </w:pPr>
            <w:r w:rsidRPr="0009151C">
              <w:rPr>
                <w:noProof/>
              </w:rPr>
              <w:drawing>
                <wp:inline distT="0" distB="0" distL="0" distR="0" wp14:anchorId="0187A305" wp14:editId="4B85A9FE">
                  <wp:extent cx="1809750" cy="21526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316" t="2510" r="2256" b="2928"/>
                          <a:stretch/>
                        </pic:blipFill>
                        <pic:spPr bwMode="auto">
                          <a:xfrm>
                            <a:off x="0" y="0"/>
                            <a:ext cx="1809750" cy="2152650"/>
                          </a:xfrm>
                          <a:prstGeom prst="rect">
                            <a:avLst/>
                          </a:prstGeom>
                          <a:ln>
                            <a:noFill/>
                          </a:ln>
                          <a:extLst>
                            <a:ext uri="{53640926-AAD7-44D8-BBD7-CCE9431645EC}">
                              <a14:shadowObscured xmlns:a14="http://schemas.microsoft.com/office/drawing/2010/main"/>
                            </a:ext>
                          </a:extLst>
                        </pic:spPr>
                      </pic:pic>
                    </a:graphicData>
                  </a:graphic>
                </wp:inline>
              </w:drawing>
            </w:r>
          </w:p>
        </w:tc>
        <w:tc>
          <w:tcPr>
            <w:tcW w:w="3125" w:type="dxa"/>
          </w:tcPr>
          <w:p w14:paraId="6D3BF0F4" w14:textId="4366F617" w:rsidR="00FE4756" w:rsidRPr="004C7027" w:rsidRDefault="004C0917" w:rsidP="004C7027">
            <w:pPr>
              <w:pStyle w:val="BodytextIndented"/>
              <w:tabs>
                <w:tab w:val="left" w:pos="142"/>
                <w:tab w:val="left" w:pos="2977"/>
                <w:tab w:val="left" w:pos="5954"/>
              </w:tabs>
              <w:ind w:firstLine="0"/>
            </w:pPr>
            <w:r w:rsidRPr="00595AFE">
              <w:rPr>
                <w:noProof/>
              </w:rPr>
              <w:drawing>
                <wp:inline distT="0" distB="0" distL="0" distR="0" wp14:anchorId="2BD0661C" wp14:editId="74EA0A7F">
                  <wp:extent cx="1866900" cy="21431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6316" t="2510" b="3348"/>
                          <a:stretch/>
                        </pic:blipFill>
                        <pic:spPr bwMode="auto">
                          <a:xfrm>
                            <a:off x="0" y="0"/>
                            <a:ext cx="1866900" cy="2143125"/>
                          </a:xfrm>
                          <a:prstGeom prst="rect">
                            <a:avLst/>
                          </a:prstGeom>
                          <a:ln>
                            <a:noFill/>
                          </a:ln>
                          <a:extLst>
                            <a:ext uri="{53640926-AAD7-44D8-BBD7-CCE9431645EC}">
                              <a14:shadowObscured xmlns:a14="http://schemas.microsoft.com/office/drawing/2010/main"/>
                            </a:ext>
                          </a:extLst>
                        </pic:spPr>
                      </pic:pic>
                    </a:graphicData>
                  </a:graphic>
                </wp:inline>
              </w:drawing>
            </w:r>
          </w:p>
        </w:tc>
        <w:tc>
          <w:tcPr>
            <w:tcW w:w="3125" w:type="dxa"/>
          </w:tcPr>
          <w:p w14:paraId="2F97A845" w14:textId="713A4DEC" w:rsidR="00FE4756" w:rsidRPr="004C7027" w:rsidRDefault="004C0917" w:rsidP="004C7027">
            <w:pPr>
              <w:pStyle w:val="BodytextIndented"/>
              <w:tabs>
                <w:tab w:val="left" w:pos="142"/>
                <w:tab w:val="left" w:pos="2977"/>
                <w:tab w:val="left" w:pos="5954"/>
              </w:tabs>
              <w:ind w:firstLine="0"/>
            </w:pPr>
            <w:r w:rsidRPr="004026FE">
              <w:rPr>
                <w:noProof/>
              </w:rPr>
              <w:drawing>
                <wp:inline distT="0" distB="0" distL="0" distR="0" wp14:anchorId="30AB165E" wp14:editId="2E85E885">
                  <wp:extent cx="1866900" cy="2133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316" t="2511" b="3765"/>
                          <a:stretch/>
                        </pic:blipFill>
                        <pic:spPr bwMode="auto">
                          <a:xfrm>
                            <a:off x="0" y="0"/>
                            <a:ext cx="1866900" cy="2133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2081C0" w14:textId="381F9B2F" w:rsidR="00B143A4" w:rsidRDefault="004C7027" w:rsidP="0035323D">
      <w:pPr>
        <w:pStyle w:val="BodytextIndented"/>
        <w:tabs>
          <w:tab w:val="left" w:pos="2977"/>
          <w:tab w:val="left" w:pos="5954"/>
        </w:tabs>
        <w:spacing w:before="120" w:after="60"/>
        <w:ind w:firstLine="0"/>
      </w:pPr>
      <w:r w:rsidRPr="00643D5A">
        <w:rPr>
          <w:b/>
        </w:rPr>
        <w:t>(</w:t>
      </w:r>
      <w:r>
        <w:rPr>
          <w:b/>
        </w:rPr>
        <w:t>d</w:t>
      </w:r>
      <w:r w:rsidRPr="00643D5A">
        <w:rPr>
          <w:b/>
        </w:rPr>
        <w:t>)</w:t>
      </w:r>
      <w:r>
        <w:t xml:space="preserve"> </w:t>
      </w:r>
      <w:proofErr w:type="gramStart"/>
      <w:r w:rsidRPr="00643D5A">
        <w:rPr>
          <w:i/>
          <w:sz w:val="20"/>
        </w:rPr>
        <w:t>population</w:t>
      </w:r>
      <w:proofErr w:type="gramEnd"/>
      <w:r>
        <w:tab/>
      </w:r>
      <w:r w:rsidRPr="00643D5A">
        <w:rPr>
          <w:b/>
          <w:noProof/>
        </w:rPr>
        <w:t>(</w:t>
      </w:r>
      <w:r>
        <w:rPr>
          <w:b/>
          <w:noProof/>
        </w:rPr>
        <w:t>e</w:t>
      </w:r>
      <w:r w:rsidRPr="00643D5A">
        <w:rPr>
          <w:b/>
          <w:noProof/>
        </w:rPr>
        <w:t>)</w:t>
      </w:r>
      <w:r>
        <w:rPr>
          <w:noProof/>
        </w:rPr>
        <w:t xml:space="preserve"> </w:t>
      </w:r>
      <w:r w:rsidRPr="00643D5A">
        <w:rPr>
          <w:i/>
          <w:noProof/>
          <w:sz w:val="20"/>
        </w:rPr>
        <w:t>population</w:t>
      </w:r>
      <w:r>
        <w:tab/>
      </w:r>
      <w:r>
        <w:rPr>
          <w:b/>
          <w:noProof/>
        </w:rPr>
        <w:t>(f</w:t>
      </w:r>
      <w:r w:rsidRPr="00643D5A">
        <w:rPr>
          <w:b/>
          <w:noProof/>
        </w:rPr>
        <w:t>)</w:t>
      </w:r>
      <w:r>
        <w:rPr>
          <w:noProof/>
        </w:rPr>
        <w:t xml:space="preserve"> </w:t>
      </w:r>
      <w:r w:rsidRPr="00643D5A">
        <w:rPr>
          <w:i/>
          <w:noProof/>
          <w:sz w:val="20"/>
        </w:rPr>
        <w:t>population</w:t>
      </w: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103"/>
        <w:gridCol w:w="3118"/>
      </w:tblGrid>
      <w:tr w:rsidR="000E275B" w14:paraId="4FED2554" w14:textId="77777777" w:rsidTr="00226D57">
        <w:trPr>
          <w:jc w:val="center"/>
        </w:trPr>
        <w:tc>
          <w:tcPr>
            <w:tcW w:w="3066" w:type="dxa"/>
          </w:tcPr>
          <w:p w14:paraId="24C6179D" w14:textId="5ED8719A" w:rsidR="000E275B" w:rsidRPr="007E7C57" w:rsidRDefault="000E275B" w:rsidP="007E7C57">
            <w:pPr>
              <w:pStyle w:val="BodytextIndented"/>
              <w:tabs>
                <w:tab w:val="left" w:pos="142"/>
                <w:tab w:val="left" w:pos="2977"/>
                <w:tab w:val="left" w:pos="5954"/>
              </w:tabs>
              <w:ind w:firstLine="0"/>
            </w:pPr>
            <w:r w:rsidRPr="004C119A">
              <w:rPr>
                <w:noProof/>
              </w:rPr>
              <w:drawing>
                <wp:inline distT="0" distB="0" distL="0" distR="0" wp14:anchorId="5F420036" wp14:editId="020F1307">
                  <wp:extent cx="1809750" cy="21431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6316" t="2511" r="2256" b="3347"/>
                          <a:stretch/>
                        </pic:blipFill>
                        <pic:spPr bwMode="auto">
                          <a:xfrm>
                            <a:off x="0" y="0"/>
                            <a:ext cx="1809750" cy="2143125"/>
                          </a:xfrm>
                          <a:prstGeom prst="rect">
                            <a:avLst/>
                          </a:prstGeom>
                          <a:ln>
                            <a:noFill/>
                          </a:ln>
                          <a:extLst>
                            <a:ext uri="{53640926-AAD7-44D8-BBD7-CCE9431645EC}">
                              <a14:shadowObscured xmlns:a14="http://schemas.microsoft.com/office/drawing/2010/main"/>
                            </a:ext>
                          </a:extLst>
                        </pic:spPr>
                      </pic:pic>
                    </a:graphicData>
                  </a:graphic>
                </wp:inline>
              </w:drawing>
            </w:r>
          </w:p>
        </w:tc>
        <w:tc>
          <w:tcPr>
            <w:tcW w:w="3103" w:type="dxa"/>
          </w:tcPr>
          <w:p w14:paraId="2381C50F" w14:textId="318AF35A" w:rsidR="000E275B" w:rsidRPr="007E7C57" w:rsidRDefault="000E275B" w:rsidP="007E7C57">
            <w:pPr>
              <w:pStyle w:val="BodytextIndented"/>
              <w:tabs>
                <w:tab w:val="left" w:pos="142"/>
                <w:tab w:val="left" w:pos="2977"/>
                <w:tab w:val="left" w:pos="5954"/>
              </w:tabs>
              <w:ind w:firstLine="0"/>
            </w:pPr>
            <w:r w:rsidRPr="001F1633">
              <w:rPr>
                <w:noProof/>
              </w:rPr>
              <w:drawing>
                <wp:inline distT="0" distB="0" distL="0" distR="0" wp14:anchorId="670CCFB4" wp14:editId="7189137D">
                  <wp:extent cx="1790700" cy="21431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7068" t="2510" r="2256" b="3348"/>
                          <a:stretch/>
                        </pic:blipFill>
                        <pic:spPr bwMode="auto">
                          <a:xfrm>
                            <a:off x="0" y="0"/>
                            <a:ext cx="1790700" cy="2143125"/>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tcPr>
          <w:p w14:paraId="5659D92B" w14:textId="6F4F94A4" w:rsidR="000E275B" w:rsidRPr="007E7C57" w:rsidRDefault="000E275B" w:rsidP="007E7C57">
            <w:pPr>
              <w:pStyle w:val="BodytextIndented"/>
              <w:tabs>
                <w:tab w:val="left" w:pos="142"/>
                <w:tab w:val="left" w:pos="2977"/>
                <w:tab w:val="left" w:pos="5954"/>
              </w:tabs>
              <w:ind w:firstLine="0"/>
            </w:pPr>
            <w:r w:rsidRPr="004E3B1E">
              <w:rPr>
                <w:noProof/>
              </w:rPr>
              <w:drawing>
                <wp:inline distT="0" distB="0" distL="0" distR="0" wp14:anchorId="31D6B78B" wp14:editId="154C19E7">
                  <wp:extent cx="1819275" cy="21431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7068" t="2511" r="1128" b="3347"/>
                          <a:stretch/>
                        </pic:blipFill>
                        <pic:spPr bwMode="auto">
                          <a:xfrm>
                            <a:off x="0" y="0"/>
                            <a:ext cx="1819275" cy="2143125"/>
                          </a:xfrm>
                          <a:prstGeom prst="rect">
                            <a:avLst/>
                          </a:prstGeom>
                          <a:ln>
                            <a:noFill/>
                          </a:ln>
                          <a:extLst>
                            <a:ext uri="{53640926-AAD7-44D8-BBD7-CCE9431645EC}">
                              <a14:shadowObscured xmlns:a14="http://schemas.microsoft.com/office/drawing/2010/main"/>
                            </a:ext>
                          </a:extLst>
                        </pic:spPr>
                      </pic:pic>
                    </a:graphicData>
                  </a:graphic>
                </wp:inline>
              </w:drawing>
            </w:r>
          </w:p>
        </w:tc>
      </w:tr>
      <w:tr w:rsidR="00A566D7" w14:paraId="33EED8E9" w14:textId="77777777" w:rsidTr="00226D57">
        <w:trPr>
          <w:jc w:val="center"/>
        </w:trPr>
        <w:tc>
          <w:tcPr>
            <w:tcW w:w="9287" w:type="dxa"/>
            <w:gridSpan w:val="3"/>
          </w:tcPr>
          <w:p w14:paraId="3341E52E" w14:textId="0201DE2C" w:rsidR="00103CDD" w:rsidRDefault="00103CDD" w:rsidP="00F2564F">
            <w:pPr>
              <w:pStyle w:val="BodytextIndented"/>
              <w:tabs>
                <w:tab w:val="left" w:pos="142"/>
                <w:tab w:val="left" w:pos="2977"/>
                <w:tab w:val="left" w:pos="5954"/>
              </w:tabs>
              <w:spacing w:before="120" w:after="120"/>
              <w:ind w:firstLine="0"/>
              <w:jc w:val="center"/>
              <w:rPr>
                <w:b/>
                <w:noProof/>
              </w:rPr>
            </w:pPr>
            <w:r w:rsidRPr="00642263">
              <w:rPr>
                <w:noProof/>
              </w:rPr>
              <w:drawing>
                <wp:inline distT="0" distB="0" distL="0" distR="0" wp14:anchorId="1CB4E3E7" wp14:editId="6297C4F3">
                  <wp:extent cx="4667250" cy="2190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9030" t="87866" r="9030" b="2511"/>
                          <a:stretch/>
                        </pic:blipFill>
                        <pic:spPr bwMode="auto">
                          <a:xfrm>
                            <a:off x="0" y="0"/>
                            <a:ext cx="4667250" cy="219075"/>
                          </a:xfrm>
                          <a:prstGeom prst="rect">
                            <a:avLst/>
                          </a:prstGeom>
                          <a:ln>
                            <a:noFill/>
                          </a:ln>
                          <a:extLst>
                            <a:ext uri="{53640926-AAD7-44D8-BBD7-CCE9431645EC}">
                              <a14:shadowObscured xmlns:a14="http://schemas.microsoft.com/office/drawing/2010/main"/>
                            </a:ext>
                          </a:extLst>
                        </pic:spPr>
                      </pic:pic>
                    </a:graphicData>
                  </a:graphic>
                </wp:inline>
              </w:drawing>
            </w:r>
          </w:p>
          <w:p w14:paraId="716111A5" w14:textId="64061727" w:rsidR="00A566D7" w:rsidRPr="004E3B1E" w:rsidRDefault="00154B99" w:rsidP="00226D57">
            <w:pPr>
              <w:pStyle w:val="BodytextIndented"/>
              <w:tabs>
                <w:tab w:val="left" w:pos="142"/>
                <w:tab w:val="left" w:pos="2977"/>
                <w:tab w:val="left" w:pos="5954"/>
              </w:tabs>
              <w:ind w:firstLine="0"/>
              <w:rPr>
                <w:noProof/>
              </w:rPr>
            </w:pPr>
            <w:r w:rsidRPr="00BE6201">
              <w:rPr>
                <w:b/>
                <w:noProof/>
              </w:rPr>
              <w:t xml:space="preserve">Figure 2. (a) </w:t>
            </w:r>
            <w:r w:rsidRPr="00F00855">
              <w:rPr>
                <w:noProof/>
              </w:rPr>
              <w:t xml:space="preserve">Population densities with respect to number of days for </w:t>
            </w:r>
            <m:oMath>
              <m:r>
                <w:rPr>
                  <w:rFonts w:ascii="Cambria Math" w:hAnsi="Cambria Math"/>
                  <w:noProof/>
                </w:rPr>
                <m:t>ϕ=p=γ=0</m:t>
              </m:r>
            </m:oMath>
            <w:r>
              <w:rPr>
                <w:noProof/>
              </w:rPr>
              <w:t xml:space="preserve">, </w:t>
            </w:r>
            <w:r w:rsidRPr="00BE6201">
              <w:rPr>
                <w:b/>
                <w:noProof/>
              </w:rPr>
              <w:t>(b)</w:t>
            </w:r>
            <w:r>
              <w:rPr>
                <w:noProof/>
              </w:rPr>
              <w:t xml:space="preserve"> </w:t>
            </w:r>
            <m:oMath>
              <m:r>
                <w:rPr>
                  <w:rFonts w:ascii="Cambria Math" w:hAnsi="Cambria Math"/>
                  <w:noProof/>
                </w:rPr>
                <m:t>ϕ=0</m:t>
              </m:r>
            </m:oMath>
            <w:r>
              <w:rPr>
                <w:noProof/>
              </w:rPr>
              <w:t xml:space="preserve">, </w:t>
            </w:r>
            <m:oMath>
              <m:r>
                <w:rPr>
                  <w:rFonts w:ascii="Cambria Math" w:hAnsi="Cambria Math"/>
                  <w:noProof/>
                </w:rPr>
                <m:t>p=γ=0,3</m:t>
              </m:r>
            </m:oMath>
            <w:r>
              <w:rPr>
                <w:noProof/>
              </w:rPr>
              <w:t xml:space="preserve">, </w:t>
            </w:r>
            <w:r w:rsidRPr="00BE6201">
              <w:rPr>
                <w:b/>
                <w:noProof/>
              </w:rPr>
              <w:t>(c)</w:t>
            </w:r>
            <w:r>
              <w:rPr>
                <w:noProof/>
              </w:rPr>
              <w:t xml:space="preserve"> </w:t>
            </w:r>
            <m:oMath>
              <m:r>
                <w:rPr>
                  <w:rFonts w:ascii="Cambria Math" w:hAnsi="Cambria Math"/>
                  <w:noProof/>
                </w:rPr>
                <m:t>ϕ=p=γ=0,3</m:t>
              </m:r>
            </m:oMath>
            <w:r>
              <w:rPr>
                <w:noProof/>
              </w:rPr>
              <w:t xml:space="preserve">, </w:t>
            </w:r>
            <w:r w:rsidRPr="003777A2">
              <w:rPr>
                <w:b/>
                <w:noProof/>
              </w:rPr>
              <w:t>(d)</w:t>
            </w:r>
            <w:r>
              <w:rPr>
                <w:noProof/>
              </w:rPr>
              <w:t xml:space="preserve"> </w:t>
            </w:r>
            <m:oMath>
              <m:r>
                <w:rPr>
                  <w:rFonts w:ascii="Cambria Math" w:hAnsi="Cambria Math"/>
                  <w:noProof/>
                </w:rPr>
                <m:t>ϕ=γ=0,3</m:t>
              </m:r>
            </m:oMath>
            <w:r>
              <w:rPr>
                <w:noProof/>
              </w:rPr>
              <w:t xml:space="preserve">, </w:t>
            </w:r>
            <m:oMath>
              <m:r>
                <w:rPr>
                  <w:rFonts w:ascii="Cambria Math" w:hAnsi="Cambria Math"/>
                  <w:noProof/>
                </w:rPr>
                <m:t>p=0,9</m:t>
              </m:r>
            </m:oMath>
            <w:r>
              <w:rPr>
                <w:noProof/>
              </w:rPr>
              <w:t xml:space="preserve">, </w:t>
            </w:r>
            <w:r w:rsidRPr="003777A2">
              <w:rPr>
                <w:b/>
                <w:noProof/>
              </w:rPr>
              <w:t>(e)</w:t>
            </w:r>
            <w:r>
              <w:rPr>
                <w:noProof/>
              </w:rPr>
              <w:t xml:space="preserve"> </w:t>
            </w:r>
            <m:oMath>
              <m:r>
                <w:rPr>
                  <w:rFonts w:ascii="Cambria Math" w:hAnsi="Cambria Math"/>
                  <w:noProof/>
                </w:rPr>
                <m:t>ϕ=0,9</m:t>
              </m:r>
            </m:oMath>
            <w:r>
              <w:rPr>
                <w:noProof/>
              </w:rPr>
              <w:t xml:space="preserve">, </w:t>
            </w:r>
            <m:oMath>
              <m:r>
                <w:rPr>
                  <w:rFonts w:ascii="Cambria Math" w:hAnsi="Cambria Math"/>
                  <w:noProof/>
                </w:rPr>
                <m:t>p=γ=0,3</m:t>
              </m:r>
            </m:oMath>
            <w:r>
              <w:rPr>
                <w:noProof/>
              </w:rPr>
              <w:t xml:space="preserve">, </w:t>
            </w:r>
            <w:r w:rsidRPr="00703DCE">
              <w:rPr>
                <w:b/>
                <w:noProof/>
              </w:rPr>
              <w:t>(f)</w:t>
            </w:r>
            <w:r>
              <w:rPr>
                <w:noProof/>
              </w:rPr>
              <w:t xml:space="preserve"> </w:t>
            </w:r>
            <m:oMath>
              <m:r>
                <w:rPr>
                  <w:rFonts w:ascii="Cambria Math" w:hAnsi="Cambria Math"/>
                  <w:noProof/>
                </w:rPr>
                <m:t>ϕ=p=1</m:t>
              </m:r>
            </m:oMath>
            <w:r w:rsidR="00226D57">
              <w:rPr>
                <w:noProof/>
              </w:rPr>
              <w:t xml:space="preserve">, </w:t>
            </w:r>
            <m:oMath>
              <m:r>
                <w:rPr>
                  <w:rFonts w:ascii="Cambria Math" w:hAnsi="Cambria Math"/>
                  <w:noProof/>
                </w:rPr>
                <m:t>γ=0,3</m:t>
              </m:r>
            </m:oMath>
            <w:r>
              <w:rPr>
                <w:noProof/>
              </w:rPr>
              <w:t>.</w:t>
            </w:r>
          </w:p>
        </w:tc>
      </w:tr>
    </w:tbl>
    <w:p w14:paraId="2699A674" w14:textId="65813791" w:rsidR="004F7DDB" w:rsidRDefault="0072619E" w:rsidP="00BE3CCE">
      <w:pPr>
        <w:pStyle w:val="BodytextIndented"/>
        <w:spacing w:before="120" w:after="120"/>
      </w:pPr>
      <w:r>
        <w:rPr>
          <w:rStyle w:val="tlid-translation"/>
        </w:rPr>
        <w:lastRenderedPageBreak/>
        <w:t xml:space="preserve">From </w:t>
      </w:r>
      <w:r>
        <w:t xml:space="preserve">Table 1, it is also known </w:t>
      </w:r>
      <w:r w:rsidRPr="00382962">
        <w:t xml:space="preserve">that the scenario with a higher natural immunity rate has a </w:t>
      </w:r>
      <w:proofErr w:type="gramStart"/>
      <w:r w:rsidRPr="00382962">
        <w:t xml:space="preserve">lower </w:t>
      </w:r>
      <w:proofErr w:type="gramEnd"/>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382962">
        <w:t xml:space="preserve">. Scenarios with a higher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382962">
        <w:t xml:space="preserve"> have a higher number of exposed and infected individuals. Meanwhile, scenarios with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382962">
        <w:t xml:space="preserve"> tend</w:t>
      </w:r>
      <w:r>
        <w:t xml:space="preserve">ed to have a higher number of </w:t>
      </w:r>
      <w:r w:rsidRPr="00382962">
        <w:t>r</w:t>
      </w:r>
      <w:r>
        <w:t>ecover</w:t>
      </w:r>
      <w:r w:rsidRPr="00382962">
        <w:t>ed individuals.</w:t>
      </w:r>
      <w:r>
        <w:t xml:space="preserve"> The dynamics of the system for some scenarios are plotted in Figure 2. </w:t>
      </w:r>
      <w:r w:rsidR="00BE3CCE">
        <w:rPr>
          <w:rStyle w:val="tlid-translation"/>
        </w:rPr>
        <w:t xml:space="preserve">The </w:t>
      </w:r>
      <w:r w:rsidR="00BE3CCE" w:rsidRPr="00BE3CCE">
        <w:rPr>
          <w:rStyle w:val="tlid-translation"/>
        </w:rPr>
        <w:t>results</w:t>
      </w:r>
      <w:r w:rsidR="00BE3CCE">
        <w:rPr>
          <w:rStyle w:val="tlid-translation"/>
        </w:rPr>
        <w:t xml:space="preserve"> obtained </w:t>
      </w:r>
      <w:r w:rsidR="002971AC">
        <w:rPr>
          <w:rStyle w:val="tlid-translation"/>
        </w:rPr>
        <w:t>are in accordance with the concept</w:t>
      </w:r>
      <w:r w:rsidR="00BE3CCE">
        <w:rPr>
          <w:rStyle w:val="tlid-translation"/>
        </w:rPr>
        <w:t xml:space="preserve"> of basic reproduction number</w:t>
      </w:r>
      <w:r w:rsidR="00BE3CCE">
        <w:rPr>
          <w:rFonts w:eastAsiaTheme="minorEastAsia"/>
        </w:rPr>
        <w:t xml:space="preserve">, </w:t>
      </w:r>
      <w:proofErr w:type="spellStart"/>
      <w:r w:rsidR="00BE3CCE">
        <w:rPr>
          <w:rFonts w:eastAsiaTheme="minorEastAsia"/>
        </w:rPr>
        <w:t>i.e</w:t>
      </w:r>
      <w:proofErr w:type="spellEnd"/>
      <w:r w:rsidR="00BE3CCE">
        <w:rPr>
          <w:rFonts w:eastAsiaTheme="minorEastAsia"/>
        </w:rPr>
        <w:t xml:space="preserve"> </w:t>
      </w:r>
      <w:proofErr w:type="gramStart"/>
      <w:r w:rsidR="00BE3CCE">
        <w:rPr>
          <w:rFonts w:eastAsiaTheme="minorEastAsia"/>
        </w:rPr>
        <w:t>i</w:t>
      </w:r>
      <w:r w:rsidR="004F7DDB">
        <w:rPr>
          <w:rFonts w:eastAsiaTheme="minorEastAsia"/>
        </w:rPr>
        <w:t xml:space="preserve">f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&gt;1</m:t>
        </m:r>
      </m:oMath>
      <w:r w:rsidR="004F7DDB">
        <w:rPr>
          <w:rFonts w:eastAsiaTheme="minorEastAsia"/>
        </w:rPr>
        <w:t xml:space="preserve">, then </w:t>
      </w:r>
      <w:r w:rsidR="004F7DDB" w:rsidRPr="00093BCB">
        <w:rPr>
          <w:rFonts w:eastAsiaTheme="minorEastAsia"/>
          <w:lang w:val="en-GB"/>
        </w:rPr>
        <w:t>each existing infection causes more than one new infection. The disease will be transmitted between people, and there may be an outbreak or epidemic.</w:t>
      </w:r>
      <w:r w:rsidR="004F7DDB">
        <w:rPr>
          <w:rFonts w:eastAsiaTheme="minorEastAsia"/>
        </w:rPr>
        <w:t xml:space="preserve"> And </w:t>
      </w:r>
      <w:proofErr w:type="gramStart"/>
      <w:r w:rsidR="004F7DDB">
        <w:rPr>
          <w:rFonts w:eastAsiaTheme="minorEastAsia"/>
        </w:rPr>
        <w:t xml:space="preserve">if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&lt;1</m:t>
        </m:r>
      </m:oMath>
      <w:r w:rsidR="004F7DDB">
        <w:rPr>
          <w:rFonts w:eastAsiaTheme="minorEastAsia"/>
        </w:rPr>
        <w:t xml:space="preserve">, then </w:t>
      </w:r>
      <w:r w:rsidR="004F7DDB" w:rsidRPr="00093BCB">
        <w:rPr>
          <w:rFonts w:eastAsiaTheme="minorEastAsia"/>
          <w:lang w:val="en-GB"/>
        </w:rPr>
        <w:t>each existing infection causes less than</w:t>
      </w:r>
      <w:r w:rsidR="004F7DDB">
        <w:rPr>
          <w:rFonts w:eastAsiaTheme="minorEastAsia"/>
          <w:lang w:val="en-GB"/>
        </w:rPr>
        <w:t xml:space="preserve"> one new infection</w:t>
      </w:r>
      <w:r w:rsidR="004F7DDB" w:rsidRPr="00093BCB">
        <w:rPr>
          <w:rFonts w:eastAsiaTheme="minorEastAsia"/>
          <w:lang w:val="en-GB"/>
        </w:rPr>
        <w:t>,</w:t>
      </w:r>
      <w:r w:rsidR="004F7DDB">
        <w:rPr>
          <w:rFonts w:eastAsiaTheme="minorEastAsia"/>
          <w:lang w:val="en-GB"/>
        </w:rPr>
        <w:t xml:space="preserve"> and</w:t>
      </w:r>
      <w:r w:rsidR="004F7DDB" w:rsidRPr="00093BCB">
        <w:rPr>
          <w:rFonts w:eastAsiaTheme="minorEastAsia"/>
          <w:lang w:val="en-GB"/>
        </w:rPr>
        <w:t xml:space="preserve"> the disease will decline and eventually die </w:t>
      </w:r>
      <w:r w:rsidR="004F7DDB" w:rsidRPr="00F62616">
        <w:rPr>
          <w:rFonts w:eastAsiaTheme="minorEastAsia"/>
          <w:lang w:val="en-GB"/>
        </w:rPr>
        <w:t>out</w:t>
      </w:r>
      <w:r w:rsidR="00BE3CCE" w:rsidRPr="00F62616">
        <w:rPr>
          <w:rFonts w:eastAsiaTheme="minorEastAsia"/>
          <w:lang w:val="en-GB"/>
        </w:rPr>
        <w:t xml:space="preserve"> [</w:t>
      </w:r>
      <w:r w:rsidR="00DD1914">
        <w:rPr>
          <w:rFonts w:eastAsiaTheme="minorEastAsia"/>
          <w:lang w:val="en-GB"/>
        </w:rPr>
        <w:t>14</w:t>
      </w:r>
      <w:r w:rsidR="00BE3CCE" w:rsidRPr="00F62616">
        <w:rPr>
          <w:rFonts w:eastAsiaTheme="minorEastAsia"/>
          <w:lang w:val="en-GB"/>
        </w:rPr>
        <w:t>]</w:t>
      </w:r>
      <w:r w:rsidR="002971AC" w:rsidRPr="00F62616">
        <w:rPr>
          <w:rFonts w:eastAsiaTheme="minorEastAsia"/>
          <w:lang w:val="en-GB"/>
        </w:rPr>
        <w:t>,</w:t>
      </w:r>
      <w:r w:rsidR="002971AC">
        <w:rPr>
          <w:rFonts w:eastAsiaTheme="minorEastAsia"/>
          <w:lang w:val="en-GB"/>
        </w:rPr>
        <w:t xml:space="preserve"> [</w:t>
      </w:r>
      <w:r w:rsidR="00F62616">
        <w:rPr>
          <w:rFonts w:eastAsiaTheme="minorEastAsia"/>
          <w:lang w:val="en-GB"/>
        </w:rPr>
        <w:t>1</w:t>
      </w:r>
      <w:r w:rsidR="00DD1914">
        <w:rPr>
          <w:rFonts w:eastAsiaTheme="minorEastAsia"/>
          <w:lang w:val="en-GB"/>
        </w:rPr>
        <w:t>5</w:t>
      </w:r>
      <w:r w:rsidR="00F62616">
        <w:rPr>
          <w:rFonts w:eastAsiaTheme="minorEastAsia"/>
          <w:lang w:val="en-GB"/>
        </w:rPr>
        <w:t>]</w:t>
      </w:r>
      <w:r w:rsidR="004F7DDB" w:rsidRPr="00093BCB">
        <w:rPr>
          <w:rFonts w:eastAsiaTheme="minorEastAsia"/>
          <w:lang w:val="en-GB"/>
        </w:rPr>
        <w:t>.</w:t>
      </w:r>
    </w:p>
    <w:p w14:paraId="6F938615" w14:textId="77777777" w:rsidR="00E366CE" w:rsidRPr="001F7962" w:rsidRDefault="00E366CE" w:rsidP="00E366CE">
      <w:pPr>
        <w:pStyle w:val="Section"/>
      </w:pPr>
      <w:r w:rsidRPr="001F7962">
        <w:t>Conclusion</w:t>
      </w:r>
    </w:p>
    <w:p w14:paraId="098BBA96" w14:textId="77777777" w:rsidR="007A6889" w:rsidRDefault="007A6889" w:rsidP="007A6889">
      <w:pPr>
        <w:pStyle w:val="BodytextIndented"/>
        <w:ind w:firstLine="0"/>
      </w:pPr>
      <w:r w:rsidRPr="007A6889">
        <w:t>Based on the results and discussion, it is known that the higher the complete basic imm</w:t>
      </w:r>
      <w:r>
        <w:t xml:space="preserve">unization coverage, the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7A6889">
        <w:t>. And the more people with stron</w:t>
      </w:r>
      <w:r w:rsidR="001F7962">
        <w:t xml:space="preserve">g natural immunity, the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7A6889">
        <w:t>. At the same time, an increase in these two fac</w:t>
      </w:r>
      <w:r>
        <w:t>tors causes the</w:t>
      </w:r>
      <w:r w:rsidRPr="007A6889">
        <w:t xml:space="preserve"> exposed, infected, </w:t>
      </w:r>
      <w:r>
        <w:t>and</w:t>
      </w:r>
      <w:r w:rsidRPr="007A6889">
        <w:t xml:space="preserve"> quarantine</w:t>
      </w:r>
      <w:r>
        <w:t xml:space="preserve"> decrease</w:t>
      </w:r>
      <w:r w:rsidRPr="007A6889">
        <w:t xml:space="preserve">, </w:t>
      </w:r>
      <w:r>
        <w:t xml:space="preserve">while the </w:t>
      </w:r>
      <w:r w:rsidRPr="007A6889">
        <w:t>recover</w:t>
      </w:r>
      <w:r>
        <w:t>ed increase</w:t>
      </w:r>
      <w:r w:rsidRPr="007A6889">
        <w:t>.</w:t>
      </w:r>
      <w:r>
        <w:t xml:space="preserve"> </w:t>
      </w:r>
      <w:r w:rsidR="00BD6947">
        <w:t>The system would be disease free</w:t>
      </w:r>
      <w:r w:rsidR="00CA1319">
        <w:t xml:space="preserve"> if</w:t>
      </w:r>
      <w:r w:rsidR="00CA1319" w:rsidRPr="00CA1319">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 1</m:t>
        </m:r>
      </m:oMath>
      <w:r w:rsidR="00BD6947">
        <w:t>, and</w:t>
      </w:r>
      <w:r w:rsidR="007B3428">
        <w:t xml:space="preserve"> there might be an outbreak</w:t>
      </w:r>
      <w:r w:rsidR="00BD6947">
        <w:t xml:space="preserve"> </w:t>
      </w:r>
      <w:r w:rsidR="00CA1319" w:rsidRPr="007B3428">
        <w:t xml:space="preserve">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CA1319" w:rsidRPr="007B3428">
        <w:t>.</w:t>
      </w:r>
      <w:r w:rsidR="00BE3CCE">
        <w:t xml:space="preserve"> </w:t>
      </w:r>
      <w:r>
        <w:t>The results shown</w:t>
      </w:r>
      <w:r w:rsidRPr="007A6889">
        <w:t xml:space="preserve"> that the complete basic immunization coverage and the natural immunity </w:t>
      </w:r>
      <w:r>
        <w:t>rate of</w:t>
      </w:r>
      <w:r w:rsidRPr="007A6889">
        <w:t xml:space="preserve"> the exposed population influence the dynamics </w:t>
      </w:r>
      <w:r>
        <w:t xml:space="preserve">of </w:t>
      </w:r>
      <w:r w:rsidR="001F7962">
        <w:t xml:space="preserve">the model. This leads to </w:t>
      </w:r>
      <w:r w:rsidRPr="007A6889">
        <w:t>bif</w:t>
      </w:r>
      <w:r>
        <w:t xml:space="preserve">urcation in the system. However, </w:t>
      </w:r>
      <w:r w:rsidR="001F7962">
        <w:t>the existence of bifurcation</w:t>
      </w:r>
      <w:r w:rsidRPr="007A6889">
        <w:t xml:space="preserve"> is not discussed in this article.</w:t>
      </w:r>
    </w:p>
    <w:p w14:paraId="5081AFC8" w14:textId="77777777" w:rsidR="00E366CE" w:rsidRPr="007474CA" w:rsidRDefault="00E366CE" w:rsidP="00E366CE">
      <w:pPr>
        <w:pStyle w:val="Section"/>
      </w:pPr>
      <w:r w:rsidRPr="007474CA">
        <w:t>Acknowledgement</w:t>
      </w:r>
    </w:p>
    <w:p w14:paraId="1A417AB4" w14:textId="77777777" w:rsidR="00E366CE" w:rsidRDefault="00E55A0C" w:rsidP="00FA501F">
      <w:pPr>
        <w:pStyle w:val="Bodytext"/>
      </w:pPr>
      <w:r w:rsidRPr="007474CA">
        <w:t>This</w:t>
      </w:r>
      <w:r>
        <w:t xml:space="preserve"> study is supported and fully funded by </w:t>
      </w:r>
      <w:r w:rsidR="00F558D3">
        <w:rPr>
          <w:rStyle w:val="tlid-translation"/>
        </w:rPr>
        <w:t>Directorate of Research and Community Service</w:t>
      </w:r>
      <w:r>
        <w:t xml:space="preserve">, Ministry of Research and Technology of Republic </w:t>
      </w:r>
      <w:r w:rsidR="007474CA">
        <w:t xml:space="preserve">of </w:t>
      </w:r>
      <w:r>
        <w:t>Indonesia.</w:t>
      </w:r>
      <w:r w:rsidR="00E366CE">
        <w:t xml:space="preserve"> </w:t>
      </w:r>
      <w:r>
        <w:t>Authors would like to thank</w:t>
      </w:r>
      <w:r w:rsidR="00817469">
        <w:t xml:space="preserve"> all</w:t>
      </w:r>
      <w:r w:rsidR="004E0458">
        <w:t xml:space="preserve"> </w:t>
      </w:r>
      <w:r w:rsidR="004E0458" w:rsidRPr="007474CA">
        <w:t>colleagues</w:t>
      </w:r>
      <w:r w:rsidR="00817469">
        <w:t xml:space="preserve"> for their </w:t>
      </w:r>
      <w:r w:rsidR="007474CA">
        <w:t>contributions to</w:t>
      </w:r>
      <w:r w:rsidR="00817469">
        <w:t xml:space="preserve"> this study</w:t>
      </w:r>
      <w:r w:rsidR="004E0458">
        <w:t xml:space="preserve">, especially to </w:t>
      </w:r>
      <w:r w:rsidR="00B445FE">
        <w:t xml:space="preserve">LPPM </w:t>
      </w:r>
      <w:proofErr w:type="spellStart"/>
      <w:r w:rsidR="00B445FE">
        <w:t>Hasyim</w:t>
      </w:r>
      <w:proofErr w:type="spellEnd"/>
      <w:r w:rsidR="00B445FE">
        <w:t xml:space="preserve"> </w:t>
      </w:r>
      <w:proofErr w:type="spellStart"/>
      <w:r w:rsidR="00B445FE">
        <w:t>Asy’ari</w:t>
      </w:r>
      <w:proofErr w:type="spellEnd"/>
      <w:r w:rsidR="00B445FE">
        <w:t xml:space="preserve"> University and </w:t>
      </w:r>
      <w:proofErr w:type="spellStart"/>
      <w:r w:rsidR="004E0458">
        <w:t>Rosydina</w:t>
      </w:r>
      <w:proofErr w:type="spellEnd"/>
      <w:r w:rsidR="004E0458">
        <w:t xml:space="preserve"> </w:t>
      </w:r>
      <w:proofErr w:type="spellStart"/>
      <w:r w:rsidR="004E0458">
        <w:t>Robi’aqolbi</w:t>
      </w:r>
      <w:proofErr w:type="spellEnd"/>
      <w:r w:rsidR="004E0458">
        <w:t xml:space="preserve"> </w:t>
      </w:r>
      <w:r w:rsidR="00FA501F">
        <w:t xml:space="preserve">as Head </w:t>
      </w:r>
      <w:r w:rsidR="004E0458">
        <w:t xml:space="preserve">of </w:t>
      </w:r>
      <w:r>
        <w:t>Al-</w:t>
      </w:r>
      <w:proofErr w:type="spellStart"/>
      <w:r>
        <w:t>Ishlah</w:t>
      </w:r>
      <w:proofErr w:type="spellEnd"/>
      <w:r w:rsidR="004E0458">
        <w:t xml:space="preserve"> Health Clinic</w:t>
      </w:r>
      <w:r w:rsidR="00FA501F">
        <w:t xml:space="preserve"> and staff</w:t>
      </w:r>
      <w:r w:rsidR="00817469">
        <w:t>s</w:t>
      </w:r>
      <w:r w:rsidR="00FA501F">
        <w:t>.</w:t>
      </w:r>
    </w:p>
    <w:p w14:paraId="5D0D0635" w14:textId="77777777" w:rsidR="009A0487" w:rsidRDefault="009A0487">
      <w:pPr>
        <w:pStyle w:val="Sectionnonumber"/>
      </w:pPr>
      <w:r>
        <w:t>References</w:t>
      </w:r>
    </w:p>
    <w:p w14:paraId="57B40FA5" w14:textId="77777777" w:rsidR="00846D54" w:rsidRPr="00FC21E9" w:rsidRDefault="00D01510" w:rsidP="00846D54">
      <w:pPr>
        <w:pStyle w:val="Reference"/>
      </w:pPr>
      <w:r>
        <w:rPr>
          <w:lang w:val="en-US"/>
        </w:rPr>
        <w:t xml:space="preserve">D </w:t>
      </w:r>
      <w:r>
        <w:rPr>
          <w:lang w:val="id-ID"/>
        </w:rPr>
        <w:t>Budijanto</w:t>
      </w:r>
      <w:r w:rsidR="00846D54" w:rsidRPr="00FC21E9">
        <w:rPr>
          <w:lang w:val="id-ID"/>
        </w:rPr>
        <w:t xml:space="preserve"> </w:t>
      </w:r>
      <w:r w:rsidR="00846D54" w:rsidRPr="00FC21E9">
        <w:rPr>
          <w:i/>
          <w:lang w:val="id-ID"/>
        </w:rPr>
        <w:t>et al</w:t>
      </w:r>
      <w:r w:rsidR="00846D54" w:rsidRPr="00FC21E9">
        <w:rPr>
          <w:lang w:val="id-ID"/>
        </w:rPr>
        <w:t xml:space="preserve"> 2019 </w:t>
      </w:r>
      <w:r w:rsidR="00846D54" w:rsidRPr="00FC21E9">
        <w:rPr>
          <w:i/>
          <w:lang w:val="id-ID"/>
        </w:rPr>
        <w:t>Profil Kesehatan Indonesia 2018</w:t>
      </w:r>
      <w:r w:rsidR="00846D54" w:rsidRPr="00FC21E9">
        <w:rPr>
          <w:lang w:val="id-ID"/>
        </w:rPr>
        <w:t xml:space="preserve"> (Jakarta: Ministry of Health of Republic Indonesia) pp </w:t>
      </w:r>
      <w:r w:rsidR="00D97649" w:rsidRPr="00FC21E9">
        <w:rPr>
          <w:lang w:val="en-US"/>
        </w:rPr>
        <w:t xml:space="preserve">210, </w:t>
      </w:r>
      <w:r w:rsidR="00EE0294" w:rsidRPr="00FC21E9">
        <w:rPr>
          <w:lang w:val="en-US"/>
        </w:rPr>
        <w:t>136</w:t>
      </w:r>
    </w:p>
    <w:p w14:paraId="31C91877" w14:textId="77777777" w:rsidR="00846D54" w:rsidRPr="00FC21E9" w:rsidRDefault="00D01510" w:rsidP="00846D54">
      <w:pPr>
        <w:pStyle w:val="Reference"/>
      </w:pPr>
      <w:r>
        <w:rPr>
          <w:lang w:val="en-US"/>
        </w:rPr>
        <w:t xml:space="preserve">D </w:t>
      </w:r>
      <w:r>
        <w:rPr>
          <w:lang w:val="id-ID"/>
        </w:rPr>
        <w:t>Budijanto</w:t>
      </w:r>
      <w:r w:rsidR="00846D54" w:rsidRPr="00FC21E9">
        <w:rPr>
          <w:lang w:val="id-ID"/>
        </w:rPr>
        <w:t xml:space="preserve"> </w:t>
      </w:r>
      <w:r w:rsidR="00846D54" w:rsidRPr="00FC21E9">
        <w:rPr>
          <w:i/>
          <w:lang w:val="id-ID"/>
        </w:rPr>
        <w:t>et al</w:t>
      </w:r>
      <w:r w:rsidR="00846D54" w:rsidRPr="00FC21E9">
        <w:rPr>
          <w:lang w:val="id-ID"/>
        </w:rPr>
        <w:t xml:space="preserve"> 2020 </w:t>
      </w:r>
      <w:r w:rsidR="00846D54" w:rsidRPr="00FC21E9">
        <w:rPr>
          <w:i/>
          <w:lang w:val="id-ID"/>
        </w:rPr>
        <w:t>Data dan Informasi Profil Kesehatan Indonesia 2019</w:t>
      </w:r>
      <w:r w:rsidR="00846D54" w:rsidRPr="00FC21E9">
        <w:rPr>
          <w:lang w:val="id-ID"/>
        </w:rPr>
        <w:t xml:space="preserve"> (Jakarta: Ministry of Health of Republic Indonesia) p</w:t>
      </w:r>
      <w:r w:rsidR="00C230F5" w:rsidRPr="00FC21E9">
        <w:rPr>
          <w:lang w:val="en-US"/>
        </w:rPr>
        <w:t>p</w:t>
      </w:r>
      <w:r w:rsidR="00846D54" w:rsidRPr="00FC21E9">
        <w:rPr>
          <w:lang w:val="id-ID"/>
        </w:rPr>
        <w:t xml:space="preserve"> 155</w:t>
      </w:r>
      <w:r w:rsidR="00FC21E9" w:rsidRPr="00FC21E9">
        <w:rPr>
          <w:lang w:val="en-US"/>
        </w:rPr>
        <w:t>, 118</w:t>
      </w:r>
    </w:p>
    <w:p w14:paraId="0ABC59D0" w14:textId="77777777" w:rsidR="009A0487" w:rsidRDefault="00D01510">
      <w:pPr>
        <w:pStyle w:val="Reference"/>
      </w:pPr>
      <w:r>
        <w:t>N D Anggraeni</w:t>
      </w:r>
      <w:r w:rsidR="006654E4">
        <w:t xml:space="preserve"> </w:t>
      </w:r>
      <w:r w:rsidR="006654E4" w:rsidRPr="006654E4">
        <w:rPr>
          <w:i/>
        </w:rPr>
        <w:t>et al</w:t>
      </w:r>
      <w:r w:rsidR="00E47272">
        <w:t xml:space="preserve"> 2017 </w:t>
      </w:r>
      <w:r w:rsidR="00E47272" w:rsidRPr="00515B71">
        <w:rPr>
          <w:i/>
          <w:lang w:val="id-ID"/>
        </w:rPr>
        <w:t>Pedoman Pencegahan dan Peng</w:t>
      </w:r>
      <w:r w:rsidR="00515B71" w:rsidRPr="00515B71">
        <w:rPr>
          <w:i/>
          <w:lang w:val="id-ID"/>
        </w:rPr>
        <w:t>endalian Difter</w:t>
      </w:r>
      <w:r w:rsidR="00515B71" w:rsidRPr="00515B71">
        <w:rPr>
          <w:i/>
          <w:lang w:val="en-US"/>
        </w:rPr>
        <w:t>i</w:t>
      </w:r>
      <w:r w:rsidR="00515B71">
        <w:rPr>
          <w:lang w:val="en-US"/>
        </w:rPr>
        <w:t xml:space="preserve"> </w:t>
      </w:r>
      <w:r w:rsidR="00515B71" w:rsidRPr="00BF12A4">
        <w:rPr>
          <w:lang w:val="id-ID"/>
        </w:rPr>
        <w:t xml:space="preserve">(Jakarta: </w:t>
      </w:r>
      <w:r w:rsidR="00515B71">
        <w:rPr>
          <w:lang w:val="id-ID"/>
        </w:rPr>
        <w:t>Ministry of Health of Republic Indonesia</w:t>
      </w:r>
      <w:r w:rsidR="00515B71" w:rsidRPr="00BF12A4">
        <w:rPr>
          <w:lang w:val="id-ID"/>
        </w:rPr>
        <w:t>)</w:t>
      </w:r>
      <w:r w:rsidR="00515B71">
        <w:rPr>
          <w:lang w:val="id-ID"/>
        </w:rPr>
        <w:t xml:space="preserve"> </w:t>
      </w:r>
      <w:r w:rsidR="006654E4">
        <w:rPr>
          <w:lang w:val="en-US"/>
        </w:rPr>
        <w:t>p 6</w:t>
      </w:r>
    </w:p>
    <w:p w14:paraId="76CE2619" w14:textId="77777777" w:rsidR="009A0487" w:rsidRDefault="00D01510">
      <w:pPr>
        <w:pStyle w:val="Reference"/>
      </w:pPr>
      <w:r>
        <w:t xml:space="preserve">J </w:t>
      </w:r>
      <w:r w:rsidR="006C0F11">
        <w:t xml:space="preserve">Prabowo </w:t>
      </w:r>
      <w:r w:rsidR="00F17D5C">
        <w:t xml:space="preserve">and </w:t>
      </w:r>
      <w:r>
        <w:t xml:space="preserve">D U </w:t>
      </w:r>
      <w:r w:rsidR="00F17D5C">
        <w:t xml:space="preserve">Iriani 2020 </w:t>
      </w:r>
      <w:r w:rsidR="00F17D5C" w:rsidRPr="00F17D5C">
        <w:rPr>
          <w:i/>
          <w:lang w:val="id-ID"/>
        </w:rPr>
        <w:t>Journal of Religion and Public Health (JRPH)</w:t>
      </w:r>
      <w:r w:rsidR="00F17D5C" w:rsidRPr="00F17D5C">
        <w:rPr>
          <w:lang w:val="id-ID"/>
        </w:rPr>
        <w:t> </w:t>
      </w:r>
      <w:r w:rsidR="00F17D5C" w:rsidRPr="00F17D5C">
        <w:rPr>
          <w:b/>
          <w:lang w:val="id-ID"/>
        </w:rPr>
        <w:t>1</w:t>
      </w:r>
      <w:r w:rsidR="00F17D5C" w:rsidRPr="00F17D5C">
        <w:rPr>
          <w:lang w:val="id-ID"/>
        </w:rPr>
        <w:t>(1)</w:t>
      </w:r>
      <w:r w:rsidR="00F17D5C">
        <w:rPr>
          <w:lang w:val="en-US"/>
        </w:rPr>
        <w:t xml:space="preserve"> </w:t>
      </w:r>
      <w:r w:rsidR="001A60DC">
        <w:rPr>
          <w:lang w:val="en-US"/>
        </w:rPr>
        <w:t>20-25</w:t>
      </w:r>
    </w:p>
    <w:p w14:paraId="5D988D5C" w14:textId="77777777" w:rsidR="006A644C" w:rsidRDefault="006A644C" w:rsidP="006675A6">
      <w:pPr>
        <w:pStyle w:val="Reference"/>
      </w:pPr>
      <w:r>
        <w:t>G Puspita, M Kharis</w:t>
      </w:r>
      <w:r w:rsidRPr="00BF12A4">
        <w:t xml:space="preserve">, </w:t>
      </w:r>
      <w:r w:rsidRPr="00BF12A4">
        <w:rPr>
          <w:lang w:val="id-ID"/>
        </w:rPr>
        <w:t>and</w:t>
      </w:r>
      <w:r w:rsidRPr="00BF12A4">
        <w:t xml:space="preserve"> Supriyono</w:t>
      </w:r>
      <w:r w:rsidRPr="00BF12A4">
        <w:rPr>
          <w:lang w:val="id-ID"/>
        </w:rPr>
        <w:t xml:space="preserve"> </w:t>
      </w:r>
      <w:r w:rsidRPr="00BF12A4">
        <w:t xml:space="preserve">2017 </w:t>
      </w:r>
      <w:r w:rsidRPr="00BF12A4">
        <w:rPr>
          <w:i/>
        </w:rPr>
        <w:t>UNNES J</w:t>
      </w:r>
      <w:r>
        <w:rPr>
          <w:i/>
        </w:rPr>
        <w:t>.</w:t>
      </w:r>
      <w:r w:rsidRPr="00BF12A4">
        <w:rPr>
          <w:i/>
        </w:rPr>
        <w:t xml:space="preserve"> Math</w:t>
      </w:r>
      <w:r>
        <w:rPr>
          <w:i/>
        </w:rPr>
        <w:t xml:space="preserve">. </w:t>
      </w:r>
      <w:r w:rsidRPr="00BF12A4">
        <w:rPr>
          <w:b/>
          <w:lang w:val="id-ID"/>
        </w:rPr>
        <w:t>6</w:t>
      </w:r>
      <w:r>
        <w:rPr>
          <w:lang w:val="id-ID"/>
        </w:rPr>
        <w:t xml:space="preserve"> </w:t>
      </w:r>
      <w:r>
        <w:t>25-35</w:t>
      </w:r>
    </w:p>
    <w:p w14:paraId="4073DB10" w14:textId="77777777" w:rsidR="00D01510" w:rsidRDefault="00D01510" w:rsidP="006675A6">
      <w:pPr>
        <w:pStyle w:val="Reference"/>
      </w:pPr>
      <w:r>
        <w:t xml:space="preserve">F Ilahi and A Widiana 2018 </w:t>
      </w:r>
      <w:r w:rsidRPr="00D01510">
        <w:rPr>
          <w:i/>
        </w:rPr>
        <w:t>IOP Conf. Ser.: Mater. Sci. Eng.</w:t>
      </w:r>
      <w:r>
        <w:t xml:space="preserve"> </w:t>
      </w:r>
      <w:r w:rsidRPr="00D01510">
        <w:rPr>
          <w:b/>
        </w:rPr>
        <w:t>434</w:t>
      </w:r>
      <w:r>
        <w:t xml:space="preserve"> 012006</w:t>
      </w:r>
    </w:p>
    <w:p w14:paraId="3B00563B" w14:textId="1F28DCCA" w:rsidR="006A644C" w:rsidRDefault="006A644C" w:rsidP="006A644C">
      <w:pPr>
        <w:pStyle w:val="Reference"/>
      </w:pPr>
      <w:r>
        <w:t xml:space="preserve">H S </w:t>
      </w:r>
      <w:r w:rsidRPr="006675A6">
        <w:t xml:space="preserve">Husain 2019 </w:t>
      </w:r>
      <w:r w:rsidRPr="006675A6">
        <w:rPr>
          <w:i/>
        </w:rPr>
        <w:t>J. Phys.: Conf. Ser.</w:t>
      </w:r>
      <w:r w:rsidRPr="006675A6">
        <w:t xml:space="preserve"> </w:t>
      </w:r>
      <w:r w:rsidRPr="006675A6">
        <w:rPr>
          <w:b/>
        </w:rPr>
        <w:t>1280</w:t>
      </w:r>
      <w:r w:rsidRPr="006675A6">
        <w:t xml:space="preserve"> 022051</w:t>
      </w:r>
    </w:p>
    <w:p w14:paraId="16F8DDAB" w14:textId="50280F9B" w:rsidR="009C2468" w:rsidRPr="009C2468" w:rsidRDefault="00345A6F" w:rsidP="009C2468">
      <w:pPr>
        <w:pStyle w:val="Reference"/>
        <w:rPr>
          <w:lang w:val="en-US"/>
        </w:rPr>
      </w:pPr>
      <w:r>
        <w:t xml:space="preserve">N Izzati </w:t>
      </w:r>
      <w:r>
        <w:rPr>
          <w:rStyle w:val="Emphasis"/>
        </w:rPr>
        <w:t>et al</w:t>
      </w:r>
      <w:r>
        <w:t xml:space="preserve"> 2020 </w:t>
      </w:r>
      <w:r>
        <w:rPr>
          <w:rStyle w:val="Emphasis"/>
        </w:rPr>
        <w:t>J. Phys.: Conf. Ser.</w:t>
      </w:r>
      <w:r>
        <w:t xml:space="preserve"> </w:t>
      </w:r>
      <w:r>
        <w:rPr>
          <w:b/>
          <w:bCs/>
        </w:rPr>
        <w:t>1663</w:t>
      </w:r>
      <w:r>
        <w:t xml:space="preserve"> 012042</w:t>
      </w:r>
    </w:p>
    <w:p w14:paraId="645CA07E" w14:textId="0EE9B82C" w:rsidR="006675A6" w:rsidRPr="00C65CD4" w:rsidRDefault="00C65CD4" w:rsidP="00C65CD4">
      <w:pPr>
        <w:pStyle w:val="Reference"/>
        <w:rPr>
          <w:lang w:val="en-US"/>
        </w:rPr>
      </w:pPr>
      <w:r>
        <w:t xml:space="preserve">R </w:t>
      </w:r>
      <w:r w:rsidR="00FC0B52">
        <w:t xml:space="preserve">Matsuyama </w:t>
      </w:r>
      <w:r w:rsidR="00FC0B52" w:rsidRPr="00C65CD4">
        <w:rPr>
          <w:i/>
        </w:rPr>
        <w:t>et al</w:t>
      </w:r>
      <w:r w:rsidR="00FC0B52">
        <w:t xml:space="preserve"> </w:t>
      </w:r>
      <w:r w:rsidRPr="00C65CD4">
        <w:rPr>
          <w:lang w:val="en-US"/>
        </w:rPr>
        <w:t xml:space="preserve">2018 </w:t>
      </w:r>
      <w:r w:rsidRPr="00C65CD4">
        <w:rPr>
          <w:i/>
          <w:lang w:val="en-US"/>
        </w:rPr>
        <w:t>PeerJ</w:t>
      </w:r>
      <w:r w:rsidRPr="00C65CD4">
        <w:rPr>
          <w:lang w:val="en-US"/>
        </w:rPr>
        <w:t xml:space="preserve"> 6:e4583 </w:t>
      </w:r>
      <w:hyperlink r:id="rId16" w:history="1">
        <w:r w:rsidRPr="00C65CD4">
          <w:rPr>
            <w:rStyle w:val="Hyperlink"/>
            <w:lang w:val="en-US"/>
          </w:rPr>
          <w:t>https://doi.org/10.7717/peerj.4583</w:t>
        </w:r>
      </w:hyperlink>
      <w:r w:rsidRPr="00C65CD4">
        <w:rPr>
          <w:lang w:val="en-US"/>
        </w:rPr>
        <w:t xml:space="preserve"> </w:t>
      </w:r>
    </w:p>
    <w:p w14:paraId="6DE0A2C6" w14:textId="5DD17D70" w:rsidR="00345A6F" w:rsidRDefault="00345A6F" w:rsidP="00B549CA">
      <w:pPr>
        <w:pStyle w:val="Reference"/>
      </w:pPr>
      <w:r>
        <w:t>B</w:t>
      </w:r>
      <w:r w:rsidRPr="009C2468">
        <w:t xml:space="preserve"> Djaafara</w:t>
      </w:r>
      <w:r>
        <w:t xml:space="preserve"> </w:t>
      </w:r>
      <w:r w:rsidRPr="009C2468">
        <w:rPr>
          <w:i/>
        </w:rPr>
        <w:t>et al</w:t>
      </w:r>
      <w:r>
        <w:t xml:space="preserve"> 2020 </w:t>
      </w:r>
      <w:r w:rsidRPr="00846EBF">
        <w:rPr>
          <w:i/>
          <w:lang w:val="en-US"/>
        </w:rPr>
        <w:t>Transmission Dynamics and Control Strategies During the 2017 Diphtheria Outbreak in Jakarta, Indonesia: A Modelling Study</w:t>
      </w:r>
      <w:r>
        <w:rPr>
          <w:lang w:val="en-US"/>
        </w:rPr>
        <w:t xml:space="preserve"> </w:t>
      </w:r>
      <w:hyperlink r:id="rId17" w:tgtFrame="_blank" w:history="1">
        <w:r w:rsidRPr="009C2468">
          <w:rPr>
            <w:rStyle w:val="Hyperlink"/>
            <w:lang w:val="en-US"/>
          </w:rPr>
          <w:t>https://ssrn.com/abstract=3516127</w:t>
        </w:r>
      </w:hyperlink>
      <w:r w:rsidRPr="009C2468">
        <w:rPr>
          <w:lang w:val="en-US"/>
        </w:rPr>
        <w:t xml:space="preserve"> or </w:t>
      </w:r>
      <w:hyperlink r:id="rId18" w:tgtFrame="_blank" w:history="1">
        <w:r w:rsidRPr="009C2468">
          <w:rPr>
            <w:rStyle w:val="Hyperlink"/>
            <w:lang w:val="en-US"/>
          </w:rPr>
          <w:t xml:space="preserve">http://dx.doi.org/10.2139/ssrn.3516127 </w:t>
        </w:r>
      </w:hyperlink>
    </w:p>
    <w:p w14:paraId="6BAE8FCF" w14:textId="22CFF64E" w:rsidR="00345A6F" w:rsidRDefault="00345A6F" w:rsidP="00B549CA">
      <w:pPr>
        <w:pStyle w:val="Reference"/>
      </w:pPr>
      <w:r>
        <w:t>M Ohyver and H Pudjihastuti 2018</w:t>
      </w:r>
      <w:r w:rsidRPr="00C34884">
        <w:rPr>
          <w:iCs w:val="0"/>
          <w:noProof w:val="0"/>
          <w:color w:val="auto"/>
          <w:szCs w:val="20"/>
        </w:rPr>
        <w:t xml:space="preserve"> </w:t>
      </w:r>
      <w:r w:rsidRPr="009C0DA1">
        <w:rPr>
          <w:i/>
        </w:rPr>
        <w:t>Procedia Computer Science</w:t>
      </w:r>
      <w:r>
        <w:t xml:space="preserve"> </w:t>
      </w:r>
      <w:r w:rsidRPr="00F12C91">
        <w:rPr>
          <w:b/>
        </w:rPr>
        <w:t xml:space="preserve">135 </w:t>
      </w:r>
      <w:r w:rsidRPr="00C34884">
        <w:t>643–647</w:t>
      </w:r>
    </w:p>
    <w:p w14:paraId="5085E487" w14:textId="77777777" w:rsidR="00B549CA" w:rsidRPr="00BF12A4" w:rsidRDefault="00D01510" w:rsidP="00B549CA">
      <w:pPr>
        <w:pStyle w:val="Reference"/>
      </w:pPr>
      <w:r>
        <w:t>M I Fathoni</w:t>
      </w:r>
      <w:r w:rsidR="00B549CA" w:rsidRPr="00BF12A4">
        <w:t xml:space="preserve">, Mardlijah, </w:t>
      </w:r>
      <w:r w:rsidR="00B549CA">
        <w:rPr>
          <w:lang w:val="id-ID"/>
        </w:rPr>
        <w:t>and</w:t>
      </w:r>
      <w:r w:rsidR="00B549CA" w:rsidRPr="00BF12A4">
        <w:t xml:space="preserve"> Hariyanto 2015 </w:t>
      </w:r>
      <w:r w:rsidR="00B549CA">
        <w:rPr>
          <w:i/>
          <w:lang w:val="id-ID"/>
        </w:rPr>
        <w:t>Pros</w:t>
      </w:r>
      <w:r w:rsidR="001E0DF8">
        <w:rPr>
          <w:i/>
          <w:lang w:val="en-US"/>
        </w:rPr>
        <w:t>.</w:t>
      </w:r>
      <w:r w:rsidR="00B549CA">
        <w:rPr>
          <w:i/>
          <w:lang w:val="id-ID"/>
        </w:rPr>
        <w:t xml:space="preserve"> S</w:t>
      </w:r>
      <w:r w:rsidR="001E0DF8">
        <w:rPr>
          <w:i/>
        </w:rPr>
        <w:t>em.</w:t>
      </w:r>
      <w:r w:rsidR="00B549CA" w:rsidRPr="00BF12A4">
        <w:rPr>
          <w:i/>
        </w:rPr>
        <w:t xml:space="preserve"> Nas</w:t>
      </w:r>
      <w:r w:rsidR="001E0DF8">
        <w:rPr>
          <w:i/>
        </w:rPr>
        <w:t>.</w:t>
      </w:r>
      <w:r w:rsidR="00B549CA" w:rsidRPr="00BF12A4">
        <w:rPr>
          <w:i/>
        </w:rPr>
        <w:t xml:space="preserve"> Mat</w:t>
      </w:r>
      <w:r w:rsidR="001E0DF8">
        <w:rPr>
          <w:i/>
        </w:rPr>
        <w:t>.</w:t>
      </w:r>
      <w:r w:rsidR="00B549CA" w:rsidRPr="00BF12A4">
        <w:rPr>
          <w:i/>
        </w:rPr>
        <w:t xml:space="preserve"> dan Pend</w:t>
      </w:r>
      <w:r w:rsidR="001E0DF8">
        <w:rPr>
          <w:i/>
        </w:rPr>
        <w:t>.</w:t>
      </w:r>
      <w:r w:rsidR="00B549CA" w:rsidRPr="00BF12A4">
        <w:rPr>
          <w:i/>
        </w:rPr>
        <w:t xml:space="preserve"> Mat</w:t>
      </w:r>
      <w:r w:rsidR="001E0DF8">
        <w:rPr>
          <w:i/>
        </w:rPr>
        <w:t xml:space="preserve">. </w:t>
      </w:r>
      <w:r w:rsidR="00B549CA">
        <w:rPr>
          <w:i/>
          <w:lang w:val="id-ID"/>
        </w:rPr>
        <w:t xml:space="preserve">2015 </w:t>
      </w:r>
      <w:r w:rsidR="00B549CA" w:rsidRPr="00BF12A4">
        <w:t>(Surabaya</w:t>
      </w:r>
      <w:r w:rsidR="00B549CA">
        <w:rPr>
          <w:lang w:val="id-ID"/>
        </w:rPr>
        <w:t xml:space="preserve">: </w:t>
      </w:r>
      <w:r w:rsidR="00B549CA" w:rsidRPr="00C472A3">
        <w:t>Universitas Negeri Surabaya</w:t>
      </w:r>
      <w:r w:rsidR="00B549CA">
        <w:rPr>
          <w:lang w:val="id-ID"/>
        </w:rPr>
        <w:t xml:space="preserve">) pp </w:t>
      </w:r>
      <w:r w:rsidR="00B549CA">
        <w:t>229-38</w:t>
      </w:r>
    </w:p>
    <w:p w14:paraId="3B9CF851" w14:textId="77777777" w:rsidR="00C8062B" w:rsidRPr="00BE3CCE" w:rsidRDefault="00B549CA" w:rsidP="00377304">
      <w:pPr>
        <w:pStyle w:val="Reference"/>
      </w:pPr>
      <w:r>
        <w:rPr>
          <w:rFonts w:ascii="Times New Roman" w:hAnsi="Times New Roman"/>
          <w:lang w:val="id-ID"/>
        </w:rPr>
        <w:t xml:space="preserve">Ministry of National Development Planning, Central Bureau of Statistics Indonesia and </w:t>
      </w:r>
      <w:r w:rsidRPr="00BF12A4">
        <w:rPr>
          <w:rFonts w:ascii="Times New Roman" w:hAnsi="Times New Roman"/>
          <w:lang w:val="id-ID"/>
        </w:rPr>
        <w:t>United Nations Po</w:t>
      </w:r>
      <w:r>
        <w:rPr>
          <w:rFonts w:ascii="Times New Roman" w:hAnsi="Times New Roman"/>
          <w:lang w:val="id-ID"/>
        </w:rPr>
        <w:t xml:space="preserve">pulation Find (UNPFPA) Indonesia 2013 </w:t>
      </w:r>
      <w:r w:rsidRPr="00866FD5">
        <w:rPr>
          <w:rFonts w:ascii="Times New Roman" w:hAnsi="Times New Roman"/>
          <w:i/>
          <w:lang w:val="id-ID"/>
        </w:rPr>
        <w:t>Indonesia Population Projection 2010-2035</w:t>
      </w:r>
      <w:r>
        <w:rPr>
          <w:rFonts w:ascii="Times New Roman" w:hAnsi="Times New Roman"/>
          <w:lang w:val="id-ID"/>
        </w:rPr>
        <w:t xml:space="preserve"> (Jakarta: BPS-Statistic Indonesia) pp 34, 84-468</w:t>
      </w:r>
    </w:p>
    <w:p w14:paraId="0FEF1D23" w14:textId="77777777" w:rsidR="001F5A9C" w:rsidRDefault="001F5A9C" w:rsidP="00377304">
      <w:pPr>
        <w:pStyle w:val="Reference"/>
      </w:pPr>
      <w:r>
        <w:t xml:space="preserve">O Diekmann </w:t>
      </w:r>
      <w:r w:rsidRPr="001F5A9C">
        <w:rPr>
          <w:i/>
        </w:rPr>
        <w:t>et al</w:t>
      </w:r>
      <w:r>
        <w:t xml:space="preserve"> 1990 </w:t>
      </w:r>
      <w:r>
        <w:rPr>
          <w:i/>
          <w:iCs w:val="0"/>
        </w:rPr>
        <w:t>J. Math. Biol.</w:t>
      </w:r>
      <w:r>
        <w:t xml:space="preserve"> </w:t>
      </w:r>
      <w:r>
        <w:rPr>
          <w:b/>
          <w:bCs/>
        </w:rPr>
        <w:t xml:space="preserve">28 </w:t>
      </w:r>
      <w:r w:rsidRPr="001F5A9C">
        <w:rPr>
          <w:bCs/>
        </w:rPr>
        <w:t>pp</w:t>
      </w:r>
      <w:r>
        <w:rPr>
          <w:b/>
          <w:bCs/>
        </w:rPr>
        <w:t xml:space="preserve"> </w:t>
      </w:r>
      <w:r>
        <w:t xml:space="preserve">365–382 </w:t>
      </w:r>
      <w:hyperlink r:id="rId19" w:history="1">
        <w:r w:rsidRPr="004B1609">
          <w:rPr>
            <w:rStyle w:val="Hyperlink"/>
          </w:rPr>
          <w:t>https://doi.org/10.1007/BF00178324</w:t>
        </w:r>
      </w:hyperlink>
    </w:p>
    <w:p w14:paraId="633D75CB" w14:textId="73016893" w:rsidR="00BE3CCE" w:rsidRPr="00377304" w:rsidRDefault="009F57C4" w:rsidP="00377304">
      <w:pPr>
        <w:pStyle w:val="Reference"/>
      </w:pPr>
      <w:r>
        <w:t xml:space="preserve">P L Delamater </w:t>
      </w:r>
      <w:r w:rsidRPr="009F57C4">
        <w:rPr>
          <w:i/>
        </w:rPr>
        <w:t>et al</w:t>
      </w:r>
      <w:r>
        <w:t xml:space="preserve"> 2019 </w:t>
      </w:r>
      <w:r w:rsidR="005204EF" w:rsidRPr="009F57C4">
        <w:rPr>
          <w:i/>
        </w:rPr>
        <w:t>Emerging Infectious Diseases</w:t>
      </w:r>
      <w:r w:rsidR="005204EF" w:rsidRPr="005204EF">
        <w:t xml:space="preserve"> </w:t>
      </w:r>
      <w:r w:rsidR="005204EF" w:rsidRPr="009F57C4">
        <w:rPr>
          <w:b/>
        </w:rPr>
        <w:t>25</w:t>
      </w:r>
      <w:r>
        <w:t>(</w:t>
      </w:r>
      <w:r w:rsidR="005204EF" w:rsidRPr="005204EF">
        <w:t>1</w:t>
      </w:r>
      <w:r>
        <w:t>)</w:t>
      </w:r>
      <w:r w:rsidR="00072868">
        <w:t xml:space="preserve"> </w:t>
      </w:r>
      <w:hyperlink r:id="rId20" w:history="1">
        <w:r w:rsidR="007B3428" w:rsidRPr="004B1609">
          <w:rPr>
            <w:rStyle w:val="Hyperlink"/>
          </w:rPr>
          <w:t>https://doi.org/10.3201/eid2501.171901</w:t>
        </w:r>
      </w:hyperlink>
    </w:p>
    <w:sectPr w:rsidR="00BE3CCE" w:rsidRPr="00377304">
      <w:headerReference w:type="even" r:id="rId21"/>
      <w:headerReference w:type="default" r:id="rId22"/>
      <w:footnotePr>
        <w:pos w:val="beneathText"/>
      </w:footnotePr>
      <w:endnotePr>
        <w:numFmt w:val="chicago"/>
        <w:numStart w:val="4"/>
      </w:endnotePr>
      <w:pgSz w:w="11907" w:h="16840" w:code="9"/>
      <w:pgMar w:top="2268" w:right="1418" w:bottom="1531" w:left="1418" w:header="0"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91F5DE" w15:done="0"/>
  <w15:commentEx w15:paraId="23F52E9B" w15:done="0"/>
  <w15:commentEx w15:paraId="1009A895" w15:done="0"/>
  <w15:commentEx w15:paraId="1A7740B5" w15:done="0"/>
  <w15:commentEx w15:paraId="76F98AFC" w15:done="0"/>
  <w15:commentEx w15:paraId="2350D2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91F5DE" w16cid:durableId="235F8026"/>
  <w16cid:commentId w16cid:paraId="23F52E9B" w16cid:durableId="235F8062"/>
  <w16cid:commentId w16cid:paraId="1009A895" w16cid:durableId="235F804F"/>
  <w16cid:commentId w16cid:paraId="1A7740B5" w16cid:durableId="235F8078"/>
  <w16cid:commentId w16cid:paraId="76F98AFC" w16cid:durableId="235F80AA"/>
  <w16cid:commentId w16cid:paraId="2350D2DF" w16cid:durableId="235F7F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E250C" w14:textId="77777777" w:rsidR="001A6EED" w:rsidRDefault="001A6EED">
      <w:r>
        <w:separator/>
      </w:r>
    </w:p>
  </w:endnote>
  <w:endnote w:type="continuationSeparator" w:id="0">
    <w:p w14:paraId="213C1490" w14:textId="77777777" w:rsidR="001A6EED" w:rsidRDefault="001A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FB7C0" w14:textId="77777777" w:rsidR="001A6EED" w:rsidRPr="00043761" w:rsidRDefault="001A6EED">
      <w:pPr>
        <w:pStyle w:val="Bulleted"/>
        <w:numPr>
          <w:ilvl w:val="0"/>
          <w:numId w:val="0"/>
        </w:numPr>
        <w:rPr>
          <w:rFonts w:ascii="Sabon" w:hAnsi="Sabon"/>
          <w:color w:val="auto"/>
          <w:szCs w:val="20"/>
        </w:rPr>
      </w:pPr>
      <w:r>
        <w:separator/>
      </w:r>
    </w:p>
  </w:footnote>
  <w:footnote w:type="continuationSeparator" w:id="0">
    <w:p w14:paraId="2133C561" w14:textId="77777777" w:rsidR="001A6EED" w:rsidRDefault="001A6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05EAF" w14:textId="77777777" w:rsidR="00633317" w:rsidRDefault="006333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7AE9D" w14:textId="77777777" w:rsidR="00633317" w:rsidRDefault="00633317"/>
  <w:p w14:paraId="2D2283B2" w14:textId="77777777" w:rsidR="00633317" w:rsidRDefault="00633317"/>
  <w:p w14:paraId="20230228" w14:textId="77777777" w:rsidR="00633317" w:rsidRDefault="00633317"/>
  <w:p w14:paraId="7A167EBC" w14:textId="77777777" w:rsidR="00633317" w:rsidRDefault="00633317"/>
  <w:p w14:paraId="4C08FA11" w14:textId="77777777" w:rsidR="00633317" w:rsidRDefault="00633317"/>
  <w:p w14:paraId="0F6E3D1D" w14:textId="77777777" w:rsidR="00633317" w:rsidRDefault="006333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47C5D"/>
    <w:multiLevelType w:val="hybridMultilevel"/>
    <w:tmpl w:val="ADF0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37718"/>
    <w:multiLevelType w:val="hybridMultilevel"/>
    <w:tmpl w:val="1016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0"/>
  </w:num>
  <w:num w:numId="4">
    <w:abstractNumId w:val="7"/>
  </w:num>
  <w:num w:numId="5">
    <w:abstractNumId w:val="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57A9"/>
    <w:rsid w:val="00016DDE"/>
    <w:rsid w:val="00020F6A"/>
    <w:rsid w:val="00021027"/>
    <w:rsid w:val="000273DD"/>
    <w:rsid w:val="00027D54"/>
    <w:rsid w:val="00036875"/>
    <w:rsid w:val="000405FF"/>
    <w:rsid w:val="0006610B"/>
    <w:rsid w:val="00072868"/>
    <w:rsid w:val="00073138"/>
    <w:rsid w:val="000844C0"/>
    <w:rsid w:val="0008666F"/>
    <w:rsid w:val="00090DB1"/>
    <w:rsid w:val="00093B2B"/>
    <w:rsid w:val="00093BCB"/>
    <w:rsid w:val="000A387F"/>
    <w:rsid w:val="000A4455"/>
    <w:rsid w:val="000B3E77"/>
    <w:rsid w:val="000C30C3"/>
    <w:rsid w:val="000D33CA"/>
    <w:rsid w:val="000E2158"/>
    <w:rsid w:val="000E275B"/>
    <w:rsid w:val="000E5B8A"/>
    <w:rsid w:val="00103CDD"/>
    <w:rsid w:val="00104CAD"/>
    <w:rsid w:val="001131F2"/>
    <w:rsid w:val="001200CC"/>
    <w:rsid w:val="00121FC4"/>
    <w:rsid w:val="00125917"/>
    <w:rsid w:val="00126E88"/>
    <w:rsid w:val="001300C3"/>
    <w:rsid w:val="00132667"/>
    <w:rsid w:val="00137F43"/>
    <w:rsid w:val="00146701"/>
    <w:rsid w:val="00154B99"/>
    <w:rsid w:val="00155896"/>
    <w:rsid w:val="00161298"/>
    <w:rsid w:val="001649B1"/>
    <w:rsid w:val="0016520D"/>
    <w:rsid w:val="00171F4E"/>
    <w:rsid w:val="001817C8"/>
    <w:rsid w:val="00183319"/>
    <w:rsid w:val="00187D2E"/>
    <w:rsid w:val="00196BC0"/>
    <w:rsid w:val="001A60DC"/>
    <w:rsid w:val="001A6EED"/>
    <w:rsid w:val="001C0DF7"/>
    <w:rsid w:val="001C1BEB"/>
    <w:rsid w:val="001C1C39"/>
    <w:rsid w:val="001C75CC"/>
    <w:rsid w:val="001D0B2B"/>
    <w:rsid w:val="001E0DF8"/>
    <w:rsid w:val="001E7607"/>
    <w:rsid w:val="001F35ED"/>
    <w:rsid w:val="001F5A9C"/>
    <w:rsid w:val="001F7962"/>
    <w:rsid w:val="00201D62"/>
    <w:rsid w:val="00217A99"/>
    <w:rsid w:val="00226D57"/>
    <w:rsid w:val="00227A54"/>
    <w:rsid w:val="00230E44"/>
    <w:rsid w:val="002428C8"/>
    <w:rsid w:val="00246ACA"/>
    <w:rsid w:val="0025047E"/>
    <w:rsid w:val="002539B9"/>
    <w:rsid w:val="0025712C"/>
    <w:rsid w:val="00260E16"/>
    <w:rsid w:val="00262C46"/>
    <w:rsid w:val="002639C2"/>
    <w:rsid w:val="002642C1"/>
    <w:rsid w:val="00277818"/>
    <w:rsid w:val="00283333"/>
    <w:rsid w:val="0028630D"/>
    <w:rsid w:val="00292719"/>
    <w:rsid w:val="00294018"/>
    <w:rsid w:val="002971AC"/>
    <w:rsid w:val="002A4890"/>
    <w:rsid w:val="002B6DF0"/>
    <w:rsid w:val="002B7C8B"/>
    <w:rsid w:val="002D2772"/>
    <w:rsid w:val="002D2A96"/>
    <w:rsid w:val="002D3CCA"/>
    <w:rsid w:val="002E0C07"/>
    <w:rsid w:val="002E53E9"/>
    <w:rsid w:val="002F510F"/>
    <w:rsid w:val="002F65F1"/>
    <w:rsid w:val="00300485"/>
    <w:rsid w:val="003076C5"/>
    <w:rsid w:val="003145F7"/>
    <w:rsid w:val="003151D5"/>
    <w:rsid w:val="00333698"/>
    <w:rsid w:val="003344F3"/>
    <w:rsid w:val="00335FEE"/>
    <w:rsid w:val="00337A57"/>
    <w:rsid w:val="00345A6F"/>
    <w:rsid w:val="0035323D"/>
    <w:rsid w:val="00356F36"/>
    <w:rsid w:val="00357428"/>
    <w:rsid w:val="003661B3"/>
    <w:rsid w:val="00366401"/>
    <w:rsid w:val="00374282"/>
    <w:rsid w:val="003757AA"/>
    <w:rsid w:val="00375969"/>
    <w:rsid w:val="00376B65"/>
    <w:rsid w:val="00377304"/>
    <w:rsid w:val="003777A2"/>
    <w:rsid w:val="00382962"/>
    <w:rsid w:val="00383AAF"/>
    <w:rsid w:val="003914BD"/>
    <w:rsid w:val="003935F3"/>
    <w:rsid w:val="003A51EE"/>
    <w:rsid w:val="003A5865"/>
    <w:rsid w:val="003C363F"/>
    <w:rsid w:val="003E2190"/>
    <w:rsid w:val="00401548"/>
    <w:rsid w:val="00404A3F"/>
    <w:rsid w:val="004055E2"/>
    <w:rsid w:val="00416765"/>
    <w:rsid w:val="004247A2"/>
    <w:rsid w:val="00441A15"/>
    <w:rsid w:val="00442AA1"/>
    <w:rsid w:val="00445EB6"/>
    <w:rsid w:val="0045087F"/>
    <w:rsid w:val="00456F8F"/>
    <w:rsid w:val="0046045C"/>
    <w:rsid w:val="00471F35"/>
    <w:rsid w:val="0049344E"/>
    <w:rsid w:val="00493A21"/>
    <w:rsid w:val="004A0FD2"/>
    <w:rsid w:val="004B6B12"/>
    <w:rsid w:val="004C0917"/>
    <w:rsid w:val="004C0FFA"/>
    <w:rsid w:val="004C2BA8"/>
    <w:rsid w:val="004C7027"/>
    <w:rsid w:val="004C77C9"/>
    <w:rsid w:val="004D14B5"/>
    <w:rsid w:val="004D1F01"/>
    <w:rsid w:val="004D5DF1"/>
    <w:rsid w:val="004E0458"/>
    <w:rsid w:val="004E247C"/>
    <w:rsid w:val="004E6455"/>
    <w:rsid w:val="004F0E86"/>
    <w:rsid w:val="004F7DDB"/>
    <w:rsid w:val="00506FB8"/>
    <w:rsid w:val="005158FA"/>
    <w:rsid w:val="00515B71"/>
    <w:rsid w:val="00516B54"/>
    <w:rsid w:val="00516F9D"/>
    <w:rsid w:val="005204EF"/>
    <w:rsid w:val="0052248C"/>
    <w:rsid w:val="00523138"/>
    <w:rsid w:val="00524D83"/>
    <w:rsid w:val="0052680D"/>
    <w:rsid w:val="00530D36"/>
    <w:rsid w:val="0053224C"/>
    <w:rsid w:val="00532444"/>
    <w:rsid w:val="00533445"/>
    <w:rsid w:val="00533CB8"/>
    <w:rsid w:val="0053681C"/>
    <w:rsid w:val="00562DBC"/>
    <w:rsid w:val="00571768"/>
    <w:rsid w:val="0058116A"/>
    <w:rsid w:val="005820E7"/>
    <w:rsid w:val="005857A6"/>
    <w:rsid w:val="005A127E"/>
    <w:rsid w:val="005C6AB9"/>
    <w:rsid w:val="005E35B6"/>
    <w:rsid w:val="005E4FAA"/>
    <w:rsid w:val="005F0528"/>
    <w:rsid w:val="005F2F76"/>
    <w:rsid w:val="005F313B"/>
    <w:rsid w:val="005F5EAF"/>
    <w:rsid w:val="00603448"/>
    <w:rsid w:val="006130F8"/>
    <w:rsid w:val="00615D99"/>
    <w:rsid w:val="00633317"/>
    <w:rsid w:val="00634384"/>
    <w:rsid w:val="00643D5A"/>
    <w:rsid w:val="00654B4B"/>
    <w:rsid w:val="00657EAE"/>
    <w:rsid w:val="006622F3"/>
    <w:rsid w:val="00662336"/>
    <w:rsid w:val="006654E4"/>
    <w:rsid w:val="006675A6"/>
    <w:rsid w:val="0067103A"/>
    <w:rsid w:val="0067623F"/>
    <w:rsid w:val="00693D27"/>
    <w:rsid w:val="0069543C"/>
    <w:rsid w:val="006A459C"/>
    <w:rsid w:val="006A4AE1"/>
    <w:rsid w:val="006A644C"/>
    <w:rsid w:val="006B251C"/>
    <w:rsid w:val="006C0F11"/>
    <w:rsid w:val="006D4B54"/>
    <w:rsid w:val="006E7CF2"/>
    <w:rsid w:val="006F1188"/>
    <w:rsid w:val="006F4110"/>
    <w:rsid w:val="006F45A4"/>
    <w:rsid w:val="00703DCE"/>
    <w:rsid w:val="0070499A"/>
    <w:rsid w:val="00711671"/>
    <w:rsid w:val="00720827"/>
    <w:rsid w:val="0072619E"/>
    <w:rsid w:val="00726473"/>
    <w:rsid w:val="00733CB3"/>
    <w:rsid w:val="007474CA"/>
    <w:rsid w:val="00756C76"/>
    <w:rsid w:val="007602E0"/>
    <w:rsid w:val="00760B70"/>
    <w:rsid w:val="00761EC9"/>
    <w:rsid w:val="00763240"/>
    <w:rsid w:val="00766DC1"/>
    <w:rsid w:val="0076790D"/>
    <w:rsid w:val="00774F34"/>
    <w:rsid w:val="00786369"/>
    <w:rsid w:val="00786F5E"/>
    <w:rsid w:val="00787247"/>
    <w:rsid w:val="007934B7"/>
    <w:rsid w:val="0079516A"/>
    <w:rsid w:val="007A6889"/>
    <w:rsid w:val="007B1B4E"/>
    <w:rsid w:val="007B3428"/>
    <w:rsid w:val="007B7AA2"/>
    <w:rsid w:val="007E0D17"/>
    <w:rsid w:val="007E7560"/>
    <w:rsid w:val="007E7C57"/>
    <w:rsid w:val="007F29D2"/>
    <w:rsid w:val="007F3928"/>
    <w:rsid w:val="007F7516"/>
    <w:rsid w:val="0080010A"/>
    <w:rsid w:val="00801848"/>
    <w:rsid w:val="00811327"/>
    <w:rsid w:val="008125B5"/>
    <w:rsid w:val="00815D26"/>
    <w:rsid w:val="00817469"/>
    <w:rsid w:val="008278BC"/>
    <w:rsid w:val="00833E44"/>
    <w:rsid w:val="00846D54"/>
    <w:rsid w:val="00846EBF"/>
    <w:rsid w:val="00854024"/>
    <w:rsid w:val="00876AEC"/>
    <w:rsid w:val="00881201"/>
    <w:rsid w:val="00890452"/>
    <w:rsid w:val="008907F8"/>
    <w:rsid w:val="008B4284"/>
    <w:rsid w:val="008B5368"/>
    <w:rsid w:val="008C4573"/>
    <w:rsid w:val="008E0478"/>
    <w:rsid w:val="008E2846"/>
    <w:rsid w:val="008E4910"/>
    <w:rsid w:val="008E5ECA"/>
    <w:rsid w:val="008E775C"/>
    <w:rsid w:val="008F63A9"/>
    <w:rsid w:val="008F6843"/>
    <w:rsid w:val="00901ACB"/>
    <w:rsid w:val="009060F1"/>
    <w:rsid w:val="0091471C"/>
    <w:rsid w:val="00914E1D"/>
    <w:rsid w:val="00915229"/>
    <w:rsid w:val="00921A50"/>
    <w:rsid w:val="00927C24"/>
    <w:rsid w:val="009316C2"/>
    <w:rsid w:val="00931F3F"/>
    <w:rsid w:val="00937F73"/>
    <w:rsid w:val="009513D8"/>
    <w:rsid w:val="00955ACD"/>
    <w:rsid w:val="0096290C"/>
    <w:rsid w:val="00974BAC"/>
    <w:rsid w:val="009751B0"/>
    <w:rsid w:val="0098391C"/>
    <w:rsid w:val="009A0487"/>
    <w:rsid w:val="009A135B"/>
    <w:rsid w:val="009A690D"/>
    <w:rsid w:val="009B0408"/>
    <w:rsid w:val="009C0DA1"/>
    <w:rsid w:val="009C2468"/>
    <w:rsid w:val="009E0DC2"/>
    <w:rsid w:val="009E1ABC"/>
    <w:rsid w:val="009F57C4"/>
    <w:rsid w:val="00A031DC"/>
    <w:rsid w:val="00A04E49"/>
    <w:rsid w:val="00A052C5"/>
    <w:rsid w:val="00A179EC"/>
    <w:rsid w:val="00A32D66"/>
    <w:rsid w:val="00A348B8"/>
    <w:rsid w:val="00A444A7"/>
    <w:rsid w:val="00A45EE3"/>
    <w:rsid w:val="00A51BCE"/>
    <w:rsid w:val="00A544F1"/>
    <w:rsid w:val="00A566D7"/>
    <w:rsid w:val="00A60081"/>
    <w:rsid w:val="00A60461"/>
    <w:rsid w:val="00A732A8"/>
    <w:rsid w:val="00A918EC"/>
    <w:rsid w:val="00A96CE5"/>
    <w:rsid w:val="00AA29C2"/>
    <w:rsid w:val="00AB1125"/>
    <w:rsid w:val="00AB2027"/>
    <w:rsid w:val="00AB4399"/>
    <w:rsid w:val="00AD3A7A"/>
    <w:rsid w:val="00AE0B13"/>
    <w:rsid w:val="00AE55FC"/>
    <w:rsid w:val="00B00A95"/>
    <w:rsid w:val="00B05982"/>
    <w:rsid w:val="00B066A4"/>
    <w:rsid w:val="00B12A0F"/>
    <w:rsid w:val="00B143A4"/>
    <w:rsid w:val="00B1467D"/>
    <w:rsid w:val="00B21714"/>
    <w:rsid w:val="00B23FE5"/>
    <w:rsid w:val="00B364E1"/>
    <w:rsid w:val="00B370F0"/>
    <w:rsid w:val="00B4046D"/>
    <w:rsid w:val="00B40900"/>
    <w:rsid w:val="00B42D50"/>
    <w:rsid w:val="00B445FE"/>
    <w:rsid w:val="00B549CA"/>
    <w:rsid w:val="00B65183"/>
    <w:rsid w:val="00B65240"/>
    <w:rsid w:val="00B74AF1"/>
    <w:rsid w:val="00B802F4"/>
    <w:rsid w:val="00B810BD"/>
    <w:rsid w:val="00B83F45"/>
    <w:rsid w:val="00B92A83"/>
    <w:rsid w:val="00B92B8F"/>
    <w:rsid w:val="00BA58B0"/>
    <w:rsid w:val="00BA599B"/>
    <w:rsid w:val="00BB351C"/>
    <w:rsid w:val="00BB6870"/>
    <w:rsid w:val="00BC0848"/>
    <w:rsid w:val="00BC08E0"/>
    <w:rsid w:val="00BC3B6A"/>
    <w:rsid w:val="00BC5F58"/>
    <w:rsid w:val="00BC6ADD"/>
    <w:rsid w:val="00BD38DA"/>
    <w:rsid w:val="00BD45A8"/>
    <w:rsid w:val="00BD6947"/>
    <w:rsid w:val="00BD6EA1"/>
    <w:rsid w:val="00BE0D96"/>
    <w:rsid w:val="00BE3CCE"/>
    <w:rsid w:val="00BE6201"/>
    <w:rsid w:val="00BE71DE"/>
    <w:rsid w:val="00BF5B3F"/>
    <w:rsid w:val="00C01C0B"/>
    <w:rsid w:val="00C230F5"/>
    <w:rsid w:val="00C26B4C"/>
    <w:rsid w:val="00C34884"/>
    <w:rsid w:val="00C376EF"/>
    <w:rsid w:val="00C402B2"/>
    <w:rsid w:val="00C47DF4"/>
    <w:rsid w:val="00C527E3"/>
    <w:rsid w:val="00C52E03"/>
    <w:rsid w:val="00C60CD8"/>
    <w:rsid w:val="00C65945"/>
    <w:rsid w:val="00C659E6"/>
    <w:rsid w:val="00C65CD4"/>
    <w:rsid w:val="00C67AC3"/>
    <w:rsid w:val="00C71AE1"/>
    <w:rsid w:val="00C7713F"/>
    <w:rsid w:val="00C77841"/>
    <w:rsid w:val="00C8062B"/>
    <w:rsid w:val="00C83AA9"/>
    <w:rsid w:val="00C854DB"/>
    <w:rsid w:val="00C949AA"/>
    <w:rsid w:val="00C95959"/>
    <w:rsid w:val="00CA1319"/>
    <w:rsid w:val="00CA4C1F"/>
    <w:rsid w:val="00CB544A"/>
    <w:rsid w:val="00CB59A5"/>
    <w:rsid w:val="00CD120F"/>
    <w:rsid w:val="00CD6221"/>
    <w:rsid w:val="00CE453C"/>
    <w:rsid w:val="00CF06FA"/>
    <w:rsid w:val="00CF14A9"/>
    <w:rsid w:val="00CF55DD"/>
    <w:rsid w:val="00CF6D72"/>
    <w:rsid w:val="00D01510"/>
    <w:rsid w:val="00D03755"/>
    <w:rsid w:val="00D30E2C"/>
    <w:rsid w:val="00D53E59"/>
    <w:rsid w:val="00D553C9"/>
    <w:rsid w:val="00D60B2C"/>
    <w:rsid w:val="00D83C51"/>
    <w:rsid w:val="00D968D3"/>
    <w:rsid w:val="00D97649"/>
    <w:rsid w:val="00DB3958"/>
    <w:rsid w:val="00DD1914"/>
    <w:rsid w:val="00DD53B7"/>
    <w:rsid w:val="00DD5994"/>
    <w:rsid w:val="00DD79D8"/>
    <w:rsid w:val="00DF3D11"/>
    <w:rsid w:val="00DF5968"/>
    <w:rsid w:val="00DF7F2E"/>
    <w:rsid w:val="00DF7F7B"/>
    <w:rsid w:val="00E34C86"/>
    <w:rsid w:val="00E366CE"/>
    <w:rsid w:val="00E37959"/>
    <w:rsid w:val="00E41F35"/>
    <w:rsid w:val="00E47272"/>
    <w:rsid w:val="00E511C9"/>
    <w:rsid w:val="00E518C1"/>
    <w:rsid w:val="00E55A0C"/>
    <w:rsid w:val="00E70980"/>
    <w:rsid w:val="00E84DF2"/>
    <w:rsid w:val="00E95733"/>
    <w:rsid w:val="00EA7031"/>
    <w:rsid w:val="00EA767F"/>
    <w:rsid w:val="00ED04CF"/>
    <w:rsid w:val="00EE0294"/>
    <w:rsid w:val="00EE37F9"/>
    <w:rsid w:val="00EF0AB7"/>
    <w:rsid w:val="00EF0FB5"/>
    <w:rsid w:val="00EF6BE4"/>
    <w:rsid w:val="00F00855"/>
    <w:rsid w:val="00F10206"/>
    <w:rsid w:val="00F12C91"/>
    <w:rsid w:val="00F17425"/>
    <w:rsid w:val="00F17D5C"/>
    <w:rsid w:val="00F2564F"/>
    <w:rsid w:val="00F2658B"/>
    <w:rsid w:val="00F341F6"/>
    <w:rsid w:val="00F35ABF"/>
    <w:rsid w:val="00F44EDE"/>
    <w:rsid w:val="00F453FA"/>
    <w:rsid w:val="00F46777"/>
    <w:rsid w:val="00F531D9"/>
    <w:rsid w:val="00F558D3"/>
    <w:rsid w:val="00F62616"/>
    <w:rsid w:val="00F645A0"/>
    <w:rsid w:val="00F70297"/>
    <w:rsid w:val="00F71186"/>
    <w:rsid w:val="00F8243B"/>
    <w:rsid w:val="00F8494B"/>
    <w:rsid w:val="00F87E63"/>
    <w:rsid w:val="00F93A20"/>
    <w:rsid w:val="00FA501F"/>
    <w:rsid w:val="00FA51F8"/>
    <w:rsid w:val="00FB2B30"/>
    <w:rsid w:val="00FB76C8"/>
    <w:rsid w:val="00FC0B52"/>
    <w:rsid w:val="00FC21E9"/>
    <w:rsid w:val="00FC5DC0"/>
    <w:rsid w:val="00FE3097"/>
    <w:rsid w:val="00FE4756"/>
    <w:rsid w:val="00FF1711"/>
    <w:rsid w:val="00FF2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A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277818"/>
    <w:rPr>
      <w:rFonts w:ascii="Tahoma" w:hAnsi="Tahoma" w:cs="Tahoma"/>
      <w:sz w:val="16"/>
      <w:szCs w:val="16"/>
    </w:rPr>
  </w:style>
  <w:style w:type="character" w:customStyle="1" w:styleId="BalloonTextChar">
    <w:name w:val="Balloon Text Char"/>
    <w:basedOn w:val="DefaultParagraphFont"/>
    <w:link w:val="BalloonText"/>
    <w:uiPriority w:val="99"/>
    <w:semiHidden/>
    <w:rsid w:val="00277818"/>
    <w:rPr>
      <w:rFonts w:ascii="Tahoma" w:hAnsi="Tahoma" w:cs="Tahoma"/>
      <w:sz w:val="16"/>
      <w:szCs w:val="16"/>
      <w:lang w:eastAsia="en-US"/>
    </w:rPr>
  </w:style>
  <w:style w:type="table" w:styleId="TableGrid">
    <w:name w:val="Table Grid"/>
    <w:basedOn w:val="TableNormal"/>
    <w:uiPriority w:val="59"/>
    <w:rsid w:val="0015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7AA2"/>
    <w:rPr>
      <w:color w:val="808080"/>
    </w:rPr>
  </w:style>
  <w:style w:type="paragraph" w:customStyle="1" w:styleId="BodyChar">
    <w:name w:val="Body Char"/>
    <w:link w:val="BodyCharChar"/>
    <w:rsid w:val="0030048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00485"/>
    <w:rPr>
      <w:rFonts w:ascii="Times" w:hAnsi="Times"/>
      <w:color w:val="000000"/>
      <w:sz w:val="22"/>
      <w:szCs w:val="22"/>
      <w:lang w:eastAsia="en-US"/>
    </w:rPr>
  </w:style>
  <w:style w:type="paragraph" w:styleId="ListParagraph">
    <w:name w:val="List Paragraph"/>
    <w:basedOn w:val="Normal"/>
    <w:uiPriority w:val="34"/>
    <w:qFormat/>
    <w:rsid w:val="00B549CA"/>
    <w:pPr>
      <w:ind w:left="720"/>
      <w:contextualSpacing/>
    </w:pPr>
  </w:style>
  <w:style w:type="character" w:customStyle="1" w:styleId="tlid-translation">
    <w:name w:val="tlid-translation"/>
    <w:basedOn w:val="DefaultParagraphFont"/>
    <w:rsid w:val="00846D54"/>
  </w:style>
  <w:style w:type="character" w:customStyle="1" w:styleId="acopre">
    <w:name w:val="acopre"/>
    <w:basedOn w:val="DefaultParagraphFont"/>
    <w:rsid w:val="00DD53B7"/>
  </w:style>
  <w:style w:type="character" w:styleId="Emphasis">
    <w:name w:val="Emphasis"/>
    <w:basedOn w:val="DefaultParagraphFont"/>
    <w:uiPriority w:val="20"/>
    <w:qFormat/>
    <w:rsid w:val="006675A6"/>
    <w:rPr>
      <w:i/>
      <w:iCs/>
    </w:rPr>
  </w:style>
  <w:style w:type="character" w:styleId="Hyperlink">
    <w:name w:val="Hyperlink"/>
    <w:basedOn w:val="DefaultParagraphFont"/>
    <w:uiPriority w:val="99"/>
    <w:unhideWhenUsed/>
    <w:rsid w:val="009C2468"/>
    <w:rPr>
      <w:color w:val="0000FF" w:themeColor="hyperlink"/>
      <w:u w:val="single"/>
    </w:rPr>
  </w:style>
  <w:style w:type="character" w:styleId="CommentReference">
    <w:name w:val="annotation reference"/>
    <w:basedOn w:val="DefaultParagraphFont"/>
    <w:uiPriority w:val="99"/>
    <w:semiHidden/>
    <w:unhideWhenUsed/>
    <w:rsid w:val="00201D62"/>
    <w:rPr>
      <w:sz w:val="16"/>
      <w:szCs w:val="16"/>
    </w:rPr>
  </w:style>
  <w:style w:type="paragraph" w:styleId="CommentText">
    <w:name w:val="annotation text"/>
    <w:basedOn w:val="Normal"/>
    <w:link w:val="CommentTextChar"/>
    <w:uiPriority w:val="99"/>
    <w:semiHidden/>
    <w:unhideWhenUsed/>
    <w:rsid w:val="00201D62"/>
    <w:rPr>
      <w:sz w:val="20"/>
    </w:rPr>
  </w:style>
  <w:style w:type="character" w:customStyle="1" w:styleId="CommentTextChar">
    <w:name w:val="Comment Text Char"/>
    <w:basedOn w:val="DefaultParagraphFont"/>
    <w:link w:val="CommentText"/>
    <w:uiPriority w:val="99"/>
    <w:semiHidden/>
    <w:rsid w:val="00201D6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01D62"/>
    <w:rPr>
      <w:b/>
      <w:bCs/>
    </w:rPr>
  </w:style>
  <w:style w:type="character" w:customStyle="1" w:styleId="CommentSubjectChar">
    <w:name w:val="Comment Subject Char"/>
    <w:basedOn w:val="CommentTextChar"/>
    <w:link w:val="CommentSubject"/>
    <w:uiPriority w:val="99"/>
    <w:semiHidden/>
    <w:rsid w:val="00201D62"/>
    <w:rPr>
      <w:rFonts w:ascii="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277818"/>
    <w:rPr>
      <w:rFonts w:ascii="Tahoma" w:hAnsi="Tahoma" w:cs="Tahoma"/>
      <w:sz w:val="16"/>
      <w:szCs w:val="16"/>
    </w:rPr>
  </w:style>
  <w:style w:type="character" w:customStyle="1" w:styleId="BalloonTextChar">
    <w:name w:val="Balloon Text Char"/>
    <w:basedOn w:val="DefaultParagraphFont"/>
    <w:link w:val="BalloonText"/>
    <w:uiPriority w:val="99"/>
    <w:semiHidden/>
    <w:rsid w:val="00277818"/>
    <w:rPr>
      <w:rFonts w:ascii="Tahoma" w:hAnsi="Tahoma" w:cs="Tahoma"/>
      <w:sz w:val="16"/>
      <w:szCs w:val="16"/>
      <w:lang w:eastAsia="en-US"/>
    </w:rPr>
  </w:style>
  <w:style w:type="table" w:styleId="TableGrid">
    <w:name w:val="Table Grid"/>
    <w:basedOn w:val="TableNormal"/>
    <w:uiPriority w:val="59"/>
    <w:rsid w:val="0015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7AA2"/>
    <w:rPr>
      <w:color w:val="808080"/>
    </w:rPr>
  </w:style>
  <w:style w:type="paragraph" w:customStyle="1" w:styleId="BodyChar">
    <w:name w:val="Body Char"/>
    <w:link w:val="BodyCharChar"/>
    <w:rsid w:val="0030048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00485"/>
    <w:rPr>
      <w:rFonts w:ascii="Times" w:hAnsi="Times"/>
      <w:color w:val="000000"/>
      <w:sz w:val="22"/>
      <w:szCs w:val="22"/>
      <w:lang w:eastAsia="en-US"/>
    </w:rPr>
  </w:style>
  <w:style w:type="paragraph" w:styleId="ListParagraph">
    <w:name w:val="List Paragraph"/>
    <w:basedOn w:val="Normal"/>
    <w:uiPriority w:val="34"/>
    <w:qFormat/>
    <w:rsid w:val="00B549CA"/>
    <w:pPr>
      <w:ind w:left="720"/>
      <w:contextualSpacing/>
    </w:pPr>
  </w:style>
  <w:style w:type="character" w:customStyle="1" w:styleId="tlid-translation">
    <w:name w:val="tlid-translation"/>
    <w:basedOn w:val="DefaultParagraphFont"/>
    <w:rsid w:val="00846D54"/>
  </w:style>
  <w:style w:type="character" w:customStyle="1" w:styleId="acopre">
    <w:name w:val="acopre"/>
    <w:basedOn w:val="DefaultParagraphFont"/>
    <w:rsid w:val="00DD53B7"/>
  </w:style>
  <w:style w:type="character" w:styleId="Emphasis">
    <w:name w:val="Emphasis"/>
    <w:basedOn w:val="DefaultParagraphFont"/>
    <w:uiPriority w:val="20"/>
    <w:qFormat/>
    <w:rsid w:val="006675A6"/>
    <w:rPr>
      <w:i/>
      <w:iCs/>
    </w:rPr>
  </w:style>
  <w:style w:type="character" w:styleId="Hyperlink">
    <w:name w:val="Hyperlink"/>
    <w:basedOn w:val="DefaultParagraphFont"/>
    <w:uiPriority w:val="99"/>
    <w:unhideWhenUsed/>
    <w:rsid w:val="009C2468"/>
    <w:rPr>
      <w:color w:val="0000FF" w:themeColor="hyperlink"/>
      <w:u w:val="single"/>
    </w:rPr>
  </w:style>
  <w:style w:type="character" w:styleId="CommentReference">
    <w:name w:val="annotation reference"/>
    <w:basedOn w:val="DefaultParagraphFont"/>
    <w:uiPriority w:val="99"/>
    <w:semiHidden/>
    <w:unhideWhenUsed/>
    <w:rsid w:val="00201D62"/>
    <w:rPr>
      <w:sz w:val="16"/>
      <w:szCs w:val="16"/>
    </w:rPr>
  </w:style>
  <w:style w:type="paragraph" w:styleId="CommentText">
    <w:name w:val="annotation text"/>
    <w:basedOn w:val="Normal"/>
    <w:link w:val="CommentTextChar"/>
    <w:uiPriority w:val="99"/>
    <w:semiHidden/>
    <w:unhideWhenUsed/>
    <w:rsid w:val="00201D62"/>
    <w:rPr>
      <w:sz w:val="20"/>
    </w:rPr>
  </w:style>
  <w:style w:type="character" w:customStyle="1" w:styleId="CommentTextChar">
    <w:name w:val="Comment Text Char"/>
    <w:basedOn w:val="DefaultParagraphFont"/>
    <w:link w:val="CommentText"/>
    <w:uiPriority w:val="99"/>
    <w:semiHidden/>
    <w:rsid w:val="00201D6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01D62"/>
    <w:rPr>
      <w:b/>
      <w:bCs/>
    </w:rPr>
  </w:style>
  <w:style w:type="character" w:customStyle="1" w:styleId="CommentSubjectChar">
    <w:name w:val="Comment Subject Char"/>
    <w:basedOn w:val="CommentTextChar"/>
    <w:link w:val="CommentSubject"/>
    <w:uiPriority w:val="99"/>
    <w:semiHidden/>
    <w:rsid w:val="00201D62"/>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0198">
      <w:bodyDiv w:val="1"/>
      <w:marLeft w:val="0"/>
      <w:marRight w:val="0"/>
      <w:marTop w:val="0"/>
      <w:marBottom w:val="0"/>
      <w:divBdr>
        <w:top w:val="none" w:sz="0" w:space="0" w:color="auto"/>
        <w:left w:val="none" w:sz="0" w:space="0" w:color="auto"/>
        <w:bottom w:val="none" w:sz="0" w:space="0" w:color="auto"/>
        <w:right w:val="none" w:sz="0" w:space="0" w:color="auto"/>
      </w:divBdr>
    </w:div>
    <w:div w:id="595863037">
      <w:bodyDiv w:val="1"/>
      <w:marLeft w:val="0"/>
      <w:marRight w:val="0"/>
      <w:marTop w:val="0"/>
      <w:marBottom w:val="0"/>
      <w:divBdr>
        <w:top w:val="none" w:sz="0" w:space="0" w:color="auto"/>
        <w:left w:val="none" w:sz="0" w:space="0" w:color="auto"/>
        <w:bottom w:val="none" w:sz="0" w:space="0" w:color="auto"/>
        <w:right w:val="none" w:sz="0" w:space="0" w:color="auto"/>
      </w:divBdr>
    </w:div>
    <w:div w:id="608124831">
      <w:bodyDiv w:val="1"/>
      <w:marLeft w:val="0"/>
      <w:marRight w:val="0"/>
      <w:marTop w:val="0"/>
      <w:marBottom w:val="0"/>
      <w:divBdr>
        <w:top w:val="none" w:sz="0" w:space="0" w:color="auto"/>
        <w:left w:val="none" w:sz="0" w:space="0" w:color="auto"/>
        <w:bottom w:val="none" w:sz="0" w:space="0" w:color="auto"/>
        <w:right w:val="none" w:sz="0" w:space="0" w:color="auto"/>
      </w:divBdr>
    </w:div>
    <w:div w:id="684402514">
      <w:bodyDiv w:val="1"/>
      <w:marLeft w:val="0"/>
      <w:marRight w:val="0"/>
      <w:marTop w:val="0"/>
      <w:marBottom w:val="0"/>
      <w:divBdr>
        <w:top w:val="none" w:sz="0" w:space="0" w:color="auto"/>
        <w:left w:val="none" w:sz="0" w:space="0" w:color="auto"/>
        <w:bottom w:val="none" w:sz="0" w:space="0" w:color="auto"/>
        <w:right w:val="none" w:sz="0" w:space="0" w:color="auto"/>
      </w:divBdr>
      <w:divsChild>
        <w:div w:id="918173654">
          <w:marLeft w:val="0"/>
          <w:marRight w:val="0"/>
          <w:marTop w:val="0"/>
          <w:marBottom w:val="0"/>
          <w:divBdr>
            <w:top w:val="none" w:sz="0" w:space="0" w:color="auto"/>
            <w:left w:val="none" w:sz="0" w:space="0" w:color="auto"/>
            <w:bottom w:val="none" w:sz="0" w:space="0" w:color="auto"/>
            <w:right w:val="none" w:sz="0" w:space="0" w:color="auto"/>
          </w:divBdr>
        </w:div>
      </w:divsChild>
    </w:div>
    <w:div w:id="1267346553">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954970626">
      <w:bodyDiv w:val="1"/>
      <w:marLeft w:val="0"/>
      <w:marRight w:val="0"/>
      <w:marTop w:val="0"/>
      <w:marBottom w:val="0"/>
      <w:divBdr>
        <w:top w:val="none" w:sz="0" w:space="0" w:color="auto"/>
        <w:left w:val="none" w:sz="0" w:space="0" w:color="auto"/>
        <w:bottom w:val="none" w:sz="0" w:space="0" w:color="auto"/>
        <w:right w:val="none" w:sz="0" w:space="0" w:color="auto"/>
      </w:divBdr>
    </w:div>
    <w:div w:id="20998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x.doi.org/10.2139/ssrn.351612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ssrn.com/abstract=3516127" TargetMode="External"/><Relationship Id="rId2" Type="http://schemas.openxmlformats.org/officeDocument/2006/relationships/numbering" Target="numbering.xml"/><Relationship Id="rId16" Type="http://schemas.openxmlformats.org/officeDocument/2006/relationships/hyperlink" Target="https://doi.org/10.7717/peerj.4583" TargetMode="External"/><Relationship Id="rId20" Type="http://schemas.openxmlformats.org/officeDocument/2006/relationships/hyperlink" Target="https://doi.org/10.3201/eid2501.171901"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yperlink" Target="https://doi.org/10.1007/BF001783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1CFBA-2EED-4410-8C3B-816078BC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529</TotalTime>
  <Pages>6</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DELL</cp:lastModifiedBy>
  <cp:revision>81</cp:revision>
  <cp:lastPrinted>2005-02-25T09:52:00Z</cp:lastPrinted>
  <dcterms:created xsi:type="dcterms:W3CDTF">2020-11-18T04:15:00Z</dcterms:created>
  <dcterms:modified xsi:type="dcterms:W3CDTF">2020-11-30T15:16:00Z</dcterms:modified>
</cp:coreProperties>
</file>