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54AB1" w14:textId="0A9378C3" w:rsidR="009A0487" w:rsidRPr="00BA6C74" w:rsidRDefault="0092410B">
      <w:pPr>
        <w:pStyle w:val="Title"/>
        <w:rPr>
          <w:lang w:val="en-US"/>
        </w:rPr>
      </w:pPr>
      <w:r w:rsidRPr="00BA6C74">
        <w:rPr>
          <w:lang w:val="en-US"/>
        </w:rPr>
        <w:t xml:space="preserve">The </w:t>
      </w:r>
      <w:r w:rsidR="00240262" w:rsidRPr="00BA6C74">
        <w:rPr>
          <w:lang w:val="en-US"/>
        </w:rPr>
        <w:t xml:space="preserve">Subjective Method </w:t>
      </w:r>
      <w:r w:rsidR="00B143E4" w:rsidRPr="00BA6C74">
        <w:rPr>
          <w:lang w:val="en-US"/>
        </w:rPr>
        <w:t xml:space="preserve">Application to Mitigate the </w:t>
      </w:r>
      <w:r w:rsidR="00597975" w:rsidRPr="00BA6C74">
        <w:rPr>
          <w:lang w:val="en-US"/>
        </w:rPr>
        <w:t xml:space="preserve">Construction Workers </w:t>
      </w:r>
      <w:r w:rsidR="00B143E4" w:rsidRPr="00BA6C74">
        <w:rPr>
          <w:lang w:val="en-US"/>
        </w:rPr>
        <w:t>Accident</w:t>
      </w:r>
    </w:p>
    <w:p w14:paraId="571F1748" w14:textId="34D691FF" w:rsidR="00DE67BE" w:rsidRPr="00BA6C74" w:rsidRDefault="00DE67BE" w:rsidP="00DE67BE">
      <w:pPr>
        <w:pStyle w:val="Authors"/>
        <w:rPr>
          <w:lang w:val="en-US"/>
        </w:rPr>
      </w:pPr>
      <w:r w:rsidRPr="00BA6C74">
        <w:rPr>
          <w:lang w:val="en-US"/>
        </w:rPr>
        <w:t>M Wijayaningtyas</w:t>
      </w:r>
      <w:r w:rsidRPr="00BA6C74">
        <w:rPr>
          <w:b w:val="0"/>
          <w:vertAlign w:val="superscript"/>
          <w:lang w:val="en-US"/>
        </w:rPr>
        <w:t>1</w:t>
      </w:r>
      <w:r w:rsidR="008C76F4" w:rsidRPr="00BA6C74">
        <w:rPr>
          <w:lang w:val="en-US"/>
        </w:rPr>
        <w:t xml:space="preserve">, </w:t>
      </w:r>
      <w:r w:rsidR="00B143E4" w:rsidRPr="00BA6C74">
        <w:rPr>
          <w:lang w:val="en-US"/>
        </w:rPr>
        <w:t>N</w:t>
      </w:r>
      <w:r w:rsidR="00D64D69" w:rsidRPr="00BA6C74">
        <w:rPr>
          <w:lang w:val="en-US"/>
        </w:rPr>
        <w:t xml:space="preserve"> </w:t>
      </w:r>
      <w:r w:rsidR="00B143E4" w:rsidRPr="00BA6C74">
        <w:rPr>
          <w:lang w:val="en-US"/>
        </w:rPr>
        <w:t>V Trifizi</w:t>
      </w:r>
      <w:r w:rsidR="00B143E4" w:rsidRPr="00BA6C74">
        <w:rPr>
          <w:b w:val="0"/>
          <w:vertAlign w:val="superscript"/>
          <w:lang w:val="en-US"/>
        </w:rPr>
        <w:t>1</w:t>
      </w:r>
      <w:r w:rsidR="00B143E4" w:rsidRPr="00BA6C74">
        <w:rPr>
          <w:lang w:val="en-US"/>
        </w:rPr>
        <w:t>, T</w:t>
      </w:r>
      <w:r w:rsidR="00D64D69" w:rsidRPr="00BA6C74">
        <w:rPr>
          <w:lang w:val="en-US"/>
        </w:rPr>
        <w:t xml:space="preserve"> </w:t>
      </w:r>
      <w:r w:rsidR="00B143E4" w:rsidRPr="00BA6C74">
        <w:rPr>
          <w:lang w:val="en-US"/>
        </w:rPr>
        <w:t>H Nainggolan</w:t>
      </w:r>
      <w:r w:rsidR="00B143E4" w:rsidRPr="00BA6C74">
        <w:rPr>
          <w:b w:val="0"/>
          <w:vertAlign w:val="superscript"/>
          <w:lang w:val="en-US"/>
        </w:rPr>
        <w:t>1</w:t>
      </w:r>
      <w:r w:rsidR="00B143E4" w:rsidRPr="00BA6C74">
        <w:rPr>
          <w:lang w:val="en-US"/>
        </w:rPr>
        <w:t xml:space="preserve">, </w:t>
      </w:r>
      <w:r w:rsidR="00A32296" w:rsidRPr="00BA6C74">
        <w:rPr>
          <w:lang w:val="en-US"/>
        </w:rPr>
        <w:t xml:space="preserve">L A </w:t>
      </w:r>
      <w:proofErr w:type="spellStart"/>
      <w:r w:rsidR="00A32296" w:rsidRPr="00BA6C74">
        <w:rPr>
          <w:lang w:val="en-US"/>
        </w:rPr>
        <w:t>Ratna</w:t>
      </w:r>
      <w:proofErr w:type="spellEnd"/>
      <w:r w:rsidR="008A6F4E" w:rsidRPr="00BA6C74">
        <w:rPr>
          <w:lang w:val="en-US"/>
        </w:rPr>
        <w:t xml:space="preserve"> W</w:t>
      </w:r>
      <w:r w:rsidR="00A32296" w:rsidRPr="00BA6C74">
        <w:rPr>
          <w:lang w:val="en-US"/>
        </w:rPr>
        <w:t>inanda</w:t>
      </w:r>
      <w:r w:rsidR="00A32296" w:rsidRPr="00BA6C74">
        <w:rPr>
          <w:b w:val="0"/>
          <w:vertAlign w:val="superscript"/>
          <w:lang w:val="en-US"/>
        </w:rPr>
        <w:t>1</w:t>
      </w:r>
      <w:r w:rsidR="00A32296" w:rsidRPr="00BA6C74">
        <w:rPr>
          <w:lang w:val="en-US"/>
        </w:rPr>
        <w:t xml:space="preserve">, </w:t>
      </w:r>
      <w:r w:rsidR="00F22E83" w:rsidRPr="00BA6C74">
        <w:rPr>
          <w:lang w:val="en-US"/>
        </w:rPr>
        <w:t>F Handoko</w:t>
      </w:r>
      <w:r w:rsidR="00F22E83" w:rsidRPr="00BA6C74">
        <w:rPr>
          <w:b w:val="0"/>
          <w:vertAlign w:val="superscript"/>
          <w:lang w:val="en-US"/>
        </w:rPr>
        <w:t>2</w:t>
      </w:r>
      <w:r w:rsidR="00F22E83" w:rsidRPr="00BA6C74">
        <w:rPr>
          <w:lang w:val="en-US"/>
        </w:rPr>
        <w:t>,</w:t>
      </w:r>
      <w:r w:rsidR="00D64D69" w:rsidRPr="00BA6C74">
        <w:rPr>
          <w:lang w:val="en-US"/>
        </w:rPr>
        <w:t xml:space="preserve"> </w:t>
      </w:r>
      <w:r w:rsidR="00F22E83" w:rsidRPr="00BA6C74">
        <w:rPr>
          <w:lang w:val="en-US"/>
        </w:rPr>
        <w:t xml:space="preserve">and </w:t>
      </w:r>
      <w:r w:rsidR="00B143E4" w:rsidRPr="00BA6C74">
        <w:rPr>
          <w:lang w:val="en-US"/>
        </w:rPr>
        <w:t>K Lukiyanto</w:t>
      </w:r>
      <w:r w:rsidR="00F22E83" w:rsidRPr="00BA6C74">
        <w:rPr>
          <w:b w:val="0"/>
          <w:vertAlign w:val="superscript"/>
          <w:lang w:val="en-US"/>
        </w:rPr>
        <w:t>3</w:t>
      </w:r>
      <w:r w:rsidR="00B143E4" w:rsidRPr="00BA6C74">
        <w:rPr>
          <w:lang w:val="en-US"/>
        </w:rPr>
        <w:t xml:space="preserve"> </w:t>
      </w:r>
    </w:p>
    <w:p w14:paraId="5ECCFAB9" w14:textId="07E8C24F" w:rsidR="00DE67BE" w:rsidRPr="00BA6C74" w:rsidRDefault="00DE67BE" w:rsidP="00DE67BE">
      <w:pPr>
        <w:pStyle w:val="Addresses"/>
        <w:spacing w:after="0"/>
        <w:rPr>
          <w:lang w:val="en-US"/>
        </w:rPr>
      </w:pPr>
      <w:r w:rsidRPr="00BA6C74">
        <w:rPr>
          <w:vertAlign w:val="superscript"/>
          <w:lang w:val="en-US"/>
        </w:rPr>
        <w:t>1</w:t>
      </w:r>
      <w:r w:rsidRPr="00BA6C74">
        <w:rPr>
          <w:lang w:val="en-US"/>
        </w:rPr>
        <w:t xml:space="preserve">Civil Engineering </w:t>
      </w:r>
      <w:r w:rsidR="008C76F4" w:rsidRPr="00BA6C74">
        <w:rPr>
          <w:lang w:val="en-US"/>
        </w:rPr>
        <w:t>Department</w:t>
      </w:r>
      <w:r w:rsidRPr="00BA6C74">
        <w:rPr>
          <w:lang w:val="en-US"/>
        </w:rPr>
        <w:t>, National Institute of Technology, Malang</w:t>
      </w:r>
      <w:r w:rsidR="00D64D69" w:rsidRPr="00BA6C74">
        <w:rPr>
          <w:lang w:val="en-US"/>
        </w:rPr>
        <w:t>, Indonesia</w:t>
      </w:r>
    </w:p>
    <w:p w14:paraId="25B32730" w14:textId="3509A8D9" w:rsidR="00F22E83" w:rsidRPr="00BA6C74" w:rsidRDefault="00F22E83" w:rsidP="00F22E83">
      <w:pPr>
        <w:pStyle w:val="Addresses"/>
        <w:spacing w:after="0"/>
        <w:rPr>
          <w:lang w:val="en-US"/>
        </w:rPr>
      </w:pPr>
      <w:r w:rsidRPr="00BA6C74">
        <w:rPr>
          <w:vertAlign w:val="superscript"/>
          <w:lang w:val="en-US"/>
        </w:rPr>
        <w:t>2</w:t>
      </w:r>
      <w:r w:rsidRPr="00BA6C74">
        <w:rPr>
          <w:lang w:val="en-US"/>
        </w:rPr>
        <w:t>Industry Engineering Department, National Institute of Technology, Malang</w:t>
      </w:r>
      <w:r w:rsidR="00D64D69" w:rsidRPr="00BA6C74">
        <w:rPr>
          <w:lang w:val="en-US"/>
        </w:rPr>
        <w:t>, Indonesia</w:t>
      </w:r>
    </w:p>
    <w:p w14:paraId="57A02D36" w14:textId="63D11D10" w:rsidR="00CB194E" w:rsidRPr="00BA6C74" w:rsidRDefault="00F22E83" w:rsidP="00F22E83">
      <w:pPr>
        <w:pStyle w:val="Addresses"/>
        <w:spacing w:after="0"/>
        <w:rPr>
          <w:lang w:val="en-US"/>
        </w:rPr>
      </w:pPr>
      <w:r w:rsidRPr="00BA6C74">
        <w:rPr>
          <w:vertAlign w:val="superscript"/>
          <w:lang w:val="en-US"/>
        </w:rPr>
        <w:t>3</w:t>
      </w:r>
      <w:r w:rsidR="00CB194E" w:rsidRPr="00BA6C74">
        <w:rPr>
          <w:lang w:val="en-US"/>
        </w:rPr>
        <w:t>Entrepreneurship Department, BINUS Business School Undergraduate Program, Bina Nusantara University, Malang Campus, Indonesia</w:t>
      </w:r>
    </w:p>
    <w:p w14:paraId="5DA31477" w14:textId="55A76DA1" w:rsidR="00B143E4" w:rsidRPr="00BA6C74" w:rsidRDefault="00B143E4" w:rsidP="00B143E4">
      <w:pPr>
        <w:pStyle w:val="Addresses"/>
        <w:spacing w:after="0"/>
        <w:rPr>
          <w:lang w:val="en-US"/>
        </w:rPr>
      </w:pPr>
    </w:p>
    <w:p w14:paraId="3B949306" w14:textId="54550E7E" w:rsidR="009A0487" w:rsidRPr="00BA6C74" w:rsidRDefault="00DE67BE">
      <w:pPr>
        <w:pStyle w:val="E-mail"/>
      </w:pPr>
      <w:r w:rsidRPr="00BA6C74">
        <w:t>maranatha@lecturer.itn.ac.id</w:t>
      </w:r>
    </w:p>
    <w:p w14:paraId="4805F1D5" w14:textId="1E9EEA87" w:rsidR="001A6DB5" w:rsidRPr="00BA6C74" w:rsidRDefault="009A0487" w:rsidP="001A6DB5">
      <w:pPr>
        <w:pStyle w:val="Abstract"/>
        <w:rPr>
          <w:lang w:val="en-US"/>
        </w:rPr>
      </w:pPr>
      <w:r w:rsidRPr="00BA6C74">
        <w:rPr>
          <w:b/>
          <w:lang w:val="en-US"/>
        </w:rPr>
        <w:t>Abstract</w:t>
      </w:r>
      <w:r w:rsidRPr="00BA6C74">
        <w:rPr>
          <w:lang w:val="en-US"/>
        </w:rPr>
        <w:t xml:space="preserve">. </w:t>
      </w:r>
      <w:r w:rsidR="001A6DB5" w:rsidRPr="00BA6C74">
        <w:rPr>
          <w:lang w:val="en-US"/>
        </w:rPr>
        <w:t xml:space="preserve">Quality, cost, and time are the primary targets of construction projects; the working-environment applying occupational safety and health is also crucial. An employer can implement occupational safety and health </w:t>
      </w:r>
      <w:r w:rsidR="0083212F" w:rsidRPr="00BA6C74">
        <w:rPr>
          <w:lang w:val="en-US"/>
        </w:rPr>
        <w:t xml:space="preserve">(OHS) </w:t>
      </w:r>
      <w:r w:rsidR="001A6DB5" w:rsidRPr="00BA6C74">
        <w:rPr>
          <w:lang w:val="en-US"/>
        </w:rPr>
        <w:t>by providing rules and appeals to minimize workplace accidents. Several studies found that workers' stress and fatigue caused workplace accidents. Therefore, this study aimed at identifying workers' fatigue based on subjective measurements using survey; the researchers distributed questionnaires to 30 workers multi-</w:t>
      </w:r>
      <w:proofErr w:type="spellStart"/>
      <w:r w:rsidR="001A6DB5" w:rsidRPr="00BA6C74">
        <w:rPr>
          <w:lang w:val="en-US"/>
        </w:rPr>
        <w:t>storey</w:t>
      </w:r>
      <w:proofErr w:type="spellEnd"/>
      <w:r w:rsidR="001A6DB5" w:rsidRPr="00BA6C74">
        <w:rPr>
          <w:lang w:val="en-US"/>
        </w:rPr>
        <w:t xml:space="preserve"> building construction projects. The analysis results revealed that workers' fatigue reached a total score of 76, which was categorized in level 3 and classified as high fatigue. The study concluded that corrective action in implementing occupational health and safety was imperative. In addition, employers need to use work-methods that can minimize workers' fatigue in construction projects. Identifying fatigue is expected to minimize work accidents in constructing multi-</w:t>
      </w:r>
      <w:proofErr w:type="spellStart"/>
      <w:r w:rsidR="001A6DB5" w:rsidRPr="00BA6C74">
        <w:rPr>
          <w:lang w:val="en-US"/>
        </w:rPr>
        <w:t>storey</w:t>
      </w:r>
      <w:proofErr w:type="spellEnd"/>
      <w:r w:rsidR="001A6DB5" w:rsidRPr="00BA6C74">
        <w:rPr>
          <w:lang w:val="en-US"/>
        </w:rPr>
        <w:t xml:space="preserve"> buildings.</w:t>
      </w:r>
    </w:p>
    <w:p w14:paraId="1DF4656A" w14:textId="6823FF4C" w:rsidR="009A0487" w:rsidRPr="00BA6C74" w:rsidRDefault="008C4120" w:rsidP="001A6DB5">
      <w:pPr>
        <w:pStyle w:val="Abstract"/>
        <w:numPr>
          <w:ilvl w:val="0"/>
          <w:numId w:val="13"/>
        </w:numPr>
        <w:spacing w:after="0" w:line="360" w:lineRule="auto"/>
        <w:ind w:left="284" w:hanging="284"/>
        <w:rPr>
          <w:b/>
          <w:bCs/>
          <w:sz w:val="22"/>
          <w:szCs w:val="22"/>
          <w:lang w:val="en-US"/>
        </w:rPr>
      </w:pPr>
      <w:r w:rsidRPr="00BA6C74">
        <w:rPr>
          <w:b/>
          <w:bCs/>
          <w:sz w:val="22"/>
          <w:szCs w:val="22"/>
          <w:lang w:val="en-US"/>
        </w:rPr>
        <w:t>Introduction</w:t>
      </w:r>
    </w:p>
    <w:p w14:paraId="446EEBDD" w14:textId="3CF25BDE" w:rsidR="00263E0B" w:rsidRPr="00BA6C74" w:rsidRDefault="0083212F" w:rsidP="00D64D69">
      <w:pPr>
        <w:pStyle w:val="BodytextIndented"/>
        <w:ind w:firstLine="0"/>
        <w:rPr>
          <w:rFonts w:eastAsiaTheme="minorHAnsi" w:cs="Times"/>
          <w:iCs w:val="0"/>
        </w:rPr>
      </w:pPr>
      <w:r w:rsidRPr="00BA6C74">
        <w:rPr>
          <w:rFonts w:eastAsiaTheme="minorHAnsi" w:cs="Times"/>
          <w:iCs w:val="0"/>
        </w:rPr>
        <w:t>In this decade, the development in all fields has been growing, supported by increasingly modern technological developments and complex technology-transfer to all sustainable development-stakeholders</w:t>
      </w:r>
      <w:r w:rsidR="009E4F66" w:rsidRPr="00BA6C74">
        <w:rPr>
          <w:rFonts w:eastAsiaTheme="minorHAnsi" w:cs="Times"/>
          <w:iCs w:val="0"/>
        </w:rPr>
        <w:t xml:space="preserve"> </w:t>
      </w:r>
      <w:r w:rsidR="00121EE9" w:rsidRPr="00BA6C74">
        <w:rPr>
          <w:rFonts w:eastAsiaTheme="minorHAnsi" w:cs="Times"/>
          <w:iCs w:val="0"/>
        </w:rPr>
        <w:fldChar w:fldCharType="begin" w:fldLock="1"/>
      </w:r>
      <w:r w:rsidR="007F0B51" w:rsidRPr="00BA6C74">
        <w:rPr>
          <w:rFonts w:eastAsiaTheme="minorHAnsi" w:cs="Times"/>
          <w:iCs w:val="0"/>
        </w:rPr>
        <w:instrText>ADDIN CSL_CITATION {"citationItems":[{"id":"ITEM-1","itemData":{"author":[{"dropping-particle":"","family":"Handoko","given":"Fourry","non-dropping-particle":"","parse-names":false,"suffix":""},{"dropping-particle":"","family":"Nursanti","given":"Ellysa","non-dropping-particle":"","parse-names":false,"suffix":""},{"dropping-particle":"","family":"Tjahjadi","given":"Martinus Erwin","non-dropping-particle":"","parse-names":false,"suffix":""},{"dropping-particle":"","family":"Hutabarat","given":"Julianus","non-dropping-particle":"","parse-names":false,"suffix":""},{"dropping-particle":"","family":"Mulyadi","given":"Lalu","non-dropping-particle":"","parse-names":false,"suffix":""}],"id":"ITEM-1","issued":{"date-parts":[["2018"]]},"page":"164","publisher":"Matec Web of Conferences","title":"Green Industrial System in Indonesia","type":"paper-conference"},"uris":["http://www.mendeley.com/documents/?uuid=5df00cfb-6f15-47dd-a030-0af1402940f5"]},{"id":"ITEM-2","itemData":{"ISSN":"18196608","abstract":"Knowledge and technology transfer is the way to improve technology capability. The process of knowledge and technology transfer can be analysed based on knowledge classification. It involves tacit and codified knowledge. Each type of knowledge has a unique characteristic. The diversity of characteristics will potentially affect the result, and indeed the success, of knowledge and technology transfer. It is important, therefore, to understand any differences in phenomena associated with the process of transferring knowledge and technology base on knowledge classification for SMEs. Using data from hundreds of SMEs and in-depth discussion with the peak bodies of government agencies, universities and industries, the policy directions for government regarding to knowledge and technology transfer to support local industry in developing economies were developed.","author":[{"dropping-particle":"","family":"Handoko","given":"Fourry","non-dropping-particle":"","parse-names":false,"suffix":""},{"dropping-particle":"","family":"Nursanti","given":"Ellysa","non-dropping-particle":"","parse-names":false,"suffix":""},{"dropping-particle":"","family":"Harmanto","given":"Dani","non-dropping-particle":"","parse-names":false,"suffix":""},{"dropping-particle":"","family":"Sutriono","given":"","non-dropping-particle":"","parse-names":false,"suffix":""}],"container-title":"ARPN Journal of Engineering and Applied Sciences","id":"ITEM-2","issue":"8","issued":{"date-parts":[["2016"]]},"page":"5275-5282","title":"The role of tacit and codified knowledge within technology transfer program on technology adaptation","type":"article-journal","volume":"11"},"uris":["http://www.mendeley.com/documents/?uuid=f9e3ff49-7f10-48c2-86cc-265b74ab767f"]},{"id":"ITEM-3","itemData":{"DOI":"10.1088/1742-6596/1375/1/012053","ISSN":"17426596","abstract":"Technology transfer is a way to improve technology capability, especially for Small to Medium Enterprises (SMEs) in Emerging Economies such as in Indonesia. SMEs are often thought to have insufficient resources for advancing their in-house technology development. Therefore, SMEs need technology transfer programs to increase their technology capability. Government, Business, Universities have been involved in technology transfer program in this country. Using data from about 200 Javanese metal-based SMEs, this paper discovers the technology transfer program from Government, Business, Universities in advancing the SMEs technology capability in Indonesia. The results show that substantial numbers of small to medium enterprises are actively involved in technology transfer programs.","author":[{"dropping-particle":"","family":"Handoko","given":"F.","non-dropping-particle":"","parse-names":false,"suffix":""},{"dropping-particle":"","family":"Vitasari","given":"P.","non-dropping-particle":"","parse-names":false,"suffix":""},{"dropping-particle":"","family":"Hidayat","given":"S.","non-dropping-particle":"","parse-names":false,"suffix":""},{"dropping-particle":"","family":"Tjahjadi","given":"M. E.","non-dropping-particle":"","parse-names":false,"suffix":""}],"container-title":"Journal of Physics: Conference Series","id":"ITEM-3","issue":"1","issued":{"date-parts":[["2019","11","21"]]},"page":"12053","publisher":"Institute of Physics Publishing","title":"Technology transfer program for SMEs in Indonesia","type":"paper-conference","volume":"1375"},"uris":["http://www.mendeley.com/documents/?uuid=77dabb82-ef63-3820-946d-af8e3e47ef64"]},{"id":"ITEM-4","itemData":{"ISSN":"0976-6316","abstract":"This paper discovers the role of Triple Helix in improving Small to Medium Enterprises (SMEs)' technology capability in developing economies context by testing the model of the role of the Triple Helix in technology transfer program. Characteristics and motives of the transferors have potentially affected the result, and indeed the success, of technology transfer programs. It is important to understand any differences (e.g. characteristic and motives) associated with the process of transferring knowledge and technology of the Triple Helix to SMEs. The findings of characteristics and motives of Triple Helix in the technology transfer programs will support a better understanding of the role of Triple Helix on technology capability. This research also provides empirical evidence to claims that there is a significant effect of technology capability on competitiveness. With 250 respondents, the result provides confidence that the propositions and hypotheses of this study can be tested thoroughly and with accuracy.","author":[{"dropping-particle":"","family":"Hidayat","given":"Sutanto","non-dropping-particle":"","parse-names":false,"suffix":""},{"dropping-particle":"","family":"Tjahjadi","given":"Martinus Edwin","non-dropping-particle":"","parse-names":false,"suffix":""},{"dropping-particle":"","family":"Vitasari","given":"Prima","non-dropping-particle":"","parse-names":false,"suffix":""}],"container-title":"International Journal of Civil Engineering and Technology (IJCIET)","id":"ITEM-4","issue":"13","issued":{"date-parts":[["2018"]]},"page":"366-378","title":"The Triple Helix and Technology Capability and Competitiveness of SMEs in Developing Economy","type":"article-journal","volume":"9"},"uris":["http://www.mendeley.com/documents/?uuid=4a786354-f7a8-31a1-8efa-dfd9c16ad06d"]}],"mendeley":{"formattedCitation":"[1–4]","plainTextFormattedCitation":"[1–4]","previouslyFormattedCitation":"[1–4]"},"properties":{"noteIndex":0},"schema":"https://github.com/citation-style-language/schema/raw/master/csl-citation.json"}</w:instrText>
      </w:r>
      <w:r w:rsidR="00121EE9" w:rsidRPr="00BA6C74">
        <w:rPr>
          <w:rFonts w:eastAsiaTheme="minorHAnsi" w:cs="Times"/>
          <w:iCs w:val="0"/>
        </w:rPr>
        <w:fldChar w:fldCharType="separate"/>
      </w:r>
      <w:r w:rsidR="002C4597" w:rsidRPr="00BA6C74">
        <w:rPr>
          <w:rFonts w:eastAsiaTheme="minorHAnsi" w:cs="Times"/>
          <w:iCs w:val="0"/>
          <w:noProof/>
        </w:rPr>
        <w:t>[1–4]</w:t>
      </w:r>
      <w:r w:rsidR="00121EE9" w:rsidRPr="00BA6C74">
        <w:rPr>
          <w:rFonts w:eastAsiaTheme="minorHAnsi" w:cs="Times"/>
          <w:iCs w:val="0"/>
        </w:rPr>
        <w:fldChar w:fldCharType="end"/>
      </w:r>
      <w:r w:rsidR="00121EE9" w:rsidRPr="00BA6C74">
        <w:rPr>
          <w:rFonts w:eastAsiaTheme="minorHAnsi" w:cs="Times"/>
          <w:iCs w:val="0"/>
        </w:rPr>
        <w:t xml:space="preserve">. </w:t>
      </w:r>
      <w:r w:rsidR="009E4F66" w:rsidRPr="00BA6C74">
        <w:rPr>
          <w:rFonts w:eastAsiaTheme="minorHAnsi" w:cs="Times"/>
          <w:iCs w:val="0"/>
        </w:rPr>
        <w:t xml:space="preserve">The technology transfer affects the development process in all fields, especially construction </w:t>
      </w:r>
      <w:r w:rsidR="00971A6E" w:rsidRPr="00BA6C74">
        <w:rPr>
          <w:rFonts w:eastAsiaTheme="minorHAnsi" w:cs="Times"/>
          <w:iCs w:val="0"/>
        </w:rPr>
        <w:fldChar w:fldCharType="begin" w:fldLock="1"/>
      </w:r>
      <w:r w:rsidR="007F0B51" w:rsidRPr="00BA6C74">
        <w:rPr>
          <w:rFonts w:eastAsiaTheme="minorHAnsi" w:cs="Times"/>
          <w:iCs w:val="0"/>
        </w:rPr>
        <w:instrText>ADDIN CSL_CITATION {"citationItems":[{"id":"ITEM-1","itemData":{"author":[{"dropping-particle":"","family":"Kustamar","given":"","non-dropping-particle":"","parse-names":false,"suffix":""},{"dropping-particle":"","family":"Wijayaningtyas","given":"M","non-dropping-particle":"","parse-names":false,"suffix":""},{"dropping-particle":"","family":"Irfan","given":"M","non-dropping-particle":"","parse-names":false,"suffix":""}],"container-title":"International Journal of Scientific and Technology Research","id":"ITEM-1","issued":{"date-parts":[["2019"]]},"title":"Value engineering: Application in avtur pipeline work at juanda international airport","type":"article-journal"},"uris":["http://www.mendeley.com/documents/?uuid=425e1227-48a8-3084-9f1d-98b1afbb59a9"]},{"id":"ITEM-2","itemData":{"DOI":"10.1051/e3sconf/202018800019","ISSN":"22671242","abstract":"© The Authors, published by EDP Sciences, 2020. As the population in Indonesia grow, the use of energy in eco-friendly residences increases. Concerning this issue, the Green Building Council Indonesia provides standard criteria for greenhouses. Nevertheless, eco-friendly homes' users are still not familiar with the application of these criteria. Therefore, this research aims to investigate the users' perception of eco-friendly homes' energy efficiency. The study was conducted in Surabaya and Malang, using a cross-sectional survey method by distributing questionnaires; 200 respondents participated in the study. After the descriptive analysis, it was revealed that most of the respondents had the same perception regarding the importance of energy efficiency in their homes. According to the results, the criteria of water conservation, under the sub-criteria of using fittings for water-saving, shows the highest mean value; so, it can be concluded that the respondents prioritize the household water use efficiency more than other types of energy.","author":[{"dropping-particle":"","family":"Wijayaningtyas","given":"M.","non-dropping-particle":"","parse-names":false,"suffix":""},{"dropping-particle":"","family":"Hidayat","given":"S.","non-dropping-particle":"","parse-names":false,"suffix":""},{"dropping-particle":"","family":"Halomoan Nainggolan","given":"T.","non-dropping-particle":"","parse-names":false,"suffix":""},{"dropping-particle":"","family":"Handoko","given":"F.","non-dropping-particle":"","parse-names":false,"suffix":""},{"dropping-particle":"","family":"Lukiyanto","given":"K.","non-dropping-particle":"","parse-names":false,"suffix":""},{"dropping-particle":"","family":"Ismail","given":"A.","non-dropping-particle":"","parse-names":false,"suffix":""}],"container-title":"E3S Web of Conferences","id":"ITEM-2","issued":{"date-parts":[["2020"]]},"title":"Energy Efficiency of Eco-Friendly Home: Users' Perception","type":"paper-conference","volume":"188"},"uris":["http://www.mendeley.com/documents/?uuid=d90b88cb-a014-37af-b297-9f567ae23cdc"]},{"id":"ITEM-3","itemData":{"author":[{"dropping-particle":"","family":"Handoko","given":"Fourry","non-dropping-particle":"","parse-names":false,"suffix":""},{"dropping-particle":"","family":"Nursanti","given":"Ellysa","non-dropping-particle":"","parse-names":false,"suffix":""},{"dropping-particle":"","family":"Tjahjadi","given":"Martinus Erwin","non-dropping-particle":"","parse-names":false,"suffix":""},{"dropping-particle":"","family":"Hutabarat","given":"Julianus","non-dropping-particle":"","parse-names":false,"suffix":""},{"dropping-particle":"","family":"Mulyadi","given":"Lalu","non-dropping-particle":"","parse-names":false,"suffix":""}],"id":"ITEM-3","issued":{"date-parts":[["2018"]]},"page":"164","publisher":"Matec Web of Conferences","title":"Green Industrial System in Indonesia","type":"paper-conference"},"uris":["http://www.mendeley.com/documents/?uuid=5df00cfb-6f15-47dd-a030-0af1402940f5"]}],"mendeley":{"formattedCitation":"[1,5,6]","plainTextFormattedCitation":"[1,5,6]","previouslyFormattedCitation":"[1,5,6]"},"properties":{"noteIndex":0},"schema":"https://github.com/citation-style-language/schema/raw/master/csl-citation.json"}</w:instrText>
      </w:r>
      <w:r w:rsidR="00971A6E" w:rsidRPr="00BA6C74">
        <w:rPr>
          <w:rFonts w:eastAsiaTheme="minorHAnsi" w:cs="Times"/>
          <w:iCs w:val="0"/>
        </w:rPr>
        <w:fldChar w:fldCharType="separate"/>
      </w:r>
      <w:r w:rsidR="002C4597" w:rsidRPr="00BA6C74">
        <w:rPr>
          <w:rFonts w:eastAsiaTheme="minorHAnsi" w:cs="Times"/>
          <w:iCs w:val="0"/>
          <w:noProof/>
        </w:rPr>
        <w:t>[1,5,6]</w:t>
      </w:r>
      <w:r w:rsidR="00971A6E" w:rsidRPr="00BA6C74">
        <w:rPr>
          <w:rFonts w:eastAsiaTheme="minorHAnsi" w:cs="Times"/>
          <w:iCs w:val="0"/>
        </w:rPr>
        <w:fldChar w:fldCharType="end"/>
      </w:r>
      <w:r w:rsidR="001B5806" w:rsidRPr="00BA6C74">
        <w:rPr>
          <w:rFonts w:eastAsiaTheme="minorHAnsi" w:cs="Times"/>
          <w:iCs w:val="0"/>
        </w:rPr>
        <w:t xml:space="preserve">. </w:t>
      </w:r>
      <w:r w:rsidRPr="00BA6C74">
        <w:rPr>
          <w:rFonts w:eastAsiaTheme="minorHAnsi" w:cs="Times"/>
          <w:iCs w:val="0"/>
        </w:rPr>
        <w:t xml:space="preserve">Law no. 2 of 2017 article 59 concerning Construction Services states that in every construction service operation, service users and providers are obliged to meet Security, Safety, Health, and Sustainability Standards </w:t>
      </w:r>
      <w:r w:rsidR="00971A6E" w:rsidRPr="00BA6C74">
        <w:rPr>
          <w:rFonts w:eastAsiaTheme="minorHAnsi" w:cs="Times"/>
          <w:iCs w:val="0"/>
        </w:rPr>
        <w:fldChar w:fldCharType="begin" w:fldLock="1"/>
      </w:r>
      <w:r w:rsidR="007F0B51" w:rsidRPr="00BA6C74">
        <w:rPr>
          <w:rFonts w:eastAsiaTheme="minorHAnsi" w:cs="Times"/>
          <w:iCs w:val="0"/>
        </w:rPr>
        <w:instrText>ADDIN CSL_CITATION {"citationItems":[{"id":"ITEM-1","itemData":{"id":"ITEM-1","issued":{"date-parts":[["2017"]]},"title":"Republic of Indonesia Law Number 2 of 2017 in Construction Service","type":"speech"},"uris":["http://www.mendeley.com/documents/?uuid=7d6d9cd8-d49f-416d-8cd2-cdf398dcb644"]}],"mendeley":{"formattedCitation":"[7]","plainTextFormattedCitation":"[7]","previouslyFormattedCitation":"[7]"},"properties":{"noteIndex":0},"schema":"https://github.com/citation-style-language/schema/raw/master/csl-citation.json"}</w:instrText>
      </w:r>
      <w:r w:rsidR="00971A6E" w:rsidRPr="00BA6C74">
        <w:rPr>
          <w:rFonts w:eastAsiaTheme="minorHAnsi" w:cs="Times"/>
          <w:iCs w:val="0"/>
        </w:rPr>
        <w:fldChar w:fldCharType="separate"/>
      </w:r>
      <w:r w:rsidR="002C4597" w:rsidRPr="00BA6C74">
        <w:rPr>
          <w:rFonts w:eastAsiaTheme="minorHAnsi" w:cs="Times"/>
          <w:iCs w:val="0"/>
          <w:noProof/>
        </w:rPr>
        <w:t>[7]</w:t>
      </w:r>
      <w:r w:rsidR="00971A6E" w:rsidRPr="00BA6C74">
        <w:rPr>
          <w:rFonts w:eastAsiaTheme="minorHAnsi" w:cs="Times"/>
          <w:iCs w:val="0"/>
        </w:rPr>
        <w:fldChar w:fldCharType="end"/>
      </w:r>
      <w:r w:rsidR="001B5806" w:rsidRPr="00BA6C74">
        <w:rPr>
          <w:rFonts w:eastAsiaTheme="minorHAnsi" w:cs="Times"/>
          <w:iCs w:val="0"/>
        </w:rPr>
        <w:t xml:space="preserve">. </w:t>
      </w:r>
      <w:r w:rsidR="00133E14" w:rsidRPr="00BA6C74">
        <w:rPr>
          <w:rFonts w:eastAsiaTheme="minorHAnsi" w:cs="Times"/>
          <w:iCs w:val="0"/>
        </w:rPr>
        <w:t>Thus, the implementation of construction projects must pay attention to the application of Occupational Safety and Health (</w:t>
      </w:r>
      <w:r w:rsidR="0031758C" w:rsidRPr="00BA6C74">
        <w:rPr>
          <w:rFonts w:eastAsiaTheme="minorHAnsi" w:cs="Times"/>
          <w:iCs w:val="0"/>
        </w:rPr>
        <w:t xml:space="preserve">also referred to as </w:t>
      </w:r>
      <w:r w:rsidR="00133E14" w:rsidRPr="00BA6C74">
        <w:rPr>
          <w:rFonts w:eastAsiaTheme="minorHAnsi" w:cs="Times"/>
          <w:iCs w:val="0"/>
        </w:rPr>
        <w:t xml:space="preserve">OHS) to prevent work accidents. It maintains the work environment's health and safety; it also protects colleagues, workers' families, consumers, and other people who may also be affected by work environment conditions </w:t>
      </w:r>
      <w:r w:rsidR="00971A6E"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{"citationItems":[{"id":"ITEM-1","itemData":{"DOI":"10.13189/cea.2020.080502","ISSN":"23321121","abstract":"This study was designed to analyze the factors of Occupational Health and Safety (OHS) implementation affecting the performance of road construction workers. The research employed a quantitative survey method by self-distributing questionnaires using simple random sampling to 50 road construction workers on a road-widening project, with a 99% response rate. The analysis based on the results of the questionnaire data through the validity test, reliability, and the multiple regressions testing: f-test and t-test of each statement item. Regarding the descriptive analysis test results, the most dominant among several elements of Work Safety variable statement was the appropriate use of work equipment, which was 81%. In contrast, the practical result of the Occupational Health variable was the first aid kits provided by companies, which was 82%. For the Worker Performance variable, the dominant result was the workers' attitude to conform to the rules leading to achieving work targets, which was 88%. Furthermore, according to the results of multiple regressions testing, it can be concluded that the implementation of occupational safety and health had a positive effect on employee performance. The findings show that the application of OHS in construction projects affects the performance of workers which ultimately also determines the achievement of the company's work targets.","author":[{"dropping-particle":"","family":"Handoko","given":"Fourry","non-dropping-particle":"","parse-names":false,"suffix":""},{"dropping-particle":"","family":"Wijayaningtyas","given":"Maranatha","non-dropping-particle":"","parse-names":false,"suffix":""},{"dropping-particle":"","family":"Kusuma","given":"Imam H.A.","non-dropping-particle":"","parse-names":false,"suffix":""},{"dropping-particle":"","family":"Hidayat","given":"Sutanto","non-dropping-particle":"","parse-names":false,"suffix":""},{"dropping-particle":"","family":"Ismail","given":"A.","non-dropping-particle":"","parse-names":false,"suffix":""},{"dropping-particle":"","family":"Abdullah","given":"Z.","non-dropping-particle":"","parse-names":false,"suffix":""}],"container-title":"Civil Engineering and Architecture","id":"ITEM-1","issue":"5","issued":{"date-parts":[["2020"]]},"page":"750-759","title":"The occupational health and safety effect on road construction worker performance","type":"article-journal","volume":"8"},"uris":["http://www.mendeley.com/documents/?uuid=84dd25d4-ce3f-420e-974c-45afffe60052"]},{"id":"ITEM-2","itemData":{"DOI":"https://doi.org/10.1063/1.5011575","ISBN":"9780735415911","author":[{"dropping-particle":"","family":"Wijayaningtyas","given":"Maranatha","non-dropping-particle":"","parse-names":false,"suffix":""},{"dropping-particle":"","family":"Sipan","given":"Ibrahim","non-dropping-particle":"","parse-names":false,"suffix":""},{"dropping-particle":"","family":"Lukiyanto","given":"Kukuh","non-dropping-particle":"","parse-names":false,"suffix":""}],"container-title":"AIP Conference Proceedings","id":"ITEM-2","issue":"070006","issued":{"date-parts":[["2017"]]},"page":"1-7","title":"Informal worker phenomenon in housing construction project Informal Worker Phenomenon in Housing Construction Project","type":"article-journal","volume":"1903"},"uris":["http://www.mendeley.com/documents/?uuid=65c72cc0-67be-4adc-b594-3be02c1f22ee"]},{"id":"ITEM-3","itemData":{"DOI":"10.1051/matecconf/201925802004","author":[{"dropping-particle":"","family":"Wijayaningtyas","given":"Maranatha","non-dropping-particle":"","parse-names":false,"suffix":""},{"dropping-particle":"","family":"Lukiyanto","given":"Kukuh","non-dropping-particle":"","parse-names":false,"suffix":""}],"container-title":"MATEC Web of Conferences","id":"ITEM-3","issued":{"date-parts":[["2019"]]},"page":"02004","title":"Informal housing construction workers’ perceptions toward the improvement of effective leadership and performance","type":"article-journal","volume":"258"},"uris":["http://www.mendeley.com/documents/?uuid=f6895b29-60cb-428d-a893-94ddb1c80a45"]}],"mendeley":{"formattedCitation":"[8–10]","plainTextFormattedCitation":"[8–10]","previouslyFormattedCitation":"[8–10]"},"properties":{"noteIndex":0},"schema":"https://github.com/citation-style-language/schema/raw/master/csl-citation.json"}</w:instrText>
      </w:r>
      <w:r w:rsidR="00971A6E" w:rsidRPr="00BA6C74">
        <w:rPr>
          <w:rFonts w:eastAsiaTheme="minorHAnsi" w:cs="Times"/>
          <w:iCs w:val="0"/>
        </w:rPr>
        <w:fldChar w:fldCharType="separate"/>
      </w:r>
      <w:r w:rsidR="002C4597" w:rsidRPr="00BA6C74">
        <w:rPr>
          <w:rFonts w:eastAsiaTheme="minorHAnsi" w:cs="Times"/>
          <w:iCs w:val="0"/>
          <w:noProof/>
        </w:rPr>
        <w:t>[8–10]</w:t>
      </w:r>
      <w:r w:rsidR="00971A6E" w:rsidRPr="00BA6C74">
        <w:rPr>
          <w:rFonts w:eastAsiaTheme="minorHAnsi" w:cs="Times"/>
          <w:iCs w:val="0"/>
        </w:rPr>
        <w:fldChar w:fldCharType="end"/>
      </w:r>
      <w:r w:rsidR="00263E0B" w:rsidRPr="00BA6C74">
        <w:rPr>
          <w:rFonts w:eastAsiaTheme="minorHAnsi" w:cs="Times"/>
          <w:iCs w:val="0"/>
        </w:rPr>
        <w:t xml:space="preserve">. </w:t>
      </w:r>
    </w:p>
    <w:p w14:paraId="3EDA12F0" w14:textId="7B4D6E6A" w:rsidR="00263E0B" w:rsidRPr="00BA6C74" w:rsidRDefault="00CE0676" w:rsidP="00263E0B">
      <w:pPr>
        <w:pStyle w:val="BodytextIndented"/>
        <w:rPr>
          <w:rFonts w:eastAsiaTheme="minorHAnsi" w:cs="Times"/>
          <w:iCs w:val="0"/>
        </w:rPr>
      </w:pPr>
      <w:r w:rsidRPr="00BA6C74">
        <w:rPr>
          <w:rFonts w:eastAsiaTheme="minorHAnsi" w:cs="Times"/>
          <w:iCs w:val="0"/>
        </w:rPr>
        <w:t xml:space="preserve">Companies must perform and supervise work following existing standard operating procedures to create safe, comfortable, and productive working conditions </w:t>
      </w:r>
      <w:r w:rsidR="002345BB"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{"citationItems":[{"id":"ITEM-1","itemData":{"DOI":"10.1109/ISBEIA.2012.6422911","ISBN":"9781457716348","abstract":"This paper deals with imperfect preventive maintenance (PM) for a serial production system. PM is carried out periodically at a fixed interval. PM can not restore the machines as new, but between as-good-as-new and as-bad-as-old (imperfect). PM decreases virtual age of the machines which may different for one machine to another. The failure occurred between PM is repaired minimally. The optimal coordinated PM interval is obtained to meet the availability target at minimum cost. The coordinated PM results are compared with those of independent PM. Numerical examples are given to illustrate the model solution. Copyright © 2012 IEEE.","author":[{"dropping-particle":"","family":"Nursanti","given":"Ellysa","non-dropping-particle":"","parse-names":false,"suffix":""},{"dropping-particle":"","family":"Ma'ruf","given":"Anas","non-dropping-particle":"","parse-names":false,"suffix":""},{"dropping-particle":"","family":"Simatupang","given":"Tota","non-dropping-particle":"","parse-names":false,"suffix":""},{"dropping-particle":"","family":"Iskandar","given":"Bermawi P.","non-dropping-particle":"","parse-names":false,"suffix":""}],"container-title":"ISBEIA 2012 - IEEE Symposium on Business, Engineering and Industrial Applications","id":"ITEM-1","issued":{"date-parts":[["2012"]]},"page":"386-391","title":"Cost and availability functions using imperfect maintenance policy for a serial system","type":"paper-conference"},"uris":["http://www.mendeley.com/documents/?uuid=1f33af09-d66c-46f9-bb53-1d7d87f0fdc5"]},{"id":"ITEM-2","itemData":{"author":[{"dropping-particle":"","family":"Handoko","given":"Fourry","non-dropping-particle":"","parse-names":false,"suffix":""},{"dropping-particle":"","family":"Nursanti","given":"Ellysa","non-dropping-particle":"","parse-names":false,"suffix":""},{"dropping-particle":"","family":"Tjahjadi","given":"Martinus Erwin","non-dropping-particle":"","parse-names":false,"suffix":""},{"dropping-particle":"","family":"Hutabarat","given":"Julianus","non-dropping-particle":"","parse-names":false,"suffix":""},{"dropping-particle":"","family":"Mulyadi","given":"Lalu","non-dropping-particle":"","parse-names":false,"suffix":""}],"id":"ITEM-2","issued":{"date-parts":[["2018"]]},"page":"164","publisher":"Matec Web of Conferences","title":"Green Industrial System in Indonesia","type":"paper-conference"},"uris":["http://www.mendeley.com/documents/?uuid=5df00cfb-6f15-47dd-a030-0af1402940f5"]},{"id":"ITEM-3","itemData":{"ISSN":"18196608","abstract":"In general, every project has risk including the subsea pipelines construction project. This project leads to many risks. The highest risk of this project was in construction and operation level. The aim of this research is to identify, to assess, to mitigate, and to monitor the evaluation of risk management implementation of the subsea pipelines construction project. Risks are required to be managed. The risk management was integrated by continuous improvement concept using Delphi method, FMECA, DNV RP F107, and PDCA. First step, PLAN, Data was collected from field by using questionnaire. It was also done by data collecting sourced from Marine Transportation Service Department, Balikpapan, Indonesia. The questionnaire was filled by expert respondents. The questionnaire was processed by achieving consensus in four times of Delphi method. Based on Delphi method, there were risk list that was successfully identified by expert judgment, and then the risk assessment was developed by FMECA. Second step, DO, FMECA was done to calculate Risk Potential Number and how much the impact of the risk was. The RPN value was used to classify the risk into major, moderate and minor classes. Third step, CHECK, Risk Mitigation was developed based on Det Norsk Veritas Recommended Practice F107 analysis. Last step, ACT, Mitigation and monitoring evaluation of this project goal was done. The total risk number of Delphi Method was 14 risks classified into 6 major risks, 6 moderate risks, and 2 minor risks. The risks were mitigated to lower the impacts. Based on control questionnaire result, risk impact value could be reduced into 2 minor risks. Continuous monitoring and evaluation of risk mitigation was still done in order to achieve the goal. At the end of this research, risk impact has reduced from $ 8.700.000 to $ 24.750 and this number, equal to 99% efficiency.","author":[{"dropping-particle":"","family":"Nursanti","given":"Ellysa","non-dropping-particle":"","parse-names":false,"suffix":""},{"dropping-particle":"","family":"Sibut","given":"","non-dropping-particle":"","parse-names":false,"suffix":""},{"dropping-particle":"","family":"Hutabarat","given":"Julianus","non-dropping-particle":"","parse-names":false,"suffix":""},{"dropping-particle":"","family":"Septiawan","given":"Ardi","non-dropping-particle":"","parse-names":false,"suffix":""}],"container-title":"ARPN Journal of Engineering and Applied Sciences","id":"ITEM-3","issue":"11","issued":{"date-parts":[["2018"]]},"page":"3834-3838","title":"Risk management in subsea pipelines construction project using Delphi method, FMECA, and continuous improvement","type":"article-journal","volume":"13"},"uris":["http://www.mendeley.com/documents/?uuid=41a5c26a-3c23-4ac7-849e-cad645bac488"]},{"id":"ITEM-4","itemData":{"ISSN":"22778616","abstract":"Buildings maintenance after construction is increasingly important as a factor of safety, security and comfort for building users. The basic about building maintenance are evaluated from management, building component, mechanical, electrical, cleanliness and spatial. Integrated facility management make management of controlling facilities and infrastructure based on working conditions and environment what that needs and can be utilized by all elements, such as for management administration of facilities and infrastructure, maintenance and repair of assets to support work. Facility management integrates the principles of science, business administration and human behavior in achieving for more optimal work productivity. As an integrated process management that considers human, processes and places in the context of the organization, includes an efficient physical environment, technology, safety, comfort and occupational health. The purpose of this study is to coordinate and integrates the interface between human, places, processes and technology. Everything is to better integrate existing organizational factors, simplify complicated processes to identify and schedule tasks, records, decisions maker and more. This research was conducted by structured model designing and stages for 3 (three) year (human, products, processes). Focus of this year's research is obtained integrated human resource system, and continued with following year which focuses on products and processes. Which step by step research, will be get a comprehensive system integration management facility.","author":[{"dropping-particle":"","family":"Laksmana","given":"Dimas Indra","non-dropping-particle":"","parse-names":false,"suffix":""},{"dropping-particle":"","family":"Wijayaningtyas","given":"Maranatha","non-dropping-particle":"","parse-names":false,"suffix":""}],"container-title":"International Journal of Scientific and Technology Research","id":"ITEM-4","issue":"12","issued":{"date-parts":[["2019"]]},"page":"701-705","title":"Integration facility management: Human resources","type":"article-journal","volume":"8"},"uris":["http://www.mendeley.com/documents/?uuid=9969eecc-5422-4553-abef-3bbdf4ee60f2"]}],"mendeley":{"formattedCitation":"[1,11–13]","plainTextFormattedCitation":"[1,11–13]","previouslyFormattedCitation":"[1,11–13]"},"properties":{"noteIndex":0},"schema":"https://github.com/citation-style-language/schema/raw/master/csl-citation.json"}</w:instrText>
      </w:r>
      <w:r w:rsidR="002345BB" w:rsidRPr="00BA6C74">
        <w:rPr>
          <w:rFonts w:eastAsiaTheme="minorHAnsi" w:cs="Times"/>
          <w:iCs w:val="0"/>
        </w:rPr>
        <w:fldChar w:fldCharType="separate"/>
      </w:r>
      <w:r w:rsidR="002C4597" w:rsidRPr="00BA6C74">
        <w:rPr>
          <w:rFonts w:eastAsiaTheme="minorHAnsi" w:cs="Times"/>
          <w:iCs w:val="0"/>
          <w:noProof/>
        </w:rPr>
        <w:t>[1,11–13]</w:t>
      </w:r>
      <w:r w:rsidR="002345BB" w:rsidRPr="00BA6C74">
        <w:rPr>
          <w:rFonts w:eastAsiaTheme="minorHAnsi" w:cs="Times"/>
          <w:iCs w:val="0"/>
        </w:rPr>
        <w:fldChar w:fldCharType="end"/>
      </w:r>
      <w:r w:rsidR="001B5806" w:rsidRPr="00BA6C74">
        <w:rPr>
          <w:rFonts w:eastAsiaTheme="minorHAnsi" w:cs="Times"/>
          <w:iCs w:val="0"/>
        </w:rPr>
        <w:t xml:space="preserve">. </w:t>
      </w:r>
      <w:r w:rsidRPr="00BA6C74">
        <w:rPr>
          <w:rFonts w:eastAsiaTheme="minorHAnsi" w:cs="Times"/>
          <w:iCs w:val="0"/>
        </w:rPr>
        <w:t xml:space="preserve">The risk of work accidents can occur anytime and anywhere, </w:t>
      </w:r>
      <w:r w:rsidR="00CE1838">
        <w:rPr>
          <w:rFonts w:eastAsiaTheme="minorHAnsi" w:cs="Times"/>
          <w:iCs w:val="0"/>
        </w:rPr>
        <w:t>even though</w:t>
      </w:r>
      <w:r w:rsidRPr="00BA6C74">
        <w:rPr>
          <w:rFonts w:eastAsiaTheme="minorHAnsi" w:cs="Times"/>
          <w:iCs w:val="0"/>
        </w:rPr>
        <w:t xml:space="preserve"> nobody wants to experience it. Many workers have experienced work-cause accidents or illnesses in a construction project, one of which is caused by stress and fatigue</w:t>
      </w:r>
      <w:r w:rsidR="009E4F66" w:rsidRPr="00BA6C74">
        <w:rPr>
          <w:rFonts w:eastAsiaTheme="minorHAnsi" w:cs="Times"/>
          <w:iCs w:val="0"/>
        </w:rPr>
        <w:t xml:space="preserve"> </w:t>
      </w:r>
      <w:r w:rsidR="002345BB"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{"citationItems":[{"id":"ITEM-1","itemData":{"DOI":"10.18502/kls.v4i5.2538","abstract":".","author":[{"dropping-particle":"","family":"Zahra","given":"A N","non-dropping-particle":"","parse-names":false,"suffix":""},{"dropping-particle":"","family":"Kurniawidjaja","given":"L M","non-dropping-particle":"","parse-names":false,"suffix":""}],"container-title":"KnE Life Sciences","id":"ITEM-1","issue":"5","issued":{"date-parts":[["2018"]]},"page":"46","title":"Construction Workers’ Fatigue Conditions at PT. X Construction Contractor Apartment Development in the 2017 Work Year","type":"article-journal","volume":"4"},"uris":["http://www.mendeley.com/documents/?uuid=56564917-6f2f-401e-889b-57bf67e7459a"]}],"mendeley":{"formattedCitation":"[14]","plainTextFormattedCitation":"[14]","previouslyFormattedCitation":"[14]"},"properties":{"noteIndex":0},"schema":"https://github.com/citation-style-language/schema/raw/master/csl-citation.json"}</w:instrText>
      </w:r>
      <w:r w:rsidR="002345BB" w:rsidRPr="00BA6C74">
        <w:rPr>
          <w:rFonts w:eastAsiaTheme="minorHAnsi" w:cs="Times"/>
          <w:iCs w:val="0"/>
        </w:rPr>
        <w:fldChar w:fldCharType="separate"/>
      </w:r>
      <w:r w:rsidR="002C4597" w:rsidRPr="00BA6C74">
        <w:rPr>
          <w:rFonts w:eastAsiaTheme="minorHAnsi" w:cs="Times"/>
          <w:iCs w:val="0"/>
          <w:noProof/>
        </w:rPr>
        <w:t>[14]</w:t>
      </w:r>
      <w:r w:rsidR="002345BB" w:rsidRPr="00BA6C74">
        <w:rPr>
          <w:rFonts w:eastAsiaTheme="minorHAnsi" w:cs="Times"/>
          <w:iCs w:val="0"/>
        </w:rPr>
        <w:fldChar w:fldCharType="end"/>
      </w:r>
      <w:r w:rsidR="00263E0B" w:rsidRPr="00BA6C74">
        <w:rPr>
          <w:rFonts w:eastAsiaTheme="minorHAnsi" w:cs="Times"/>
          <w:iCs w:val="0"/>
        </w:rPr>
        <w:t xml:space="preserve">. </w:t>
      </w:r>
      <w:r w:rsidR="00293A83" w:rsidRPr="00BA6C74">
        <w:rPr>
          <w:rFonts w:eastAsiaTheme="minorHAnsi" w:cs="Times"/>
          <w:iCs w:val="0"/>
        </w:rPr>
        <w:t xml:space="preserve">After performing activities, one might feel tired. Tiredness, sleepiness, boredom, and </w:t>
      </w:r>
      <w:r w:rsidR="00293A83" w:rsidRPr="00BA6C74">
        <w:rPr>
          <w:rFonts w:eastAsiaTheme="minorHAnsi" w:cs="Times"/>
          <w:iCs w:val="0"/>
        </w:rPr>
        <w:lastRenderedPageBreak/>
        <w:t>thirst can simultaneously occur with symptoms such as weakness, decreased motivation, and physical fatigue.</w:t>
      </w:r>
    </w:p>
    <w:p w14:paraId="380D3263" w14:textId="77777777" w:rsidR="00B919EE" w:rsidRPr="00BA6C74" w:rsidRDefault="00975E90" w:rsidP="009E4F66">
      <w:pPr>
        <w:pStyle w:val="BodytextIndented"/>
        <w:rPr>
          <w:rFonts w:eastAsiaTheme="minorHAnsi" w:cs="Times"/>
          <w:iCs w:val="0"/>
        </w:rPr>
      </w:pPr>
      <w:r w:rsidRPr="00BA6C74">
        <w:rPr>
          <w:rFonts w:eastAsiaTheme="minorHAnsi" w:cs="Times"/>
          <w:iCs w:val="0"/>
        </w:rPr>
        <w:t>The workload on construction projects tends to cause fatigue, leading to work accidents. Work facilities that are not ergonomic, a work environment that fails to meet the requirements, and unnatural work attitudes can also cause workers to lose their focus in performing their work</w:t>
      </w:r>
      <w:r w:rsidR="009E4F66" w:rsidRPr="00BA6C74">
        <w:rPr>
          <w:rFonts w:eastAsiaTheme="minorHAnsi" w:cs="Times"/>
          <w:iCs w:val="0"/>
        </w:rPr>
        <w:t xml:space="preserve"> </w:t>
      </w:r>
      <w:r w:rsidR="002345BB"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{"citationItems":[{"id":"ITEM-1","itemData":{"DOI":"10.1093/occmed/kqu215","ISSN":"14718405","PMID":"25701835","abstract":"Background: Despite scientific evidence linking workers' fatigue to occupational safety (due to impaired physical or cognitive function), little is known about this relationship in construction workers. Aims: To assess the association between construction workers' reported fatigue and their perceived difficulties with physical and cognitive functions. Methods: Using data from a convenience sample of US construction workers participating in the 2010-11 National Health Interview Survey two multivariate weighted logistic regression models were built to predict difficulty with physical and with cognitive functions associated with workers' reported fatigue, while controlling for age, smoking status, alcohol consumption status, sleep hygiene, psychological distress and arthritis status. Results: Of 606 construction workers surveyed, 49% reported being 'tired some days' in the past 3 months and 10% reported 'tired most days or every day'. Compared with those feeling 'never tired', workers who felt 'tired some days' were significantly more likely to report difficulty with physical function (adjusted odds ratio [AOR] = 2.03; 95% confidence interval [CI] 1.17-3.51) and cognitive function (AOR = 2.27; 95% CI 1.06-4.88) after controlling for potential confounders. Conclusions: Our results suggest an association between reported fatigue and experiencing difficulties with physical and cognitive functions in construction workers.","author":[{"dropping-particle":"","family":"Zhang","given":"M.","non-dropping-particle":"","parse-names":false,"suffix":""},{"dropping-particle":"","family":"Murphy","given":"L. A.","non-dropping-particle":"","parse-names":false,"suffix":""},{"dropping-particle":"","family":"Fang","given":"D.","non-dropping-particle":"","parse-names":false,"suffix":""},{"dropping-particle":"","family":"Caban-Martinez","given":"A. J.","non-dropping-particle":"","parse-names":false,"suffix":""}],"container-title":"Occupational Medicine","id":"ITEM-1","issue":"3","issued":{"date-parts":[["2015"]]},"page":"245-250","title":"Influence of fatigue on construction workers' physical and cognitive function","type":"article-journal","volume":"65"},"uris":["http://www.mendeley.com/documents/?uuid=8c41dc7a-ad08-44bc-a320-7dbc4b7a1f85"]}],"mendeley":{"formattedCitation":"[15]","plainTextFormattedCitation":"[15]","previouslyFormattedCitation":"[15]"},"properties":{"noteIndex":0},"schema":"https://github.com/citation-style-language/schema/raw/master/csl-citation.json"}</w:instrText>
      </w:r>
      <w:r w:rsidR="002345BB" w:rsidRPr="00BA6C74">
        <w:rPr>
          <w:rFonts w:eastAsiaTheme="minorHAnsi" w:cs="Times"/>
          <w:iCs w:val="0"/>
        </w:rPr>
        <w:fldChar w:fldCharType="separate"/>
      </w:r>
      <w:r w:rsidR="002C4597" w:rsidRPr="00BA6C74">
        <w:rPr>
          <w:rFonts w:eastAsiaTheme="minorHAnsi" w:cs="Times"/>
          <w:iCs w:val="0"/>
          <w:noProof/>
        </w:rPr>
        <w:t>[15]</w:t>
      </w:r>
      <w:r w:rsidR="002345BB" w:rsidRPr="00BA6C74">
        <w:rPr>
          <w:rFonts w:eastAsiaTheme="minorHAnsi" w:cs="Times"/>
          <w:iCs w:val="0"/>
        </w:rPr>
        <w:fldChar w:fldCharType="end"/>
      </w:r>
      <w:r w:rsidR="00583D89" w:rsidRPr="00BA6C74">
        <w:rPr>
          <w:rFonts w:eastAsiaTheme="minorHAnsi" w:cs="Times"/>
          <w:iCs w:val="0"/>
        </w:rPr>
        <w:t>.</w:t>
      </w:r>
      <w:r w:rsidR="00263E0B" w:rsidRPr="00BA6C74">
        <w:rPr>
          <w:rFonts w:eastAsiaTheme="minorHAnsi" w:cs="Times"/>
          <w:iCs w:val="0"/>
        </w:rPr>
        <w:t xml:space="preserve"> </w:t>
      </w:r>
      <w:r w:rsidR="00B919EE" w:rsidRPr="00BA6C74">
        <w:rPr>
          <w:rFonts w:eastAsiaTheme="minorHAnsi" w:cs="Times"/>
          <w:iCs w:val="0"/>
        </w:rPr>
        <w:t>It can also lead to musculoskeletal system disorder, subjective complaints, and fatigue, which results in low work productivity.</w:t>
      </w:r>
    </w:p>
    <w:p w14:paraId="562ACC22" w14:textId="369483F9" w:rsidR="00782419" w:rsidRPr="00BA6C74" w:rsidRDefault="00B53FA3" w:rsidP="009E4F66">
      <w:pPr>
        <w:pStyle w:val="BodytextIndented"/>
        <w:rPr>
          <w:rFonts w:eastAsiaTheme="minorHAnsi" w:cs="Times"/>
          <w:iCs w:val="0"/>
        </w:rPr>
      </w:pPr>
      <w:r w:rsidRPr="00BA6C74">
        <w:rPr>
          <w:rFonts w:eastAsiaTheme="minorHAnsi" w:cs="Times"/>
          <w:iCs w:val="0"/>
        </w:rPr>
        <w:t xml:space="preserve">Therefore, companies engaged in construction services must identify the causes of workers' fatigue to minimize the risk of work accidents; it is an effort to apply OHS and zero accidents. Companies can identify workers' fatigue by using the mental workload aspect; it is done by measuring subjective feelings of fatigue, with the method issued by the International Fatigue Research Committee (IFRC) referred to as the Subjective Self Rating Test (SSRT) </w:t>
      </w:r>
      <w:r w:rsidR="002345BB"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{"citationItems":[{"id":"ITEM-1","itemData":{"DOI":"10.30644/rik.v8i1.224","ISSN":"2088-8740","abstract":"ABSTRAK\r PT. Supravisi Rama Optik Mfg merupakan perusahaan yang bergerak dalam bidang pembuatan lensa kacamata yang dikembangkan oleh perusahaan Polycore Optical. PT. Supravisi Rama Optik Mfg. terletak di kawasan industri komplek Resinda, Jalan Karawang Spoor Desa Purwadana Kecamatan Teluk Jambe Karawang Barat. Pabrik terletak diatas tanah seluas 29.350 m². Tujuan penelitian ini adalah diketahuinya hubungan antara karakteristik individu, beban kerja dan shift kerja terhadap kelelahan kerja di PT. Supravisi Rama Optik Mfg Tahun 2018.\r Metode penelitian ini bersifat deskriptif kuantitatif menggunakan desain studi cross sectional. Populasi dalam penelitian ini adalah pekerja bagian produksi di PT. Supravisi Rama Optik Karawang yang berjumlah 83 Pekerja, dengan menggunakan alat ukur kuesioner Subjective Self Rating Test (SSRT).\r Hasil analisa uji multivariat didapatkan bahwa variabel yang memiliki pengaruh paling dominan adalah beban kerja. Hasil uji statistik diperoleh nilai p-value 0,000 maka dapat disimpulkan terdapat hubungan yang signifikan antara kelelahan kerja dengan beban kerja, dengan nilai OR 8,862 artinya beban kerja pekerja bagian produksi dengan beresiko tinggi memiliki risiko 8,86 kali mengalami kelelahan kerja dibandingkan dengan variabel shift kerja.\r Disarankan kepada perusahaan untuk mengadakan pelatihan tentang beban kerja dan kelelahan kerja dalam bekerja dan untuk pekerja dapat mengikuti program kesehatan dan keselamatan kerja oleh pihak perusahaan serta menggunakan waktu istirahat dengan sebaik-baiknya agar kelelahan kerja yang dialami dapat teratasi.","author":[{"dropping-particle":"","family":"Hapis","given":"Abul Ainin","non-dropping-particle":"","parse-names":false,"suffix":""}],"container-title":"Riset Informasi Kesehatan","id":"ITEM-1","issue":"1","issued":{"date-parts":[["2019"]]},"page":"30","title":"Hubungan karakteristik individu beban kerja dan shift kerja terhadap kelelahan kerja pada pekerja dibagian produksi PT. Supravisi Rama Optik Karawang","type":"article-journal","volume":"8"},"uris":["http://www.mendeley.com/documents/?uuid=8823eab4-e9d1-4a49-af11-7a0849e54c05"]}],"mendeley":{"formattedCitation":"[16]","plainTextFormattedCitation":"[16]","previouslyFormattedCitation":"[16]"},"properties":{"noteIndex":0},"schema":"https://github.com/citation-style-language/schema/raw/master/csl-citation.json"}</w:instrText>
      </w:r>
      <w:r w:rsidR="002345BB" w:rsidRPr="00BA6C74">
        <w:rPr>
          <w:rFonts w:eastAsiaTheme="minorHAnsi" w:cs="Times"/>
          <w:iCs w:val="0"/>
        </w:rPr>
        <w:fldChar w:fldCharType="separate"/>
      </w:r>
      <w:r w:rsidR="002C4597" w:rsidRPr="00BA6C74">
        <w:rPr>
          <w:rFonts w:eastAsiaTheme="minorHAnsi" w:cs="Times"/>
          <w:iCs w:val="0"/>
          <w:noProof/>
        </w:rPr>
        <w:t>[16]</w:t>
      </w:r>
      <w:r w:rsidR="002345BB" w:rsidRPr="00BA6C74">
        <w:rPr>
          <w:rFonts w:eastAsiaTheme="minorHAnsi" w:cs="Times"/>
          <w:iCs w:val="0"/>
        </w:rPr>
        <w:fldChar w:fldCharType="end"/>
      </w:r>
      <w:r w:rsidR="00263E0B" w:rsidRPr="00BA6C74">
        <w:rPr>
          <w:rFonts w:eastAsiaTheme="minorHAnsi" w:cs="Times"/>
          <w:iCs w:val="0"/>
        </w:rPr>
        <w:t xml:space="preserve">. </w:t>
      </w:r>
      <w:r w:rsidR="00782419" w:rsidRPr="00BA6C74">
        <w:rPr>
          <w:rFonts w:eastAsiaTheme="minorHAnsi" w:cs="Times"/>
          <w:iCs w:val="0"/>
        </w:rPr>
        <w:t>The construction of multi-</w:t>
      </w:r>
      <w:proofErr w:type="spellStart"/>
      <w:r w:rsidR="00782419" w:rsidRPr="00BA6C74">
        <w:rPr>
          <w:rFonts w:eastAsiaTheme="minorHAnsi" w:cs="Times"/>
          <w:iCs w:val="0"/>
        </w:rPr>
        <w:t>storey</w:t>
      </w:r>
      <w:proofErr w:type="spellEnd"/>
      <w:r w:rsidR="00782419" w:rsidRPr="00BA6C74">
        <w:rPr>
          <w:rFonts w:eastAsiaTheme="minorHAnsi" w:cs="Times"/>
          <w:iCs w:val="0"/>
        </w:rPr>
        <w:t xml:space="preserve"> buildings gives much workload, so it is essential to identify workers' errors based on subjective factors to minimize workplace accidents.</w:t>
      </w:r>
    </w:p>
    <w:p w14:paraId="7A97B022" w14:textId="133DECE1" w:rsidR="007A1884" w:rsidRPr="00BA6C74" w:rsidRDefault="007A1884" w:rsidP="009E4F66">
      <w:pPr>
        <w:pStyle w:val="BodytextIndented"/>
        <w:rPr>
          <w:rFonts w:eastAsiaTheme="minorHAnsi" w:cs="Times"/>
          <w:iCs w:val="0"/>
        </w:rPr>
      </w:pPr>
      <w:r w:rsidRPr="00BA6C74">
        <w:rPr>
          <w:rFonts w:eastAsiaTheme="minorHAnsi" w:cs="Times"/>
          <w:iCs w:val="0"/>
        </w:rPr>
        <w:t>Based on the description above, this study measured the extent to which the fatigue level of construction project workers of high-rise buildings using subjective measurements. It is expected that this measurement can provide positive input for project implementers and owners on applying OHS correctly</w:t>
      </w:r>
      <w:r w:rsidR="00F273CE" w:rsidRPr="00BA6C74">
        <w:rPr>
          <w:rFonts w:eastAsiaTheme="minorHAnsi" w:cs="Times"/>
          <w:iCs w:val="0"/>
        </w:rPr>
        <w:t>.</w:t>
      </w:r>
      <w:r w:rsidRPr="00BA6C74">
        <w:rPr>
          <w:rFonts w:eastAsiaTheme="minorHAnsi" w:cs="Times"/>
          <w:iCs w:val="0"/>
        </w:rPr>
        <w:t xml:space="preserve"> </w:t>
      </w:r>
      <w:r w:rsidR="00F273CE" w:rsidRPr="00BA6C74">
        <w:rPr>
          <w:rFonts w:eastAsiaTheme="minorHAnsi" w:cs="Times"/>
          <w:iCs w:val="0"/>
        </w:rPr>
        <w:t>I</w:t>
      </w:r>
      <w:r w:rsidRPr="00BA6C74">
        <w:rPr>
          <w:rFonts w:eastAsiaTheme="minorHAnsi" w:cs="Times"/>
          <w:iCs w:val="0"/>
        </w:rPr>
        <w:t>t is also beneficial for determining appropriate work methods to reduce and prevent work accidents.</w:t>
      </w:r>
    </w:p>
    <w:p w14:paraId="6276018E" w14:textId="7DC6BCB4" w:rsidR="00263E0B" w:rsidRPr="00BA6C74" w:rsidRDefault="00263E0B" w:rsidP="009E4F66">
      <w:pPr>
        <w:pStyle w:val="BodytextIndented"/>
        <w:rPr>
          <w:rFonts w:eastAsiaTheme="minorHAnsi" w:cs="Times"/>
          <w:iCs w:val="0"/>
        </w:rPr>
      </w:pPr>
    </w:p>
    <w:p w14:paraId="040A3D51" w14:textId="77777777" w:rsidR="009A0487" w:rsidRPr="00BA6C74" w:rsidRDefault="009B7F1C" w:rsidP="007A1884">
      <w:pPr>
        <w:pStyle w:val="Section"/>
        <w:rPr>
          <w:lang w:val="en-US"/>
        </w:rPr>
      </w:pPr>
      <w:r w:rsidRPr="00BA6C74">
        <w:rPr>
          <w:lang w:val="en-US"/>
        </w:rPr>
        <w:t>Literature Review</w:t>
      </w:r>
    </w:p>
    <w:p w14:paraId="17DF0D77" w14:textId="041DAFA8" w:rsidR="009A0487" w:rsidRPr="00BA6C74" w:rsidRDefault="009E4F66" w:rsidP="000906AC">
      <w:pPr>
        <w:pStyle w:val="Heading2"/>
        <w:rPr>
          <w:lang w:val="en-US"/>
        </w:rPr>
      </w:pPr>
      <w:r w:rsidRPr="00BA6C74">
        <w:rPr>
          <w:lang w:val="en-US"/>
        </w:rPr>
        <w:t xml:space="preserve">Occupational Health and Safety (OHS) and Construction Work </w:t>
      </w:r>
    </w:p>
    <w:p w14:paraId="4280FC58" w14:textId="20D2DE4B" w:rsidR="000B64EF" w:rsidRPr="00BA6C74" w:rsidRDefault="000906AC" w:rsidP="00F833E6">
      <w:pPr>
        <w:pStyle w:val="Heading2"/>
        <w:numPr>
          <w:ilvl w:val="0"/>
          <w:numId w:val="0"/>
        </w:numPr>
        <w:spacing w:before="0" w:line="240" w:lineRule="auto"/>
        <w:ind w:firstLine="425"/>
        <w:rPr>
          <w:lang w:val="en-US"/>
        </w:rPr>
      </w:pPr>
      <w:r w:rsidRPr="00BA6C74">
        <w:rPr>
          <w:i w:val="0"/>
          <w:iCs w:val="0"/>
          <w:lang w:val="en-US"/>
        </w:rPr>
        <w:t xml:space="preserve">These days, many organizations pay attention to Occupational Health and Safety (OHS) as it includes issues of humanity, economic costs and benefits, legal aspects, responsibility, and the organization's image </w:t>
      </w:r>
      <w:r w:rsidR="000B628F" w:rsidRPr="00BA6C74">
        <w:rPr>
          <w:b/>
          <w:i w:val="0"/>
          <w:iCs w:val="0"/>
          <w:lang w:val="en-US"/>
        </w:rPr>
        <w:fldChar w:fldCharType="begin" w:fldLock="1"/>
      </w:r>
      <w:r w:rsidR="007F0B51" w:rsidRPr="00BA6C74">
        <w:rPr>
          <w:i w:val="0"/>
          <w:iCs w:val="0"/>
          <w:lang w:val="en-US"/>
        </w:rPr>
        <w:instrText>ADDIN CSL_CITATION {"citationItems":[{"id":"ITEM-1","itemData":{"DOI":"10.14419/ijh.v5i1.7294","abstract":"The purpose of this study is to discuss the awareness on the provision of occupational health and safety (OHS) among construction workers in the construction industry of Windhoek, Namibia. A quantitative, descriptive, cross sectional design was applied. Interviewer- led questionnaires were used to collect the data among 549 participants. The study results showed that most construction workers express poor awareness on construction industry OHS provision. The interventions such as OHS training enforcement is needed in order to increase construction workers OHS awareness through training. The employees need to establish OHS programs on the construction sites which include the development of the OHS policies which shows organisation commitment towards occupational health and safety of its workers.","author":[{"dropping-particle":"","family":"Nghitanwa","given":"Emma Maano","non-dropping-particle":"","parse-names":false,"suffix":""},{"dropping-particle":"","family":"Zungu","given":"Lindiwe I","non-dropping-particle":"","parse-names":false,"suffix":""}],"container-title":"International Journal of Health","id":"ITEM-1","issue":"1","issued":{"date-parts":[["2017"]]},"page":"60","title":"Occupational health and safety provision awareness among construction workers on the construction industry of Windhoek, Namibia","type":"article-journal","volume":"5"},"uris":["http://www.mendeley.com/documents/?uuid=58241c7b-99df-49af-aa82-3f9869574bac"]}],"mendeley":{"formattedCitation":"[17]","plainTextFormattedCitation":"[17]","previouslyFormattedCitation":"[17]"},"properties":{"noteIndex":0},"schema":"https://github.com/citation-style-language/schema/raw/master/csl-citation.json"}</w:instrText>
      </w:r>
      <w:r w:rsidR="000B628F" w:rsidRPr="00BA6C74">
        <w:rPr>
          <w:b/>
          <w:i w:val="0"/>
          <w:iCs w:val="0"/>
          <w:lang w:val="en-US"/>
        </w:rPr>
        <w:fldChar w:fldCharType="separate"/>
      </w:r>
      <w:r w:rsidR="002C4597" w:rsidRPr="00BA6C74">
        <w:rPr>
          <w:i w:val="0"/>
          <w:iCs w:val="0"/>
          <w:noProof/>
          <w:lang w:val="en-US"/>
        </w:rPr>
        <w:t>[17]</w:t>
      </w:r>
      <w:r w:rsidR="000B628F" w:rsidRPr="00BA6C74">
        <w:rPr>
          <w:b/>
          <w:i w:val="0"/>
          <w:iCs w:val="0"/>
          <w:lang w:val="en-US"/>
        </w:rPr>
        <w:fldChar w:fldCharType="end"/>
      </w:r>
      <w:r w:rsidR="00263E0B" w:rsidRPr="00BA6C74">
        <w:rPr>
          <w:i w:val="0"/>
          <w:iCs w:val="0"/>
          <w:lang w:val="en-US"/>
        </w:rPr>
        <w:t>.</w:t>
      </w:r>
      <w:r w:rsidR="000B64EF" w:rsidRPr="00BA6C74">
        <w:rPr>
          <w:i w:val="0"/>
          <w:iCs w:val="0"/>
          <w:lang w:val="en-US"/>
        </w:rPr>
        <w:t xml:space="preserve"> The company must consider the occupational health and safety program. It is implemented to protect workers from occupational hazards and their impacts.</w:t>
      </w:r>
    </w:p>
    <w:p w14:paraId="45F163FC" w14:textId="0325725B" w:rsidR="007F0B51" w:rsidRPr="00BA6C74" w:rsidRDefault="001B3BEB" w:rsidP="0001099F">
      <w:pPr>
        <w:pStyle w:val="Section"/>
        <w:numPr>
          <w:ilvl w:val="0"/>
          <w:numId w:val="0"/>
        </w:numPr>
        <w:spacing w:before="0"/>
        <w:ind w:firstLine="284"/>
        <w:jc w:val="both"/>
        <w:rPr>
          <w:b w:val="0"/>
          <w:bCs/>
          <w:iCs w:val="0"/>
          <w:lang w:val="en-US"/>
        </w:rPr>
      </w:pPr>
      <w:r w:rsidRPr="00BA6C74">
        <w:rPr>
          <w:b w:val="0"/>
          <w:bCs/>
          <w:iCs w:val="0"/>
          <w:lang w:val="en-US"/>
        </w:rPr>
        <w:t xml:space="preserve">Work safety includes safe materials and work-processes, a safe workplace and work tools, a safe environment and work methods. Work safety aims to prevent workers from getting injured and avoid damage or loss to equipment, materials, and production. Thus, the company should consider several factors such as humans, machines, materials, work methods, and work environment </w:t>
      </w:r>
      <w:r w:rsidR="000B628F" w:rsidRPr="00BA6C74">
        <w:rPr>
          <w:b w:val="0"/>
          <w:lang w:val="en-US"/>
        </w:rPr>
        <w:fldChar w:fldCharType="begin" w:fldLock="1"/>
      </w:r>
      <w:r w:rsidR="007F0B51" w:rsidRPr="00BA6C74">
        <w:rPr>
          <w:b w:val="0"/>
          <w:lang w:val="en-US"/>
        </w:rPr>
        <w:instrText>ADDIN CSL_CITATION {"citationItems":[{"id":"ITEM-1","itemData":{"DOI":"10.13189/cea.2020.080502","ISSN":"23321121","abstract":"This study was designed to analyze the factors of Occupational Health and Safety (OHS) implementation affecting the performance of road construction workers. The research employed a quantitative survey method by self-distributing questionnaires using simple random sampling to 50 road construction workers on a road-widening project, with a 99% response rate. The analysis based on the results of the questionnaire data through the validity test, reliability, and the multiple regressions testing: f-test and t-test of each statement item. Regarding the descriptive analysis test results, the most dominant among several elements of Work Safety variable statement was the appropriate use of work equipment, which was 81%. In contrast, the practical result of the Occupational Health variable was the first aid kits provided by companies, which was 82%. For the Worker Performance variable, the dominant result was the workers' attitude to conform to the rules leading to achieving work targets, which was 88%. Furthermore, according to the results of multiple regressions testing, it can be concluded that the implementation of occupational safety and health had a positive effect on employee performance. The findings show that the application of OHS in construction projects affects the performance of workers which ultimately also determines the achievement of the company's work targets.","author":[{"dropping-particle":"","family":"Handoko","given":"Fourry","non-dropping-particle":"","parse-names":false,"suffix":""},{"dropping-particle":"","family":"Wijayaningtyas","given":"Maranatha","non-dropping-particle":"","parse-names":false,"suffix":""},{"dropping-particle":"","family":"Kusuma","given":"Imam H.A.","non-dropping-particle":"","parse-names":false,"suffix":""},{"dropping-particle":"","family":"Hidayat","given":"Sutanto","non-dropping-particle":"","parse-names":false,"suffix":""},{"dropping-particle":"","family":"Ismail","given":"A.","non-dropping-particle":"","parse-names":false,"suffix":""},{"dropping-particle":"","family":"Abdullah","given":"Z.","non-dropping-particle":"","parse-names":false,"suffix":""}],"container-title":"Civil Engineering and Architecture","id":"ITEM-1","issue":"5","issued":{"date-parts":[["2020"]]},"page":"750-759","title":"The occupational health and safety effect on road construction worker performance","type":"article-journal","volume":"8"},"uris":["http://www.mendeley.com/documents/?uuid=84dd25d4-ce3f-420e-974c-45afffe60052"]}],"mendeley":{"formattedCitation":"[8]","plainTextFormattedCitation":"[8]","previouslyFormattedCitation":"[8]"},"properties":{"noteIndex":0},"schema":"https://github.com/citation-style-language/schema/raw/master/csl-citation.json"}</w:instrText>
      </w:r>
      <w:r w:rsidR="000B628F" w:rsidRPr="00BA6C74">
        <w:rPr>
          <w:b w:val="0"/>
          <w:lang w:val="en-US"/>
        </w:rPr>
        <w:fldChar w:fldCharType="separate"/>
      </w:r>
      <w:r w:rsidR="002C4597" w:rsidRPr="00BA6C74">
        <w:rPr>
          <w:b w:val="0"/>
          <w:noProof/>
          <w:lang w:val="en-US"/>
        </w:rPr>
        <w:t>[8]</w:t>
      </w:r>
      <w:r w:rsidR="000B628F" w:rsidRPr="00BA6C74">
        <w:rPr>
          <w:b w:val="0"/>
          <w:lang w:val="en-US"/>
        </w:rPr>
        <w:fldChar w:fldCharType="end"/>
      </w:r>
      <w:r w:rsidR="00263E0B" w:rsidRPr="00BA6C74">
        <w:rPr>
          <w:b w:val="0"/>
          <w:lang w:val="en-US"/>
        </w:rPr>
        <w:t xml:space="preserve">. </w:t>
      </w:r>
      <w:r w:rsidRPr="00BA6C74">
        <w:rPr>
          <w:b w:val="0"/>
          <w:lang w:val="en-US"/>
        </w:rPr>
        <w:t>These factors often influence the occurrence of accidents, so the company needs to monitor them effectively. In essence, occupational health is the harmony between work capacity, workload, and work environment. If the work environment's danger is not anticipated correctly, it will burden the workers. Occupational health is an effort and condition, enabling workers to maintain their physical, mental, and social health conditions at work. The company can apply it by setting rules and making efforts to prevent workers from conditions detrimental to health, indicated by physical, mental disorders, emotions, or pain caused by the work environment</w:t>
      </w:r>
      <w:r w:rsidR="00C53D8F" w:rsidRPr="00BA6C74">
        <w:rPr>
          <w:b w:val="0"/>
          <w:bCs/>
          <w:iCs w:val="0"/>
          <w:lang w:val="en-US"/>
        </w:rPr>
        <w:t xml:space="preserve"> </w:t>
      </w:r>
      <w:r w:rsidR="00BC7ADF" w:rsidRPr="00BA6C74">
        <w:rPr>
          <w:b w:val="0"/>
          <w:bCs/>
          <w:iCs w:val="0"/>
          <w:lang w:val="en-US"/>
        </w:rPr>
        <w:fldChar w:fldCharType="begin" w:fldLock="1"/>
      </w:r>
      <w:r w:rsidR="007F0B51" w:rsidRPr="00BA6C74">
        <w:rPr>
          <w:b w:val="0"/>
          <w:bCs/>
          <w:iCs w:val="0"/>
          <w:lang w:val="en-US"/>
        </w:rPr>
        <w:instrText>ADDIN CSL_CITATION {"citationItems":[{"id":"ITEM-1","itemData":{"ISSN":"2548-5334","abstract":"Pekerjaan konstruksi berisiko tinggi untuk menyebabkan terjadinya kecelakaan. Beberapa penelitian yang telah dilakukan menunjukkan bahwa faktor manusia menempati posisi yang sangat penting terhadap terjadinya kecelakaan kerja yaitu antara 80–85%. Dengan demikian penelitian ini bertujuan untuk mengetahui “Gambaran Perilaku Tenaga Kerja dan Pelaksanaan Program Kesehatan dan Keselamatan Kerja (K3) Konstruksi dalam Pembangunan Balai Diklat BPK-RI Makassar oleh PT. Wijaya Karya (Persero) Tbk.”. Penelitian ini menggunakan pendekatan deskriptif, populasi sebesar 164 tenaga kerja (buruh konstruksi) dan sampel 62 responden secara random sampling. Hasil penelitian menunjukkan bahwa responden memiliki pengetahuan cukup 64,5%, sikap baik 64,5%, dan tindakan aman 64,5%, sehingga perilaku tenaga kerja dapat dikatakan berkategori baik. Selain itu 60% pelaksanaan program K3 konstruksi terlaksana, dan hanya tersisa 10 program dari 25 program yang tingkat pencapaiannya dibawah 60%. Untuk mempertahankan dan meningkatkan perilaku tenaga kerja dan pelaksanaan program K3 konstruksi diharapkan para pekerja mengikuti standar operasional prosedur (SOP), pihak perusahaan melakukan monitoring, serta Instansi terkait melakukan kontrol dan evaluasi implementasi K3.","author":[{"dropping-particle":"","family":"Mallapiang","given":"Fatmawaty","non-dropping-particle":"","parse-names":false,"suffix":""},{"dropping-particle":"","family":"Santy Damayati","given":"Dwi","non-dropping-particle":"","parse-names":false,"suffix":""},{"dropping-particle":"","family":"Fadillah","given":"Nurul","non-dropping-particle":"","parse-names":false,"suffix":""},{"dropping-particle":"","family":"Kesehatan","given":"Bagian","non-dropping-particle":"","parse-names":false,"suffix":""},{"dropping-particle":"","family":"Kerja","given":"Keselamatan","non-dropping-particle":"","parse-names":false,"suffix":""},{"dropping-particle":"","family":"Uin","given":"Fkik","non-dropping-particle":"","parse-names":false,"suffix":""},{"dropping-particle":"","family":"Makassar","given":"Alauddin","non-dropping-particle":"","parse-names":false,"suffix":""},{"dropping-particle":"","family":"Gizi","given":"Bagian","non-dropping-particle":"","parse-names":false,"suffix":""}],"id":"ITEM-1","issue":"1","issued":{"date-parts":[["2017"]]},"page":"72-84","title":"Gambaran Perilaku Tenaga Kerja Dan Pelaksa-Naan Program Kesehatan Dan Keselamatan Kerja (K3) Konstruksi Dalam Pembangunan Balai Diklat Bpk-Ri Makassar Oleh Pt. Wijaya Karya (Persero) Tbk","type":"article-journal","volume":"9"},"uris":["http://www.mendeley.com/documents/?uuid=a915e14e-c566-4bbe-b1c2-541e39e190e8"]}],"mendeley":{"formattedCitation":"[18]","plainTextFormattedCitation":"[18]","previouslyFormattedCitation":"[19]"},"properties":{"noteIndex":0},"schema":"https://github.com/citation-style-language/schema/raw/master/csl-citation.json"}</w:instrText>
      </w:r>
      <w:r w:rsidR="00BC7ADF" w:rsidRPr="00BA6C74">
        <w:rPr>
          <w:b w:val="0"/>
          <w:bCs/>
          <w:iCs w:val="0"/>
          <w:lang w:val="en-US"/>
        </w:rPr>
        <w:fldChar w:fldCharType="separate"/>
      </w:r>
      <w:r w:rsidR="007F0B51" w:rsidRPr="00BA6C74">
        <w:rPr>
          <w:b w:val="0"/>
          <w:bCs/>
          <w:iCs w:val="0"/>
          <w:noProof/>
          <w:lang w:val="en-US"/>
        </w:rPr>
        <w:t>[18]</w:t>
      </w:r>
      <w:r w:rsidR="00BC7ADF" w:rsidRPr="00BA6C74">
        <w:rPr>
          <w:b w:val="0"/>
          <w:bCs/>
          <w:iCs w:val="0"/>
          <w:lang w:val="en-US"/>
        </w:rPr>
        <w:fldChar w:fldCharType="end"/>
      </w:r>
      <w:r w:rsidR="00263E0B" w:rsidRPr="00BA6C74">
        <w:rPr>
          <w:b w:val="0"/>
          <w:bCs/>
          <w:iCs w:val="0"/>
          <w:lang w:val="en-US"/>
        </w:rPr>
        <w:t>.</w:t>
      </w:r>
    </w:p>
    <w:p w14:paraId="19CE67D1" w14:textId="2A375101" w:rsidR="00394155" w:rsidRPr="00BA6C74" w:rsidRDefault="00C53D8F" w:rsidP="000906AC">
      <w:pPr>
        <w:pStyle w:val="Heading2"/>
        <w:rPr>
          <w:lang w:val="en-US"/>
        </w:rPr>
      </w:pPr>
      <w:r w:rsidRPr="00BA6C74">
        <w:rPr>
          <w:lang w:val="en-US"/>
        </w:rPr>
        <w:t>Work Fatigue</w:t>
      </w:r>
    </w:p>
    <w:p w14:paraId="69566EA5" w14:textId="77777777" w:rsidR="002C4CB9" w:rsidRPr="00BA6C74" w:rsidRDefault="00760871" w:rsidP="002C4CB9">
      <w:pPr>
        <w:ind w:firstLine="426"/>
        <w:jc w:val="both"/>
        <w:rPr>
          <w:bCs/>
          <w:lang w:val="en-US"/>
        </w:rPr>
      </w:pPr>
      <w:r w:rsidRPr="00F833E6">
        <w:rPr>
          <w:color w:val="000000"/>
          <w:szCs w:val="22"/>
          <w:lang w:val="en-US"/>
        </w:rPr>
        <w:t>Fatigue is the body's mechanism to warn that it needs rest to regain energy;</w:t>
      </w:r>
      <w:r w:rsidR="002C4CB9" w:rsidRPr="00F833E6">
        <w:rPr>
          <w:color w:val="000000"/>
          <w:szCs w:val="22"/>
          <w:lang w:val="en-US"/>
        </w:rPr>
        <w:t xml:space="preserve"> </w:t>
      </w:r>
      <w:r w:rsidRPr="00F833E6">
        <w:rPr>
          <w:color w:val="000000"/>
          <w:szCs w:val="22"/>
          <w:lang w:val="en-US"/>
        </w:rPr>
        <w:t>it is divided into physical and</w:t>
      </w:r>
      <w:r w:rsidRPr="00BA6C74">
        <w:rPr>
          <w:lang w:val="en-US"/>
        </w:rPr>
        <w:t xml:space="preserve"> mental fatigue </w:t>
      </w:r>
      <w:r w:rsidR="000B628F" w:rsidRPr="00BA6C74">
        <w:rPr>
          <w:b/>
          <w:lang w:val="en-US"/>
        </w:rPr>
        <w:fldChar w:fldCharType="begin" w:fldLock="1"/>
      </w:r>
      <w:r w:rsidR="007F0B51" w:rsidRPr="00BA6C74">
        <w:rPr>
          <w:lang w:val="en-US"/>
        </w:rPr>
        <w:instrText>ADDIN CSL_CITATION {"citationItems":[{"id":"ITEM-1","itemData":{"DOI":"10.1016/j.autcon.2017.03.003","ISSN":"09265805","abstract":"Fatigue is one of the factors leading to reduction in productivity, poor quality of work and increased risk of accidents in construction. Existing established methods of assessing fatigue include surveys and questionnaires, which are cumbersome to implement at construction sites. This study presents a novel approach for real time monitoring of physical fatigue in construction workers using wearable sensors. Changes in the heart rate, thermoregulation and electrical brain activity during a simulated construction task were monitored from 12 participants using a heart rate monitor, infrared temperature sensors and an EEG sensor. Borg's RPE was used as a subjective scale to collect the level of fatigue experienced by the participants. Boosted tree classifiers were trained using the features extracted from the heart rate and temperature sensor signals and used to predict the level of physical fatigue. Only physical fatigue was assessed as none of the participants developed any sign of mental fatigue during the study. The results show that physical fatigue can be monitored using wearable sensors. The classification accuracy, based solely on features extracted from average of skin temperature data, was 9% higher than based solely on heart rate data, and combining the information from both sensors resulted in the best accuracy of 82%. The results also show that monitoring thermoregulation from temple can be more useful compared to other studied monitoring sites, the classification accuracy based only on data from the temple was 79%. This accuracy is significantly higher compared to the classification accuracy based only on heart rate data (59%).","author":[{"dropping-particle":"","family":"Aryal","given":"Ashrant","non-dropping-particle":"","parse-names":false,"suffix":""},{"dropping-particle":"","family":"Ghahramani","given":"Ali","non-dropping-particle":"","parse-names":false,"suffix":""},{"dropping-particle":"","family":"Becerik-Gerber","given":"Burcin","non-dropping-particle":"","parse-names":false,"suffix":""}],"container-title":"Automation in Construction","id":"ITEM-1","issue":"December","issued":{"date-parts":[["2017"]]},"page":"154-165","publisher":"Elsevier B.V.","title":"Monitoring fatigue in construction workers using physiological measurements","type":"article-journal","volume":"82"},"uris":["http://www.mendeley.com/documents/?uuid=14e5fe84-594d-4f79-ad88-d0530026ee24"]}],"mendeley":{"formattedCitation":"[19]","plainTextFormattedCitation":"[19]","previouslyFormattedCitation":"[20]"},"properties":{"noteIndex":0},"schema":"https://github.com/citation-style-language/schema/raw/master/csl-citation.json"}</w:instrText>
      </w:r>
      <w:r w:rsidR="000B628F" w:rsidRPr="00BA6C74">
        <w:rPr>
          <w:b/>
          <w:lang w:val="en-US"/>
        </w:rPr>
        <w:fldChar w:fldCharType="separate"/>
      </w:r>
      <w:r w:rsidR="007F0B51" w:rsidRPr="00BA6C74">
        <w:rPr>
          <w:noProof/>
          <w:lang w:val="en-US"/>
        </w:rPr>
        <w:t>[19]</w:t>
      </w:r>
      <w:r w:rsidR="000B628F" w:rsidRPr="00BA6C74">
        <w:rPr>
          <w:b/>
          <w:lang w:val="en-US"/>
        </w:rPr>
        <w:fldChar w:fldCharType="end"/>
      </w:r>
      <w:r w:rsidR="004155FF" w:rsidRPr="00BA6C74">
        <w:rPr>
          <w:lang w:val="en-US"/>
        </w:rPr>
        <w:t xml:space="preserve">. </w:t>
      </w:r>
      <w:r w:rsidR="002C4CB9" w:rsidRPr="00BA6C74">
        <w:rPr>
          <w:bCs/>
          <w:lang w:val="en-US"/>
        </w:rPr>
        <w:t>Work fatigue factors are varied, highly-complex, and interrelated, viz. intensity and duration of physical and mental work; physical problems such as responsibility, environment, health conditions, and nutrition also contribute to work fatigue.</w:t>
      </w:r>
    </w:p>
    <w:p w14:paraId="1580E38D" w14:textId="77777777" w:rsidR="00167EFC" w:rsidRPr="00BA6C74" w:rsidRDefault="00102013" w:rsidP="00167EFC">
      <w:pPr>
        <w:ind w:firstLine="426"/>
        <w:jc w:val="both"/>
        <w:rPr>
          <w:bCs/>
          <w:lang w:val="en-US"/>
        </w:rPr>
      </w:pPr>
      <w:r w:rsidRPr="00BA6C74">
        <w:rPr>
          <w:bCs/>
          <w:lang w:val="en-US"/>
        </w:rPr>
        <w:t>There are</w:t>
      </w:r>
      <w:r w:rsidR="009F5B97" w:rsidRPr="00BA6C74">
        <w:rPr>
          <w:bCs/>
          <w:lang w:val="en-US"/>
        </w:rPr>
        <w:t xml:space="preserve"> internal and external factors</w:t>
      </w:r>
      <w:r w:rsidRPr="00BA6C74">
        <w:rPr>
          <w:bCs/>
          <w:lang w:val="en-US"/>
        </w:rPr>
        <w:t xml:space="preserve"> causing work fatigue</w:t>
      </w:r>
      <w:r w:rsidR="009F5B97" w:rsidRPr="00BA6C74">
        <w:rPr>
          <w:bCs/>
          <w:lang w:val="en-US"/>
        </w:rPr>
        <w:t xml:space="preserve"> </w:t>
      </w:r>
      <w:r w:rsidR="00BC7ADF" w:rsidRPr="00BA6C74">
        <w:rPr>
          <w:b/>
          <w:bCs/>
          <w:lang w:val="en-US"/>
        </w:rPr>
        <w:fldChar w:fldCharType="begin" w:fldLock="1"/>
      </w:r>
      <w:r w:rsidR="007F0B51" w:rsidRPr="00BA6C74">
        <w:rPr>
          <w:bCs/>
          <w:lang w:val="en-US"/>
        </w:rPr>
        <w:instrText>ADDIN CSL_CITATION {"citationItems":[{"id":"ITEM-1","itemData":{"author":[{"dropping-particle":"","family":"Andarini","given":"Yulia Dwi","non-dropping-particle":"","parse-names":false,"suffix":""}],"container-title":"Journal of Industrial Hygiene and Occupational Health","id":"ITEM-1","issue":"2","issued":{"date-parts":[["2017"]]},"page":"134-147","title":"Stres Kerja Sebagai Faktor Risiko Kelelahan Subyektif Pada Pekerja Unit Weaving Loom Pt . X Occupational Stress As Risk Factors of Subjective Fatigue for Workers in Weaving Loom Unit Pt . X","type":"article-journal","volume":"1"},"uris":["http://www.mendeley.com/documents/?uuid=6b94ccad-df9c-4db4-9514-7f63aa6bb455"]}],"mendeley":{"formattedCitation":"[20]","plainTextFormattedCitation":"[20]","previouslyFormattedCitation":"[21]"},"properties":{"noteIndex":0},"schema":"https://github.com/citation-style-language/schema/raw/master/csl-citation.json"}</w:instrText>
      </w:r>
      <w:r w:rsidR="00BC7ADF" w:rsidRPr="00BA6C74">
        <w:rPr>
          <w:b/>
          <w:bCs/>
          <w:lang w:val="en-US"/>
        </w:rPr>
        <w:fldChar w:fldCharType="separate"/>
      </w:r>
      <w:r w:rsidR="007F0B51" w:rsidRPr="00BA6C74">
        <w:rPr>
          <w:bCs/>
          <w:noProof/>
          <w:lang w:val="en-US"/>
        </w:rPr>
        <w:t>[20]</w:t>
      </w:r>
      <w:r w:rsidR="00BC7ADF" w:rsidRPr="00BA6C74">
        <w:rPr>
          <w:b/>
          <w:bCs/>
          <w:lang w:val="en-US"/>
        </w:rPr>
        <w:fldChar w:fldCharType="end"/>
      </w:r>
      <w:r w:rsidR="004155FF" w:rsidRPr="00BA6C74">
        <w:rPr>
          <w:bCs/>
          <w:lang w:val="en-US"/>
        </w:rPr>
        <w:t>.</w:t>
      </w:r>
      <w:r w:rsidR="000B38CB" w:rsidRPr="00BA6C74">
        <w:rPr>
          <w:bCs/>
          <w:lang w:val="en-US"/>
        </w:rPr>
        <w:t xml:space="preserve"> </w:t>
      </w:r>
      <w:r w:rsidRPr="00BA6C74">
        <w:rPr>
          <w:bCs/>
          <w:lang w:val="en-US"/>
        </w:rPr>
        <w:t>One of the internal factors is</w:t>
      </w:r>
      <w:r w:rsidR="009F5B97" w:rsidRPr="00BA6C74">
        <w:rPr>
          <w:bCs/>
          <w:lang w:val="en-US"/>
        </w:rPr>
        <w:t xml:space="preserve"> </w:t>
      </w:r>
      <w:r w:rsidR="007F0B51" w:rsidRPr="00BA6C74">
        <w:rPr>
          <w:bCs/>
          <w:lang w:val="en-US"/>
        </w:rPr>
        <w:t>a</w:t>
      </w:r>
      <w:r w:rsidR="009F5B97" w:rsidRPr="00BA6C74">
        <w:rPr>
          <w:bCs/>
          <w:lang w:val="en-US"/>
        </w:rPr>
        <w:t xml:space="preserve"> person's age</w:t>
      </w:r>
      <w:r w:rsidRPr="00BA6C74">
        <w:rPr>
          <w:bCs/>
          <w:lang w:val="en-US"/>
        </w:rPr>
        <w:t>, which</w:t>
      </w:r>
      <w:r w:rsidR="009F5B97" w:rsidRPr="00BA6C74">
        <w:rPr>
          <w:bCs/>
          <w:lang w:val="en-US"/>
        </w:rPr>
        <w:t xml:space="preserve"> will affect the condition, ability and capacity of the body to </w:t>
      </w:r>
      <w:r w:rsidRPr="00BA6C74">
        <w:rPr>
          <w:bCs/>
          <w:lang w:val="en-US"/>
        </w:rPr>
        <w:t>perform activities</w:t>
      </w:r>
      <w:r w:rsidR="009F5B97" w:rsidRPr="00BA6C74">
        <w:rPr>
          <w:bCs/>
          <w:lang w:val="en-US"/>
        </w:rPr>
        <w:t xml:space="preserve"> </w:t>
      </w:r>
      <w:r w:rsidR="000E71C0" w:rsidRPr="00BA6C74">
        <w:rPr>
          <w:b/>
          <w:bCs/>
          <w:iCs/>
          <w:lang w:val="en-US"/>
        </w:rPr>
        <w:fldChar w:fldCharType="begin" w:fldLock="1"/>
      </w:r>
      <w:r w:rsidR="007F0B51" w:rsidRPr="00BA6C74">
        <w:rPr>
          <w:bCs/>
          <w:lang w:val="en-US"/>
        </w:rPr>
        <w:instrText>ADDIN CSL_CITATION {"citationItems":[{"id":"ITEM-1","itemData":{"DOI":"10.13189/cea.2020.080502","ISSN":"23321121","abstract":"This study was designed to analyze the factors of Occupational Health and Safety (OHS) implementation affecting the performance of road construction workers. The research employed a quantitative survey method by self-distributing questionnaires using simple random sampling to 50 road construction workers on a road-widening project, with a 99% response rate. The analysis based on the results of the questionnaire data through the validity test, reliability, and the multiple regressions testing: f-test and t-test of each statement item. Regarding the descriptive analysis test results, the most dominant among several elements of Work Safety variable statement was the appropriate use of work equipment, which was 81%. In contrast, the practical result of the Occupational Health variable was the first aid kits provided by companies, which was 82%. For the Worker Performance variable, the dominant result was the workers' attitude to conform to the rules leading to achieving work targets, which was 88%. Furthermore, according to the results of multiple regressions testing, it can be concluded that the implementation of occupational safety and health had a positive effect on employee performance. The findings show that the application of OHS in construction projects affects the performance of workers which ultimately also determines the achievement of the company's work targets.","author":[{"dropping-particle":"","family":"Handoko","given":"Fourry","non-dropping-particle":"","parse-names":false,"suffix":""},{"dropping-particle":"","family":"Wijayaningtyas","given":"Maranatha","non-dropping-particle":"","parse-names":false,"suffix":""},{"dropping-particle":"","family":"Kusuma","given":"Imam H.A.","non-dropping-particle":"","parse-names":false,"suffix":""},{"dropping-particle":"","family":"Hidayat","given":"Sutanto","non-dropping-particle":"","parse-names":false,"suffix":""},{"dropping-particle":"","family":"Ismail","given":"A.","non-dropping-particle":"","parse-names":false,"suffix":""},{"dropping-particle":"","family":"Abdullah","given":"Z.","non-dropping-particle":"","parse-names":false,"suffix":""}],"container-title":"Civil Engineering and Architecture","id":"ITEM-1","issue":"5","issued":{"date-parts":[["2020"]]},"page":"750-759","title":"The occupational health and safety effect on road construction worker performance","type":"article-journal","volume":"8"},"uris":["http://www.mendeley.com/documents/?uuid=84dd25d4-ce3f-420e-974c-45afffe60052"]}],"mendeley":{"formattedCitation":"[8]","plainTextFormattedCitation":"[8]","previouslyFormattedCitation":"[8]"},"properties":{"noteIndex":0},"schema":"https://github.com/citation-style-language/schema/raw/master/csl-citation.json"}</w:instrText>
      </w:r>
      <w:r w:rsidR="000E71C0" w:rsidRPr="00BA6C74">
        <w:rPr>
          <w:b/>
          <w:bCs/>
          <w:iCs/>
          <w:lang w:val="en-US"/>
        </w:rPr>
        <w:fldChar w:fldCharType="separate"/>
      </w:r>
      <w:r w:rsidR="002C4597" w:rsidRPr="00BA6C74">
        <w:rPr>
          <w:bCs/>
          <w:noProof/>
          <w:lang w:val="en-US"/>
        </w:rPr>
        <w:t>[8]</w:t>
      </w:r>
      <w:r w:rsidR="000E71C0" w:rsidRPr="00BA6C74">
        <w:rPr>
          <w:b/>
          <w:bCs/>
          <w:iCs/>
          <w:lang w:val="en-US"/>
        </w:rPr>
        <w:fldChar w:fldCharType="end"/>
      </w:r>
      <w:r w:rsidR="004155FF" w:rsidRPr="00BA6C74">
        <w:rPr>
          <w:bCs/>
          <w:lang w:val="en-US"/>
        </w:rPr>
        <w:t xml:space="preserve">. </w:t>
      </w:r>
      <w:r w:rsidR="00167EFC" w:rsidRPr="00BA6C74">
        <w:rPr>
          <w:bCs/>
          <w:lang w:val="en-US"/>
        </w:rPr>
        <w:t xml:space="preserve">Work productivity will decrease with age. Work capacity, including functional, mental, and social capacity, will decline before the age of 45, which will decline by the age of 50 and over. Another internal factor is the worker's nutritional status; all workers need nutrients from daily-consumed food. </w:t>
      </w:r>
    </w:p>
    <w:p w14:paraId="54BCA982" w14:textId="0CA66062" w:rsidR="004155FF" w:rsidRPr="00BA6C74" w:rsidRDefault="00167EFC" w:rsidP="00167EFC">
      <w:pPr>
        <w:ind w:firstLine="426"/>
        <w:jc w:val="both"/>
        <w:rPr>
          <w:b/>
          <w:bCs/>
          <w:lang w:val="en-US"/>
        </w:rPr>
      </w:pPr>
      <w:r w:rsidRPr="00BA6C74">
        <w:rPr>
          <w:bCs/>
          <w:lang w:val="en-US"/>
        </w:rPr>
        <w:lastRenderedPageBreak/>
        <w:t xml:space="preserve">The next factor is rooted externally. The workload is an external factor that can be differentiated quantitatively and qualitatively. A quantitative workload is working in large amounts according to the given time. A qualitative workload is working with repetitive tasks. Complaints at work due to work-related illness indicates workers' fatigue. It is crucial to deal with any fatigue to prevent it from becoming chronic. Identifying the causes is essential to handle fatigue, which can be done by measuring it </w:t>
      </w:r>
      <w:r w:rsidR="00BC7ADF" w:rsidRPr="00BA6C74">
        <w:rPr>
          <w:b/>
          <w:bCs/>
          <w:lang w:val="en-US"/>
        </w:rPr>
        <w:fldChar w:fldCharType="begin" w:fldLock="1"/>
      </w:r>
      <w:r w:rsidR="007F0B51" w:rsidRPr="00BA6C74">
        <w:rPr>
          <w:bCs/>
          <w:lang w:val="en-US"/>
        </w:rPr>
        <w:instrText>ADDIN CSL_CITATION {"citationItems":[{"id":"ITEM-1","itemData":{"DOI":"10.1016/j.autcon.2017.03.003","ISSN":"09265805","abstract":"Fatigue is one of the factors leading to reduction in productivity, poor quality of work and increased risk of accidents in construction. Existing established methods of assessing fatigue include surveys and questionnaires, which are cumbersome to implement at construction sites. This study presents a novel approach for real time monitoring of physical fatigue in construction workers using wearable sensors. Changes in the heart rate, thermoregulation and electrical brain activity during a simulated construction task were monitored from 12 participants using a heart rate monitor, infrared temperature sensors and an EEG sensor. Borg's RPE was used as a subjective scale to collect the level of fatigue experienced by the participants. Boosted tree classifiers were trained using the features extracted from the heart rate and temperature sensor signals and used to predict the level of physical fatigue. Only physical fatigue was assessed as none of the participants developed any sign of mental fatigue during the study. The results show that physical fatigue can be monitored using wearable sensors. The classification accuracy, based solely on features extracted from average of skin temperature data, was 9% higher than based solely on heart rate data, and combining the information from both sensors resulted in the best accuracy of 82%. The results also show that monitoring thermoregulation from temple can be more useful compared to other studied monitoring sites, the classification accuracy based only on data from the temple was 79%. This accuracy is significantly higher compared to the classification accuracy based only on heart rate data (59%).","author":[{"dropping-particle":"","family":"Aryal","given":"Ashrant","non-dropping-particle":"","parse-names":false,"suffix":""},{"dropping-particle":"","family":"Ghahramani","given":"Ali","non-dropping-particle":"","parse-names":false,"suffix":""},{"dropping-particle":"","family":"Becerik-Gerber","given":"Burcin","non-dropping-particle":"","parse-names":false,"suffix":""}],"container-title":"Automation in Construction","id":"ITEM-1","issue":"December","issued":{"date-parts":[["2017"]]},"page":"154-165","publisher":"Elsevier B.V.","title":"Monitoring fatigue in construction workers using physiological measurements","type":"article-journal","volume":"82"},"uris":["http://www.mendeley.com/documents/?uuid=14e5fe84-594d-4f79-ad88-d0530026ee24"]}],"mendeley":{"formattedCitation":"[19]","plainTextFormattedCitation":"[19]","previouslyFormattedCitation":"[20]"},"properties":{"noteIndex":0},"schema":"https://github.com/citation-style-language/schema/raw/master/csl-citation.json"}</w:instrText>
      </w:r>
      <w:r w:rsidR="00BC7ADF" w:rsidRPr="00BA6C74">
        <w:rPr>
          <w:b/>
          <w:bCs/>
          <w:lang w:val="en-US"/>
        </w:rPr>
        <w:fldChar w:fldCharType="separate"/>
      </w:r>
      <w:r w:rsidR="007F0B51" w:rsidRPr="00BA6C74">
        <w:rPr>
          <w:bCs/>
          <w:noProof/>
          <w:lang w:val="en-US"/>
        </w:rPr>
        <w:t>[19]</w:t>
      </w:r>
      <w:r w:rsidR="00BC7ADF" w:rsidRPr="00BA6C74">
        <w:rPr>
          <w:b/>
          <w:bCs/>
          <w:lang w:val="en-US"/>
        </w:rPr>
        <w:fldChar w:fldCharType="end"/>
      </w:r>
      <w:r w:rsidR="004155FF" w:rsidRPr="00BA6C74">
        <w:rPr>
          <w:bCs/>
          <w:lang w:val="en-US"/>
        </w:rPr>
        <w:t>.</w:t>
      </w:r>
    </w:p>
    <w:p w14:paraId="3D3491C3" w14:textId="19ED0A15" w:rsidR="00394155" w:rsidRPr="00BA6C74" w:rsidRDefault="0038446F" w:rsidP="000906AC">
      <w:pPr>
        <w:pStyle w:val="Heading2"/>
        <w:rPr>
          <w:lang w:val="en-US"/>
        </w:rPr>
      </w:pPr>
      <w:r w:rsidRPr="00BA6C74">
        <w:rPr>
          <w:lang w:val="en-US"/>
        </w:rPr>
        <w:t>Fatigue Level Measurement</w:t>
      </w:r>
    </w:p>
    <w:p w14:paraId="5A1A02A0" w14:textId="53307196" w:rsidR="00F22E83" w:rsidRDefault="00B3607C" w:rsidP="001C2ED0">
      <w:pPr>
        <w:ind w:firstLine="426"/>
        <w:jc w:val="both"/>
        <w:rPr>
          <w:lang w:val="en-US"/>
        </w:rPr>
      </w:pPr>
      <w:r w:rsidRPr="00BA6C74">
        <w:rPr>
          <w:lang w:val="en-US"/>
        </w:rPr>
        <w:t xml:space="preserve">To date, researchers have not found a way to measure fatigue levels directly. The measurements only identify the indicators showing work-caused fatigue, one of which is a subjective measurement using the Subjective Self Rating Test from the Industrial Fatigue Research Committee (IFRC). It is a method done by distributing questionnaires measuring emotional-fatigue levels </w:t>
      </w:r>
      <w:r w:rsidR="00BC7ADF" w:rsidRPr="00BA6C74">
        <w:rPr>
          <w:lang w:val="en-US"/>
        </w:rPr>
        <w:fldChar w:fldCharType="begin" w:fldLock="1"/>
      </w:r>
      <w:r w:rsidR="007F0B51" w:rsidRPr="00BA6C74">
        <w:rPr>
          <w:lang w:val="en-US"/>
        </w:rPr>
        <w:instrText>ADDIN CSL_CITATION {"citationItems":[{"id":"ITEM-1","itemData":{"DOI":"10.26593/jrsi.v9i1.3708.23-32","ISSN":"02161036","abstract":"It was noted that from 2011 to 2017 rice production in Indonesia had increased by 23.77%. Perusahaan X is a rice supplier company in Bandung city with the transfer of rice carried out by porters (kuli panggul) manually without tools. Porters do the lifting process with a duration of 9 hours and the load carried weights from 10 kg to 50 kg. Repetitive and monotonous task can increase stress levels and fatigue at work. Improvement  of work condition is needed through the measurement of stress and fatigue level on the porters of rice in Perusahaan X using cocorometer and The Subjective Self Rating Test (SSRT) questionnaire to increase productivity in the company. Ten men as respondent with ages ranging from 20-41 years with work experience of 1-6 years were tested. The result shows that respondents before work (α/2table&lt; α/2calculated&lt; α/2tableor 0.025 &lt; 0.544 &lt; 0.975) and after work (α/2table&lt; α/2calculated&lt; α/2tableor 0.025 &lt; 0.413 &lt; 0.975) experienced increased stress and fatigue level. The correlation between stress and fatigue level before work (degree of freedom = -0.219) and after work (degree of freedom = -0.292) shows low correlation. Stress level is not only influenced by fatigue level but also influenced by the age and work experience of respondents during work. Perusaahaan X should do several things to reduce the increased in stress and fatigue by creating a pleasant atmosphere at work; requiring the workers to do stretching at rest break; providing  bonus; and providing drinking water so that respondents are not dehydrated. Keywords: Stress, fatigue, cocorometer, SSRT ","author":[{"dropping-particle":"","family":"Febrianti","given":"Asterina","non-dropping-particle":"","parse-names":false,"suffix":""},{"dropping-particle":"","family":"Khotimah","given":"Annisa Nurul","non-dropping-particle":"","parse-names":false,"suffix":""}],"container-title":"Jurnal Rekayasa Sistem Industri","id":"ITEM-1","issue":"1","issued":{"date-parts":[["2020"]]},"page":"23-32","title":"Usulan Perbaikan Kerja Kuli Panggul Beras Menggunakan Cocorometer dan Subjective Self Rating Scale (SSRT) Serta Hubungan Parameter Stres dan Kelelahan Pada Perusahaan X Di Kota Bandung","type":"article-journal","volume":"9"},"uris":["http://www.mendeley.com/documents/?uuid=85f8e157-be55-4da7-9d4e-ff7394d2fb90"]}],"mendeley":{"formattedCitation":"[21]","plainTextFormattedCitation":"[21]","previouslyFormattedCitation":"[22]"},"properties":{"noteIndex":0},"schema":"https://github.com/citation-style-language/schema/raw/master/csl-citation.json"}</w:instrText>
      </w:r>
      <w:r w:rsidR="00BC7ADF" w:rsidRPr="00BA6C74">
        <w:rPr>
          <w:lang w:val="en-US"/>
        </w:rPr>
        <w:fldChar w:fldCharType="separate"/>
      </w:r>
      <w:r w:rsidR="007F0B51" w:rsidRPr="00BA6C74">
        <w:rPr>
          <w:noProof/>
          <w:lang w:val="en-US"/>
        </w:rPr>
        <w:t>[21]</w:t>
      </w:r>
      <w:r w:rsidR="00BC7ADF" w:rsidRPr="00BA6C74">
        <w:rPr>
          <w:lang w:val="en-US"/>
        </w:rPr>
        <w:fldChar w:fldCharType="end"/>
      </w:r>
      <w:r w:rsidR="004155FF" w:rsidRPr="00BA6C74">
        <w:rPr>
          <w:lang w:val="en-US"/>
        </w:rPr>
        <w:t>.</w:t>
      </w:r>
      <w:r w:rsidR="0038446F" w:rsidRPr="00BA6C74">
        <w:rPr>
          <w:lang w:val="en-US"/>
        </w:rPr>
        <w:t xml:space="preserve"> </w:t>
      </w:r>
      <w:bookmarkStart w:id="0" w:name="_Toc43088532"/>
      <w:bookmarkStart w:id="1" w:name="_Toc43088548"/>
      <w:bookmarkStart w:id="2" w:name="_Toc43088996"/>
      <w:bookmarkStart w:id="3" w:name="_Toc43364819"/>
      <w:r w:rsidR="001C2ED0" w:rsidRPr="00BA6C74">
        <w:rPr>
          <w:lang w:val="en-US"/>
        </w:rPr>
        <w:t xml:space="preserve">Through the questionnaire, the researchers ask the symptoms or subjective feelings of the respondent. On the IFRC scale, there are 30 fatigue symptom questions </w:t>
      </w:r>
      <w:r w:rsidR="00CE1838">
        <w:rPr>
          <w:lang w:val="en-US"/>
        </w:rPr>
        <w:t>o</w:t>
      </w:r>
      <w:r w:rsidR="001C2ED0" w:rsidRPr="00BA6C74">
        <w:rPr>
          <w:lang w:val="en-US"/>
        </w:rPr>
        <w:t xml:space="preserve">n the list. The subjective </w:t>
      </w:r>
      <w:r w:rsidR="001E54F4" w:rsidRPr="00BA6C74">
        <w:rPr>
          <w:lang w:val="en-US"/>
        </w:rPr>
        <w:t>fatigue level and</w:t>
      </w:r>
      <w:r w:rsidR="001C2ED0" w:rsidRPr="00BA6C74">
        <w:rPr>
          <w:lang w:val="en-US"/>
        </w:rPr>
        <w:t xml:space="preserve"> classification </w:t>
      </w:r>
      <w:r w:rsidR="001E54F4" w:rsidRPr="00BA6C74">
        <w:rPr>
          <w:lang w:val="en-US"/>
        </w:rPr>
        <w:t>are</w:t>
      </w:r>
      <w:r w:rsidR="001C2ED0" w:rsidRPr="00BA6C74">
        <w:rPr>
          <w:lang w:val="en-US"/>
        </w:rPr>
        <w:t xml:space="preserve"> shown in Table 1.</w:t>
      </w:r>
    </w:p>
    <w:p w14:paraId="048269CD" w14:textId="77777777" w:rsidR="00412E68" w:rsidRPr="00BA6C74" w:rsidRDefault="00412E68" w:rsidP="001C2ED0">
      <w:pPr>
        <w:ind w:firstLine="426"/>
        <w:jc w:val="both"/>
        <w:rPr>
          <w:rFonts w:ascii="Times New Roman" w:hAnsi="Times New Roman"/>
          <w:b/>
          <w:i/>
          <w:color w:val="000000" w:themeColor="text1"/>
          <w:sz w:val="20"/>
          <w:lang w:val="en-US"/>
        </w:rPr>
      </w:pPr>
    </w:p>
    <w:p w14:paraId="0FECF879" w14:textId="199A9E0F" w:rsidR="00F22E83" w:rsidRPr="00BA6C74" w:rsidRDefault="00F22E83" w:rsidP="00F22E83">
      <w:pPr>
        <w:pStyle w:val="Caption"/>
        <w:spacing w:after="0" w:line="360" w:lineRule="auto"/>
        <w:jc w:val="center"/>
        <w:rPr>
          <w:rFonts w:ascii="Times New Roman" w:hAnsi="Times New Roman" w:cs="Times New Roman"/>
          <w:i w:val="0"/>
          <w:color w:val="000000" w:themeColor="text1"/>
          <w:sz w:val="22"/>
          <w:szCs w:val="22"/>
          <w:lang w:val="en-US"/>
        </w:rPr>
      </w:pPr>
      <w:r w:rsidRPr="00BA6C74">
        <w:rPr>
          <w:rFonts w:ascii="Times New Roman" w:hAnsi="Times New Roman" w:cs="Times New Roman"/>
          <w:b/>
          <w:i w:val="0"/>
          <w:color w:val="000000" w:themeColor="text1"/>
          <w:sz w:val="22"/>
          <w:szCs w:val="22"/>
          <w:lang w:val="en-US"/>
        </w:rPr>
        <w:t>Tabl</w:t>
      </w:r>
      <w:r w:rsidR="002964BB" w:rsidRPr="00BA6C74">
        <w:rPr>
          <w:rFonts w:ascii="Times New Roman" w:hAnsi="Times New Roman" w:cs="Times New Roman"/>
          <w:b/>
          <w:i w:val="0"/>
          <w:color w:val="000000" w:themeColor="text1"/>
          <w:sz w:val="22"/>
          <w:szCs w:val="22"/>
          <w:lang w:val="en-US"/>
        </w:rPr>
        <w:t>e</w:t>
      </w:r>
      <w:r w:rsidRPr="00BA6C74">
        <w:rPr>
          <w:rFonts w:ascii="Times New Roman" w:hAnsi="Times New Roman" w:cs="Times New Roman"/>
          <w:b/>
          <w:i w:val="0"/>
          <w:color w:val="000000" w:themeColor="text1"/>
          <w:sz w:val="22"/>
          <w:szCs w:val="22"/>
          <w:lang w:val="en-US"/>
        </w:rPr>
        <w:t xml:space="preserve"> 1</w:t>
      </w:r>
      <w:r w:rsidR="00BE0A1E" w:rsidRPr="00BA6C74">
        <w:rPr>
          <w:rFonts w:ascii="Times New Roman" w:hAnsi="Times New Roman" w:cs="Times New Roman"/>
          <w:b/>
          <w:i w:val="0"/>
          <w:color w:val="000000" w:themeColor="text1"/>
          <w:sz w:val="22"/>
          <w:szCs w:val="22"/>
          <w:lang w:val="en-US"/>
        </w:rPr>
        <w:t>.</w:t>
      </w:r>
      <w:r w:rsidRPr="00BA6C74">
        <w:rPr>
          <w:rFonts w:ascii="Times New Roman" w:hAnsi="Times New Roman" w:cs="Times New Roman"/>
          <w:b/>
          <w:i w:val="0"/>
          <w:color w:val="000000" w:themeColor="text1"/>
          <w:sz w:val="22"/>
          <w:szCs w:val="22"/>
          <w:lang w:val="en-US"/>
        </w:rPr>
        <w:t xml:space="preserve"> </w:t>
      </w:r>
      <w:bookmarkEnd w:id="0"/>
      <w:bookmarkEnd w:id="1"/>
      <w:bookmarkEnd w:id="2"/>
      <w:bookmarkEnd w:id="3"/>
      <w:r w:rsidR="0038446F" w:rsidRPr="00BA6C74">
        <w:rPr>
          <w:rFonts w:ascii="Times New Roman" w:hAnsi="Times New Roman" w:cs="Times New Roman"/>
          <w:i w:val="0"/>
          <w:color w:val="000000" w:themeColor="text1"/>
          <w:sz w:val="22"/>
          <w:szCs w:val="22"/>
          <w:lang w:val="en-US"/>
        </w:rPr>
        <w:t xml:space="preserve">Subjective Fatigue Classification </w:t>
      </w:r>
      <w:r w:rsidR="00BC7ADF" w:rsidRPr="00BA6C74">
        <w:rPr>
          <w:rFonts w:ascii="Times New Roman" w:hAnsi="Times New Roman" w:cs="Times New Roman"/>
          <w:i w:val="0"/>
          <w:color w:val="000000" w:themeColor="text1"/>
          <w:sz w:val="22"/>
          <w:szCs w:val="22"/>
          <w:lang w:val="en-US"/>
        </w:rPr>
        <w:fldChar w:fldCharType="begin" w:fldLock="1"/>
      </w:r>
      <w:r w:rsidR="007F0B51" w:rsidRPr="00BA6C74">
        <w:rPr>
          <w:rFonts w:ascii="Times New Roman" w:hAnsi="Times New Roman" w:cs="Times New Roman"/>
          <w:i w:val="0"/>
          <w:color w:val="000000" w:themeColor="text1"/>
          <w:sz w:val="22"/>
          <w:szCs w:val="22"/>
          <w:lang w:val="en-US"/>
        </w:rPr>
        <w:instrText>ADDIN CSL_CITATION {"citationItems":[{"id":"ITEM-1","itemData":{"DOI":"10.26593/jrsi.v9i1.3708.23-32","ISSN":"02161036","abstract":"It was noted that from 2011 to 2017 rice production in Indonesia had increased by 23.77%. Perusahaan X is a rice supplier company in Bandung city with the transfer of rice carried out by porters (kuli panggul) manually without tools. Porters do the lifting process with a duration of 9 hours and the load carried weights from 10 kg to 50 kg. Repetitive and monotonous task can increase stress levels and fatigue at work. Improvement  of work condition is needed through the measurement of stress and fatigue level on the porters of rice in Perusahaan X using cocorometer and The Subjective Self Rating Test (SSRT) questionnaire to increase productivity in the company. Ten men as respondent with ages ranging from 20-41 years with work experience of 1-6 years were tested. The result shows that respondents before work (α/2table&lt; α/2calculated&lt; α/2tableor 0.025 &lt; 0.544 &lt; 0.975) and after work (α/2table&lt; α/2calculated&lt; α/2tableor 0.025 &lt; 0.413 &lt; 0.975) experienced increased stress and fatigue level. The correlation between stress and fatigue level before work (degree of freedom = -0.219) and after work (degree of freedom = -0.292) shows low correlation. Stress level is not only influenced by fatigue level but also influenced by the age and work experience of respondents during work. Perusaahaan X should do several things to reduce the increased in stress and fatigue by creating a pleasant atmosphere at work; requiring the workers to do stretching at rest break; providing  bonus; and providing drinking water so that respondents are not dehydrated. Keywords: Stress, fatigue, cocorometer, SSRT ","author":[{"dropping-particle":"","family":"Febrianti","given":"Asterina","non-dropping-particle":"","parse-names":false,"suffix":""},{"dropping-particle":"","family":"Khotimah","given":"Annisa Nurul","non-dropping-particle":"","parse-names":false,"suffix":""}],"container-title":"Jurnal Rekayasa Sistem Industri","id":"ITEM-1","issue":"1","issued":{"date-parts":[["2020"]]},"page":"23-32","title":"Usulan Perbaikan Kerja Kuli Panggul Beras Menggunakan Cocorometer dan Subjective Self Rating Scale (SSRT) Serta Hubungan Parameter Stres dan Kelelahan Pada Perusahaan X Di Kota Bandung","type":"article-journal","volume":"9"},"uris":["http://www.mendeley.com/documents/?uuid=85f8e157-be55-4da7-9d4e-ff7394d2fb90"]}],"mendeley":{"formattedCitation":"[21]","plainTextFormattedCitation":"[21]","previouslyFormattedCitation":"[22]"},"properties":{"noteIndex":0},"schema":"https://github.com/citation-style-language/schema/raw/master/csl-citation.json"}</w:instrText>
      </w:r>
      <w:r w:rsidR="00BC7ADF" w:rsidRPr="00BA6C74">
        <w:rPr>
          <w:rFonts w:ascii="Times New Roman" w:hAnsi="Times New Roman" w:cs="Times New Roman"/>
          <w:i w:val="0"/>
          <w:color w:val="000000" w:themeColor="text1"/>
          <w:sz w:val="22"/>
          <w:szCs w:val="22"/>
          <w:lang w:val="en-US"/>
        </w:rPr>
        <w:fldChar w:fldCharType="separate"/>
      </w:r>
      <w:r w:rsidR="007F0B51" w:rsidRPr="00BA6C74">
        <w:rPr>
          <w:rFonts w:ascii="Times New Roman" w:hAnsi="Times New Roman" w:cs="Times New Roman"/>
          <w:i w:val="0"/>
          <w:noProof/>
          <w:color w:val="000000" w:themeColor="text1"/>
          <w:sz w:val="22"/>
          <w:szCs w:val="22"/>
          <w:lang w:val="en-US"/>
        </w:rPr>
        <w:t>[21]</w:t>
      </w:r>
      <w:r w:rsidR="00BC7ADF" w:rsidRPr="00BA6C74">
        <w:rPr>
          <w:rFonts w:ascii="Times New Roman" w:hAnsi="Times New Roman" w:cs="Times New Roman"/>
          <w:i w:val="0"/>
          <w:color w:val="000000" w:themeColor="text1"/>
          <w:sz w:val="22"/>
          <w:szCs w:val="22"/>
          <w:lang w:val="en-US"/>
        </w:rPr>
        <w:fldChar w:fldCharType="end"/>
      </w:r>
    </w:p>
    <w:tbl>
      <w:tblPr>
        <w:tblStyle w:val="TableGrid"/>
        <w:tblW w:w="912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314"/>
        <w:gridCol w:w="1349"/>
        <w:gridCol w:w="2157"/>
        <w:gridCol w:w="4300"/>
      </w:tblGrid>
      <w:tr w:rsidR="00F3053D" w:rsidRPr="00BA6C74" w14:paraId="74D86E58" w14:textId="77777777" w:rsidTr="00F3053D">
        <w:trPr>
          <w:trHeight w:val="616"/>
          <w:jc w:val="center"/>
        </w:trPr>
        <w:tc>
          <w:tcPr>
            <w:tcW w:w="1314" w:type="dxa"/>
            <w:tcBorders>
              <w:bottom w:val="single" w:sz="4" w:space="0" w:color="auto"/>
            </w:tcBorders>
            <w:vAlign w:val="center"/>
          </w:tcPr>
          <w:p w14:paraId="1104F800" w14:textId="2B22DD37" w:rsidR="00F3053D" w:rsidRPr="00BA6C74" w:rsidRDefault="00F3053D" w:rsidP="00F3053D">
            <w:pPr>
              <w:jc w:val="center"/>
              <w:rPr>
                <w:rFonts w:ascii="Times New Roman" w:hAnsi="Times New Roman" w:cs="Times New Roman"/>
                <w:b/>
                <w:bCs/>
                <w:sz w:val="20"/>
                <w:szCs w:val="20"/>
              </w:rPr>
            </w:pPr>
            <w:r w:rsidRPr="00BA6C74">
              <w:rPr>
                <w:b/>
                <w:bCs/>
              </w:rPr>
              <w:t>Fatigue Level</w:t>
            </w:r>
          </w:p>
        </w:tc>
        <w:tc>
          <w:tcPr>
            <w:tcW w:w="1349" w:type="dxa"/>
            <w:tcBorders>
              <w:bottom w:val="single" w:sz="4" w:space="0" w:color="auto"/>
            </w:tcBorders>
            <w:vAlign w:val="center"/>
          </w:tcPr>
          <w:p w14:paraId="06AADAC4" w14:textId="60B6FF8A" w:rsidR="00F3053D" w:rsidRPr="00BA6C74" w:rsidRDefault="00F3053D" w:rsidP="00F3053D">
            <w:pPr>
              <w:jc w:val="center"/>
              <w:rPr>
                <w:rFonts w:ascii="Times New Roman" w:hAnsi="Times New Roman" w:cs="Times New Roman"/>
                <w:b/>
                <w:bCs/>
                <w:sz w:val="20"/>
                <w:szCs w:val="20"/>
              </w:rPr>
            </w:pPr>
            <w:r w:rsidRPr="00BA6C74">
              <w:rPr>
                <w:b/>
                <w:bCs/>
              </w:rPr>
              <w:t>Total Score</w:t>
            </w:r>
          </w:p>
        </w:tc>
        <w:tc>
          <w:tcPr>
            <w:tcW w:w="2157" w:type="dxa"/>
            <w:tcBorders>
              <w:bottom w:val="single" w:sz="4" w:space="0" w:color="auto"/>
            </w:tcBorders>
            <w:vAlign w:val="center"/>
          </w:tcPr>
          <w:p w14:paraId="63973E9C" w14:textId="1A11299E" w:rsidR="00F3053D" w:rsidRPr="00BA6C74" w:rsidRDefault="00F3053D" w:rsidP="00F3053D">
            <w:pPr>
              <w:jc w:val="center"/>
              <w:rPr>
                <w:rFonts w:ascii="Times New Roman" w:hAnsi="Times New Roman" w:cs="Times New Roman"/>
                <w:b/>
                <w:bCs/>
                <w:sz w:val="20"/>
                <w:szCs w:val="20"/>
              </w:rPr>
            </w:pPr>
            <w:r w:rsidRPr="00BA6C74">
              <w:rPr>
                <w:b/>
                <w:bCs/>
              </w:rPr>
              <w:t>Fatigue Classification</w:t>
            </w:r>
          </w:p>
        </w:tc>
        <w:tc>
          <w:tcPr>
            <w:tcW w:w="4300" w:type="dxa"/>
            <w:tcBorders>
              <w:bottom w:val="single" w:sz="4" w:space="0" w:color="auto"/>
            </w:tcBorders>
            <w:vAlign w:val="center"/>
          </w:tcPr>
          <w:p w14:paraId="3C49C35C" w14:textId="3AED6E66" w:rsidR="00F3053D" w:rsidRPr="00BA6C74" w:rsidRDefault="00F3053D" w:rsidP="00F3053D">
            <w:pPr>
              <w:jc w:val="center"/>
              <w:rPr>
                <w:rFonts w:ascii="Times New Roman" w:hAnsi="Times New Roman" w:cs="Times New Roman"/>
                <w:b/>
                <w:bCs/>
                <w:sz w:val="20"/>
                <w:szCs w:val="20"/>
              </w:rPr>
            </w:pPr>
            <w:r w:rsidRPr="00BA6C74">
              <w:rPr>
                <w:b/>
                <w:bCs/>
              </w:rPr>
              <w:t>Actions</w:t>
            </w:r>
          </w:p>
        </w:tc>
      </w:tr>
      <w:tr w:rsidR="0038446F" w:rsidRPr="00BA6C74" w14:paraId="2BE6DADB" w14:textId="77777777" w:rsidTr="0038446F">
        <w:trPr>
          <w:trHeight w:val="330"/>
          <w:jc w:val="center"/>
        </w:trPr>
        <w:tc>
          <w:tcPr>
            <w:tcW w:w="1314" w:type="dxa"/>
            <w:tcBorders>
              <w:bottom w:val="nil"/>
            </w:tcBorders>
            <w:vAlign w:val="center"/>
          </w:tcPr>
          <w:p w14:paraId="2E0E2293"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1</w:t>
            </w:r>
          </w:p>
        </w:tc>
        <w:tc>
          <w:tcPr>
            <w:tcW w:w="1349" w:type="dxa"/>
            <w:tcBorders>
              <w:bottom w:val="nil"/>
            </w:tcBorders>
            <w:vAlign w:val="center"/>
          </w:tcPr>
          <w:p w14:paraId="6F513DF0"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30 – 52</w:t>
            </w:r>
          </w:p>
        </w:tc>
        <w:tc>
          <w:tcPr>
            <w:tcW w:w="2157" w:type="dxa"/>
            <w:tcBorders>
              <w:bottom w:val="nil"/>
            </w:tcBorders>
            <w:vAlign w:val="center"/>
          </w:tcPr>
          <w:p w14:paraId="1AC2068B" w14:textId="22F5DB8B" w:rsidR="0038446F" w:rsidRPr="00BA6C74" w:rsidRDefault="0038446F" w:rsidP="0038446F">
            <w:pPr>
              <w:jc w:val="center"/>
              <w:rPr>
                <w:rFonts w:ascii="Times New Roman" w:hAnsi="Times New Roman" w:cs="Times New Roman"/>
                <w:sz w:val="20"/>
                <w:szCs w:val="20"/>
              </w:rPr>
            </w:pPr>
            <w:r w:rsidRPr="00BA6C74">
              <w:t>Low</w:t>
            </w:r>
          </w:p>
        </w:tc>
        <w:tc>
          <w:tcPr>
            <w:tcW w:w="4300" w:type="dxa"/>
            <w:tcBorders>
              <w:bottom w:val="nil"/>
            </w:tcBorders>
            <w:vAlign w:val="center"/>
          </w:tcPr>
          <w:p w14:paraId="2081BAC5" w14:textId="53816370" w:rsidR="0038446F" w:rsidRPr="00BA6C74" w:rsidRDefault="00905801" w:rsidP="0038446F">
            <w:pPr>
              <w:jc w:val="center"/>
              <w:rPr>
                <w:rFonts w:ascii="Times New Roman" w:hAnsi="Times New Roman" w:cs="Times New Roman"/>
                <w:sz w:val="20"/>
                <w:szCs w:val="20"/>
              </w:rPr>
            </w:pPr>
            <w:r w:rsidRPr="00BA6C74">
              <w:t>C</w:t>
            </w:r>
            <w:r w:rsidR="0038446F" w:rsidRPr="00BA6C74">
              <w:t>orrective action</w:t>
            </w:r>
            <w:r w:rsidRPr="00BA6C74">
              <w:t xml:space="preserve"> is not considered yet</w:t>
            </w:r>
          </w:p>
        </w:tc>
      </w:tr>
      <w:tr w:rsidR="0038446F" w:rsidRPr="00BA6C74" w14:paraId="77E52772" w14:textId="77777777" w:rsidTr="0038446F">
        <w:trPr>
          <w:trHeight w:val="106"/>
          <w:jc w:val="center"/>
        </w:trPr>
        <w:tc>
          <w:tcPr>
            <w:tcW w:w="1314" w:type="dxa"/>
            <w:tcBorders>
              <w:top w:val="nil"/>
              <w:bottom w:val="nil"/>
            </w:tcBorders>
            <w:vAlign w:val="center"/>
          </w:tcPr>
          <w:p w14:paraId="5266BB61"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2</w:t>
            </w:r>
          </w:p>
        </w:tc>
        <w:tc>
          <w:tcPr>
            <w:tcW w:w="1349" w:type="dxa"/>
            <w:tcBorders>
              <w:top w:val="nil"/>
              <w:bottom w:val="nil"/>
            </w:tcBorders>
            <w:vAlign w:val="center"/>
          </w:tcPr>
          <w:p w14:paraId="4A2F5E71"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53 – 75</w:t>
            </w:r>
          </w:p>
        </w:tc>
        <w:tc>
          <w:tcPr>
            <w:tcW w:w="2157" w:type="dxa"/>
            <w:tcBorders>
              <w:top w:val="nil"/>
              <w:bottom w:val="nil"/>
            </w:tcBorders>
            <w:vAlign w:val="center"/>
          </w:tcPr>
          <w:p w14:paraId="1646E59A" w14:textId="4F9D0C87" w:rsidR="0038446F" w:rsidRPr="00BA6C74" w:rsidRDefault="0038446F" w:rsidP="0038446F">
            <w:pPr>
              <w:jc w:val="center"/>
              <w:rPr>
                <w:rFonts w:ascii="Times New Roman" w:hAnsi="Times New Roman" w:cs="Times New Roman"/>
                <w:sz w:val="20"/>
                <w:szCs w:val="20"/>
              </w:rPr>
            </w:pPr>
            <w:r w:rsidRPr="00BA6C74">
              <w:t>Moderate</w:t>
            </w:r>
          </w:p>
        </w:tc>
        <w:tc>
          <w:tcPr>
            <w:tcW w:w="4300" w:type="dxa"/>
            <w:tcBorders>
              <w:top w:val="nil"/>
              <w:bottom w:val="nil"/>
            </w:tcBorders>
            <w:vAlign w:val="center"/>
          </w:tcPr>
          <w:p w14:paraId="38E3028A" w14:textId="4CEA60A9" w:rsidR="0038446F" w:rsidRPr="00BA6C74" w:rsidRDefault="0038446F" w:rsidP="0038446F">
            <w:pPr>
              <w:jc w:val="center"/>
              <w:rPr>
                <w:rFonts w:ascii="Times New Roman" w:hAnsi="Times New Roman" w:cs="Times New Roman"/>
                <w:sz w:val="20"/>
                <w:szCs w:val="20"/>
              </w:rPr>
            </w:pPr>
            <w:r w:rsidRPr="00BA6C74">
              <w:t xml:space="preserve">Corrective action may be </w:t>
            </w:r>
            <w:r w:rsidR="00905801" w:rsidRPr="00BA6C74">
              <w:t>required</w:t>
            </w:r>
          </w:p>
        </w:tc>
      </w:tr>
      <w:tr w:rsidR="0038446F" w:rsidRPr="00BA6C74" w14:paraId="2BE25FA5" w14:textId="77777777" w:rsidTr="0038446F">
        <w:trPr>
          <w:trHeight w:val="77"/>
          <w:jc w:val="center"/>
        </w:trPr>
        <w:tc>
          <w:tcPr>
            <w:tcW w:w="1314" w:type="dxa"/>
            <w:tcBorders>
              <w:top w:val="nil"/>
              <w:bottom w:val="nil"/>
            </w:tcBorders>
            <w:vAlign w:val="center"/>
          </w:tcPr>
          <w:p w14:paraId="2D272CE9"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3</w:t>
            </w:r>
          </w:p>
        </w:tc>
        <w:tc>
          <w:tcPr>
            <w:tcW w:w="1349" w:type="dxa"/>
            <w:tcBorders>
              <w:top w:val="nil"/>
              <w:bottom w:val="nil"/>
            </w:tcBorders>
            <w:vAlign w:val="center"/>
          </w:tcPr>
          <w:p w14:paraId="52F2C115"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76 – 98</w:t>
            </w:r>
          </w:p>
        </w:tc>
        <w:tc>
          <w:tcPr>
            <w:tcW w:w="2157" w:type="dxa"/>
            <w:tcBorders>
              <w:top w:val="nil"/>
              <w:bottom w:val="nil"/>
            </w:tcBorders>
            <w:vAlign w:val="center"/>
          </w:tcPr>
          <w:p w14:paraId="45E625AF" w14:textId="4810375E" w:rsidR="0038446F" w:rsidRPr="00BA6C74" w:rsidRDefault="0038446F" w:rsidP="0038446F">
            <w:pPr>
              <w:jc w:val="center"/>
              <w:rPr>
                <w:rFonts w:ascii="Times New Roman" w:hAnsi="Times New Roman" w:cs="Times New Roman"/>
                <w:sz w:val="20"/>
                <w:szCs w:val="20"/>
              </w:rPr>
            </w:pPr>
            <w:r w:rsidRPr="00BA6C74">
              <w:t>High</w:t>
            </w:r>
          </w:p>
        </w:tc>
        <w:tc>
          <w:tcPr>
            <w:tcW w:w="4300" w:type="dxa"/>
            <w:tcBorders>
              <w:top w:val="nil"/>
              <w:bottom w:val="nil"/>
            </w:tcBorders>
            <w:vAlign w:val="center"/>
          </w:tcPr>
          <w:p w14:paraId="2940895C" w14:textId="03274E5C" w:rsidR="0038446F" w:rsidRPr="00BA6C74" w:rsidRDefault="0041136C" w:rsidP="0038446F">
            <w:pPr>
              <w:jc w:val="center"/>
              <w:rPr>
                <w:rFonts w:ascii="Times New Roman" w:hAnsi="Times New Roman" w:cs="Times New Roman"/>
                <w:sz w:val="20"/>
                <w:szCs w:val="20"/>
              </w:rPr>
            </w:pPr>
            <w:r w:rsidRPr="00BA6C74">
              <w:t>Corrective</w:t>
            </w:r>
            <w:r w:rsidR="0038446F" w:rsidRPr="00BA6C74">
              <w:t xml:space="preserve"> action is required</w:t>
            </w:r>
          </w:p>
        </w:tc>
      </w:tr>
      <w:tr w:rsidR="0038446F" w:rsidRPr="00BA6C74" w14:paraId="1D21AC4C" w14:textId="77777777" w:rsidTr="0038446F">
        <w:trPr>
          <w:trHeight w:val="77"/>
          <w:jc w:val="center"/>
        </w:trPr>
        <w:tc>
          <w:tcPr>
            <w:tcW w:w="1314" w:type="dxa"/>
            <w:tcBorders>
              <w:top w:val="nil"/>
            </w:tcBorders>
            <w:vAlign w:val="center"/>
          </w:tcPr>
          <w:p w14:paraId="267C12E3"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4</w:t>
            </w:r>
          </w:p>
        </w:tc>
        <w:tc>
          <w:tcPr>
            <w:tcW w:w="1349" w:type="dxa"/>
            <w:tcBorders>
              <w:top w:val="nil"/>
            </w:tcBorders>
            <w:vAlign w:val="center"/>
          </w:tcPr>
          <w:p w14:paraId="00ED4F0F"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99 – 120</w:t>
            </w:r>
          </w:p>
        </w:tc>
        <w:tc>
          <w:tcPr>
            <w:tcW w:w="2157" w:type="dxa"/>
            <w:tcBorders>
              <w:top w:val="nil"/>
            </w:tcBorders>
            <w:vAlign w:val="center"/>
          </w:tcPr>
          <w:p w14:paraId="2AFE9598" w14:textId="09D45D33" w:rsidR="0038446F" w:rsidRPr="00BA6C74" w:rsidRDefault="0038446F" w:rsidP="0038446F">
            <w:pPr>
              <w:jc w:val="center"/>
              <w:rPr>
                <w:rFonts w:ascii="Times New Roman" w:hAnsi="Times New Roman" w:cs="Times New Roman"/>
                <w:sz w:val="20"/>
                <w:szCs w:val="20"/>
              </w:rPr>
            </w:pPr>
            <w:r w:rsidRPr="00BA6C74">
              <w:t>Very high</w:t>
            </w:r>
          </w:p>
        </w:tc>
        <w:tc>
          <w:tcPr>
            <w:tcW w:w="4300" w:type="dxa"/>
            <w:tcBorders>
              <w:top w:val="nil"/>
            </w:tcBorders>
            <w:vAlign w:val="center"/>
          </w:tcPr>
          <w:p w14:paraId="03BDA2F8" w14:textId="24B152DA" w:rsidR="0038446F" w:rsidRPr="00BA6C74" w:rsidRDefault="0041136C" w:rsidP="0038446F">
            <w:pPr>
              <w:jc w:val="center"/>
              <w:rPr>
                <w:rFonts w:ascii="Times New Roman" w:hAnsi="Times New Roman" w:cs="Times New Roman"/>
                <w:sz w:val="20"/>
                <w:szCs w:val="20"/>
              </w:rPr>
            </w:pPr>
            <w:r w:rsidRPr="00BA6C74">
              <w:t>Corrective</w:t>
            </w:r>
            <w:r w:rsidR="0038446F" w:rsidRPr="00BA6C74">
              <w:t xml:space="preserve"> action is </w:t>
            </w:r>
            <w:r w:rsidR="00905801" w:rsidRPr="00BA6C74">
              <w:t>required</w:t>
            </w:r>
            <w:r w:rsidR="0038446F" w:rsidRPr="00BA6C74">
              <w:t xml:space="preserve"> </w:t>
            </w:r>
            <w:r w:rsidR="00905801" w:rsidRPr="00BA6C74">
              <w:t>promptly</w:t>
            </w:r>
          </w:p>
        </w:tc>
      </w:tr>
    </w:tbl>
    <w:p w14:paraId="29973243" w14:textId="77777777" w:rsidR="00E940AA" w:rsidRPr="00BA6C74" w:rsidRDefault="00E940AA" w:rsidP="00AC6C36">
      <w:pPr>
        <w:pStyle w:val="Section"/>
        <w:spacing w:line="276" w:lineRule="auto"/>
        <w:rPr>
          <w:lang w:val="en-US"/>
        </w:rPr>
      </w:pPr>
      <w:r w:rsidRPr="00BA6C74">
        <w:rPr>
          <w:lang w:val="en-US"/>
        </w:rPr>
        <w:t>Materials and Methods</w:t>
      </w:r>
    </w:p>
    <w:p w14:paraId="1CAE6EE5" w14:textId="77777777" w:rsidR="00770C2E" w:rsidRPr="00BA6C74" w:rsidRDefault="00770C2E" w:rsidP="00F3053D">
      <w:pPr>
        <w:pStyle w:val="Section"/>
        <w:numPr>
          <w:ilvl w:val="0"/>
          <w:numId w:val="0"/>
        </w:numPr>
        <w:spacing w:before="0"/>
        <w:ind w:firstLine="284"/>
        <w:jc w:val="both"/>
        <w:rPr>
          <w:rFonts w:cs="Times"/>
          <w:b w:val="0"/>
          <w:lang w:val="en-US"/>
        </w:rPr>
      </w:pPr>
      <w:r w:rsidRPr="00BA6C74">
        <w:rPr>
          <w:rFonts w:cs="Times"/>
          <w:b w:val="0"/>
          <w:lang w:val="en-US"/>
        </w:rPr>
        <w:t xml:space="preserve">This research employed a quantitative survey method with a descriptive analysis to describe the conditions. Therefore, primary data was used by collecting them directly from questionnaire responses. The questionnaire was arranged based on the required and relevant variables following the research objectives. The population was construction workers in one of the high-rise building projects in Surabaya city. The number of respondents was determined through probability sampling (the simple sampling); 30 respondents were involved in this research. </w:t>
      </w:r>
    </w:p>
    <w:p w14:paraId="1529EE04" w14:textId="595EBE13" w:rsidR="00F3053D" w:rsidRPr="00BA6C74" w:rsidRDefault="000879F1" w:rsidP="000879F1">
      <w:pPr>
        <w:pStyle w:val="Section"/>
        <w:numPr>
          <w:ilvl w:val="0"/>
          <w:numId w:val="0"/>
        </w:numPr>
        <w:spacing w:before="0"/>
        <w:ind w:firstLine="284"/>
        <w:jc w:val="both"/>
        <w:rPr>
          <w:rFonts w:cs="Times"/>
          <w:b w:val="0"/>
          <w:lang w:val="en-US"/>
        </w:rPr>
      </w:pPr>
      <w:r w:rsidRPr="00BA6C74">
        <w:rPr>
          <w:rFonts w:cs="Times"/>
          <w:b w:val="0"/>
          <w:lang w:val="en-US"/>
        </w:rPr>
        <w:t xml:space="preserve">Following the objectives, the method of measuring fatigue used the International Fatigue Research Committee (IRFC)scale, also called the Subjective Self Rating Test (SSRT), containing many questions related to fatigue symptoms </w:t>
      </w:r>
      <w:r w:rsidR="00BC7ADF" w:rsidRPr="00BA6C74">
        <w:rPr>
          <w:rFonts w:cs="Times"/>
          <w:b w:val="0"/>
          <w:lang w:val="en-US"/>
        </w:rPr>
        <w:fldChar w:fldCharType="begin" w:fldLock="1"/>
      </w:r>
      <w:r w:rsidR="007F0B51" w:rsidRPr="00BA6C74">
        <w:rPr>
          <w:rFonts w:cs="Times"/>
          <w:b w:val="0"/>
          <w:lang w:val="en-US"/>
        </w:rPr>
        <w:instrText>ADDIN CSL_CITATION {"citationItems":[{"id":"ITEM-1","itemData":{"DOI":"10.26593/jrsi.v9i1.3708.23-32","ISSN":"02161036","abstract":"It was noted that from 2011 to 2017 rice production in Indonesia had increased by 23.77%. Perusahaan X is a rice supplier company in Bandung city with the transfer of rice carried out by porters (kuli panggul) manually without tools. Porters do the lifting process with a duration of 9 hours and the load carried weights from 10 kg to 50 kg. Repetitive and monotonous task can increase stress levels and fatigue at work. Improvement  of work condition is needed through the measurement of stress and fatigue level on the porters of rice in Perusahaan X using cocorometer and The Subjective Self Rating Test (SSRT) questionnaire to increase productivity in the company. Ten men as respondent with ages ranging from 20-41 years with work experience of 1-6 years were tested. The result shows that respondents before work (α/2table&lt; α/2calculated&lt; α/2tableor 0.025 &lt; 0.544 &lt; 0.975) and after work (α/2table&lt; α/2calculated&lt; α/2tableor 0.025 &lt; 0.413 &lt; 0.975) experienced increased stress and fatigue level. The correlation between stress and fatigue level before work (degree of freedom = -0.219) and after work (degree of freedom = -0.292) shows low correlation. Stress level is not only influenced by fatigue level but also influenced by the age and work experience of respondents during work. Perusaahaan X should do several things to reduce the increased in stress and fatigue by creating a pleasant atmosphere at work; requiring the workers to do stretching at rest break; providing  bonus; and providing drinking water so that respondents are not dehydrated. Keywords: Stress, fatigue, cocorometer, SSRT ","author":[{"dropping-particle":"","family":"Febrianti","given":"Asterina","non-dropping-particle":"","parse-names":false,"suffix":""},{"dropping-particle":"","family":"Khotimah","given":"Annisa Nurul","non-dropping-particle":"","parse-names":false,"suffix":""}],"container-title":"Jurnal Rekayasa Sistem Industri","id":"ITEM-1","issue":"1","issued":{"date-parts":[["2020"]]},"page":"23-32","title":"Usulan Perbaikan Kerja Kuli Panggul Beras Menggunakan Cocorometer dan Subjective Self Rating Scale (SSRT) Serta Hubungan Parameter Stres dan Kelelahan Pada Perusahaan X Di Kota Bandung","type":"article-journal","volume":"9"},"uris":["http://www.mendeley.com/documents/?uuid=85f8e157-be55-4da7-9d4e-ff7394d2fb90"]}],"mendeley":{"formattedCitation":"[21]","plainTextFormattedCitation":"[21]","previouslyFormattedCitation":"[22]"},"properties":{"noteIndex":0},"schema":"https://github.com/citation-style-language/schema/raw/master/csl-citation.json"}</w:instrText>
      </w:r>
      <w:r w:rsidR="00BC7ADF" w:rsidRPr="00BA6C74">
        <w:rPr>
          <w:rFonts w:cs="Times"/>
          <w:b w:val="0"/>
          <w:lang w:val="en-US"/>
        </w:rPr>
        <w:fldChar w:fldCharType="separate"/>
      </w:r>
      <w:r w:rsidR="007F0B51" w:rsidRPr="00BA6C74">
        <w:rPr>
          <w:rFonts w:cs="Times"/>
          <w:b w:val="0"/>
          <w:noProof/>
          <w:lang w:val="en-US"/>
        </w:rPr>
        <w:t>[21]</w:t>
      </w:r>
      <w:r w:rsidR="00BC7ADF" w:rsidRPr="00BA6C74">
        <w:rPr>
          <w:rFonts w:cs="Times"/>
          <w:b w:val="0"/>
          <w:lang w:val="en-US"/>
        </w:rPr>
        <w:fldChar w:fldCharType="end"/>
      </w:r>
      <w:r w:rsidR="00F22E83" w:rsidRPr="00BA6C74">
        <w:rPr>
          <w:rFonts w:cs="Times"/>
          <w:b w:val="0"/>
          <w:lang w:val="en-US"/>
        </w:rPr>
        <w:t xml:space="preserve">.  </w:t>
      </w:r>
      <w:r w:rsidRPr="00BA6C74">
        <w:rPr>
          <w:rFonts w:cs="Times"/>
          <w:b w:val="0"/>
          <w:lang w:val="en-US"/>
        </w:rPr>
        <w:t xml:space="preserve">In this scale, there were 30 fatigue symptom questions listed. Table 2 presents </w:t>
      </w:r>
      <w:r w:rsidR="00996A7E">
        <w:rPr>
          <w:rFonts w:cs="Times"/>
          <w:b w:val="0"/>
          <w:lang w:val="en-US"/>
        </w:rPr>
        <w:t xml:space="preserve">symptoms associated with fatigue and </w:t>
      </w:r>
      <w:r w:rsidRPr="00BA6C74">
        <w:rPr>
          <w:rFonts w:cs="Times"/>
          <w:b w:val="0"/>
          <w:lang w:val="en-US"/>
        </w:rPr>
        <w:t>the categories to prevent construction work accidents due to worker fatigue in high-rise building projects in Surabaya city. The measurement scale used for each question indicator was the Likert scale with 1 = never (score 1), 2 = sometimes (score 2), 3 = often (score 3), 4 = very often (score 4).</w:t>
      </w:r>
    </w:p>
    <w:p w14:paraId="75B5E324" w14:textId="77777777" w:rsidR="000879F1" w:rsidRPr="00BA6C74" w:rsidRDefault="000879F1" w:rsidP="000879F1">
      <w:pPr>
        <w:pStyle w:val="Bodytext"/>
      </w:pPr>
    </w:p>
    <w:p w14:paraId="2083B277" w14:textId="3D939E34" w:rsidR="00F22E83" w:rsidRPr="00BA6C74" w:rsidRDefault="00F22E83" w:rsidP="004E7BBB">
      <w:pPr>
        <w:spacing w:line="360" w:lineRule="auto"/>
        <w:jc w:val="center"/>
        <w:rPr>
          <w:rFonts w:ascii="Times New Roman" w:hAnsi="Times New Roman"/>
          <w:iCs/>
          <w:szCs w:val="22"/>
          <w:lang w:val="en-US"/>
        </w:rPr>
      </w:pPr>
      <w:bookmarkStart w:id="4" w:name="_Toc43089000"/>
      <w:bookmarkStart w:id="5" w:name="_Toc45510802"/>
      <w:commentRangeStart w:id="6"/>
      <w:commentRangeStart w:id="7"/>
      <w:r w:rsidRPr="00BA6C74">
        <w:rPr>
          <w:rFonts w:ascii="Times New Roman" w:hAnsi="Times New Roman"/>
          <w:b/>
          <w:color w:val="000000" w:themeColor="text1"/>
          <w:szCs w:val="22"/>
          <w:lang w:val="en-US"/>
        </w:rPr>
        <w:t>Tab</w:t>
      </w:r>
      <w:r w:rsidR="00BF770F" w:rsidRPr="00BA6C74">
        <w:rPr>
          <w:rFonts w:ascii="Times New Roman" w:hAnsi="Times New Roman"/>
          <w:b/>
          <w:color w:val="000000" w:themeColor="text1"/>
          <w:szCs w:val="22"/>
          <w:lang w:val="en-US"/>
        </w:rPr>
        <w:t>le</w:t>
      </w:r>
      <w:r w:rsidRPr="00BA6C74">
        <w:rPr>
          <w:rFonts w:ascii="Times New Roman" w:hAnsi="Times New Roman"/>
          <w:b/>
          <w:color w:val="000000" w:themeColor="text1"/>
          <w:szCs w:val="22"/>
          <w:lang w:val="en-US"/>
        </w:rPr>
        <w:t xml:space="preserve"> </w:t>
      </w:r>
      <w:r w:rsidRPr="00BA6C74">
        <w:rPr>
          <w:rFonts w:ascii="Times New Roman" w:hAnsi="Times New Roman"/>
          <w:b/>
          <w:iCs/>
          <w:color w:val="000000" w:themeColor="text1"/>
          <w:szCs w:val="22"/>
          <w:lang w:val="en-US"/>
        </w:rPr>
        <w:t>2</w:t>
      </w:r>
      <w:r w:rsidR="00BE0A1E" w:rsidRPr="00BA6C74">
        <w:rPr>
          <w:rFonts w:ascii="Times New Roman" w:hAnsi="Times New Roman"/>
          <w:b/>
          <w:iCs/>
          <w:color w:val="000000" w:themeColor="text1"/>
          <w:szCs w:val="22"/>
          <w:lang w:val="en-US"/>
        </w:rPr>
        <w:t>.</w:t>
      </w:r>
      <w:r w:rsidRPr="00BA6C74">
        <w:rPr>
          <w:rFonts w:ascii="Times New Roman" w:hAnsi="Times New Roman"/>
          <w:b/>
          <w:i/>
          <w:color w:val="000000" w:themeColor="text1"/>
          <w:szCs w:val="22"/>
          <w:lang w:val="en-US"/>
        </w:rPr>
        <w:t xml:space="preserve"> </w:t>
      </w:r>
      <w:bookmarkEnd w:id="4"/>
      <w:bookmarkEnd w:id="5"/>
      <w:r w:rsidR="00F3053D" w:rsidRPr="00BA6C74">
        <w:rPr>
          <w:rFonts w:ascii="Times New Roman" w:hAnsi="Times New Roman"/>
          <w:color w:val="000000" w:themeColor="text1"/>
          <w:szCs w:val="22"/>
          <w:lang w:val="en-US"/>
        </w:rPr>
        <w:t xml:space="preserve">Symptoms Associated with Fatigue </w:t>
      </w:r>
      <w:r w:rsidR="00BC7ADF" w:rsidRPr="00BA6C74">
        <w:rPr>
          <w:rFonts w:ascii="Times New Roman" w:hAnsi="Times New Roman"/>
          <w:i/>
          <w:color w:val="000000" w:themeColor="text1"/>
          <w:szCs w:val="22"/>
          <w:lang w:val="en-US"/>
        </w:rPr>
        <w:fldChar w:fldCharType="begin" w:fldLock="1"/>
      </w:r>
      <w:r w:rsidR="007F0B51" w:rsidRPr="00BA6C74">
        <w:rPr>
          <w:rFonts w:ascii="Times New Roman" w:hAnsi="Times New Roman"/>
          <w:i/>
          <w:color w:val="000000" w:themeColor="text1"/>
          <w:szCs w:val="22"/>
          <w:lang w:val="en-US"/>
        </w:rPr>
        <w:instrText>ADDIN CSL_CITATION {"citationItems":[{"id":"ITEM-1","itemData":{"DOI":"10.26593/jrsi.v9i1.3708.23-32","ISSN":"02161036","abstract":"It was noted that from 2011 to 2017 rice production in Indonesia had increased by 23.77%. Perusahaan X is a rice supplier company in Bandung city with the transfer of rice carried out by porters (kuli panggul) manually without tools. Porters do the lifting process with a duration of 9 hours and the load carried weights from 10 kg to 50 kg. Repetitive and monotonous task can increase stress levels and fatigue at work. Improvement  of work condition is needed through the measurement of stress and fatigue level on the porters of rice in Perusahaan X using cocorometer and The Subjective Self Rating Test (SSRT) questionnaire to increase productivity in the company. Ten men as respondent with ages ranging from 20-41 years with work experience of 1-6 years were tested. The result shows that respondents before work (α/2table&lt; α/2calculated&lt; α/2tableor 0.025 &lt; 0.544 &lt; 0.975) and after work (α/2table&lt; α/2calculated&lt; α/2tableor 0.025 &lt; 0.413 &lt; 0.975) experienced increased stress and fatigue level. The correlation between stress and fatigue level before work (degree of freedom = -0.219) and after work (degree of freedom = -0.292) shows low correlation. Stress level is not only influenced by fatigue level but also influenced by the age and work experience of respondents during work. Perusaahaan X should do several things to reduce the increased in stress and fatigue by creating a pleasant atmosphere at work; requiring the workers to do stretching at rest break; providing  bonus; and providing drinking water so that respondents are not dehydrated. Keywords: Stress, fatigue, cocorometer, SSRT ","author":[{"dropping-particle":"","family":"Febrianti","given":"Asterina","non-dropping-particle":"","parse-names":false,"suffix":""},{"dropping-particle":"","family":"Khotimah","given":"Annisa Nurul","non-dropping-particle":"","parse-names":false,"suffix":""}],"container-title":"Jurnal Rekayasa Sistem Industri","id":"ITEM-1","issue":"1","issued":{"date-parts":[["2020"]]},"page":"23-32","title":"Usulan Perbaikan Kerja Kuli Panggul Beras Menggunakan Cocorometer dan Subjective Self Rating Scale (SSRT) Serta Hubungan Parameter Stres dan Kelelahan Pada Perusahaan X Di Kota Bandung","type":"article-journal","volume":"9"},"uris":["http://www.mendeley.com/documents/?uuid=85f8e157-be55-4da7-9d4e-ff7394d2fb90"]}],"mendeley":{"formattedCitation":"[21]","plainTextFormattedCitation":"[21]","previouslyFormattedCitation":"[22]"},"properties":{"noteIndex":0},"schema":"https://github.com/citation-style-language/schema/raw/master/csl-citation.json"}</w:instrText>
      </w:r>
      <w:r w:rsidR="00BC7ADF" w:rsidRPr="00BA6C74">
        <w:rPr>
          <w:rFonts w:ascii="Times New Roman" w:hAnsi="Times New Roman"/>
          <w:i/>
          <w:color w:val="000000" w:themeColor="text1"/>
          <w:szCs w:val="22"/>
          <w:lang w:val="en-US"/>
        </w:rPr>
        <w:fldChar w:fldCharType="separate"/>
      </w:r>
      <w:r w:rsidR="007F0B51" w:rsidRPr="00BA6C74">
        <w:rPr>
          <w:rFonts w:ascii="Times New Roman" w:hAnsi="Times New Roman"/>
          <w:noProof/>
          <w:color w:val="000000" w:themeColor="text1"/>
          <w:szCs w:val="22"/>
          <w:lang w:val="en-US"/>
        </w:rPr>
        <w:t>[21]</w:t>
      </w:r>
      <w:r w:rsidR="00BC7ADF" w:rsidRPr="00BA6C74">
        <w:rPr>
          <w:rFonts w:ascii="Times New Roman" w:hAnsi="Times New Roman"/>
          <w:i/>
          <w:color w:val="000000" w:themeColor="text1"/>
          <w:szCs w:val="22"/>
          <w:lang w:val="en-US"/>
        </w:rPr>
        <w:fldChar w:fldCharType="end"/>
      </w:r>
      <w:commentRangeEnd w:id="6"/>
      <w:r w:rsidR="00E57348">
        <w:rPr>
          <w:rStyle w:val="CommentReference"/>
        </w:rPr>
        <w:commentReference w:id="6"/>
      </w:r>
      <w:commentRangeEnd w:id="7"/>
      <w:r w:rsidR="00802EA4">
        <w:rPr>
          <w:rStyle w:val="CommentReference"/>
        </w:rPr>
        <w:commentReference w:id="7"/>
      </w:r>
    </w:p>
    <w:tbl>
      <w:tblPr>
        <w:tblStyle w:val="TableGrid"/>
        <w:tblW w:w="8500" w:type="dxa"/>
        <w:jc w:val="center"/>
        <w:tblBorders>
          <w:left w:val="none" w:sz="0" w:space="0" w:color="auto"/>
          <w:right w:val="none" w:sz="0" w:space="0" w:color="auto"/>
        </w:tblBorders>
        <w:tblLook w:val="04A0" w:firstRow="1" w:lastRow="0" w:firstColumn="1" w:lastColumn="0" w:noHBand="0" w:noVBand="1"/>
      </w:tblPr>
      <w:tblGrid>
        <w:gridCol w:w="511"/>
        <w:gridCol w:w="2329"/>
        <w:gridCol w:w="511"/>
        <w:gridCol w:w="2068"/>
        <w:gridCol w:w="522"/>
        <w:gridCol w:w="2559"/>
      </w:tblGrid>
      <w:tr w:rsidR="00F22E83" w:rsidRPr="00BA6C74" w14:paraId="0EFDA762" w14:textId="77777777" w:rsidTr="0041136C">
        <w:trPr>
          <w:trHeight w:val="149"/>
          <w:jc w:val="center"/>
        </w:trPr>
        <w:tc>
          <w:tcPr>
            <w:tcW w:w="8500" w:type="dxa"/>
            <w:gridSpan w:val="6"/>
            <w:tcBorders>
              <w:bottom w:val="single" w:sz="4" w:space="0" w:color="auto"/>
            </w:tcBorders>
          </w:tcPr>
          <w:p w14:paraId="77623E51" w14:textId="379A9A13" w:rsidR="00F22E83" w:rsidRPr="00BA6C74" w:rsidRDefault="00F3053D" w:rsidP="00F45072">
            <w:pPr>
              <w:jc w:val="center"/>
              <w:rPr>
                <w:rFonts w:cs="Times"/>
                <w:b/>
                <w:bCs/>
                <w:sz w:val="20"/>
                <w:szCs w:val="20"/>
              </w:rPr>
            </w:pPr>
            <w:r w:rsidRPr="00BA6C74">
              <w:rPr>
                <w:rFonts w:cs="Times"/>
                <w:b/>
                <w:bCs/>
                <w:sz w:val="20"/>
                <w:szCs w:val="20"/>
              </w:rPr>
              <w:t>Questions</w:t>
            </w:r>
          </w:p>
        </w:tc>
      </w:tr>
      <w:tr w:rsidR="00F22E83" w:rsidRPr="00BA6C74" w14:paraId="24D64314" w14:textId="77777777" w:rsidTr="00F3053D">
        <w:trPr>
          <w:trHeight w:val="120"/>
          <w:jc w:val="center"/>
        </w:trPr>
        <w:tc>
          <w:tcPr>
            <w:tcW w:w="466" w:type="dxa"/>
            <w:tcBorders>
              <w:right w:val="nil"/>
            </w:tcBorders>
          </w:tcPr>
          <w:p w14:paraId="340B1B1E" w14:textId="5B5816E5" w:rsidR="00F22E83" w:rsidRPr="00BA6C74" w:rsidRDefault="00F22E83" w:rsidP="00F45072">
            <w:pPr>
              <w:jc w:val="center"/>
              <w:rPr>
                <w:rFonts w:cs="Times"/>
                <w:b/>
                <w:bCs/>
                <w:sz w:val="20"/>
                <w:szCs w:val="20"/>
              </w:rPr>
            </w:pPr>
            <w:r w:rsidRPr="00BA6C74">
              <w:rPr>
                <w:rFonts w:cs="Times"/>
                <w:b/>
                <w:bCs/>
                <w:sz w:val="20"/>
                <w:szCs w:val="20"/>
              </w:rPr>
              <w:t>No</w:t>
            </w:r>
            <w:r w:rsidR="006D2455" w:rsidRPr="00BA6C74">
              <w:rPr>
                <w:rFonts w:cs="Times"/>
                <w:b/>
                <w:bCs/>
                <w:sz w:val="20"/>
                <w:szCs w:val="20"/>
              </w:rPr>
              <w:t>.</w:t>
            </w:r>
          </w:p>
        </w:tc>
        <w:tc>
          <w:tcPr>
            <w:tcW w:w="2359" w:type="dxa"/>
            <w:tcBorders>
              <w:left w:val="nil"/>
              <w:right w:val="nil"/>
            </w:tcBorders>
          </w:tcPr>
          <w:p w14:paraId="291C1070" w14:textId="38B037C3" w:rsidR="00F22E83" w:rsidRPr="00BA6C74" w:rsidRDefault="006D2455" w:rsidP="00F45072">
            <w:pPr>
              <w:rPr>
                <w:rFonts w:cs="Times"/>
                <w:b/>
                <w:bCs/>
                <w:sz w:val="20"/>
                <w:szCs w:val="20"/>
              </w:rPr>
            </w:pPr>
            <w:r w:rsidRPr="00BA6C74">
              <w:rPr>
                <w:rFonts w:cs="Times"/>
                <w:b/>
                <w:bCs/>
                <w:sz w:val="20"/>
                <w:szCs w:val="20"/>
              </w:rPr>
              <w:t>Weakened Performance of Activities</w:t>
            </w:r>
          </w:p>
        </w:tc>
        <w:tc>
          <w:tcPr>
            <w:tcW w:w="466" w:type="dxa"/>
            <w:tcBorders>
              <w:left w:val="nil"/>
              <w:right w:val="nil"/>
            </w:tcBorders>
          </w:tcPr>
          <w:p w14:paraId="34AF578E" w14:textId="5D732DF9" w:rsidR="00F22E83" w:rsidRPr="00BA6C74" w:rsidRDefault="00F22E83" w:rsidP="00F45072">
            <w:pPr>
              <w:jc w:val="center"/>
              <w:rPr>
                <w:rFonts w:cs="Times"/>
                <w:b/>
                <w:bCs/>
                <w:sz w:val="20"/>
                <w:szCs w:val="20"/>
              </w:rPr>
            </w:pPr>
            <w:r w:rsidRPr="00BA6C74">
              <w:rPr>
                <w:rFonts w:cs="Times"/>
                <w:b/>
                <w:bCs/>
                <w:sz w:val="20"/>
                <w:szCs w:val="20"/>
              </w:rPr>
              <w:t>No</w:t>
            </w:r>
            <w:r w:rsidR="006D2455" w:rsidRPr="00BA6C74">
              <w:rPr>
                <w:rFonts w:cs="Times"/>
                <w:b/>
                <w:bCs/>
                <w:sz w:val="20"/>
                <w:szCs w:val="20"/>
              </w:rPr>
              <w:t>.</w:t>
            </w:r>
          </w:p>
        </w:tc>
        <w:tc>
          <w:tcPr>
            <w:tcW w:w="2091" w:type="dxa"/>
            <w:tcBorders>
              <w:left w:val="nil"/>
              <w:right w:val="nil"/>
            </w:tcBorders>
          </w:tcPr>
          <w:p w14:paraId="45BEA546" w14:textId="2DE2D424" w:rsidR="00F22E83" w:rsidRPr="00BA6C74" w:rsidRDefault="00F3053D" w:rsidP="00F45072">
            <w:pPr>
              <w:jc w:val="center"/>
              <w:rPr>
                <w:rFonts w:cs="Times"/>
                <w:b/>
                <w:bCs/>
                <w:sz w:val="20"/>
                <w:szCs w:val="20"/>
              </w:rPr>
            </w:pPr>
            <w:r w:rsidRPr="00BA6C74">
              <w:rPr>
                <w:rFonts w:cs="Times"/>
                <w:b/>
                <w:bCs/>
                <w:sz w:val="20"/>
                <w:szCs w:val="20"/>
              </w:rPr>
              <w:t>Weaken</w:t>
            </w:r>
            <w:r w:rsidR="006D2455" w:rsidRPr="00BA6C74">
              <w:rPr>
                <w:rFonts w:cs="Times"/>
                <w:b/>
                <w:bCs/>
                <w:sz w:val="20"/>
                <w:szCs w:val="20"/>
              </w:rPr>
              <w:t>ed</w:t>
            </w:r>
            <w:r w:rsidRPr="00BA6C74">
              <w:rPr>
                <w:rFonts w:cs="Times"/>
                <w:b/>
                <w:bCs/>
                <w:sz w:val="20"/>
                <w:szCs w:val="20"/>
              </w:rPr>
              <w:t xml:space="preserve"> Motivation</w:t>
            </w:r>
          </w:p>
        </w:tc>
        <w:tc>
          <w:tcPr>
            <w:tcW w:w="522" w:type="dxa"/>
            <w:tcBorders>
              <w:left w:val="nil"/>
              <w:right w:val="nil"/>
            </w:tcBorders>
          </w:tcPr>
          <w:p w14:paraId="3DD73B3B" w14:textId="26B7A10B" w:rsidR="00F22E83" w:rsidRPr="00BA6C74" w:rsidRDefault="00F22E83" w:rsidP="00F45072">
            <w:pPr>
              <w:jc w:val="center"/>
              <w:rPr>
                <w:rFonts w:cs="Times"/>
                <w:b/>
                <w:bCs/>
                <w:sz w:val="20"/>
                <w:szCs w:val="20"/>
              </w:rPr>
            </w:pPr>
            <w:r w:rsidRPr="00BA6C74">
              <w:rPr>
                <w:rFonts w:cs="Times"/>
                <w:b/>
                <w:bCs/>
                <w:sz w:val="20"/>
                <w:szCs w:val="20"/>
              </w:rPr>
              <w:t>No</w:t>
            </w:r>
            <w:r w:rsidR="006D2455" w:rsidRPr="00BA6C74">
              <w:rPr>
                <w:rFonts w:cs="Times"/>
                <w:b/>
                <w:bCs/>
                <w:sz w:val="20"/>
                <w:szCs w:val="20"/>
              </w:rPr>
              <w:t>.</w:t>
            </w:r>
          </w:p>
        </w:tc>
        <w:tc>
          <w:tcPr>
            <w:tcW w:w="2596" w:type="dxa"/>
            <w:tcBorders>
              <w:left w:val="nil"/>
            </w:tcBorders>
          </w:tcPr>
          <w:p w14:paraId="0508273F" w14:textId="21BE41B8" w:rsidR="00F22E83" w:rsidRPr="00BA6C74" w:rsidRDefault="006D2455" w:rsidP="00F45072">
            <w:pPr>
              <w:jc w:val="center"/>
              <w:rPr>
                <w:rFonts w:cs="Times"/>
                <w:b/>
                <w:bCs/>
                <w:sz w:val="20"/>
                <w:szCs w:val="20"/>
              </w:rPr>
            </w:pPr>
            <w:r w:rsidRPr="00BA6C74">
              <w:rPr>
                <w:rFonts w:cs="Times"/>
                <w:b/>
                <w:bCs/>
                <w:sz w:val="20"/>
                <w:szCs w:val="20"/>
              </w:rPr>
              <w:t>Weakened Body</w:t>
            </w:r>
            <w:r w:rsidR="00F3053D" w:rsidRPr="00BA6C74">
              <w:rPr>
                <w:rFonts w:cs="Times"/>
                <w:b/>
                <w:bCs/>
                <w:sz w:val="20"/>
                <w:szCs w:val="20"/>
              </w:rPr>
              <w:t xml:space="preserve"> </w:t>
            </w:r>
            <w:r w:rsidRPr="00BA6C74">
              <w:rPr>
                <w:rFonts w:cs="Times"/>
                <w:b/>
                <w:bCs/>
                <w:sz w:val="20"/>
                <w:szCs w:val="20"/>
              </w:rPr>
              <w:t>(</w:t>
            </w:r>
            <w:r w:rsidR="00F3053D" w:rsidRPr="00BA6C74">
              <w:rPr>
                <w:rFonts w:cs="Times"/>
                <w:b/>
                <w:bCs/>
                <w:sz w:val="20"/>
                <w:szCs w:val="20"/>
              </w:rPr>
              <w:t>Exhaustion</w:t>
            </w:r>
            <w:r w:rsidRPr="00BA6C74">
              <w:rPr>
                <w:rFonts w:cs="Times"/>
                <w:b/>
                <w:bCs/>
                <w:sz w:val="20"/>
                <w:szCs w:val="20"/>
              </w:rPr>
              <w:t>)</w:t>
            </w:r>
          </w:p>
        </w:tc>
      </w:tr>
      <w:tr w:rsidR="00F3053D" w:rsidRPr="00BA6C74" w14:paraId="7F77AA05" w14:textId="77777777" w:rsidTr="00F3053D">
        <w:trPr>
          <w:trHeight w:val="50"/>
          <w:jc w:val="center"/>
        </w:trPr>
        <w:tc>
          <w:tcPr>
            <w:tcW w:w="466" w:type="dxa"/>
            <w:tcBorders>
              <w:right w:val="nil"/>
            </w:tcBorders>
          </w:tcPr>
          <w:p w14:paraId="4AD809AB" w14:textId="77777777" w:rsidR="00F3053D" w:rsidRPr="00BA6C74" w:rsidRDefault="00F3053D" w:rsidP="00F3053D">
            <w:pPr>
              <w:jc w:val="center"/>
              <w:rPr>
                <w:rFonts w:cs="Times"/>
                <w:sz w:val="20"/>
                <w:szCs w:val="20"/>
              </w:rPr>
            </w:pPr>
            <w:r w:rsidRPr="00BA6C74">
              <w:rPr>
                <w:rFonts w:cs="Times"/>
                <w:sz w:val="20"/>
                <w:szCs w:val="20"/>
              </w:rPr>
              <w:t>1.</w:t>
            </w:r>
          </w:p>
        </w:tc>
        <w:tc>
          <w:tcPr>
            <w:tcW w:w="2359" w:type="dxa"/>
            <w:tcBorders>
              <w:left w:val="nil"/>
              <w:right w:val="nil"/>
            </w:tcBorders>
          </w:tcPr>
          <w:p w14:paraId="5CF7AFD3" w14:textId="0C7563A0" w:rsidR="00F3053D" w:rsidRPr="00BA6C74" w:rsidRDefault="00C20FD5" w:rsidP="00F3053D">
            <w:pPr>
              <w:rPr>
                <w:rFonts w:cs="Times"/>
                <w:sz w:val="20"/>
                <w:szCs w:val="20"/>
              </w:rPr>
            </w:pPr>
            <w:r w:rsidRPr="00BA6C74">
              <w:rPr>
                <w:sz w:val="20"/>
                <w:szCs w:val="20"/>
              </w:rPr>
              <w:t>Head felt heavy</w:t>
            </w:r>
          </w:p>
        </w:tc>
        <w:tc>
          <w:tcPr>
            <w:tcW w:w="466" w:type="dxa"/>
            <w:tcBorders>
              <w:left w:val="nil"/>
              <w:right w:val="nil"/>
            </w:tcBorders>
          </w:tcPr>
          <w:p w14:paraId="25210F2A" w14:textId="77777777" w:rsidR="00F3053D" w:rsidRPr="00BA6C74" w:rsidRDefault="00F3053D" w:rsidP="00F3053D">
            <w:pPr>
              <w:jc w:val="center"/>
              <w:rPr>
                <w:rFonts w:cs="Times"/>
                <w:sz w:val="20"/>
                <w:szCs w:val="20"/>
              </w:rPr>
            </w:pPr>
            <w:r w:rsidRPr="00BA6C74">
              <w:rPr>
                <w:rFonts w:cs="Times"/>
                <w:sz w:val="20"/>
                <w:szCs w:val="20"/>
              </w:rPr>
              <w:t>11.</w:t>
            </w:r>
          </w:p>
        </w:tc>
        <w:tc>
          <w:tcPr>
            <w:tcW w:w="2091" w:type="dxa"/>
            <w:tcBorders>
              <w:left w:val="nil"/>
              <w:right w:val="nil"/>
            </w:tcBorders>
          </w:tcPr>
          <w:p w14:paraId="004F8C1D" w14:textId="316E7577" w:rsidR="00F3053D" w:rsidRPr="00BA6C74" w:rsidRDefault="009A1890" w:rsidP="00F3053D">
            <w:pPr>
              <w:rPr>
                <w:rFonts w:cs="Times"/>
                <w:sz w:val="20"/>
                <w:szCs w:val="20"/>
              </w:rPr>
            </w:pPr>
            <w:r w:rsidRPr="00BA6C74">
              <w:rPr>
                <w:sz w:val="20"/>
                <w:szCs w:val="20"/>
              </w:rPr>
              <w:t>Thinking difficulty</w:t>
            </w:r>
          </w:p>
        </w:tc>
        <w:tc>
          <w:tcPr>
            <w:tcW w:w="522" w:type="dxa"/>
            <w:tcBorders>
              <w:left w:val="nil"/>
              <w:right w:val="nil"/>
            </w:tcBorders>
          </w:tcPr>
          <w:p w14:paraId="06BEDD73" w14:textId="77777777" w:rsidR="00F3053D" w:rsidRPr="00BA6C74" w:rsidRDefault="00F3053D" w:rsidP="00F3053D">
            <w:pPr>
              <w:jc w:val="center"/>
              <w:rPr>
                <w:rFonts w:cs="Times"/>
                <w:sz w:val="20"/>
                <w:szCs w:val="20"/>
              </w:rPr>
            </w:pPr>
            <w:r w:rsidRPr="00BA6C74">
              <w:rPr>
                <w:rFonts w:cs="Times"/>
                <w:sz w:val="20"/>
                <w:szCs w:val="20"/>
              </w:rPr>
              <w:t>21.</w:t>
            </w:r>
          </w:p>
        </w:tc>
        <w:tc>
          <w:tcPr>
            <w:tcW w:w="2596" w:type="dxa"/>
            <w:tcBorders>
              <w:left w:val="nil"/>
            </w:tcBorders>
          </w:tcPr>
          <w:p w14:paraId="63423EFF" w14:textId="46B6637B" w:rsidR="00F3053D" w:rsidRPr="00BA6C74" w:rsidRDefault="00F3053D" w:rsidP="00F3053D">
            <w:pPr>
              <w:rPr>
                <w:rFonts w:cs="Times"/>
                <w:sz w:val="20"/>
                <w:szCs w:val="20"/>
              </w:rPr>
            </w:pPr>
            <w:r w:rsidRPr="00BA6C74">
              <w:rPr>
                <w:sz w:val="20"/>
                <w:szCs w:val="20"/>
              </w:rPr>
              <w:t>Headache</w:t>
            </w:r>
          </w:p>
        </w:tc>
      </w:tr>
      <w:tr w:rsidR="00F3053D" w:rsidRPr="00BA6C74" w14:paraId="6506FDA6" w14:textId="77777777" w:rsidTr="00F3053D">
        <w:trPr>
          <w:trHeight w:val="211"/>
          <w:jc w:val="center"/>
        </w:trPr>
        <w:tc>
          <w:tcPr>
            <w:tcW w:w="466" w:type="dxa"/>
            <w:tcBorders>
              <w:right w:val="nil"/>
            </w:tcBorders>
          </w:tcPr>
          <w:p w14:paraId="2CC27A3A" w14:textId="77777777" w:rsidR="00F3053D" w:rsidRPr="00BA6C74" w:rsidRDefault="00F3053D" w:rsidP="00F3053D">
            <w:pPr>
              <w:jc w:val="center"/>
              <w:rPr>
                <w:rFonts w:cs="Times"/>
                <w:sz w:val="20"/>
                <w:szCs w:val="20"/>
              </w:rPr>
            </w:pPr>
            <w:r w:rsidRPr="00BA6C74">
              <w:rPr>
                <w:rFonts w:cs="Times"/>
                <w:sz w:val="20"/>
                <w:szCs w:val="20"/>
              </w:rPr>
              <w:t>2.</w:t>
            </w:r>
          </w:p>
        </w:tc>
        <w:tc>
          <w:tcPr>
            <w:tcW w:w="2359" w:type="dxa"/>
            <w:tcBorders>
              <w:left w:val="nil"/>
              <w:right w:val="nil"/>
            </w:tcBorders>
          </w:tcPr>
          <w:p w14:paraId="3BD7D903" w14:textId="2ACC4F50" w:rsidR="00F3053D" w:rsidRPr="00BA6C74" w:rsidRDefault="00C20FD5" w:rsidP="00F3053D">
            <w:pPr>
              <w:rPr>
                <w:rFonts w:cs="Times"/>
                <w:sz w:val="20"/>
                <w:szCs w:val="20"/>
              </w:rPr>
            </w:pPr>
            <w:r w:rsidRPr="00BA6C74">
              <w:rPr>
                <w:sz w:val="20"/>
                <w:szCs w:val="20"/>
              </w:rPr>
              <w:t>Whole body t</w:t>
            </w:r>
            <w:r w:rsidR="00F3053D" w:rsidRPr="00BA6C74">
              <w:rPr>
                <w:sz w:val="20"/>
                <w:szCs w:val="20"/>
              </w:rPr>
              <w:t>ired</w:t>
            </w:r>
            <w:r w:rsidRPr="00BA6C74">
              <w:rPr>
                <w:sz w:val="20"/>
                <w:szCs w:val="20"/>
              </w:rPr>
              <w:t>ness</w:t>
            </w:r>
          </w:p>
        </w:tc>
        <w:tc>
          <w:tcPr>
            <w:tcW w:w="466" w:type="dxa"/>
            <w:tcBorders>
              <w:left w:val="nil"/>
              <w:right w:val="nil"/>
            </w:tcBorders>
          </w:tcPr>
          <w:p w14:paraId="62AD2F0A" w14:textId="77777777" w:rsidR="00F3053D" w:rsidRPr="00BA6C74" w:rsidRDefault="00F3053D" w:rsidP="00F3053D">
            <w:pPr>
              <w:jc w:val="center"/>
              <w:rPr>
                <w:rFonts w:cs="Times"/>
                <w:sz w:val="20"/>
                <w:szCs w:val="20"/>
              </w:rPr>
            </w:pPr>
            <w:r w:rsidRPr="00BA6C74">
              <w:rPr>
                <w:rFonts w:cs="Times"/>
                <w:sz w:val="20"/>
                <w:szCs w:val="20"/>
              </w:rPr>
              <w:t>12.</w:t>
            </w:r>
          </w:p>
        </w:tc>
        <w:tc>
          <w:tcPr>
            <w:tcW w:w="2091" w:type="dxa"/>
            <w:tcBorders>
              <w:left w:val="nil"/>
              <w:right w:val="nil"/>
            </w:tcBorders>
          </w:tcPr>
          <w:p w14:paraId="28F28281" w14:textId="0F6C2226" w:rsidR="00F3053D" w:rsidRPr="00BA6C74" w:rsidRDefault="009A1890" w:rsidP="00F3053D">
            <w:pPr>
              <w:rPr>
                <w:rFonts w:cs="Times"/>
                <w:sz w:val="20"/>
                <w:szCs w:val="20"/>
              </w:rPr>
            </w:pPr>
            <w:r w:rsidRPr="00BA6C74">
              <w:rPr>
                <w:sz w:val="20"/>
                <w:szCs w:val="20"/>
              </w:rPr>
              <w:t>Too tired to speak</w:t>
            </w:r>
          </w:p>
        </w:tc>
        <w:tc>
          <w:tcPr>
            <w:tcW w:w="522" w:type="dxa"/>
            <w:tcBorders>
              <w:left w:val="nil"/>
              <w:right w:val="nil"/>
            </w:tcBorders>
          </w:tcPr>
          <w:p w14:paraId="7A85499B" w14:textId="77777777" w:rsidR="00F3053D" w:rsidRPr="00BA6C74" w:rsidRDefault="00F3053D" w:rsidP="00F3053D">
            <w:pPr>
              <w:jc w:val="center"/>
              <w:rPr>
                <w:rFonts w:cs="Times"/>
                <w:sz w:val="20"/>
                <w:szCs w:val="20"/>
              </w:rPr>
            </w:pPr>
            <w:r w:rsidRPr="00BA6C74">
              <w:rPr>
                <w:rFonts w:cs="Times"/>
                <w:sz w:val="20"/>
                <w:szCs w:val="20"/>
              </w:rPr>
              <w:t>22.</w:t>
            </w:r>
          </w:p>
        </w:tc>
        <w:tc>
          <w:tcPr>
            <w:tcW w:w="2596" w:type="dxa"/>
            <w:tcBorders>
              <w:left w:val="nil"/>
            </w:tcBorders>
          </w:tcPr>
          <w:p w14:paraId="6665A8BB" w14:textId="7845B1A2" w:rsidR="00F3053D" w:rsidRPr="00BA6C74" w:rsidRDefault="00F3053D" w:rsidP="00F3053D">
            <w:pPr>
              <w:rPr>
                <w:rFonts w:cs="Times"/>
                <w:sz w:val="20"/>
                <w:szCs w:val="20"/>
              </w:rPr>
            </w:pPr>
            <w:r w:rsidRPr="00BA6C74">
              <w:rPr>
                <w:sz w:val="20"/>
                <w:szCs w:val="20"/>
              </w:rPr>
              <w:t>Stiff shoulder</w:t>
            </w:r>
            <w:r w:rsidR="00567517" w:rsidRPr="00BA6C74">
              <w:rPr>
                <w:sz w:val="20"/>
                <w:szCs w:val="20"/>
              </w:rPr>
              <w:t>(s)</w:t>
            </w:r>
          </w:p>
        </w:tc>
      </w:tr>
      <w:tr w:rsidR="00F3053D" w:rsidRPr="00BA6C74" w14:paraId="7BE88831" w14:textId="77777777" w:rsidTr="00F3053D">
        <w:trPr>
          <w:trHeight w:val="135"/>
          <w:jc w:val="center"/>
        </w:trPr>
        <w:tc>
          <w:tcPr>
            <w:tcW w:w="466" w:type="dxa"/>
            <w:tcBorders>
              <w:right w:val="nil"/>
            </w:tcBorders>
          </w:tcPr>
          <w:p w14:paraId="583DC2D6" w14:textId="77777777" w:rsidR="00F3053D" w:rsidRPr="00BA6C74" w:rsidRDefault="00F3053D" w:rsidP="00F3053D">
            <w:pPr>
              <w:jc w:val="center"/>
              <w:rPr>
                <w:rFonts w:cs="Times"/>
                <w:sz w:val="20"/>
                <w:szCs w:val="20"/>
              </w:rPr>
            </w:pPr>
            <w:r w:rsidRPr="00BA6C74">
              <w:rPr>
                <w:rFonts w:cs="Times"/>
                <w:sz w:val="20"/>
                <w:szCs w:val="20"/>
              </w:rPr>
              <w:t>3.</w:t>
            </w:r>
          </w:p>
        </w:tc>
        <w:tc>
          <w:tcPr>
            <w:tcW w:w="2359" w:type="dxa"/>
            <w:tcBorders>
              <w:left w:val="nil"/>
              <w:right w:val="nil"/>
            </w:tcBorders>
          </w:tcPr>
          <w:p w14:paraId="54687D68" w14:textId="5F4A095F" w:rsidR="00F3053D" w:rsidRPr="00BA6C74" w:rsidRDefault="00C20FD5" w:rsidP="00F3053D">
            <w:pPr>
              <w:rPr>
                <w:rFonts w:cs="Times"/>
                <w:sz w:val="20"/>
                <w:szCs w:val="20"/>
              </w:rPr>
            </w:pPr>
            <w:r w:rsidRPr="00BA6C74">
              <w:rPr>
                <w:sz w:val="20"/>
                <w:szCs w:val="20"/>
              </w:rPr>
              <w:t>Legs felt heavy</w:t>
            </w:r>
          </w:p>
        </w:tc>
        <w:tc>
          <w:tcPr>
            <w:tcW w:w="466" w:type="dxa"/>
            <w:tcBorders>
              <w:left w:val="nil"/>
              <w:right w:val="nil"/>
            </w:tcBorders>
          </w:tcPr>
          <w:p w14:paraId="479FEDAD" w14:textId="77777777" w:rsidR="00F3053D" w:rsidRPr="00BA6C74" w:rsidRDefault="00F3053D" w:rsidP="00F3053D">
            <w:pPr>
              <w:jc w:val="center"/>
              <w:rPr>
                <w:rFonts w:cs="Times"/>
                <w:sz w:val="20"/>
                <w:szCs w:val="20"/>
              </w:rPr>
            </w:pPr>
            <w:r w:rsidRPr="00BA6C74">
              <w:rPr>
                <w:rFonts w:cs="Times"/>
                <w:sz w:val="20"/>
                <w:szCs w:val="20"/>
              </w:rPr>
              <w:t>13.</w:t>
            </w:r>
          </w:p>
        </w:tc>
        <w:tc>
          <w:tcPr>
            <w:tcW w:w="2091" w:type="dxa"/>
            <w:tcBorders>
              <w:left w:val="nil"/>
              <w:right w:val="nil"/>
            </w:tcBorders>
          </w:tcPr>
          <w:p w14:paraId="5D6DD917" w14:textId="574CE907" w:rsidR="00F3053D" w:rsidRPr="00BA6C74" w:rsidRDefault="00F3053D" w:rsidP="00F3053D">
            <w:pPr>
              <w:rPr>
                <w:rFonts w:cs="Times"/>
                <w:sz w:val="20"/>
                <w:szCs w:val="20"/>
              </w:rPr>
            </w:pPr>
            <w:r w:rsidRPr="00BA6C74">
              <w:rPr>
                <w:sz w:val="20"/>
                <w:szCs w:val="20"/>
              </w:rPr>
              <w:t>Nervous</w:t>
            </w:r>
            <w:r w:rsidR="009A1890" w:rsidRPr="00BA6C74">
              <w:rPr>
                <w:sz w:val="20"/>
                <w:szCs w:val="20"/>
              </w:rPr>
              <w:t>ness</w:t>
            </w:r>
          </w:p>
        </w:tc>
        <w:tc>
          <w:tcPr>
            <w:tcW w:w="522" w:type="dxa"/>
            <w:tcBorders>
              <w:left w:val="nil"/>
              <w:right w:val="nil"/>
            </w:tcBorders>
          </w:tcPr>
          <w:p w14:paraId="5A2E3FFD" w14:textId="77777777" w:rsidR="00F3053D" w:rsidRPr="00BA6C74" w:rsidRDefault="00F3053D" w:rsidP="00F3053D">
            <w:pPr>
              <w:jc w:val="center"/>
              <w:rPr>
                <w:rFonts w:cs="Times"/>
                <w:sz w:val="20"/>
                <w:szCs w:val="20"/>
              </w:rPr>
            </w:pPr>
            <w:r w:rsidRPr="00BA6C74">
              <w:rPr>
                <w:rFonts w:cs="Times"/>
                <w:sz w:val="20"/>
                <w:szCs w:val="20"/>
              </w:rPr>
              <w:t>23.</w:t>
            </w:r>
          </w:p>
        </w:tc>
        <w:tc>
          <w:tcPr>
            <w:tcW w:w="2596" w:type="dxa"/>
            <w:tcBorders>
              <w:left w:val="nil"/>
            </w:tcBorders>
          </w:tcPr>
          <w:p w14:paraId="3B59B7AF" w14:textId="6A685ED4" w:rsidR="00F3053D" w:rsidRPr="00BA6C74" w:rsidRDefault="00567517" w:rsidP="00F3053D">
            <w:pPr>
              <w:rPr>
                <w:rFonts w:cs="Times"/>
                <w:sz w:val="20"/>
                <w:szCs w:val="20"/>
              </w:rPr>
            </w:pPr>
            <w:r w:rsidRPr="00BA6C74">
              <w:rPr>
                <w:sz w:val="20"/>
                <w:szCs w:val="20"/>
              </w:rPr>
              <w:t>Back pain</w:t>
            </w:r>
          </w:p>
        </w:tc>
      </w:tr>
      <w:tr w:rsidR="00F3053D" w:rsidRPr="00BA6C74" w14:paraId="6947C463" w14:textId="77777777" w:rsidTr="00F3053D">
        <w:trPr>
          <w:trHeight w:val="50"/>
          <w:jc w:val="center"/>
        </w:trPr>
        <w:tc>
          <w:tcPr>
            <w:tcW w:w="466" w:type="dxa"/>
            <w:tcBorders>
              <w:right w:val="nil"/>
            </w:tcBorders>
          </w:tcPr>
          <w:p w14:paraId="22BDB4EA" w14:textId="77777777" w:rsidR="00F3053D" w:rsidRPr="00BA6C74" w:rsidRDefault="00F3053D" w:rsidP="00F3053D">
            <w:pPr>
              <w:jc w:val="center"/>
              <w:rPr>
                <w:rFonts w:cs="Times"/>
                <w:sz w:val="20"/>
                <w:szCs w:val="20"/>
              </w:rPr>
            </w:pPr>
            <w:r w:rsidRPr="00BA6C74">
              <w:rPr>
                <w:rFonts w:cs="Times"/>
                <w:sz w:val="20"/>
                <w:szCs w:val="20"/>
              </w:rPr>
              <w:t>4.</w:t>
            </w:r>
          </w:p>
        </w:tc>
        <w:tc>
          <w:tcPr>
            <w:tcW w:w="2359" w:type="dxa"/>
            <w:tcBorders>
              <w:left w:val="nil"/>
              <w:right w:val="nil"/>
            </w:tcBorders>
          </w:tcPr>
          <w:p w14:paraId="62D24B40" w14:textId="5FCAE954" w:rsidR="00F3053D" w:rsidRPr="00BA6C74" w:rsidRDefault="00F3053D" w:rsidP="00F3053D">
            <w:pPr>
              <w:rPr>
                <w:rFonts w:cs="Times"/>
                <w:sz w:val="20"/>
                <w:szCs w:val="20"/>
              </w:rPr>
            </w:pPr>
            <w:r w:rsidRPr="00BA6C74">
              <w:rPr>
                <w:sz w:val="20"/>
                <w:szCs w:val="20"/>
              </w:rPr>
              <w:t>Yawn</w:t>
            </w:r>
            <w:r w:rsidR="00C20FD5" w:rsidRPr="00BA6C74">
              <w:rPr>
                <w:sz w:val="20"/>
                <w:szCs w:val="20"/>
              </w:rPr>
              <w:t>ing</w:t>
            </w:r>
          </w:p>
        </w:tc>
        <w:tc>
          <w:tcPr>
            <w:tcW w:w="466" w:type="dxa"/>
            <w:tcBorders>
              <w:left w:val="nil"/>
              <w:right w:val="nil"/>
            </w:tcBorders>
          </w:tcPr>
          <w:p w14:paraId="389DB2B6" w14:textId="77777777" w:rsidR="00F3053D" w:rsidRPr="00BA6C74" w:rsidRDefault="00F3053D" w:rsidP="00F3053D">
            <w:pPr>
              <w:jc w:val="center"/>
              <w:rPr>
                <w:rFonts w:cs="Times"/>
                <w:sz w:val="20"/>
                <w:szCs w:val="20"/>
              </w:rPr>
            </w:pPr>
            <w:r w:rsidRPr="00BA6C74">
              <w:rPr>
                <w:rFonts w:cs="Times"/>
                <w:sz w:val="20"/>
                <w:szCs w:val="20"/>
              </w:rPr>
              <w:t>14.</w:t>
            </w:r>
          </w:p>
        </w:tc>
        <w:tc>
          <w:tcPr>
            <w:tcW w:w="2091" w:type="dxa"/>
            <w:tcBorders>
              <w:left w:val="nil"/>
              <w:right w:val="nil"/>
            </w:tcBorders>
          </w:tcPr>
          <w:p w14:paraId="14DDCF81" w14:textId="12B23318" w:rsidR="00F3053D" w:rsidRPr="00BA6C74" w:rsidRDefault="00F3053D" w:rsidP="00F3053D">
            <w:pPr>
              <w:rPr>
                <w:rFonts w:cs="Times"/>
                <w:sz w:val="20"/>
                <w:szCs w:val="20"/>
              </w:rPr>
            </w:pPr>
            <w:r w:rsidRPr="00BA6C74">
              <w:rPr>
                <w:sz w:val="20"/>
                <w:szCs w:val="20"/>
              </w:rPr>
              <w:t>Not concentrating</w:t>
            </w:r>
          </w:p>
        </w:tc>
        <w:tc>
          <w:tcPr>
            <w:tcW w:w="522" w:type="dxa"/>
            <w:tcBorders>
              <w:left w:val="nil"/>
              <w:right w:val="nil"/>
            </w:tcBorders>
          </w:tcPr>
          <w:p w14:paraId="1C6E441C" w14:textId="77777777" w:rsidR="00F3053D" w:rsidRPr="00BA6C74" w:rsidRDefault="00F3053D" w:rsidP="00F3053D">
            <w:pPr>
              <w:jc w:val="center"/>
              <w:rPr>
                <w:rFonts w:cs="Times"/>
                <w:sz w:val="20"/>
                <w:szCs w:val="20"/>
              </w:rPr>
            </w:pPr>
            <w:r w:rsidRPr="00BA6C74">
              <w:rPr>
                <w:rFonts w:cs="Times"/>
                <w:sz w:val="20"/>
                <w:szCs w:val="20"/>
              </w:rPr>
              <w:t>24.</w:t>
            </w:r>
          </w:p>
        </w:tc>
        <w:tc>
          <w:tcPr>
            <w:tcW w:w="2596" w:type="dxa"/>
            <w:tcBorders>
              <w:left w:val="nil"/>
            </w:tcBorders>
          </w:tcPr>
          <w:p w14:paraId="4D379B25" w14:textId="23A1BDDB" w:rsidR="00F3053D" w:rsidRPr="00BA6C74" w:rsidRDefault="00567517" w:rsidP="00F3053D">
            <w:pPr>
              <w:rPr>
                <w:rFonts w:cs="Times"/>
                <w:sz w:val="20"/>
                <w:szCs w:val="20"/>
              </w:rPr>
            </w:pPr>
            <w:r w:rsidRPr="00BA6C74">
              <w:rPr>
                <w:sz w:val="20"/>
                <w:szCs w:val="20"/>
              </w:rPr>
              <w:t>Breathing difficulty</w:t>
            </w:r>
          </w:p>
        </w:tc>
      </w:tr>
      <w:tr w:rsidR="00F3053D" w:rsidRPr="00BA6C74" w14:paraId="52D2F935" w14:textId="77777777" w:rsidTr="0041136C">
        <w:trPr>
          <w:trHeight w:val="236"/>
          <w:jc w:val="center"/>
        </w:trPr>
        <w:tc>
          <w:tcPr>
            <w:tcW w:w="466" w:type="dxa"/>
            <w:tcBorders>
              <w:right w:val="nil"/>
            </w:tcBorders>
          </w:tcPr>
          <w:p w14:paraId="01460407" w14:textId="77777777" w:rsidR="00F3053D" w:rsidRPr="00BA6C74" w:rsidRDefault="00F3053D" w:rsidP="00F3053D">
            <w:pPr>
              <w:jc w:val="center"/>
              <w:rPr>
                <w:rFonts w:cs="Times"/>
                <w:sz w:val="20"/>
                <w:szCs w:val="20"/>
              </w:rPr>
            </w:pPr>
            <w:r w:rsidRPr="00BA6C74">
              <w:rPr>
                <w:rFonts w:cs="Times"/>
                <w:sz w:val="20"/>
                <w:szCs w:val="20"/>
              </w:rPr>
              <w:t>5.</w:t>
            </w:r>
          </w:p>
        </w:tc>
        <w:tc>
          <w:tcPr>
            <w:tcW w:w="2359" w:type="dxa"/>
            <w:tcBorders>
              <w:left w:val="nil"/>
              <w:right w:val="nil"/>
            </w:tcBorders>
          </w:tcPr>
          <w:p w14:paraId="76152FE5" w14:textId="793A9155" w:rsidR="00F3053D" w:rsidRPr="00BA6C74" w:rsidRDefault="00F3053D" w:rsidP="00F3053D">
            <w:pPr>
              <w:rPr>
                <w:rFonts w:cs="Times"/>
                <w:sz w:val="20"/>
                <w:szCs w:val="20"/>
              </w:rPr>
            </w:pPr>
            <w:r w:rsidRPr="00BA6C74">
              <w:rPr>
                <w:sz w:val="20"/>
                <w:szCs w:val="20"/>
              </w:rPr>
              <w:t>Distracted mind</w:t>
            </w:r>
          </w:p>
        </w:tc>
        <w:tc>
          <w:tcPr>
            <w:tcW w:w="466" w:type="dxa"/>
            <w:tcBorders>
              <w:left w:val="nil"/>
              <w:right w:val="nil"/>
            </w:tcBorders>
          </w:tcPr>
          <w:p w14:paraId="25DB5C9B" w14:textId="77777777" w:rsidR="00F3053D" w:rsidRPr="00BA6C74" w:rsidRDefault="00F3053D" w:rsidP="00F3053D">
            <w:pPr>
              <w:jc w:val="center"/>
              <w:rPr>
                <w:rFonts w:cs="Times"/>
                <w:sz w:val="20"/>
                <w:szCs w:val="20"/>
              </w:rPr>
            </w:pPr>
            <w:r w:rsidRPr="00BA6C74">
              <w:rPr>
                <w:rFonts w:cs="Times"/>
                <w:sz w:val="20"/>
                <w:szCs w:val="20"/>
              </w:rPr>
              <w:t>15.</w:t>
            </w:r>
          </w:p>
        </w:tc>
        <w:tc>
          <w:tcPr>
            <w:tcW w:w="2091" w:type="dxa"/>
            <w:tcBorders>
              <w:left w:val="nil"/>
              <w:right w:val="nil"/>
            </w:tcBorders>
          </w:tcPr>
          <w:p w14:paraId="6B7C616D" w14:textId="4DEDD8B2" w:rsidR="00F3053D" w:rsidRPr="00BA6C74" w:rsidRDefault="009A1890" w:rsidP="00F3053D">
            <w:pPr>
              <w:rPr>
                <w:rFonts w:cs="Times"/>
                <w:sz w:val="20"/>
                <w:szCs w:val="20"/>
              </w:rPr>
            </w:pPr>
            <w:r w:rsidRPr="00BA6C74">
              <w:rPr>
                <w:sz w:val="20"/>
                <w:szCs w:val="20"/>
              </w:rPr>
              <w:t>Having trouble focusing</w:t>
            </w:r>
          </w:p>
        </w:tc>
        <w:tc>
          <w:tcPr>
            <w:tcW w:w="522" w:type="dxa"/>
            <w:tcBorders>
              <w:left w:val="nil"/>
              <w:right w:val="nil"/>
            </w:tcBorders>
          </w:tcPr>
          <w:p w14:paraId="1DB27881" w14:textId="77777777" w:rsidR="00F3053D" w:rsidRPr="00BA6C74" w:rsidRDefault="00F3053D" w:rsidP="00F3053D">
            <w:pPr>
              <w:jc w:val="center"/>
              <w:rPr>
                <w:rFonts w:cs="Times"/>
                <w:sz w:val="20"/>
                <w:szCs w:val="20"/>
              </w:rPr>
            </w:pPr>
            <w:r w:rsidRPr="00BA6C74">
              <w:rPr>
                <w:rFonts w:cs="Times"/>
                <w:sz w:val="20"/>
                <w:szCs w:val="20"/>
              </w:rPr>
              <w:t>25.</w:t>
            </w:r>
          </w:p>
        </w:tc>
        <w:tc>
          <w:tcPr>
            <w:tcW w:w="2596" w:type="dxa"/>
            <w:tcBorders>
              <w:left w:val="nil"/>
            </w:tcBorders>
          </w:tcPr>
          <w:p w14:paraId="62C5A189" w14:textId="0EFD40D8" w:rsidR="00F3053D" w:rsidRPr="00BA6C74" w:rsidRDefault="00F3053D" w:rsidP="00F3053D">
            <w:pPr>
              <w:rPr>
                <w:rFonts w:cs="Times"/>
                <w:sz w:val="20"/>
                <w:szCs w:val="20"/>
              </w:rPr>
            </w:pPr>
            <w:r w:rsidRPr="00BA6C74">
              <w:rPr>
                <w:sz w:val="20"/>
                <w:szCs w:val="20"/>
              </w:rPr>
              <w:t>Thirst</w:t>
            </w:r>
          </w:p>
        </w:tc>
      </w:tr>
      <w:tr w:rsidR="00F3053D" w:rsidRPr="00BA6C74" w14:paraId="0D2F8E28" w14:textId="77777777" w:rsidTr="00F3053D">
        <w:trPr>
          <w:trHeight w:val="302"/>
          <w:jc w:val="center"/>
        </w:trPr>
        <w:tc>
          <w:tcPr>
            <w:tcW w:w="466" w:type="dxa"/>
            <w:tcBorders>
              <w:right w:val="nil"/>
            </w:tcBorders>
          </w:tcPr>
          <w:p w14:paraId="02AF4A70" w14:textId="77777777" w:rsidR="00F3053D" w:rsidRPr="00BA6C74" w:rsidRDefault="00F3053D" w:rsidP="00F3053D">
            <w:pPr>
              <w:jc w:val="center"/>
              <w:rPr>
                <w:rFonts w:cs="Times"/>
                <w:sz w:val="20"/>
                <w:szCs w:val="20"/>
              </w:rPr>
            </w:pPr>
            <w:r w:rsidRPr="00BA6C74">
              <w:rPr>
                <w:rFonts w:cs="Times"/>
                <w:sz w:val="20"/>
                <w:szCs w:val="20"/>
              </w:rPr>
              <w:t>6</w:t>
            </w:r>
          </w:p>
        </w:tc>
        <w:tc>
          <w:tcPr>
            <w:tcW w:w="2359" w:type="dxa"/>
            <w:tcBorders>
              <w:left w:val="nil"/>
              <w:right w:val="nil"/>
            </w:tcBorders>
          </w:tcPr>
          <w:p w14:paraId="19C7588C" w14:textId="664FF8B8" w:rsidR="00F3053D" w:rsidRPr="00BA6C74" w:rsidRDefault="00F3053D" w:rsidP="00F3053D">
            <w:pPr>
              <w:rPr>
                <w:rFonts w:cs="Times"/>
                <w:sz w:val="20"/>
                <w:szCs w:val="20"/>
              </w:rPr>
            </w:pPr>
            <w:r w:rsidRPr="00BA6C74">
              <w:rPr>
                <w:sz w:val="20"/>
                <w:szCs w:val="20"/>
              </w:rPr>
              <w:t>Sleep</w:t>
            </w:r>
            <w:r w:rsidR="009A1890" w:rsidRPr="00BA6C74">
              <w:rPr>
                <w:sz w:val="20"/>
                <w:szCs w:val="20"/>
              </w:rPr>
              <w:t>iness</w:t>
            </w:r>
          </w:p>
        </w:tc>
        <w:tc>
          <w:tcPr>
            <w:tcW w:w="466" w:type="dxa"/>
            <w:tcBorders>
              <w:left w:val="nil"/>
              <w:right w:val="nil"/>
            </w:tcBorders>
          </w:tcPr>
          <w:p w14:paraId="0F9CACA2" w14:textId="77777777" w:rsidR="00F3053D" w:rsidRPr="00BA6C74" w:rsidRDefault="00F3053D" w:rsidP="00F3053D">
            <w:pPr>
              <w:jc w:val="center"/>
              <w:rPr>
                <w:rFonts w:cs="Times"/>
                <w:sz w:val="20"/>
                <w:szCs w:val="20"/>
              </w:rPr>
            </w:pPr>
            <w:r w:rsidRPr="00BA6C74">
              <w:rPr>
                <w:rFonts w:cs="Times"/>
                <w:sz w:val="20"/>
                <w:szCs w:val="20"/>
              </w:rPr>
              <w:t>16</w:t>
            </w:r>
          </w:p>
        </w:tc>
        <w:tc>
          <w:tcPr>
            <w:tcW w:w="2091" w:type="dxa"/>
            <w:tcBorders>
              <w:left w:val="nil"/>
              <w:right w:val="nil"/>
            </w:tcBorders>
          </w:tcPr>
          <w:p w14:paraId="08978F0F" w14:textId="3CE9313E" w:rsidR="00F3053D" w:rsidRPr="00BA6C74" w:rsidRDefault="00567517" w:rsidP="00F3053D">
            <w:pPr>
              <w:rPr>
                <w:rFonts w:cs="Times"/>
                <w:sz w:val="20"/>
                <w:szCs w:val="20"/>
              </w:rPr>
            </w:pPr>
            <w:r w:rsidRPr="00BA6C74">
              <w:rPr>
                <w:sz w:val="20"/>
                <w:szCs w:val="20"/>
              </w:rPr>
              <w:t>Forgetting easily</w:t>
            </w:r>
          </w:p>
        </w:tc>
        <w:tc>
          <w:tcPr>
            <w:tcW w:w="522" w:type="dxa"/>
            <w:tcBorders>
              <w:left w:val="nil"/>
              <w:right w:val="nil"/>
            </w:tcBorders>
          </w:tcPr>
          <w:p w14:paraId="3957DB83" w14:textId="77777777" w:rsidR="00F3053D" w:rsidRPr="00BA6C74" w:rsidRDefault="00F3053D" w:rsidP="00F3053D">
            <w:pPr>
              <w:jc w:val="center"/>
              <w:rPr>
                <w:rFonts w:cs="Times"/>
                <w:sz w:val="20"/>
                <w:szCs w:val="20"/>
              </w:rPr>
            </w:pPr>
            <w:r w:rsidRPr="00BA6C74">
              <w:rPr>
                <w:rFonts w:cs="Times"/>
                <w:sz w:val="20"/>
                <w:szCs w:val="20"/>
              </w:rPr>
              <w:t>26</w:t>
            </w:r>
          </w:p>
        </w:tc>
        <w:tc>
          <w:tcPr>
            <w:tcW w:w="2596" w:type="dxa"/>
            <w:tcBorders>
              <w:left w:val="nil"/>
            </w:tcBorders>
          </w:tcPr>
          <w:p w14:paraId="7A8CF8BE" w14:textId="631A2230" w:rsidR="00F3053D" w:rsidRPr="00BA6C74" w:rsidRDefault="00F3053D" w:rsidP="00F3053D">
            <w:pPr>
              <w:rPr>
                <w:rFonts w:cs="Times"/>
                <w:sz w:val="20"/>
                <w:szCs w:val="20"/>
              </w:rPr>
            </w:pPr>
            <w:r w:rsidRPr="00BA6C74">
              <w:rPr>
                <w:sz w:val="20"/>
                <w:szCs w:val="20"/>
              </w:rPr>
              <w:t>Hoarseness</w:t>
            </w:r>
          </w:p>
        </w:tc>
      </w:tr>
      <w:tr w:rsidR="00F3053D" w:rsidRPr="00BA6C74" w14:paraId="0502F2AA" w14:textId="77777777" w:rsidTr="00F3053D">
        <w:trPr>
          <w:trHeight w:val="551"/>
          <w:jc w:val="center"/>
        </w:trPr>
        <w:tc>
          <w:tcPr>
            <w:tcW w:w="466" w:type="dxa"/>
            <w:tcBorders>
              <w:right w:val="nil"/>
            </w:tcBorders>
          </w:tcPr>
          <w:p w14:paraId="746D5531" w14:textId="77777777" w:rsidR="00F3053D" w:rsidRPr="00BA6C74" w:rsidRDefault="00F3053D" w:rsidP="00F3053D">
            <w:pPr>
              <w:jc w:val="center"/>
              <w:rPr>
                <w:rFonts w:cs="Times"/>
                <w:sz w:val="20"/>
                <w:szCs w:val="20"/>
              </w:rPr>
            </w:pPr>
            <w:r w:rsidRPr="00BA6C74">
              <w:rPr>
                <w:rFonts w:cs="Times"/>
                <w:sz w:val="20"/>
                <w:szCs w:val="20"/>
              </w:rPr>
              <w:lastRenderedPageBreak/>
              <w:t>7.</w:t>
            </w:r>
          </w:p>
        </w:tc>
        <w:tc>
          <w:tcPr>
            <w:tcW w:w="2359" w:type="dxa"/>
            <w:tcBorders>
              <w:left w:val="nil"/>
              <w:right w:val="nil"/>
            </w:tcBorders>
          </w:tcPr>
          <w:p w14:paraId="216A2FA4" w14:textId="574B8BEC" w:rsidR="00F3053D" w:rsidRPr="00BA6C74" w:rsidRDefault="00C20FD5" w:rsidP="00F3053D">
            <w:pPr>
              <w:rPr>
                <w:rFonts w:cs="Times"/>
                <w:sz w:val="20"/>
                <w:szCs w:val="20"/>
              </w:rPr>
            </w:pPr>
            <w:r w:rsidRPr="00BA6C74">
              <w:rPr>
                <w:sz w:val="20"/>
                <w:szCs w:val="20"/>
              </w:rPr>
              <w:t>Eyes felt heavy</w:t>
            </w:r>
          </w:p>
        </w:tc>
        <w:tc>
          <w:tcPr>
            <w:tcW w:w="466" w:type="dxa"/>
            <w:tcBorders>
              <w:left w:val="nil"/>
              <w:right w:val="nil"/>
            </w:tcBorders>
          </w:tcPr>
          <w:p w14:paraId="01B25D5B" w14:textId="77777777" w:rsidR="00F3053D" w:rsidRPr="00BA6C74" w:rsidRDefault="00F3053D" w:rsidP="00F3053D">
            <w:pPr>
              <w:jc w:val="center"/>
              <w:rPr>
                <w:rFonts w:cs="Times"/>
                <w:sz w:val="20"/>
                <w:szCs w:val="20"/>
              </w:rPr>
            </w:pPr>
            <w:r w:rsidRPr="00BA6C74">
              <w:rPr>
                <w:rFonts w:cs="Times"/>
                <w:sz w:val="20"/>
                <w:szCs w:val="20"/>
              </w:rPr>
              <w:t>17.</w:t>
            </w:r>
          </w:p>
        </w:tc>
        <w:tc>
          <w:tcPr>
            <w:tcW w:w="2091" w:type="dxa"/>
            <w:tcBorders>
              <w:left w:val="nil"/>
              <w:right w:val="nil"/>
            </w:tcBorders>
          </w:tcPr>
          <w:p w14:paraId="32B41712" w14:textId="1182A617" w:rsidR="00F3053D" w:rsidRPr="00BA6C74" w:rsidRDefault="00F3053D" w:rsidP="00F3053D">
            <w:pPr>
              <w:rPr>
                <w:rFonts w:cs="Times"/>
                <w:sz w:val="20"/>
                <w:szCs w:val="20"/>
              </w:rPr>
            </w:pPr>
            <w:r w:rsidRPr="00BA6C74">
              <w:rPr>
                <w:sz w:val="20"/>
                <w:szCs w:val="20"/>
              </w:rPr>
              <w:t>Decreased self-confidence</w:t>
            </w:r>
          </w:p>
        </w:tc>
        <w:tc>
          <w:tcPr>
            <w:tcW w:w="522" w:type="dxa"/>
            <w:tcBorders>
              <w:left w:val="nil"/>
              <w:right w:val="nil"/>
            </w:tcBorders>
          </w:tcPr>
          <w:p w14:paraId="41E5CB0F" w14:textId="77777777" w:rsidR="00F3053D" w:rsidRPr="00BA6C74" w:rsidRDefault="00F3053D" w:rsidP="00F3053D">
            <w:pPr>
              <w:jc w:val="center"/>
              <w:rPr>
                <w:rFonts w:cs="Times"/>
                <w:sz w:val="20"/>
                <w:szCs w:val="20"/>
              </w:rPr>
            </w:pPr>
            <w:r w:rsidRPr="00BA6C74">
              <w:rPr>
                <w:rFonts w:cs="Times"/>
                <w:sz w:val="20"/>
                <w:szCs w:val="20"/>
              </w:rPr>
              <w:t>27.</w:t>
            </w:r>
          </w:p>
        </w:tc>
        <w:tc>
          <w:tcPr>
            <w:tcW w:w="2596" w:type="dxa"/>
            <w:tcBorders>
              <w:left w:val="nil"/>
            </w:tcBorders>
          </w:tcPr>
          <w:p w14:paraId="27ABCDCD" w14:textId="76B5D1DD" w:rsidR="00F3053D" w:rsidRPr="00BA6C74" w:rsidRDefault="00567517" w:rsidP="00F3053D">
            <w:pPr>
              <w:rPr>
                <w:rFonts w:cs="Times"/>
                <w:sz w:val="20"/>
                <w:szCs w:val="20"/>
              </w:rPr>
            </w:pPr>
            <w:r w:rsidRPr="00BA6C74">
              <w:rPr>
                <w:sz w:val="20"/>
                <w:szCs w:val="20"/>
              </w:rPr>
              <w:t>Feeling dizzy</w:t>
            </w:r>
          </w:p>
        </w:tc>
      </w:tr>
      <w:tr w:rsidR="00F3053D" w:rsidRPr="00BA6C74" w14:paraId="348B6F24" w14:textId="77777777" w:rsidTr="00F3053D">
        <w:trPr>
          <w:trHeight w:val="559"/>
          <w:jc w:val="center"/>
        </w:trPr>
        <w:tc>
          <w:tcPr>
            <w:tcW w:w="466" w:type="dxa"/>
            <w:tcBorders>
              <w:right w:val="nil"/>
            </w:tcBorders>
          </w:tcPr>
          <w:p w14:paraId="5D241848" w14:textId="77777777" w:rsidR="00F3053D" w:rsidRPr="00BA6C74" w:rsidRDefault="00F3053D" w:rsidP="00F3053D">
            <w:pPr>
              <w:jc w:val="center"/>
              <w:rPr>
                <w:rFonts w:cs="Times"/>
                <w:sz w:val="20"/>
                <w:szCs w:val="20"/>
              </w:rPr>
            </w:pPr>
            <w:r w:rsidRPr="00BA6C74">
              <w:rPr>
                <w:rFonts w:cs="Times"/>
                <w:sz w:val="20"/>
                <w:szCs w:val="20"/>
              </w:rPr>
              <w:t>8.</w:t>
            </w:r>
          </w:p>
        </w:tc>
        <w:tc>
          <w:tcPr>
            <w:tcW w:w="2359" w:type="dxa"/>
            <w:tcBorders>
              <w:left w:val="nil"/>
              <w:right w:val="nil"/>
            </w:tcBorders>
          </w:tcPr>
          <w:p w14:paraId="4CC468A8" w14:textId="450FAB8A" w:rsidR="00F3053D" w:rsidRPr="00BA6C74" w:rsidRDefault="00C20FD5" w:rsidP="00F3053D">
            <w:pPr>
              <w:rPr>
                <w:rFonts w:cs="Times"/>
                <w:sz w:val="20"/>
                <w:szCs w:val="20"/>
              </w:rPr>
            </w:pPr>
            <w:r w:rsidRPr="00BA6C74">
              <w:rPr>
                <w:sz w:val="20"/>
                <w:szCs w:val="20"/>
              </w:rPr>
              <w:t>A</w:t>
            </w:r>
            <w:r w:rsidR="00F3053D" w:rsidRPr="00BA6C74">
              <w:rPr>
                <w:sz w:val="20"/>
                <w:szCs w:val="20"/>
              </w:rPr>
              <w:t>wkward and stiff</w:t>
            </w:r>
            <w:r w:rsidRPr="00BA6C74">
              <w:rPr>
                <w:sz w:val="20"/>
                <w:szCs w:val="20"/>
              </w:rPr>
              <w:t xml:space="preserve"> body movement</w:t>
            </w:r>
          </w:p>
        </w:tc>
        <w:tc>
          <w:tcPr>
            <w:tcW w:w="466" w:type="dxa"/>
            <w:tcBorders>
              <w:left w:val="nil"/>
              <w:right w:val="nil"/>
            </w:tcBorders>
          </w:tcPr>
          <w:p w14:paraId="25EFE174" w14:textId="77777777" w:rsidR="00F3053D" w:rsidRPr="00BA6C74" w:rsidRDefault="00F3053D" w:rsidP="00F3053D">
            <w:pPr>
              <w:jc w:val="center"/>
              <w:rPr>
                <w:rFonts w:cs="Times"/>
                <w:sz w:val="20"/>
                <w:szCs w:val="20"/>
              </w:rPr>
            </w:pPr>
            <w:r w:rsidRPr="00BA6C74">
              <w:rPr>
                <w:rFonts w:cs="Times"/>
                <w:sz w:val="20"/>
                <w:szCs w:val="20"/>
              </w:rPr>
              <w:t>18.</w:t>
            </w:r>
          </w:p>
        </w:tc>
        <w:tc>
          <w:tcPr>
            <w:tcW w:w="2091" w:type="dxa"/>
            <w:tcBorders>
              <w:left w:val="nil"/>
              <w:right w:val="nil"/>
            </w:tcBorders>
          </w:tcPr>
          <w:p w14:paraId="7EA8F29B" w14:textId="52F9A898" w:rsidR="00F3053D" w:rsidRPr="00BA6C74" w:rsidRDefault="00567517" w:rsidP="00F3053D">
            <w:pPr>
              <w:rPr>
                <w:rFonts w:cs="Times"/>
                <w:sz w:val="20"/>
                <w:szCs w:val="20"/>
              </w:rPr>
            </w:pPr>
            <w:r w:rsidRPr="00BA6C74">
              <w:rPr>
                <w:sz w:val="20"/>
                <w:szCs w:val="20"/>
              </w:rPr>
              <w:t>Anxiety</w:t>
            </w:r>
          </w:p>
        </w:tc>
        <w:tc>
          <w:tcPr>
            <w:tcW w:w="522" w:type="dxa"/>
            <w:tcBorders>
              <w:left w:val="nil"/>
              <w:right w:val="nil"/>
            </w:tcBorders>
          </w:tcPr>
          <w:p w14:paraId="327031D9" w14:textId="77777777" w:rsidR="00F3053D" w:rsidRPr="00BA6C74" w:rsidRDefault="00F3053D" w:rsidP="00F3053D">
            <w:pPr>
              <w:jc w:val="center"/>
              <w:rPr>
                <w:rFonts w:cs="Times"/>
                <w:sz w:val="20"/>
                <w:szCs w:val="20"/>
              </w:rPr>
            </w:pPr>
            <w:r w:rsidRPr="00BA6C74">
              <w:rPr>
                <w:rFonts w:cs="Times"/>
                <w:sz w:val="20"/>
                <w:szCs w:val="20"/>
              </w:rPr>
              <w:t>28.</w:t>
            </w:r>
          </w:p>
        </w:tc>
        <w:tc>
          <w:tcPr>
            <w:tcW w:w="2596" w:type="dxa"/>
            <w:tcBorders>
              <w:left w:val="nil"/>
            </w:tcBorders>
          </w:tcPr>
          <w:p w14:paraId="15353052" w14:textId="0AEF0EA7" w:rsidR="00F3053D" w:rsidRPr="00BA6C74" w:rsidRDefault="00567517" w:rsidP="00F3053D">
            <w:pPr>
              <w:rPr>
                <w:rFonts w:cs="Times"/>
                <w:sz w:val="20"/>
                <w:szCs w:val="20"/>
              </w:rPr>
            </w:pPr>
            <w:r w:rsidRPr="00BA6C74">
              <w:rPr>
                <w:sz w:val="20"/>
                <w:szCs w:val="20"/>
              </w:rPr>
              <w:t>E</w:t>
            </w:r>
            <w:r w:rsidR="00F3053D" w:rsidRPr="00BA6C74">
              <w:rPr>
                <w:sz w:val="20"/>
                <w:szCs w:val="20"/>
              </w:rPr>
              <w:t>yelids</w:t>
            </w:r>
            <w:r w:rsidRPr="00BA6C74">
              <w:rPr>
                <w:sz w:val="20"/>
                <w:szCs w:val="20"/>
              </w:rPr>
              <w:t xml:space="preserve"> stiffness</w:t>
            </w:r>
          </w:p>
        </w:tc>
      </w:tr>
      <w:tr w:rsidR="00F3053D" w:rsidRPr="00BA6C74" w14:paraId="0AA2E2F0" w14:textId="77777777" w:rsidTr="00F3053D">
        <w:trPr>
          <w:trHeight w:val="250"/>
          <w:jc w:val="center"/>
        </w:trPr>
        <w:tc>
          <w:tcPr>
            <w:tcW w:w="466" w:type="dxa"/>
            <w:tcBorders>
              <w:right w:val="nil"/>
            </w:tcBorders>
          </w:tcPr>
          <w:p w14:paraId="64337824" w14:textId="77777777" w:rsidR="00F3053D" w:rsidRPr="00BA6C74" w:rsidRDefault="00F3053D" w:rsidP="00F3053D">
            <w:pPr>
              <w:jc w:val="center"/>
              <w:rPr>
                <w:rFonts w:cs="Times"/>
                <w:sz w:val="20"/>
                <w:szCs w:val="20"/>
              </w:rPr>
            </w:pPr>
            <w:r w:rsidRPr="00BA6C74">
              <w:rPr>
                <w:rFonts w:cs="Times"/>
                <w:sz w:val="20"/>
                <w:szCs w:val="20"/>
              </w:rPr>
              <w:t>9.</w:t>
            </w:r>
          </w:p>
        </w:tc>
        <w:tc>
          <w:tcPr>
            <w:tcW w:w="2359" w:type="dxa"/>
            <w:tcBorders>
              <w:left w:val="nil"/>
              <w:right w:val="nil"/>
            </w:tcBorders>
          </w:tcPr>
          <w:p w14:paraId="2594E288" w14:textId="6212ACE3" w:rsidR="00F3053D" w:rsidRPr="00BA6C74" w:rsidRDefault="00F25AAB" w:rsidP="00F3053D">
            <w:pPr>
              <w:rPr>
                <w:rFonts w:cs="Times"/>
                <w:sz w:val="20"/>
                <w:szCs w:val="20"/>
              </w:rPr>
            </w:pPr>
            <w:r w:rsidRPr="00BA6C74">
              <w:rPr>
                <w:sz w:val="20"/>
                <w:szCs w:val="20"/>
              </w:rPr>
              <w:t>Being unsteady while standing</w:t>
            </w:r>
          </w:p>
        </w:tc>
        <w:tc>
          <w:tcPr>
            <w:tcW w:w="466" w:type="dxa"/>
            <w:tcBorders>
              <w:left w:val="nil"/>
              <w:right w:val="nil"/>
            </w:tcBorders>
          </w:tcPr>
          <w:p w14:paraId="5BC352FF" w14:textId="77777777" w:rsidR="00F3053D" w:rsidRPr="00BA6C74" w:rsidRDefault="00F3053D" w:rsidP="00F3053D">
            <w:pPr>
              <w:jc w:val="center"/>
              <w:rPr>
                <w:rFonts w:cs="Times"/>
                <w:sz w:val="20"/>
                <w:szCs w:val="20"/>
              </w:rPr>
            </w:pPr>
            <w:r w:rsidRPr="00BA6C74">
              <w:rPr>
                <w:rFonts w:cs="Times"/>
                <w:sz w:val="20"/>
                <w:szCs w:val="20"/>
              </w:rPr>
              <w:t>19.</w:t>
            </w:r>
          </w:p>
        </w:tc>
        <w:tc>
          <w:tcPr>
            <w:tcW w:w="2091" w:type="dxa"/>
            <w:tcBorders>
              <w:left w:val="nil"/>
              <w:right w:val="nil"/>
            </w:tcBorders>
          </w:tcPr>
          <w:p w14:paraId="6F53E770" w14:textId="685C422B" w:rsidR="00F3053D" w:rsidRPr="00BA6C74" w:rsidRDefault="00F3053D" w:rsidP="00F3053D">
            <w:pPr>
              <w:rPr>
                <w:rFonts w:cs="Times"/>
                <w:sz w:val="20"/>
                <w:szCs w:val="20"/>
              </w:rPr>
            </w:pPr>
            <w:r w:rsidRPr="00BA6C74">
              <w:rPr>
                <w:sz w:val="20"/>
                <w:szCs w:val="20"/>
              </w:rPr>
              <w:t xml:space="preserve">Difficulty </w:t>
            </w:r>
            <w:r w:rsidR="00F25AAB" w:rsidRPr="00BA6C74">
              <w:rPr>
                <w:sz w:val="20"/>
                <w:szCs w:val="20"/>
              </w:rPr>
              <w:t xml:space="preserve">in </w:t>
            </w:r>
            <w:r w:rsidRPr="00BA6C74">
              <w:rPr>
                <w:sz w:val="20"/>
                <w:szCs w:val="20"/>
              </w:rPr>
              <w:t>controlling attitude</w:t>
            </w:r>
          </w:p>
        </w:tc>
        <w:tc>
          <w:tcPr>
            <w:tcW w:w="522" w:type="dxa"/>
            <w:tcBorders>
              <w:left w:val="nil"/>
              <w:right w:val="nil"/>
            </w:tcBorders>
          </w:tcPr>
          <w:p w14:paraId="00E2959F" w14:textId="77777777" w:rsidR="00F3053D" w:rsidRPr="00BA6C74" w:rsidRDefault="00F3053D" w:rsidP="00F3053D">
            <w:pPr>
              <w:jc w:val="center"/>
              <w:rPr>
                <w:rFonts w:cs="Times"/>
                <w:sz w:val="20"/>
                <w:szCs w:val="20"/>
              </w:rPr>
            </w:pPr>
            <w:r w:rsidRPr="00BA6C74">
              <w:rPr>
                <w:rFonts w:cs="Times"/>
                <w:sz w:val="20"/>
                <w:szCs w:val="20"/>
              </w:rPr>
              <w:t>29.</w:t>
            </w:r>
          </w:p>
        </w:tc>
        <w:tc>
          <w:tcPr>
            <w:tcW w:w="2596" w:type="dxa"/>
            <w:tcBorders>
              <w:left w:val="nil"/>
            </w:tcBorders>
          </w:tcPr>
          <w:p w14:paraId="0F92B7D3" w14:textId="29016A75" w:rsidR="00F3053D" w:rsidRPr="00BA6C74" w:rsidRDefault="00F25AAB" w:rsidP="00F3053D">
            <w:pPr>
              <w:rPr>
                <w:rFonts w:cs="Times"/>
                <w:sz w:val="20"/>
                <w:szCs w:val="20"/>
              </w:rPr>
            </w:pPr>
            <w:r w:rsidRPr="00BA6C74">
              <w:rPr>
                <w:sz w:val="20"/>
                <w:szCs w:val="20"/>
              </w:rPr>
              <w:t>L</w:t>
            </w:r>
            <w:r w:rsidR="00F3053D" w:rsidRPr="00BA6C74">
              <w:rPr>
                <w:sz w:val="20"/>
                <w:szCs w:val="20"/>
              </w:rPr>
              <w:t>imbs</w:t>
            </w:r>
            <w:r w:rsidRPr="00BA6C74">
              <w:rPr>
                <w:sz w:val="20"/>
                <w:szCs w:val="20"/>
              </w:rPr>
              <w:t xml:space="preserve"> trembling</w:t>
            </w:r>
          </w:p>
        </w:tc>
      </w:tr>
      <w:tr w:rsidR="00F3053D" w:rsidRPr="00BA6C74" w14:paraId="34CD70C0" w14:textId="77777777" w:rsidTr="0041136C">
        <w:trPr>
          <w:trHeight w:val="67"/>
          <w:jc w:val="center"/>
        </w:trPr>
        <w:tc>
          <w:tcPr>
            <w:tcW w:w="466" w:type="dxa"/>
            <w:tcBorders>
              <w:right w:val="nil"/>
            </w:tcBorders>
          </w:tcPr>
          <w:p w14:paraId="25E8C288" w14:textId="77777777" w:rsidR="00F3053D" w:rsidRPr="00BA6C74" w:rsidRDefault="00F3053D" w:rsidP="00F3053D">
            <w:pPr>
              <w:jc w:val="center"/>
              <w:rPr>
                <w:rFonts w:cs="Times"/>
                <w:sz w:val="20"/>
                <w:szCs w:val="20"/>
              </w:rPr>
            </w:pPr>
            <w:r w:rsidRPr="00BA6C74">
              <w:rPr>
                <w:rFonts w:cs="Times"/>
                <w:sz w:val="20"/>
                <w:szCs w:val="20"/>
              </w:rPr>
              <w:t>10.</w:t>
            </w:r>
          </w:p>
        </w:tc>
        <w:tc>
          <w:tcPr>
            <w:tcW w:w="2359" w:type="dxa"/>
            <w:tcBorders>
              <w:left w:val="nil"/>
              <w:right w:val="nil"/>
            </w:tcBorders>
          </w:tcPr>
          <w:p w14:paraId="6D7B931D" w14:textId="62AB2033" w:rsidR="00F3053D" w:rsidRPr="00BA6C74" w:rsidRDefault="00F3053D" w:rsidP="00F3053D">
            <w:pPr>
              <w:rPr>
                <w:rFonts w:cs="Times"/>
                <w:sz w:val="20"/>
                <w:szCs w:val="20"/>
              </w:rPr>
            </w:pPr>
            <w:r w:rsidRPr="00BA6C74">
              <w:rPr>
                <w:sz w:val="20"/>
                <w:szCs w:val="20"/>
              </w:rPr>
              <w:t>Want</w:t>
            </w:r>
            <w:r w:rsidR="00F25AAB" w:rsidRPr="00BA6C74">
              <w:rPr>
                <w:sz w:val="20"/>
                <w:szCs w:val="20"/>
              </w:rPr>
              <w:t>ing</w:t>
            </w:r>
            <w:r w:rsidRPr="00BA6C74">
              <w:rPr>
                <w:sz w:val="20"/>
                <w:szCs w:val="20"/>
              </w:rPr>
              <w:t xml:space="preserve"> to lie down</w:t>
            </w:r>
          </w:p>
        </w:tc>
        <w:tc>
          <w:tcPr>
            <w:tcW w:w="466" w:type="dxa"/>
            <w:tcBorders>
              <w:left w:val="nil"/>
              <w:right w:val="nil"/>
            </w:tcBorders>
          </w:tcPr>
          <w:p w14:paraId="38C7AE78" w14:textId="77777777" w:rsidR="00F3053D" w:rsidRPr="00BA6C74" w:rsidRDefault="00F3053D" w:rsidP="00F3053D">
            <w:pPr>
              <w:jc w:val="center"/>
              <w:rPr>
                <w:rFonts w:cs="Times"/>
                <w:sz w:val="20"/>
                <w:szCs w:val="20"/>
              </w:rPr>
            </w:pPr>
            <w:r w:rsidRPr="00BA6C74">
              <w:rPr>
                <w:rFonts w:cs="Times"/>
                <w:sz w:val="20"/>
                <w:szCs w:val="20"/>
              </w:rPr>
              <w:t>20.</w:t>
            </w:r>
          </w:p>
        </w:tc>
        <w:tc>
          <w:tcPr>
            <w:tcW w:w="2091" w:type="dxa"/>
            <w:tcBorders>
              <w:left w:val="nil"/>
              <w:right w:val="nil"/>
            </w:tcBorders>
          </w:tcPr>
          <w:p w14:paraId="5F7CF541" w14:textId="341C0A16" w:rsidR="00F3053D" w:rsidRPr="00BA6C74" w:rsidRDefault="00F25AAB" w:rsidP="00F3053D">
            <w:pPr>
              <w:rPr>
                <w:rFonts w:cs="Times"/>
                <w:sz w:val="20"/>
                <w:szCs w:val="20"/>
              </w:rPr>
            </w:pPr>
            <w:r w:rsidRPr="00BA6C74">
              <w:rPr>
                <w:sz w:val="20"/>
                <w:szCs w:val="20"/>
              </w:rPr>
              <w:t>Laziness</w:t>
            </w:r>
            <w:r w:rsidR="00F3053D" w:rsidRPr="00BA6C74">
              <w:rPr>
                <w:sz w:val="20"/>
                <w:szCs w:val="20"/>
              </w:rPr>
              <w:t xml:space="preserve"> in work</w:t>
            </w:r>
          </w:p>
        </w:tc>
        <w:tc>
          <w:tcPr>
            <w:tcW w:w="522" w:type="dxa"/>
            <w:tcBorders>
              <w:left w:val="nil"/>
              <w:right w:val="nil"/>
            </w:tcBorders>
          </w:tcPr>
          <w:p w14:paraId="57D99946" w14:textId="77777777" w:rsidR="00F3053D" w:rsidRPr="00BA6C74" w:rsidRDefault="00F3053D" w:rsidP="00F3053D">
            <w:pPr>
              <w:jc w:val="center"/>
              <w:rPr>
                <w:rFonts w:cs="Times"/>
                <w:sz w:val="20"/>
                <w:szCs w:val="20"/>
              </w:rPr>
            </w:pPr>
            <w:r w:rsidRPr="00BA6C74">
              <w:rPr>
                <w:rFonts w:cs="Times"/>
                <w:sz w:val="20"/>
                <w:szCs w:val="20"/>
              </w:rPr>
              <w:t>30.</w:t>
            </w:r>
          </w:p>
        </w:tc>
        <w:tc>
          <w:tcPr>
            <w:tcW w:w="2596" w:type="dxa"/>
            <w:tcBorders>
              <w:left w:val="nil"/>
            </w:tcBorders>
          </w:tcPr>
          <w:p w14:paraId="51DA0A64" w14:textId="023A4C73" w:rsidR="00F3053D" w:rsidRPr="00BA6C74" w:rsidRDefault="00F3053D" w:rsidP="00F3053D">
            <w:pPr>
              <w:rPr>
                <w:rFonts w:cs="Times"/>
                <w:sz w:val="20"/>
                <w:szCs w:val="20"/>
              </w:rPr>
            </w:pPr>
            <w:r w:rsidRPr="00BA6C74">
              <w:rPr>
                <w:sz w:val="20"/>
                <w:szCs w:val="20"/>
              </w:rPr>
              <w:t>Feeling unwell</w:t>
            </w:r>
          </w:p>
        </w:tc>
      </w:tr>
    </w:tbl>
    <w:p w14:paraId="439DC96C" w14:textId="77777777" w:rsidR="008062D8" w:rsidRPr="00BA6C74" w:rsidRDefault="008062D8" w:rsidP="00907877">
      <w:pPr>
        <w:pStyle w:val="Section"/>
        <w:spacing w:line="276" w:lineRule="auto"/>
        <w:rPr>
          <w:lang w:val="en-US"/>
        </w:rPr>
      </w:pPr>
      <w:commentRangeStart w:id="8"/>
      <w:commentRangeStart w:id="9"/>
      <w:r w:rsidRPr="00BA6C74">
        <w:rPr>
          <w:lang w:val="en-US"/>
        </w:rPr>
        <w:t>Results and Discussion</w:t>
      </w:r>
      <w:commentRangeEnd w:id="8"/>
      <w:r w:rsidR="00E57348">
        <w:rPr>
          <w:rStyle w:val="CommentReference"/>
          <w:b w:val="0"/>
          <w:iCs w:val="0"/>
          <w:color w:val="auto"/>
        </w:rPr>
        <w:commentReference w:id="8"/>
      </w:r>
      <w:commentRangeEnd w:id="9"/>
      <w:r w:rsidR="00802EA4">
        <w:rPr>
          <w:rStyle w:val="CommentReference"/>
          <w:b w:val="0"/>
          <w:iCs w:val="0"/>
          <w:color w:val="auto"/>
        </w:rPr>
        <w:commentReference w:id="9"/>
      </w:r>
    </w:p>
    <w:p w14:paraId="4678FF74" w14:textId="1CCE8985" w:rsidR="006C2E9B" w:rsidRPr="00BA6C74" w:rsidRDefault="006C2E9B" w:rsidP="006C2E9B">
      <w:pPr>
        <w:pStyle w:val="BodytextIndented"/>
      </w:pPr>
      <w:r w:rsidRPr="00BA6C74">
        <w:t xml:space="preserve">Based on primary data from distributed questionnaires, respondents' profile </w:t>
      </w:r>
      <w:r w:rsidR="00996A7E">
        <w:t>within workers age and experiences are</w:t>
      </w:r>
      <w:r w:rsidRPr="00BA6C74">
        <w:t xml:space="preserve"> shown as in Figure 1 and Figure 2. All of 30 respondents were male and mostly young (17-35 years old). In the productive age, most of them have worked on similar projects for more than five years. When the questionnaire was distributed, they worked on wall mounting with precast concrete panels on the 4th floor. The responses were analyzed descriptively by summing up all scores and calculating the average score for each indicator. The results of the subjective fatigue level measurement are shown in Table 3.</w:t>
      </w:r>
    </w:p>
    <w:p w14:paraId="309E4AD0" w14:textId="60399554" w:rsidR="00D70C1D" w:rsidRPr="00BA6C74" w:rsidRDefault="0001099F" w:rsidP="00D70C1D">
      <w:pPr>
        <w:pStyle w:val="Bodytext"/>
      </w:pPr>
      <w:r w:rsidRPr="00BA6C74">
        <w:rPr>
          <w:noProof/>
        </w:rPr>
        <w:drawing>
          <wp:anchor distT="0" distB="0" distL="114300" distR="114300" simplePos="0" relativeHeight="251658240" behindDoc="1" locked="0" layoutInCell="1" allowOverlap="1" wp14:anchorId="5A967D0F" wp14:editId="082FD361">
            <wp:simplePos x="0" y="0"/>
            <wp:positionH relativeFrom="column">
              <wp:posOffset>2985770</wp:posOffset>
            </wp:positionH>
            <wp:positionV relativeFrom="paragraph">
              <wp:posOffset>198755</wp:posOffset>
            </wp:positionV>
            <wp:extent cx="2806065" cy="1733550"/>
            <wp:effectExtent l="0" t="0" r="13335" b="0"/>
            <wp:wrapTight wrapText="bothSides">
              <wp:wrapPolygon edited="0">
                <wp:start x="0" y="0"/>
                <wp:lineTo x="0" y="21363"/>
                <wp:lineTo x="21556" y="21363"/>
                <wp:lineTo x="21556" y="0"/>
                <wp:lineTo x="0" y="0"/>
              </wp:wrapPolygon>
            </wp:wrapTight>
            <wp:docPr id="2" name="Chart 2">
              <a:extLst xmlns:a="http://schemas.openxmlformats.org/drawingml/2006/main">
                <a:ext uri="{FF2B5EF4-FFF2-40B4-BE49-F238E27FC236}">
                  <a16:creationId xmlns:a16="http://schemas.microsoft.com/office/drawing/2014/main" id="{F9B2DAD8-3ADC-41ED-AA9F-758BC5B0CD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BA6C74">
        <w:rPr>
          <w:noProof/>
        </w:rPr>
        <w:drawing>
          <wp:anchor distT="0" distB="0" distL="114300" distR="114300" simplePos="0" relativeHeight="251659264" behindDoc="1" locked="0" layoutInCell="1" allowOverlap="1" wp14:anchorId="39BBE7FF" wp14:editId="03EEC522">
            <wp:simplePos x="0" y="0"/>
            <wp:positionH relativeFrom="column">
              <wp:posOffset>-5080</wp:posOffset>
            </wp:positionH>
            <wp:positionV relativeFrom="paragraph">
              <wp:posOffset>198755</wp:posOffset>
            </wp:positionV>
            <wp:extent cx="2890520" cy="1733550"/>
            <wp:effectExtent l="0" t="0" r="5080" b="0"/>
            <wp:wrapTight wrapText="bothSides">
              <wp:wrapPolygon edited="0">
                <wp:start x="0" y="0"/>
                <wp:lineTo x="0" y="21363"/>
                <wp:lineTo x="21496" y="21363"/>
                <wp:lineTo x="21496" y="0"/>
                <wp:lineTo x="0" y="0"/>
              </wp:wrapPolygon>
            </wp:wrapTight>
            <wp:docPr id="1" name="Chart 1">
              <a:extLst xmlns:a="http://schemas.openxmlformats.org/drawingml/2006/main">
                <a:ext uri="{FF2B5EF4-FFF2-40B4-BE49-F238E27FC236}">
                  <a16:creationId xmlns:a16="http://schemas.microsoft.com/office/drawing/2014/main" id="{BB522C82-53BC-4DBD-AF4C-26F8DF769A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8C1F333" w14:textId="0C0CCE4A" w:rsidR="00D70C1D" w:rsidRPr="00BA6C74" w:rsidRDefault="00D70C1D" w:rsidP="00D70C1D">
      <w:pPr>
        <w:pStyle w:val="BodytextIndented"/>
        <w:ind w:firstLine="0"/>
        <w:jc w:val="center"/>
      </w:pPr>
      <w:r w:rsidRPr="00BA6C74">
        <w:rPr>
          <w:b/>
          <w:bCs/>
        </w:rPr>
        <w:t>Figure 1.</w:t>
      </w:r>
      <w:r w:rsidRPr="00BA6C74">
        <w:t xml:space="preserve"> Respondents</w:t>
      </w:r>
      <w:r w:rsidR="00CE1838">
        <w:t>'</w:t>
      </w:r>
      <w:r w:rsidR="0007155C" w:rsidRPr="00BA6C74">
        <w:t xml:space="preserve"> Profile</w:t>
      </w:r>
      <w:r w:rsidRPr="00BA6C74">
        <w:t xml:space="preserve"> (Age and Experience)</w:t>
      </w:r>
    </w:p>
    <w:p w14:paraId="4A017AB9" w14:textId="77777777" w:rsidR="007F0B51" w:rsidRPr="00BA6C74" w:rsidRDefault="007F0B51" w:rsidP="00D70C1D">
      <w:pPr>
        <w:pStyle w:val="BodytextIndented"/>
        <w:ind w:firstLine="0"/>
        <w:jc w:val="center"/>
      </w:pPr>
    </w:p>
    <w:p w14:paraId="3E068DAC" w14:textId="0EE5E0F3" w:rsidR="007F6604" w:rsidRPr="00BA6C74" w:rsidRDefault="007F6604" w:rsidP="00D70C1D">
      <w:pPr>
        <w:pStyle w:val="BodytextIndented"/>
        <w:ind w:firstLine="0"/>
        <w:jc w:val="center"/>
      </w:pPr>
      <w:r w:rsidRPr="00BA6C74">
        <w:rPr>
          <w:b/>
          <w:bCs/>
        </w:rPr>
        <w:t>Tab</w:t>
      </w:r>
      <w:r w:rsidR="0007155C" w:rsidRPr="00BA6C74">
        <w:rPr>
          <w:b/>
          <w:bCs/>
        </w:rPr>
        <w:t>le</w:t>
      </w:r>
      <w:r w:rsidRPr="00BA6C74">
        <w:rPr>
          <w:b/>
          <w:bCs/>
        </w:rPr>
        <w:t xml:space="preserve"> 3</w:t>
      </w:r>
      <w:r w:rsidR="00BE0A1E" w:rsidRPr="00BA6C74">
        <w:rPr>
          <w:b/>
          <w:bCs/>
        </w:rPr>
        <w:t>.</w:t>
      </w:r>
      <w:r w:rsidR="00BE0A1E" w:rsidRPr="00BA6C74">
        <w:t xml:space="preserve"> </w:t>
      </w:r>
      <w:r w:rsidR="0041136C" w:rsidRPr="00BA6C74">
        <w:t>Subjective Measurement Results</w:t>
      </w:r>
    </w:p>
    <w:tbl>
      <w:tblPr>
        <w:tblW w:w="9086" w:type="dxa"/>
        <w:tblLook w:val="04A0" w:firstRow="1" w:lastRow="0" w:firstColumn="1" w:lastColumn="0" w:noHBand="0" w:noVBand="1"/>
      </w:tblPr>
      <w:tblGrid>
        <w:gridCol w:w="1141"/>
        <w:gridCol w:w="266"/>
        <w:gridCol w:w="266"/>
        <w:gridCol w:w="266"/>
        <w:gridCol w:w="266"/>
        <w:gridCol w:w="266"/>
        <w:gridCol w:w="271"/>
        <w:gridCol w:w="336"/>
        <w:gridCol w:w="266"/>
        <w:gridCol w:w="33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7F6604" w:rsidRPr="00BA6C74" w14:paraId="035D3CD4" w14:textId="77777777" w:rsidTr="00503FE7">
        <w:trPr>
          <w:trHeight w:val="320"/>
        </w:trPr>
        <w:tc>
          <w:tcPr>
            <w:tcW w:w="961" w:type="dxa"/>
            <w:vMerge w:val="restart"/>
            <w:tcBorders>
              <w:top w:val="single" w:sz="4" w:space="0" w:color="auto"/>
              <w:bottom w:val="single" w:sz="4" w:space="0" w:color="auto"/>
            </w:tcBorders>
            <w:shd w:val="clear" w:color="auto" w:fill="auto"/>
            <w:vAlign w:val="center"/>
            <w:hideMark/>
          </w:tcPr>
          <w:p w14:paraId="177C1C21" w14:textId="65F1F4A9" w:rsidR="007F6604" w:rsidRPr="00BA6C74" w:rsidRDefault="003A599F" w:rsidP="007F6604">
            <w:pPr>
              <w:jc w:val="center"/>
              <w:rPr>
                <w:rFonts w:ascii="Times New Roman" w:hAnsi="Times New Roman"/>
                <w:b/>
                <w:bCs/>
                <w:color w:val="000000"/>
                <w:sz w:val="20"/>
                <w:lang w:val="en-US" w:eastAsia="en-ID"/>
              </w:rPr>
            </w:pPr>
            <w:r w:rsidRPr="00BA6C74">
              <w:rPr>
                <w:rFonts w:ascii="Times New Roman" w:hAnsi="Times New Roman"/>
                <w:b/>
                <w:bCs/>
                <w:color w:val="000000"/>
                <w:sz w:val="20"/>
                <w:lang w:val="en-US" w:eastAsia="en-ID"/>
              </w:rPr>
              <w:t>Variab</w:t>
            </w:r>
            <w:r w:rsidR="0041136C" w:rsidRPr="00BA6C74">
              <w:rPr>
                <w:rFonts w:ascii="Times New Roman" w:hAnsi="Times New Roman"/>
                <w:b/>
                <w:bCs/>
                <w:color w:val="000000"/>
                <w:sz w:val="20"/>
                <w:lang w:val="en-US" w:eastAsia="en-ID"/>
              </w:rPr>
              <w:t>le</w:t>
            </w:r>
          </w:p>
        </w:tc>
        <w:tc>
          <w:tcPr>
            <w:tcW w:w="8125" w:type="dxa"/>
            <w:gridSpan w:val="30"/>
            <w:tcBorders>
              <w:top w:val="single" w:sz="4" w:space="0" w:color="auto"/>
              <w:bottom w:val="single" w:sz="4" w:space="0" w:color="auto"/>
            </w:tcBorders>
            <w:shd w:val="clear" w:color="auto" w:fill="auto"/>
            <w:noWrap/>
            <w:vAlign w:val="center"/>
            <w:hideMark/>
          </w:tcPr>
          <w:p w14:paraId="0F4FCC4C" w14:textId="0CC66DD6" w:rsidR="007F6604" w:rsidRPr="00BA6C74" w:rsidRDefault="0041136C" w:rsidP="007F6604">
            <w:pPr>
              <w:jc w:val="center"/>
              <w:rPr>
                <w:rFonts w:ascii="Times New Roman" w:hAnsi="Times New Roman"/>
                <w:b/>
                <w:bCs/>
                <w:color w:val="000000"/>
                <w:sz w:val="20"/>
                <w:lang w:val="en-US" w:eastAsia="en-ID"/>
              </w:rPr>
            </w:pPr>
            <w:r w:rsidRPr="00BA6C74">
              <w:rPr>
                <w:rFonts w:ascii="Times New Roman" w:hAnsi="Times New Roman"/>
                <w:b/>
                <w:bCs/>
                <w:color w:val="000000"/>
                <w:sz w:val="20"/>
                <w:lang w:val="en-US" w:eastAsia="en-ID"/>
              </w:rPr>
              <w:t>Total</w:t>
            </w:r>
            <w:r w:rsidR="00C8508C" w:rsidRPr="00BA6C74">
              <w:rPr>
                <w:rFonts w:ascii="Times New Roman" w:hAnsi="Times New Roman"/>
                <w:b/>
                <w:bCs/>
                <w:color w:val="000000"/>
                <w:sz w:val="20"/>
                <w:lang w:val="en-US" w:eastAsia="en-ID"/>
              </w:rPr>
              <w:t xml:space="preserve"> Score</w:t>
            </w:r>
          </w:p>
        </w:tc>
      </w:tr>
      <w:tr w:rsidR="007F6604" w:rsidRPr="00BA6C74" w14:paraId="554FCAF9" w14:textId="77777777" w:rsidTr="00503FE7">
        <w:trPr>
          <w:trHeight w:val="290"/>
        </w:trPr>
        <w:tc>
          <w:tcPr>
            <w:tcW w:w="961" w:type="dxa"/>
            <w:vMerge/>
            <w:tcBorders>
              <w:top w:val="single" w:sz="4" w:space="0" w:color="auto"/>
              <w:bottom w:val="single" w:sz="4" w:space="0" w:color="auto"/>
            </w:tcBorders>
            <w:vAlign w:val="center"/>
            <w:hideMark/>
          </w:tcPr>
          <w:p w14:paraId="2AF353DA" w14:textId="77777777" w:rsidR="007F6604" w:rsidRPr="00BA6C74" w:rsidRDefault="007F6604" w:rsidP="007F6604">
            <w:pPr>
              <w:rPr>
                <w:rFonts w:ascii="Times New Roman" w:hAnsi="Times New Roman"/>
                <w:color w:val="000000"/>
                <w:sz w:val="16"/>
                <w:szCs w:val="16"/>
                <w:lang w:val="en-US" w:eastAsia="en-ID"/>
              </w:rPr>
            </w:pPr>
          </w:p>
        </w:tc>
        <w:tc>
          <w:tcPr>
            <w:tcW w:w="266" w:type="dxa"/>
            <w:tcBorders>
              <w:top w:val="nil"/>
              <w:bottom w:val="single" w:sz="4" w:space="0" w:color="auto"/>
            </w:tcBorders>
            <w:shd w:val="clear" w:color="auto" w:fill="auto"/>
            <w:noWrap/>
            <w:vAlign w:val="center"/>
            <w:hideMark/>
          </w:tcPr>
          <w:p w14:paraId="53E4ACEF"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w:t>
            </w:r>
          </w:p>
        </w:tc>
        <w:tc>
          <w:tcPr>
            <w:tcW w:w="266" w:type="dxa"/>
            <w:tcBorders>
              <w:top w:val="nil"/>
              <w:bottom w:val="single" w:sz="4" w:space="0" w:color="auto"/>
            </w:tcBorders>
            <w:shd w:val="clear" w:color="auto" w:fill="auto"/>
            <w:noWrap/>
            <w:vAlign w:val="center"/>
            <w:hideMark/>
          </w:tcPr>
          <w:p w14:paraId="06CB256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w:t>
            </w:r>
          </w:p>
        </w:tc>
        <w:tc>
          <w:tcPr>
            <w:tcW w:w="266" w:type="dxa"/>
            <w:tcBorders>
              <w:top w:val="nil"/>
              <w:bottom w:val="single" w:sz="4" w:space="0" w:color="auto"/>
            </w:tcBorders>
            <w:shd w:val="clear" w:color="auto" w:fill="auto"/>
            <w:noWrap/>
            <w:vAlign w:val="center"/>
            <w:hideMark/>
          </w:tcPr>
          <w:p w14:paraId="3A663BA1"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w:t>
            </w:r>
          </w:p>
        </w:tc>
        <w:tc>
          <w:tcPr>
            <w:tcW w:w="266" w:type="dxa"/>
            <w:tcBorders>
              <w:top w:val="nil"/>
              <w:bottom w:val="single" w:sz="4" w:space="0" w:color="auto"/>
            </w:tcBorders>
            <w:shd w:val="clear" w:color="auto" w:fill="auto"/>
            <w:noWrap/>
            <w:vAlign w:val="center"/>
            <w:hideMark/>
          </w:tcPr>
          <w:p w14:paraId="7F0A623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4</w:t>
            </w:r>
          </w:p>
        </w:tc>
        <w:tc>
          <w:tcPr>
            <w:tcW w:w="266" w:type="dxa"/>
            <w:tcBorders>
              <w:top w:val="nil"/>
              <w:bottom w:val="single" w:sz="4" w:space="0" w:color="auto"/>
            </w:tcBorders>
            <w:shd w:val="clear" w:color="auto" w:fill="auto"/>
            <w:noWrap/>
            <w:vAlign w:val="center"/>
            <w:hideMark/>
          </w:tcPr>
          <w:p w14:paraId="4C667979"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5</w:t>
            </w:r>
          </w:p>
        </w:tc>
        <w:tc>
          <w:tcPr>
            <w:tcW w:w="271" w:type="dxa"/>
            <w:tcBorders>
              <w:top w:val="nil"/>
              <w:bottom w:val="single" w:sz="4" w:space="0" w:color="auto"/>
            </w:tcBorders>
            <w:shd w:val="clear" w:color="auto" w:fill="auto"/>
            <w:noWrap/>
            <w:vAlign w:val="center"/>
            <w:hideMark/>
          </w:tcPr>
          <w:p w14:paraId="124EF84B"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6</w:t>
            </w:r>
          </w:p>
        </w:tc>
        <w:tc>
          <w:tcPr>
            <w:tcW w:w="336" w:type="dxa"/>
            <w:tcBorders>
              <w:top w:val="nil"/>
              <w:bottom w:val="single" w:sz="4" w:space="0" w:color="auto"/>
            </w:tcBorders>
            <w:shd w:val="clear" w:color="auto" w:fill="auto"/>
            <w:noWrap/>
            <w:vAlign w:val="center"/>
            <w:hideMark/>
          </w:tcPr>
          <w:p w14:paraId="7A9806D8"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7</w:t>
            </w:r>
          </w:p>
        </w:tc>
        <w:tc>
          <w:tcPr>
            <w:tcW w:w="266" w:type="dxa"/>
            <w:tcBorders>
              <w:top w:val="nil"/>
              <w:bottom w:val="single" w:sz="4" w:space="0" w:color="auto"/>
            </w:tcBorders>
            <w:shd w:val="clear" w:color="auto" w:fill="auto"/>
            <w:noWrap/>
            <w:vAlign w:val="center"/>
            <w:hideMark/>
          </w:tcPr>
          <w:p w14:paraId="354B961D"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8</w:t>
            </w:r>
          </w:p>
        </w:tc>
        <w:tc>
          <w:tcPr>
            <w:tcW w:w="336" w:type="dxa"/>
            <w:tcBorders>
              <w:top w:val="nil"/>
              <w:bottom w:val="single" w:sz="4" w:space="0" w:color="auto"/>
            </w:tcBorders>
            <w:shd w:val="clear" w:color="auto" w:fill="auto"/>
            <w:noWrap/>
            <w:vAlign w:val="center"/>
            <w:hideMark/>
          </w:tcPr>
          <w:p w14:paraId="2FCAA3F0"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9</w:t>
            </w:r>
          </w:p>
        </w:tc>
        <w:tc>
          <w:tcPr>
            <w:tcW w:w="266" w:type="dxa"/>
            <w:tcBorders>
              <w:top w:val="nil"/>
              <w:bottom w:val="single" w:sz="4" w:space="0" w:color="auto"/>
            </w:tcBorders>
            <w:shd w:val="clear" w:color="auto" w:fill="auto"/>
            <w:noWrap/>
            <w:vAlign w:val="center"/>
            <w:hideMark/>
          </w:tcPr>
          <w:p w14:paraId="0BFFFA0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10</w:t>
            </w:r>
          </w:p>
        </w:tc>
        <w:tc>
          <w:tcPr>
            <w:tcW w:w="266" w:type="dxa"/>
            <w:tcBorders>
              <w:top w:val="nil"/>
              <w:bottom w:val="single" w:sz="4" w:space="0" w:color="auto"/>
            </w:tcBorders>
            <w:shd w:val="clear" w:color="auto" w:fill="auto"/>
            <w:noWrap/>
            <w:vAlign w:val="center"/>
            <w:hideMark/>
          </w:tcPr>
          <w:p w14:paraId="76273E6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11</w:t>
            </w:r>
          </w:p>
        </w:tc>
        <w:tc>
          <w:tcPr>
            <w:tcW w:w="266" w:type="dxa"/>
            <w:tcBorders>
              <w:top w:val="nil"/>
              <w:bottom w:val="single" w:sz="4" w:space="0" w:color="auto"/>
            </w:tcBorders>
            <w:shd w:val="clear" w:color="auto" w:fill="auto"/>
            <w:noWrap/>
            <w:vAlign w:val="center"/>
            <w:hideMark/>
          </w:tcPr>
          <w:p w14:paraId="5A91ABD1"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12</w:t>
            </w:r>
          </w:p>
        </w:tc>
        <w:tc>
          <w:tcPr>
            <w:tcW w:w="266" w:type="dxa"/>
            <w:tcBorders>
              <w:top w:val="nil"/>
              <w:bottom w:val="single" w:sz="4" w:space="0" w:color="auto"/>
            </w:tcBorders>
            <w:shd w:val="clear" w:color="auto" w:fill="auto"/>
            <w:noWrap/>
            <w:vAlign w:val="center"/>
            <w:hideMark/>
          </w:tcPr>
          <w:p w14:paraId="217945F9"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13</w:t>
            </w:r>
          </w:p>
        </w:tc>
        <w:tc>
          <w:tcPr>
            <w:tcW w:w="266" w:type="dxa"/>
            <w:tcBorders>
              <w:top w:val="nil"/>
              <w:bottom w:val="single" w:sz="4" w:space="0" w:color="auto"/>
            </w:tcBorders>
            <w:shd w:val="clear" w:color="auto" w:fill="auto"/>
            <w:noWrap/>
            <w:vAlign w:val="center"/>
            <w:hideMark/>
          </w:tcPr>
          <w:p w14:paraId="447E1B27"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14</w:t>
            </w:r>
          </w:p>
        </w:tc>
        <w:tc>
          <w:tcPr>
            <w:tcW w:w="266" w:type="dxa"/>
            <w:tcBorders>
              <w:top w:val="nil"/>
              <w:bottom w:val="single" w:sz="4" w:space="0" w:color="auto"/>
            </w:tcBorders>
            <w:shd w:val="clear" w:color="auto" w:fill="auto"/>
            <w:noWrap/>
            <w:vAlign w:val="center"/>
            <w:hideMark/>
          </w:tcPr>
          <w:p w14:paraId="34E47BC3"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15</w:t>
            </w:r>
          </w:p>
        </w:tc>
        <w:tc>
          <w:tcPr>
            <w:tcW w:w="266" w:type="dxa"/>
            <w:tcBorders>
              <w:top w:val="nil"/>
              <w:bottom w:val="single" w:sz="4" w:space="0" w:color="auto"/>
            </w:tcBorders>
            <w:shd w:val="clear" w:color="auto" w:fill="auto"/>
            <w:noWrap/>
            <w:vAlign w:val="center"/>
            <w:hideMark/>
          </w:tcPr>
          <w:p w14:paraId="3C6CC474"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16</w:t>
            </w:r>
          </w:p>
        </w:tc>
        <w:tc>
          <w:tcPr>
            <w:tcW w:w="266" w:type="dxa"/>
            <w:tcBorders>
              <w:top w:val="nil"/>
              <w:bottom w:val="single" w:sz="4" w:space="0" w:color="auto"/>
            </w:tcBorders>
            <w:shd w:val="clear" w:color="auto" w:fill="auto"/>
            <w:noWrap/>
            <w:vAlign w:val="center"/>
            <w:hideMark/>
          </w:tcPr>
          <w:p w14:paraId="33B95D19"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17</w:t>
            </w:r>
          </w:p>
        </w:tc>
        <w:tc>
          <w:tcPr>
            <w:tcW w:w="266" w:type="dxa"/>
            <w:tcBorders>
              <w:top w:val="nil"/>
              <w:bottom w:val="single" w:sz="4" w:space="0" w:color="auto"/>
            </w:tcBorders>
            <w:shd w:val="clear" w:color="auto" w:fill="auto"/>
            <w:noWrap/>
            <w:vAlign w:val="center"/>
            <w:hideMark/>
          </w:tcPr>
          <w:p w14:paraId="69356272"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18</w:t>
            </w:r>
          </w:p>
        </w:tc>
        <w:tc>
          <w:tcPr>
            <w:tcW w:w="266" w:type="dxa"/>
            <w:tcBorders>
              <w:top w:val="nil"/>
              <w:bottom w:val="single" w:sz="4" w:space="0" w:color="auto"/>
            </w:tcBorders>
            <w:shd w:val="clear" w:color="auto" w:fill="auto"/>
            <w:noWrap/>
            <w:vAlign w:val="center"/>
            <w:hideMark/>
          </w:tcPr>
          <w:p w14:paraId="400E8B80"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19</w:t>
            </w:r>
          </w:p>
        </w:tc>
        <w:tc>
          <w:tcPr>
            <w:tcW w:w="266" w:type="dxa"/>
            <w:tcBorders>
              <w:top w:val="nil"/>
              <w:bottom w:val="single" w:sz="4" w:space="0" w:color="auto"/>
            </w:tcBorders>
            <w:shd w:val="clear" w:color="auto" w:fill="auto"/>
            <w:noWrap/>
            <w:vAlign w:val="center"/>
            <w:hideMark/>
          </w:tcPr>
          <w:p w14:paraId="090A9069"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20</w:t>
            </w:r>
          </w:p>
        </w:tc>
        <w:tc>
          <w:tcPr>
            <w:tcW w:w="266" w:type="dxa"/>
            <w:tcBorders>
              <w:top w:val="nil"/>
              <w:bottom w:val="single" w:sz="4" w:space="0" w:color="auto"/>
            </w:tcBorders>
            <w:shd w:val="clear" w:color="auto" w:fill="auto"/>
            <w:noWrap/>
            <w:vAlign w:val="center"/>
            <w:hideMark/>
          </w:tcPr>
          <w:p w14:paraId="7552B6A0"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013517F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6CE4C0FB"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1ECC591E"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2083A38D"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75260EEB"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50173E23"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26B7ACCB"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6F6CA6AF"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36437798"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r>
      <w:tr w:rsidR="0041136C" w:rsidRPr="00BA6C74" w14:paraId="3FFA0F8B" w14:textId="77777777" w:rsidTr="00503FE7">
        <w:trPr>
          <w:trHeight w:val="290"/>
        </w:trPr>
        <w:tc>
          <w:tcPr>
            <w:tcW w:w="961" w:type="dxa"/>
            <w:tcBorders>
              <w:top w:val="nil"/>
              <w:bottom w:val="single" w:sz="4" w:space="0" w:color="auto"/>
            </w:tcBorders>
            <w:shd w:val="clear" w:color="auto" w:fill="auto"/>
            <w:noWrap/>
            <w:hideMark/>
          </w:tcPr>
          <w:p w14:paraId="712A9A9B" w14:textId="211746AB" w:rsidR="0041136C" w:rsidRPr="00BA6C74" w:rsidRDefault="005D0A89" w:rsidP="0041136C">
            <w:pPr>
              <w:jc w:val="center"/>
              <w:rPr>
                <w:rFonts w:ascii="Times New Roman" w:hAnsi="Times New Roman"/>
                <w:b/>
                <w:bCs/>
                <w:color w:val="000000"/>
                <w:sz w:val="16"/>
                <w:szCs w:val="16"/>
                <w:lang w:val="en-US" w:eastAsia="en-ID"/>
              </w:rPr>
            </w:pPr>
            <w:r w:rsidRPr="00BA6C74">
              <w:rPr>
                <w:b/>
                <w:bCs/>
                <w:sz w:val="16"/>
                <w:szCs w:val="16"/>
                <w:lang w:val="en-US"/>
              </w:rPr>
              <w:t>Weakened performance of activities</w:t>
            </w:r>
          </w:p>
        </w:tc>
        <w:tc>
          <w:tcPr>
            <w:tcW w:w="266" w:type="dxa"/>
            <w:tcBorders>
              <w:top w:val="nil"/>
              <w:bottom w:val="single" w:sz="4" w:space="0" w:color="auto"/>
            </w:tcBorders>
            <w:shd w:val="clear" w:color="auto" w:fill="auto"/>
            <w:noWrap/>
            <w:vAlign w:val="center"/>
            <w:hideMark/>
          </w:tcPr>
          <w:p w14:paraId="0A7A189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090DD1B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72340FA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524A861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1007E2C6"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71" w:type="dxa"/>
            <w:tcBorders>
              <w:top w:val="nil"/>
              <w:bottom w:val="single" w:sz="4" w:space="0" w:color="auto"/>
            </w:tcBorders>
            <w:shd w:val="clear" w:color="auto" w:fill="auto"/>
            <w:noWrap/>
            <w:vAlign w:val="center"/>
            <w:hideMark/>
          </w:tcPr>
          <w:p w14:paraId="19939069"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336" w:type="dxa"/>
            <w:tcBorders>
              <w:top w:val="nil"/>
              <w:bottom w:val="single" w:sz="4" w:space="0" w:color="auto"/>
            </w:tcBorders>
            <w:shd w:val="clear" w:color="auto" w:fill="auto"/>
            <w:noWrap/>
            <w:vAlign w:val="center"/>
            <w:hideMark/>
          </w:tcPr>
          <w:p w14:paraId="4D17D4C0"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2649A3F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336" w:type="dxa"/>
            <w:tcBorders>
              <w:top w:val="nil"/>
              <w:bottom w:val="single" w:sz="4" w:space="0" w:color="auto"/>
            </w:tcBorders>
            <w:shd w:val="clear" w:color="auto" w:fill="auto"/>
            <w:noWrap/>
            <w:vAlign w:val="center"/>
            <w:hideMark/>
          </w:tcPr>
          <w:p w14:paraId="722408E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6B758AE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175DF6B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0ACE92A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31DC4DF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6BA87D0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39D29159"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5E1EE88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62CC9EF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5EFC8FC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1A258C4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2D8373B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26FAC08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7CB8790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4C07925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59856E5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6EE7DB6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31</w:t>
            </w:r>
          </w:p>
        </w:tc>
        <w:tc>
          <w:tcPr>
            <w:tcW w:w="266" w:type="dxa"/>
            <w:tcBorders>
              <w:top w:val="nil"/>
              <w:bottom w:val="single" w:sz="4" w:space="0" w:color="auto"/>
            </w:tcBorders>
            <w:shd w:val="clear" w:color="auto" w:fill="auto"/>
            <w:noWrap/>
            <w:vAlign w:val="center"/>
            <w:hideMark/>
          </w:tcPr>
          <w:p w14:paraId="4FD99ED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6AAE970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46E414D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36FFA81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08E122A0"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r>
      <w:tr w:rsidR="0041136C" w:rsidRPr="00BA6C74" w14:paraId="105DB841" w14:textId="77777777" w:rsidTr="00503FE7">
        <w:trPr>
          <w:trHeight w:val="290"/>
        </w:trPr>
        <w:tc>
          <w:tcPr>
            <w:tcW w:w="961" w:type="dxa"/>
            <w:tcBorders>
              <w:top w:val="nil"/>
              <w:bottom w:val="single" w:sz="4" w:space="0" w:color="auto"/>
            </w:tcBorders>
            <w:shd w:val="clear" w:color="auto" w:fill="auto"/>
            <w:noWrap/>
            <w:hideMark/>
          </w:tcPr>
          <w:p w14:paraId="773322E8" w14:textId="76B78B43" w:rsidR="0041136C" w:rsidRPr="00BA6C74" w:rsidRDefault="0041136C" w:rsidP="0041136C">
            <w:pPr>
              <w:jc w:val="center"/>
              <w:rPr>
                <w:rFonts w:ascii="Times New Roman" w:hAnsi="Times New Roman"/>
                <w:b/>
                <w:bCs/>
                <w:color w:val="000000"/>
                <w:sz w:val="16"/>
                <w:szCs w:val="16"/>
                <w:lang w:val="en-US" w:eastAsia="en-ID"/>
              </w:rPr>
            </w:pPr>
            <w:r w:rsidRPr="00BA6C74">
              <w:rPr>
                <w:b/>
                <w:bCs/>
                <w:sz w:val="16"/>
                <w:szCs w:val="16"/>
                <w:lang w:val="en-US"/>
              </w:rPr>
              <w:t>Weaken</w:t>
            </w:r>
            <w:r w:rsidR="005D0A89" w:rsidRPr="00BA6C74">
              <w:rPr>
                <w:b/>
                <w:bCs/>
                <w:sz w:val="16"/>
                <w:szCs w:val="16"/>
                <w:lang w:val="en-US"/>
              </w:rPr>
              <w:t xml:space="preserve">ed </w:t>
            </w:r>
            <w:r w:rsidRPr="00BA6C74">
              <w:rPr>
                <w:b/>
                <w:bCs/>
                <w:sz w:val="16"/>
                <w:szCs w:val="16"/>
                <w:lang w:val="en-US"/>
              </w:rPr>
              <w:t>Motivation</w:t>
            </w:r>
          </w:p>
        </w:tc>
        <w:tc>
          <w:tcPr>
            <w:tcW w:w="266" w:type="dxa"/>
            <w:tcBorders>
              <w:top w:val="nil"/>
              <w:bottom w:val="single" w:sz="4" w:space="0" w:color="auto"/>
            </w:tcBorders>
            <w:shd w:val="clear" w:color="auto" w:fill="auto"/>
            <w:noWrap/>
            <w:vAlign w:val="center"/>
            <w:hideMark/>
          </w:tcPr>
          <w:p w14:paraId="7FCF0F3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4586E72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635F867B"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62B7146B"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249730C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71" w:type="dxa"/>
            <w:tcBorders>
              <w:top w:val="nil"/>
              <w:bottom w:val="single" w:sz="4" w:space="0" w:color="auto"/>
            </w:tcBorders>
            <w:shd w:val="clear" w:color="auto" w:fill="auto"/>
            <w:noWrap/>
            <w:vAlign w:val="center"/>
            <w:hideMark/>
          </w:tcPr>
          <w:p w14:paraId="5736147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336" w:type="dxa"/>
            <w:tcBorders>
              <w:top w:val="nil"/>
              <w:bottom w:val="single" w:sz="4" w:space="0" w:color="auto"/>
            </w:tcBorders>
            <w:shd w:val="clear" w:color="auto" w:fill="auto"/>
            <w:noWrap/>
            <w:vAlign w:val="center"/>
            <w:hideMark/>
          </w:tcPr>
          <w:p w14:paraId="50BBBD1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4D532853"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336" w:type="dxa"/>
            <w:tcBorders>
              <w:top w:val="nil"/>
              <w:bottom w:val="single" w:sz="4" w:space="0" w:color="auto"/>
            </w:tcBorders>
            <w:shd w:val="clear" w:color="auto" w:fill="auto"/>
            <w:noWrap/>
            <w:vAlign w:val="center"/>
            <w:hideMark/>
          </w:tcPr>
          <w:p w14:paraId="0A3EDEB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28F378F6"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1F7444B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4A7D080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39A9F5C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4847533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7351844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194D9E2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51B9BEF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5DDF364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573174D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1F5C476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322C187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60B2F26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4C0A589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43F4BC3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1EE6833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0C45D0D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6D6AAB5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303C088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0A1F769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74162386"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r>
      <w:tr w:rsidR="0041136C" w:rsidRPr="00BA6C74" w14:paraId="766029B7" w14:textId="77777777" w:rsidTr="00503FE7">
        <w:trPr>
          <w:trHeight w:val="290"/>
        </w:trPr>
        <w:tc>
          <w:tcPr>
            <w:tcW w:w="961" w:type="dxa"/>
            <w:tcBorders>
              <w:top w:val="nil"/>
              <w:bottom w:val="single" w:sz="4" w:space="0" w:color="auto"/>
            </w:tcBorders>
            <w:shd w:val="clear" w:color="auto" w:fill="auto"/>
            <w:noWrap/>
            <w:hideMark/>
          </w:tcPr>
          <w:p w14:paraId="767250BB" w14:textId="3BF6083B" w:rsidR="0041136C" w:rsidRPr="00BA6C74" w:rsidRDefault="005D0A89" w:rsidP="0041136C">
            <w:pPr>
              <w:jc w:val="center"/>
              <w:rPr>
                <w:rFonts w:ascii="Times New Roman" w:hAnsi="Times New Roman"/>
                <w:b/>
                <w:bCs/>
                <w:color w:val="000000"/>
                <w:sz w:val="16"/>
                <w:szCs w:val="16"/>
                <w:lang w:val="en-US" w:eastAsia="en-ID"/>
              </w:rPr>
            </w:pPr>
            <w:r w:rsidRPr="00BA6C74">
              <w:rPr>
                <w:b/>
                <w:bCs/>
                <w:sz w:val="16"/>
                <w:szCs w:val="16"/>
                <w:lang w:val="en-US"/>
              </w:rPr>
              <w:t>Weakened Body</w:t>
            </w:r>
          </w:p>
        </w:tc>
        <w:tc>
          <w:tcPr>
            <w:tcW w:w="266" w:type="dxa"/>
            <w:tcBorders>
              <w:top w:val="nil"/>
              <w:bottom w:val="single" w:sz="4" w:space="0" w:color="auto"/>
            </w:tcBorders>
            <w:shd w:val="clear" w:color="auto" w:fill="auto"/>
            <w:noWrap/>
            <w:vAlign w:val="center"/>
            <w:hideMark/>
          </w:tcPr>
          <w:p w14:paraId="1A8FFBD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20BD1BC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11DF95B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49800B1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50372BC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71" w:type="dxa"/>
            <w:tcBorders>
              <w:top w:val="nil"/>
              <w:bottom w:val="single" w:sz="4" w:space="0" w:color="auto"/>
            </w:tcBorders>
            <w:shd w:val="clear" w:color="auto" w:fill="auto"/>
            <w:noWrap/>
            <w:vAlign w:val="center"/>
            <w:hideMark/>
          </w:tcPr>
          <w:p w14:paraId="6F966B3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336" w:type="dxa"/>
            <w:tcBorders>
              <w:top w:val="nil"/>
              <w:bottom w:val="single" w:sz="4" w:space="0" w:color="auto"/>
            </w:tcBorders>
            <w:shd w:val="clear" w:color="auto" w:fill="auto"/>
            <w:noWrap/>
            <w:vAlign w:val="center"/>
            <w:hideMark/>
          </w:tcPr>
          <w:p w14:paraId="789D2B7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4098B36B"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336" w:type="dxa"/>
            <w:tcBorders>
              <w:top w:val="nil"/>
              <w:bottom w:val="single" w:sz="4" w:space="0" w:color="auto"/>
            </w:tcBorders>
            <w:shd w:val="clear" w:color="auto" w:fill="auto"/>
            <w:noWrap/>
            <w:vAlign w:val="center"/>
            <w:hideMark/>
          </w:tcPr>
          <w:p w14:paraId="3D27E53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3E91448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65FF995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19AA2FF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30FFDC2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62AD4C1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2D4DB1C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18A8FBF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25D6740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2F2D960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02E10C1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0E9AAD9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5F03749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229DC9A9"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1A4E205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423AF86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6B576E1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14283650"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65B8649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6DF6EFC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3559B51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4D84AFF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r>
      <w:tr w:rsidR="0041136C" w:rsidRPr="00BA6C74" w14:paraId="296B2E26" w14:textId="77777777" w:rsidTr="00503FE7">
        <w:trPr>
          <w:trHeight w:val="290"/>
        </w:trPr>
        <w:tc>
          <w:tcPr>
            <w:tcW w:w="961" w:type="dxa"/>
            <w:tcBorders>
              <w:top w:val="nil"/>
              <w:bottom w:val="single" w:sz="4" w:space="0" w:color="auto"/>
            </w:tcBorders>
            <w:shd w:val="clear" w:color="auto" w:fill="auto"/>
            <w:noWrap/>
            <w:hideMark/>
          </w:tcPr>
          <w:p w14:paraId="622D4325" w14:textId="67989066" w:rsidR="0041136C" w:rsidRPr="00BA6C74" w:rsidRDefault="00C8508C" w:rsidP="0041136C">
            <w:pPr>
              <w:jc w:val="center"/>
              <w:rPr>
                <w:rFonts w:ascii="Times New Roman" w:hAnsi="Times New Roman"/>
                <w:b/>
                <w:bCs/>
                <w:color w:val="000000"/>
                <w:sz w:val="16"/>
                <w:szCs w:val="16"/>
                <w:lang w:val="en-US" w:eastAsia="en-ID"/>
              </w:rPr>
            </w:pPr>
            <w:r w:rsidRPr="00BA6C74">
              <w:rPr>
                <w:b/>
                <w:bCs/>
                <w:sz w:val="16"/>
                <w:szCs w:val="16"/>
                <w:lang w:val="en-US"/>
              </w:rPr>
              <w:t>Score</w:t>
            </w:r>
          </w:p>
        </w:tc>
        <w:tc>
          <w:tcPr>
            <w:tcW w:w="266" w:type="dxa"/>
            <w:tcBorders>
              <w:top w:val="nil"/>
              <w:bottom w:val="single" w:sz="4" w:space="0" w:color="auto"/>
            </w:tcBorders>
            <w:shd w:val="clear" w:color="auto" w:fill="auto"/>
            <w:noWrap/>
            <w:vAlign w:val="center"/>
            <w:hideMark/>
          </w:tcPr>
          <w:p w14:paraId="7D75D168"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72</w:t>
            </w:r>
          </w:p>
        </w:tc>
        <w:tc>
          <w:tcPr>
            <w:tcW w:w="266" w:type="dxa"/>
            <w:tcBorders>
              <w:top w:val="nil"/>
              <w:bottom w:val="single" w:sz="4" w:space="0" w:color="auto"/>
            </w:tcBorders>
            <w:shd w:val="clear" w:color="auto" w:fill="auto"/>
            <w:noWrap/>
            <w:vAlign w:val="center"/>
            <w:hideMark/>
          </w:tcPr>
          <w:p w14:paraId="2BEF835C"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81</w:t>
            </w:r>
          </w:p>
        </w:tc>
        <w:tc>
          <w:tcPr>
            <w:tcW w:w="266" w:type="dxa"/>
            <w:tcBorders>
              <w:top w:val="nil"/>
              <w:bottom w:val="single" w:sz="4" w:space="0" w:color="auto"/>
            </w:tcBorders>
            <w:shd w:val="clear" w:color="auto" w:fill="auto"/>
            <w:noWrap/>
            <w:vAlign w:val="center"/>
            <w:hideMark/>
          </w:tcPr>
          <w:p w14:paraId="1E8F2E93"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71</w:t>
            </w:r>
          </w:p>
        </w:tc>
        <w:tc>
          <w:tcPr>
            <w:tcW w:w="266" w:type="dxa"/>
            <w:tcBorders>
              <w:top w:val="nil"/>
              <w:bottom w:val="single" w:sz="4" w:space="0" w:color="auto"/>
            </w:tcBorders>
            <w:shd w:val="clear" w:color="auto" w:fill="auto"/>
            <w:noWrap/>
            <w:vAlign w:val="center"/>
            <w:hideMark/>
          </w:tcPr>
          <w:p w14:paraId="75FA822F"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266" w:type="dxa"/>
            <w:tcBorders>
              <w:top w:val="nil"/>
              <w:bottom w:val="single" w:sz="4" w:space="0" w:color="auto"/>
            </w:tcBorders>
            <w:shd w:val="clear" w:color="auto" w:fill="auto"/>
            <w:noWrap/>
            <w:vAlign w:val="center"/>
            <w:hideMark/>
          </w:tcPr>
          <w:p w14:paraId="26613B8A"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71" w:type="dxa"/>
            <w:tcBorders>
              <w:top w:val="nil"/>
              <w:bottom w:val="single" w:sz="4" w:space="0" w:color="auto"/>
            </w:tcBorders>
            <w:shd w:val="clear" w:color="auto" w:fill="auto"/>
            <w:noWrap/>
            <w:vAlign w:val="center"/>
            <w:hideMark/>
          </w:tcPr>
          <w:p w14:paraId="7B35D759"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336" w:type="dxa"/>
            <w:tcBorders>
              <w:top w:val="nil"/>
              <w:bottom w:val="single" w:sz="4" w:space="0" w:color="auto"/>
            </w:tcBorders>
            <w:shd w:val="clear" w:color="auto" w:fill="auto"/>
            <w:noWrap/>
            <w:vAlign w:val="center"/>
            <w:hideMark/>
          </w:tcPr>
          <w:p w14:paraId="5B9376B4"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66" w:type="dxa"/>
            <w:tcBorders>
              <w:top w:val="nil"/>
              <w:bottom w:val="single" w:sz="4" w:space="0" w:color="auto"/>
            </w:tcBorders>
            <w:shd w:val="clear" w:color="auto" w:fill="auto"/>
            <w:noWrap/>
            <w:vAlign w:val="center"/>
            <w:hideMark/>
          </w:tcPr>
          <w:p w14:paraId="433DBD85"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336" w:type="dxa"/>
            <w:tcBorders>
              <w:top w:val="nil"/>
              <w:bottom w:val="single" w:sz="4" w:space="0" w:color="auto"/>
            </w:tcBorders>
            <w:shd w:val="clear" w:color="auto" w:fill="auto"/>
            <w:noWrap/>
            <w:vAlign w:val="center"/>
            <w:hideMark/>
          </w:tcPr>
          <w:p w14:paraId="329C60E6"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72</w:t>
            </w:r>
          </w:p>
        </w:tc>
        <w:tc>
          <w:tcPr>
            <w:tcW w:w="266" w:type="dxa"/>
            <w:tcBorders>
              <w:top w:val="nil"/>
              <w:bottom w:val="single" w:sz="4" w:space="0" w:color="auto"/>
            </w:tcBorders>
            <w:shd w:val="clear" w:color="auto" w:fill="auto"/>
            <w:noWrap/>
            <w:vAlign w:val="center"/>
            <w:hideMark/>
          </w:tcPr>
          <w:p w14:paraId="343E1945"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79</w:t>
            </w:r>
          </w:p>
        </w:tc>
        <w:tc>
          <w:tcPr>
            <w:tcW w:w="266" w:type="dxa"/>
            <w:tcBorders>
              <w:top w:val="nil"/>
              <w:bottom w:val="single" w:sz="4" w:space="0" w:color="auto"/>
            </w:tcBorders>
            <w:shd w:val="clear" w:color="auto" w:fill="auto"/>
            <w:noWrap/>
            <w:vAlign w:val="center"/>
            <w:hideMark/>
          </w:tcPr>
          <w:p w14:paraId="4D5C2B01"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266" w:type="dxa"/>
            <w:tcBorders>
              <w:top w:val="nil"/>
              <w:bottom w:val="single" w:sz="4" w:space="0" w:color="auto"/>
            </w:tcBorders>
            <w:shd w:val="clear" w:color="auto" w:fill="auto"/>
            <w:noWrap/>
            <w:vAlign w:val="center"/>
            <w:hideMark/>
          </w:tcPr>
          <w:p w14:paraId="63EAB561"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78</w:t>
            </w:r>
          </w:p>
        </w:tc>
        <w:tc>
          <w:tcPr>
            <w:tcW w:w="266" w:type="dxa"/>
            <w:tcBorders>
              <w:top w:val="nil"/>
              <w:bottom w:val="single" w:sz="4" w:space="0" w:color="auto"/>
            </w:tcBorders>
            <w:shd w:val="clear" w:color="auto" w:fill="auto"/>
            <w:noWrap/>
            <w:vAlign w:val="center"/>
            <w:hideMark/>
          </w:tcPr>
          <w:p w14:paraId="3E3D3948"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66" w:type="dxa"/>
            <w:tcBorders>
              <w:top w:val="nil"/>
              <w:bottom w:val="single" w:sz="4" w:space="0" w:color="auto"/>
            </w:tcBorders>
            <w:shd w:val="clear" w:color="auto" w:fill="auto"/>
            <w:noWrap/>
            <w:vAlign w:val="center"/>
            <w:hideMark/>
          </w:tcPr>
          <w:p w14:paraId="4DCB6056"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82</w:t>
            </w:r>
          </w:p>
        </w:tc>
        <w:tc>
          <w:tcPr>
            <w:tcW w:w="266" w:type="dxa"/>
            <w:tcBorders>
              <w:top w:val="nil"/>
              <w:bottom w:val="single" w:sz="4" w:space="0" w:color="auto"/>
            </w:tcBorders>
            <w:shd w:val="clear" w:color="auto" w:fill="auto"/>
            <w:noWrap/>
            <w:vAlign w:val="center"/>
            <w:hideMark/>
          </w:tcPr>
          <w:p w14:paraId="0E3BB3A3"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66" w:type="dxa"/>
            <w:tcBorders>
              <w:top w:val="nil"/>
              <w:bottom w:val="single" w:sz="4" w:space="0" w:color="auto"/>
            </w:tcBorders>
            <w:shd w:val="clear" w:color="auto" w:fill="auto"/>
            <w:noWrap/>
            <w:vAlign w:val="center"/>
            <w:hideMark/>
          </w:tcPr>
          <w:p w14:paraId="23673960"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73</w:t>
            </w:r>
          </w:p>
        </w:tc>
        <w:tc>
          <w:tcPr>
            <w:tcW w:w="266" w:type="dxa"/>
            <w:tcBorders>
              <w:top w:val="nil"/>
              <w:bottom w:val="single" w:sz="4" w:space="0" w:color="auto"/>
            </w:tcBorders>
            <w:shd w:val="clear" w:color="auto" w:fill="auto"/>
            <w:noWrap/>
            <w:vAlign w:val="center"/>
            <w:hideMark/>
          </w:tcPr>
          <w:p w14:paraId="4A10E474"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79</w:t>
            </w:r>
          </w:p>
        </w:tc>
        <w:tc>
          <w:tcPr>
            <w:tcW w:w="266" w:type="dxa"/>
            <w:tcBorders>
              <w:top w:val="nil"/>
              <w:bottom w:val="single" w:sz="4" w:space="0" w:color="auto"/>
            </w:tcBorders>
            <w:shd w:val="clear" w:color="auto" w:fill="auto"/>
            <w:noWrap/>
            <w:vAlign w:val="center"/>
            <w:hideMark/>
          </w:tcPr>
          <w:p w14:paraId="0519020C"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81</w:t>
            </w:r>
          </w:p>
        </w:tc>
        <w:tc>
          <w:tcPr>
            <w:tcW w:w="266" w:type="dxa"/>
            <w:tcBorders>
              <w:top w:val="nil"/>
              <w:bottom w:val="single" w:sz="4" w:space="0" w:color="auto"/>
            </w:tcBorders>
            <w:shd w:val="clear" w:color="auto" w:fill="auto"/>
            <w:noWrap/>
            <w:vAlign w:val="center"/>
            <w:hideMark/>
          </w:tcPr>
          <w:p w14:paraId="2B7039E9"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76</w:t>
            </w:r>
          </w:p>
        </w:tc>
        <w:tc>
          <w:tcPr>
            <w:tcW w:w="266" w:type="dxa"/>
            <w:tcBorders>
              <w:top w:val="nil"/>
              <w:bottom w:val="single" w:sz="4" w:space="0" w:color="auto"/>
            </w:tcBorders>
            <w:shd w:val="clear" w:color="auto" w:fill="auto"/>
            <w:noWrap/>
            <w:vAlign w:val="center"/>
            <w:hideMark/>
          </w:tcPr>
          <w:p w14:paraId="0B6A784A"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266" w:type="dxa"/>
            <w:tcBorders>
              <w:top w:val="nil"/>
              <w:bottom w:val="single" w:sz="4" w:space="0" w:color="auto"/>
            </w:tcBorders>
            <w:shd w:val="clear" w:color="auto" w:fill="auto"/>
            <w:noWrap/>
            <w:vAlign w:val="center"/>
            <w:hideMark/>
          </w:tcPr>
          <w:p w14:paraId="0E955DCB"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66" w:type="dxa"/>
            <w:tcBorders>
              <w:top w:val="nil"/>
              <w:bottom w:val="single" w:sz="4" w:space="0" w:color="auto"/>
            </w:tcBorders>
            <w:shd w:val="clear" w:color="auto" w:fill="auto"/>
            <w:noWrap/>
            <w:vAlign w:val="center"/>
            <w:hideMark/>
          </w:tcPr>
          <w:p w14:paraId="133BDCFC"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79</w:t>
            </w:r>
          </w:p>
        </w:tc>
        <w:tc>
          <w:tcPr>
            <w:tcW w:w="266" w:type="dxa"/>
            <w:tcBorders>
              <w:top w:val="nil"/>
              <w:bottom w:val="single" w:sz="4" w:space="0" w:color="auto"/>
            </w:tcBorders>
            <w:shd w:val="clear" w:color="auto" w:fill="auto"/>
            <w:noWrap/>
            <w:vAlign w:val="center"/>
            <w:hideMark/>
          </w:tcPr>
          <w:p w14:paraId="7A9977C6"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83</w:t>
            </w:r>
          </w:p>
        </w:tc>
        <w:tc>
          <w:tcPr>
            <w:tcW w:w="266" w:type="dxa"/>
            <w:tcBorders>
              <w:top w:val="nil"/>
              <w:bottom w:val="single" w:sz="4" w:space="0" w:color="auto"/>
            </w:tcBorders>
            <w:shd w:val="clear" w:color="auto" w:fill="auto"/>
            <w:noWrap/>
            <w:vAlign w:val="center"/>
            <w:hideMark/>
          </w:tcPr>
          <w:p w14:paraId="6C94EB07"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79</w:t>
            </w:r>
          </w:p>
        </w:tc>
        <w:tc>
          <w:tcPr>
            <w:tcW w:w="266" w:type="dxa"/>
            <w:tcBorders>
              <w:top w:val="nil"/>
              <w:bottom w:val="single" w:sz="4" w:space="0" w:color="auto"/>
            </w:tcBorders>
            <w:shd w:val="clear" w:color="auto" w:fill="auto"/>
            <w:noWrap/>
            <w:vAlign w:val="center"/>
            <w:hideMark/>
          </w:tcPr>
          <w:p w14:paraId="28094E60"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76</w:t>
            </w:r>
          </w:p>
        </w:tc>
        <w:tc>
          <w:tcPr>
            <w:tcW w:w="266" w:type="dxa"/>
            <w:tcBorders>
              <w:top w:val="nil"/>
              <w:bottom w:val="single" w:sz="4" w:space="0" w:color="auto"/>
            </w:tcBorders>
            <w:shd w:val="clear" w:color="auto" w:fill="auto"/>
            <w:noWrap/>
            <w:vAlign w:val="center"/>
            <w:hideMark/>
          </w:tcPr>
          <w:p w14:paraId="081082D5"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68</w:t>
            </w:r>
          </w:p>
        </w:tc>
        <w:tc>
          <w:tcPr>
            <w:tcW w:w="266" w:type="dxa"/>
            <w:tcBorders>
              <w:top w:val="nil"/>
              <w:bottom w:val="single" w:sz="4" w:space="0" w:color="auto"/>
            </w:tcBorders>
            <w:shd w:val="clear" w:color="auto" w:fill="auto"/>
            <w:noWrap/>
            <w:vAlign w:val="center"/>
            <w:hideMark/>
          </w:tcPr>
          <w:p w14:paraId="7C77E391"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78</w:t>
            </w:r>
          </w:p>
        </w:tc>
        <w:tc>
          <w:tcPr>
            <w:tcW w:w="266" w:type="dxa"/>
            <w:tcBorders>
              <w:top w:val="nil"/>
              <w:bottom w:val="single" w:sz="4" w:space="0" w:color="auto"/>
            </w:tcBorders>
            <w:shd w:val="clear" w:color="auto" w:fill="auto"/>
            <w:noWrap/>
            <w:vAlign w:val="center"/>
            <w:hideMark/>
          </w:tcPr>
          <w:p w14:paraId="1E6228BD"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266" w:type="dxa"/>
            <w:tcBorders>
              <w:top w:val="nil"/>
              <w:bottom w:val="single" w:sz="4" w:space="0" w:color="auto"/>
            </w:tcBorders>
            <w:shd w:val="clear" w:color="auto" w:fill="auto"/>
            <w:noWrap/>
            <w:vAlign w:val="center"/>
            <w:hideMark/>
          </w:tcPr>
          <w:p w14:paraId="36C1A644"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78</w:t>
            </w:r>
          </w:p>
        </w:tc>
        <w:tc>
          <w:tcPr>
            <w:tcW w:w="266" w:type="dxa"/>
            <w:tcBorders>
              <w:top w:val="nil"/>
              <w:bottom w:val="single" w:sz="4" w:space="0" w:color="auto"/>
            </w:tcBorders>
            <w:shd w:val="clear" w:color="auto" w:fill="auto"/>
            <w:noWrap/>
            <w:vAlign w:val="center"/>
            <w:hideMark/>
          </w:tcPr>
          <w:p w14:paraId="3E143CBF"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76</w:t>
            </w:r>
          </w:p>
        </w:tc>
      </w:tr>
      <w:tr w:rsidR="0041136C" w:rsidRPr="00BA6C74" w14:paraId="42586748" w14:textId="77777777" w:rsidTr="00503FE7">
        <w:trPr>
          <w:trHeight w:val="290"/>
        </w:trPr>
        <w:tc>
          <w:tcPr>
            <w:tcW w:w="961" w:type="dxa"/>
            <w:tcBorders>
              <w:top w:val="nil"/>
              <w:bottom w:val="single" w:sz="4" w:space="0" w:color="auto"/>
            </w:tcBorders>
            <w:shd w:val="clear" w:color="auto" w:fill="auto"/>
            <w:noWrap/>
            <w:hideMark/>
          </w:tcPr>
          <w:p w14:paraId="0FD63B94" w14:textId="34C31EEC" w:rsidR="0041136C" w:rsidRPr="00BA6C74" w:rsidRDefault="0041136C" w:rsidP="0041136C">
            <w:pPr>
              <w:jc w:val="center"/>
              <w:rPr>
                <w:rFonts w:ascii="Times New Roman" w:hAnsi="Times New Roman"/>
                <w:b/>
                <w:bCs/>
                <w:color w:val="000000"/>
                <w:sz w:val="16"/>
                <w:szCs w:val="16"/>
                <w:lang w:val="en-US" w:eastAsia="en-ID"/>
              </w:rPr>
            </w:pPr>
            <w:r w:rsidRPr="00BA6C74">
              <w:rPr>
                <w:b/>
                <w:bCs/>
                <w:sz w:val="16"/>
                <w:szCs w:val="16"/>
                <w:lang w:val="en-US"/>
              </w:rPr>
              <w:t>Total</w:t>
            </w:r>
            <w:r w:rsidR="00C8508C" w:rsidRPr="00BA6C74">
              <w:rPr>
                <w:b/>
                <w:bCs/>
                <w:sz w:val="16"/>
                <w:szCs w:val="16"/>
                <w:lang w:val="en-US"/>
              </w:rPr>
              <w:t xml:space="preserve"> Score</w:t>
            </w:r>
          </w:p>
        </w:tc>
        <w:tc>
          <w:tcPr>
            <w:tcW w:w="8125" w:type="dxa"/>
            <w:gridSpan w:val="30"/>
            <w:tcBorders>
              <w:top w:val="single" w:sz="4" w:space="0" w:color="auto"/>
              <w:bottom w:val="single" w:sz="4" w:space="0" w:color="auto"/>
            </w:tcBorders>
            <w:shd w:val="clear" w:color="auto" w:fill="auto"/>
            <w:noWrap/>
            <w:vAlign w:val="center"/>
            <w:hideMark/>
          </w:tcPr>
          <w:p w14:paraId="28B85317" w14:textId="77777777" w:rsidR="0041136C" w:rsidRPr="00BA6C74" w:rsidRDefault="0041136C" w:rsidP="0041136C">
            <w:pPr>
              <w:jc w:val="center"/>
              <w:rPr>
                <w:rFonts w:ascii="Times New Roman" w:hAnsi="Times New Roman"/>
                <w:b/>
                <w:bCs/>
                <w:color w:val="000000"/>
                <w:sz w:val="20"/>
                <w:lang w:val="en-US" w:eastAsia="en-ID"/>
              </w:rPr>
            </w:pPr>
            <w:r w:rsidRPr="00BA6C74">
              <w:rPr>
                <w:rFonts w:ascii="Times New Roman" w:hAnsi="Times New Roman"/>
                <w:b/>
                <w:bCs/>
                <w:color w:val="000000"/>
                <w:sz w:val="20"/>
                <w:lang w:val="en-US" w:eastAsia="en-ID"/>
              </w:rPr>
              <w:t>2280</w:t>
            </w:r>
          </w:p>
        </w:tc>
      </w:tr>
      <w:tr w:rsidR="0041136C" w:rsidRPr="00BA6C74" w14:paraId="79B6BB55" w14:textId="77777777" w:rsidTr="00503FE7">
        <w:trPr>
          <w:trHeight w:val="290"/>
        </w:trPr>
        <w:tc>
          <w:tcPr>
            <w:tcW w:w="961" w:type="dxa"/>
            <w:tcBorders>
              <w:top w:val="nil"/>
              <w:bottom w:val="single" w:sz="4" w:space="0" w:color="auto"/>
            </w:tcBorders>
            <w:shd w:val="clear" w:color="auto" w:fill="auto"/>
            <w:noWrap/>
            <w:hideMark/>
          </w:tcPr>
          <w:p w14:paraId="547F0B66" w14:textId="42810B6E" w:rsidR="0041136C" w:rsidRPr="00BA6C74" w:rsidRDefault="0041136C" w:rsidP="0041136C">
            <w:pPr>
              <w:jc w:val="center"/>
              <w:rPr>
                <w:rFonts w:ascii="Times New Roman" w:hAnsi="Times New Roman"/>
                <w:b/>
                <w:bCs/>
                <w:color w:val="000000"/>
                <w:sz w:val="16"/>
                <w:szCs w:val="16"/>
                <w:lang w:val="en-US" w:eastAsia="en-ID"/>
              </w:rPr>
            </w:pPr>
            <w:r w:rsidRPr="00BA6C74">
              <w:rPr>
                <w:b/>
                <w:bCs/>
                <w:sz w:val="16"/>
                <w:szCs w:val="16"/>
                <w:lang w:val="en-US"/>
              </w:rPr>
              <w:t>Average</w:t>
            </w:r>
            <w:r w:rsidR="0046143E" w:rsidRPr="00BA6C74">
              <w:rPr>
                <w:b/>
                <w:bCs/>
                <w:sz w:val="16"/>
                <w:szCs w:val="16"/>
                <w:lang w:val="en-US"/>
              </w:rPr>
              <w:t xml:space="preserve"> Score</w:t>
            </w:r>
          </w:p>
        </w:tc>
        <w:tc>
          <w:tcPr>
            <w:tcW w:w="8125" w:type="dxa"/>
            <w:gridSpan w:val="30"/>
            <w:tcBorders>
              <w:top w:val="single" w:sz="4" w:space="0" w:color="auto"/>
              <w:bottom w:val="single" w:sz="4" w:space="0" w:color="auto"/>
            </w:tcBorders>
            <w:shd w:val="clear" w:color="auto" w:fill="auto"/>
            <w:noWrap/>
            <w:vAlign w:val="center"/>
            <w:hideMark/>
          </w:tcPr>
          <w:p w14:paraId="28E52485" w14:textId="77777777" w:rsidR="0041136C" w:rsidRPr="00BA6C74" w:rsidRDefault="0041136C" w:rsidP="0041136C">
            <w:pPr>
              <w:jc w:val="center"/>
              <w:rPr>
                <w:rFonts w:ascii="Times New Roman" w:hAnsi="Times New Roman"/>
                <w:b/>
                <w:bCs/>
                <w:color w:val="000000"/>
                <w:sz w:val="20"/>
                <w:lang w:val="en-US" w:eastAsia="en-ID"/>
              </w:rPr>
            </w:pPr>
            <w:r w:rsidRPr="00BA6C74">
              <w:rPr>
                <w:rFonts w:ascii="Times New Roman" w:hAnsi="Times New Roman"/>
                <w:b/>
                <w:bCs/>
                <w:color w:val="000000"/>
                <w:sz w:val="20"/>
                <w:lang w:val="en-US" w:eastAsia="en-ID"/>
              </w:rPr>
              <w:t>76,00</w:t>
            </w:r>
          </w:p>
        </w:tc>
      </w:tr>
      <w:tr w:rsidR="0041136C" w:rsidRPr="00BA6C74" w14:paraId="43258FA5" w14:textId="77777777" w:rsidTr="00503FE7">
        <w:trPr>
          <w:trHeight w:val="290"/>
        </w:trPr>
        <w:tc>
          <w:tcPr>
            <w:tcW w:w="961" w:type="dxa"/>
            <w:tcBorders>
              <w:top w:val="nil"/>
              <w:bottom w:val="single" w:sz="4" w:space="0" w:color="auto"/>
            </w:tcBorders>
            <w:shd w:val="clear" w:color="auto" w:fill="auto"/>
            <w:noWrap/>
            <w:hideMark/>
          </w:tcPr>
          <w:p w14:paraId="723DB4D8" w14:textId="1D20C266" w:rsidR="0041136C" w:rsidRPr="00BA6C74" w:rsidRDefault="0041136C" w:rsidP="0041136C">
            <w:pPr>
              <w:jc w:val="center"/>
              <w:rPr>
                <w:rFonts w:ascii="Times New Roman" w:hAnsi="Times New Roman"/>
                <w:b/>
                <w:bCs/>
                <w:color w:val="000000"/>
                <w:sz w:val="16"/>
                <w:szCs w:val="16"/>
                <w:lang w:val="en-US" w:eastAsia="en-ID"/>
              </w:rPr>
            </w:pPr>
            <w:r w:rsidRPr="00BA6C74">
              <w:rPr>
                <w:b/>
                <w:bCs/>
                <w:sz w:val="16"/>
                <w:szCs w:val="16"/>
                <w:lang w:val="en-US"/>
              </w:rPr>
              <w:t>Fatigue Classification</w:t>
            </w:r>
          </w:p>
        </w:tc>
        <w:tc>
          <w:tcPr>
            <w:tcW w:w="8125" w:type="dxa"/>
            <w:gridSpan w:val="30"/>
            <w:tcBorders>
              <w:top w:val="single" w:sz="4" w:space="0" w:color="auto"/>
              <w:bottom w:val="single" w:sz="4" w:space="0" w:color="auto"/>
            </w:tcBorders>
            <w:shd w:val="clear" w:color="auto" w:fill="auto"/>
            <w:noWrap/>
            <w:vAlign w:val="center"/>
            <w:hideMark/>
          </w:tcPr>
          <w:p w14:paraId="444FC42B" w14:textId="26CBF930" w:rsidR="0041136C" w:rsidRPr="00F833E6" w:rsidRDefault="0041136C" w:rsidP="0041136C">
            <w:pPr>
              <w:jc w:val="center"/>
              <w:rPr>
                <w:rFonts w:ascii="Times New Roman" w:hAnsi="Times New Roman"/>
                <w:b/>
                <w:bCs/>
                <w:color w:val="000000"/>
                <w:sz w:val="20"/>
                <w:lang w:val="en-US" w:eastAsia="en-ID"/>
              </w:rPr>
            </w:pPr>
            <w:r w:rsidRPr="00F833E6">
              <w:rPr>
                <w:rFonts w:ascii="Times New Roman" w:hAnsi="Times New Roman"/>
                <w:b/>
                <w:bCs/>
                <w:color w:val="000000"/>
                <w:sz w:val="20"/>
                <w:lang w:val="en-US" w:eastAsia="en-ID"/>
              </w:rPr>
              <w:t xml:space="preserve">3 - High (corrective action </w:t>
            </w:r>
            <w:r w:rsidR="005D0A89" w:rsidRPr="00F833E6">
              <w:rPr>
                <w:rFonts w:ascii="Times New Roman" w:hAnsi="Times New Roman"/>
                <w:b/>
                <w:bCs/>
                <w:color w:val="000000"/>
                <w:sz w:val="20"/>
                <w:lang w:val="en-US" w:eastAsia="en-ID"/>
              </w:rPr>
              <w:t xml:space="preserve">is </w:t>
            </w:r>
            <w:r w:rsidRPr="00F833E6">
              <w:rPr>
                <w:rFonts w:ascii="Times New Roman" w:hAnsi="Times New Roman"/>
                <w:b/>
                <w:bCs/>
                <w:color w:val="000000"/>
                <w:sz w:val="20"/>
                <w:lang w:val="en-US" w:eastAsia="en-ID"/>
              </w:rPr>
              <w:t>required)</w:t>
            </w:r>
          </w:p>
        </w:tc>
      </w:tr>
    </w:tbl>
    <w:p w14:paraId="3CAD92EA" w14:textId="2C914AB4" w:rsidR="004E7BBB" w:rsidRPr="00BA6C74" w:rsidRDefault="004E7BBB" w:rsidP="004E7BBB">
      <w:pPr>
        <w:pStyle w:val="BodytextIndented"/>
        <w:ind w:firstLine="0"/>
      </w:pPr>
    </w:p>
    <w:p w14:paraId="490CCDFE" w14:textId="77777777" w:rsidR="00C1186E" w:rsidRPr="00BA6C74" w:rsidRDefault="00C1186E" w:rsidP="00765748">
      <w:pPr>
        <w:pStyle w:val="BodytextIndented"/>
      </w:pPr>
      <w:r w:rsidRPr="00BA6C74">
        <w:t xml:space="preserve">The measurement results in Table 3 show that the construction workers' level of fatigue was high (level 3), with an average score of 76. Based on the classification in Table 1, corrective action is required. Some respondents were scored 30 on the Physical Weakness variable, revealing that they felt physical weakness (thirst, dizziness, feeling unwell, and pain in the back). Therefore, this subjective measurement can be used as a reference for identifying workers' fatigue and weakness. Thus, fatigue </w:t>
      </w:r>
      <w:r w:rsidRPr="00BA6C74">
        <w:lastRenderedPageBreak/>
        <w:t xml:space="preserve">prevention measures can be determined appropriately to minimize and prevent work accidents, especially in high-rise buildings. </w:t>
      </w:r>
    </w:p>
    <w:p w14:paraId="1F75EF88" w14:textId="4D2774B2" w:rsidR="00765748" w:rsidRPr="00BA6C74" w:rsidRDefault="0041136C" w:rsidP="00765748">
      <w:pPr>
        <w:pStyle w:val="BodytextIndented"/>
      </w:pPr>
      <w:r w:rsidRPr="00BA6C74">
        <w:t>Fatigue can be reduced in a variety of ways aimed at the general condition and physical environment at work, for example</w:t>
      </w:r>
      <w:r w:rsidR="007F0B51" w:rsidRPr="00BA6C74">
        <w:t>,</w:t>
      </w:r>
      <w:r w:rsidRPr="00BA6C74">
        <w:t xml:space="preserve"> by regulating working hours, providing appropriate opportunities for rest </w:t>
      </w:r>
      <w:r w:rsidR="00BC7ADF" w:rsidRPr="00BA6C74">
        <w:fldChar w:fldCharType="begin" w:fldLock="1"/>
      </w:r>
      <w:r w:rsidR="007F0B51" w:rsidRPr="00BA6C74">
        <w:instrText>ADDIN CSL_CITATION {"citationItems":[{"id":"ITEM-1","itemData":{"DOI":"10.1051/e3sconf/201912505004","ISSN":"22671242","abstract":"Human life can not be separated from daily activities, where the body needs adjustments for a long time. The body's ability to adjust can be reduced because the body has a threshold value. Fatigue will arise when doing activities with a high workload and within a period of time Fatigue is a condition of decreased physical activity, work motivation, and loss of efficiency and endurance after work activity. The purpose of this study is to prove the effectiveness of giving bananas (Musa Paradisiaca) by vacuum frying to the level of fatigue in Construction workers Quantitative research methods with quasi-experimental design Research variables include: age, years of work, smoking habits, and length of work hours. The results showed that there was a decrease in the level of fatigue of workers after being given bananas with a vacuum frying technique for 10 days. Benefits of buyers This program is to provide input to the work environment in the construction sector to pay attention to alternative supplements that can be consumed by workers to reduce work fatigue. This research is expected to be one of the policies that must be considered by construction companies for the work safety and health of their workers.","author":[{"dropping-particle":"","family":"Christi","given":"Wina Adalea","non-dropping-particle":"","parse-names":false,"suffix":""},{"dropping-particle":"","family":"Suwondo","given":"Ari","non-dropping-particle":"","parse-names":false,"suffix":""},{"dropping-particle":"","family":"Setyaningsih","given":"Yuliani","non-dropping-particle":"","parse-names":false,"suffix":""}],"container-title":"E3S Web of Conferences","id":"ITEM-1","issue":"201 9","issued":{"date-parts":[["2019"]]},"page":"0-5","title":"Reduction of Fatigue Levels of Workers in the Construction Worker by Consuming Banana Chips with the Vacuum Frying Method","type":"article-journal","volume":"125"},"uris":["http://www.mendeley.com/documents/?uuid=39314f3b-dc44-4b48-b70d-7e422a541617"]}],"mendeley":{"formattedCitation":"[22]","plainTextFormattedCitation":"[22]","previouslyFormattedCitation":"[23]"},"properties":{"noteIndex":0},"schema":"https://github.com/citation-style-language/schema/raw/master/csl-citation.json"}</w:instrText>
      </w:r>
      <w:r w:rsidR="00BC7ADF" w:rsidRPr="00BA6C74">
        <w:fldChar w:fldCharType="separate"/>
      </w:r>
      <w:r w:rsidR="007F0B51" w:rsidRPr="00BA6C74">
        <w:rPr>
          <w:noProof/>
        </w:rPr>
        <w:t>[22]</w:t>
      </w:r>
      <w:r w:rsidR="00BC7ADF" w:rsidRPr="00BA6C74">
        <w:fldChar w:fldCharType="end"/>
      </w:r>
      <w:r w:rsidR="00765748" w:rsidRPr="00BA6C74">
        <w:t xml:space="preserve">. </w:t>
      </w:r>
      <w:r w:rsidR="00F47F6A" w:rsidRPr="00BA6C74">
        <w:t>Workers should avoid static work attitude and pursue dynamic work attitude to reduce the high level of fatigue</w:t>
      </w:r>
      <w:r w:rsidR="00BC7ADF" w:rsidRPr="00BA6C74">
        <w:t xml:space="preserve"> </w:t>
      </w:r>
      <w:r w:rsidR="00BC7ADF" w:rsidRPr="00BA6C74">
        <w:fldChar w:fldCharType="begin" w:fldLock="1"/>
      </w:r>
      <w:r w:rsidR="007F0B51" w:rsidRPr="00BA6C74">
        <w:instrText>ADDIN CSL_CITATION {"citationItems":[{"id":"ITEM-1","itemData":{"DOI":"10.1051/matecconf/201713805004","ISSN":"2261236X","abstract":"Construction accident can be caused by internal and external factors such as worker fatigue and unsafe project environment. Tight schedule of construction project forcing construction worker to work overtime in long period. This situation leads to worker fatigue. This paper proposes a model to predict construction worker fatigue based on system dynamic (SD). System dynamic is used to represent correlation among internal and external factors and to simulate level of worker fatigue. To validate the model, 93 construction workers whom worked in a high rise building construction projects, were used as case study. The result shows that excessive workload, working elevation and age, are the main factors lead to construction worker fatigue. Simulation result also shows that these factors can increase worker fatigue level to 21.2% times compared to normal condition. Beside predicting worker fatigue level this model can also be used as early warning system to prevent construction worker accident","author":[{"dropping-particle":"","family":"Wahyu Adi","given":"Tri Joko","non-dropping-particle":"","parse-names":false,"suffix":""},{"dropping-particle":"","family":"Ayu Ratnawinanda","given":"Lila","non-dropping-particle":"","parse-names":false,"suffix":""}],"container-title":"MATEC Web of Conferences","id":"ITEM-1","issued":{"date-parts":[["2017"]]},"title":"Construction Worker Fatigue Prediction Model Based on System Dynamic","type":"article-journal","volume":"138"},"uris":["http://www.mendeley.com/documents/?uuid=7dc59b7d-78ef-4af0-b4aa-18bd4e1ff090"]}],"mendeley":{"formattedCitation":"[23]","plainTextFormattedCitation":"[23]","previouslyFormattedCitation":"[24]"},"properties":{"noteIndex":0},"schema":"https://github.com/citation-style-language/schema/raw/master/csl-citation.json"}</w:instrText>
      </w:r>
      <w:r w:rsidR="00BC7ADF" w:rsidRPr="00BA6C74">
        <w:fldChar w:fldCharType="separate"/>
      </w:r>
      <w:r w:rsidR="007F0B51" w:rsidRPr="00BA6C74">
        <w:rPr>
          <w:noProof/>
        </w:rPr>
        <w:t>[23]</w:t>
      </w:r>
      <w:r w:rsidR="00BC7ADF" w:rsidRPr="00BA6C74">
        <w:fldChar w:fldCharType="end"/>
      </w:r>
      <w:r w:rsidR="00EE0515" w:rsidRPr="00BA6C74">
        <w:t>, which</w:t>
      </w:r>
      <w:r w:rsidR="00765748" w:rsidRPr="00BA6C74">
        <w:t xml:space="preserve"> </w:t>
      </w:r>
      <w:r w:rsidRPr="00BA6C74">
        <w:t xml:space="preserve">can </w:t>
      </w:r>
      <w:r w:rsidR="00EE0515" w:rsidRPr="00BA6C74">
        <w:t>circulate</w:t>
      </w:r>
      <w:r w:rsidRPr="00BA6C74">
        <w:t xml:space="preserve"> blood and oxygen to </w:t>
      </w:r>
      <w:r w:rsidR="00EE0515" w:rsidRPr="00BA6C74">
        <w:t>the</w:t>
      </w:r>
      <w:r w:rsidRPr="00BA6C74">
        <w:t xml:space="preserve"> body</w:t>
      </w:r>
      <w:r w:rsidR="00EE0515" w:rsidRPr="00BA6C74">
        <w:t xml:space="preserve"> better</w:t>
      </w:r>
      <w:r w:rsidRPr="00BA6C74">
        <w:t xml:space="preserve">. </w:t>
      </w:r>
      <w:r w:rsidR="00EE0515" w:rsidRPr="00BA6C74">
        <w:t>Therefore, the company must provide dynamic work methods, provide drinking water at specific points, and allow workers to rest at intervals. The supervisor determines the workers' schedule to complete the work at the targeted time and prevent work accidents simultaneously.</w:t>
      </w:r>
    </w:p>
    <w:p w14:paraId="49766D39" w14:textId="77777777" w:rsidR="00CF0322" w:rsidRPr="00BA6C74" w:rsidRDefault="00CF0322" w:rsidP="009507EF">
      <w:pPr>
        <w:pStyle w:val="Section"/>
        <w:spacing w:line="276" w:lineRule="auto"/>
        <w:rPr>
          <w:lang w:val="en-US"/>
        </w:rPr>
      </w:pPr>
      <w:r w:rsidRPr="00BA6C74">
        <w:rPr>
          <w:lang w:val="en-US"/>
        </w:rPr>
        <w:t>Conclusion</w:t>
      </w:r>
    </w:p>
    <w:p w14:paraId="6E4C4EAF" w14:textId="0DE42F85" w:rsidR="0053058A" w:rsidRDefault="0053058A" w:rsidP="00CE1838">
      <w:pPr>
        <w:pStyle w:val="Sectionnonumber"/>
        <w:jc w:val="both"/>
        <w:rPr>
          <w:b w:val="0"/>
        </w:rPr>
      </w:pPr>
      <w:r w:rsidRPr="0053058A">
        <w:rPr>
          <w:b w:val="0"/>
        </w:rPr>
        <w:t xml:space="preserve">The study results show that most workers experienced high levels of fatigue and needed corrective action. The construction project implementer should change the work method to be dynamic and provide breaks for workers outside of lunchtime to drink. This study is expected to be useful for construction project implementers by identifying the level and type of </w:t>
      </w:r>
      <w:proofErr w:type="spellStart"/>
      <w:r w:rsidRPr="0053058A">
        <w:rPr>
          <w:b w:val="0"/>
        </w:rPr>
        <w:t>labo</w:t>
      </w:r>
      <w:r w:rsidR="00CE1838">
        <w:rPr>
          <w:b w:val="0"/>
        </w:rPr>
        <w:t>u</w:t>
      </w:r>
      <w:r w:rsidRPr="0053058A">
        <w:rPr>
          <w:b w:val="0"/>
        </w:rPr>
        <w:t>r</w:t>
      </w:r>
      <w:proofErr w:type="spellEnd"/>
      <w:r w:rsidRPr="0053058A">
        <w:rPr>
          <w:b w:val="0"/>
        </w:rPr>
        <w:t xml:space="preserve"> fatigue to become a reference for</w:t>
      </w:r>
      <w:r w:rsidR="00F833E6">
        <w:rPr>
          <w:b w:val="0"/>
        </w:rPr>
        <w:t xml:space="preserve"> mitigating even</w:t>
      </w:r>
      <w:r w:rsidRPr="0053058A">
        <w:rPr>
          <w:b w:val="0"/>
        </w:rPr>
        <w:t xml:space="preserve"> preventing work accidents on construction projects. Furthermore, as a positive impact, zero accidents can be achieved at the worksite. Further research related to identifying the construction </w:t>
      </w:r>
      <w:r w:rsidR="001C7883">
        <w:rPr>
          <w:b w:val="0"/>
        </w:rPr>
        <w:t>workers</w:t>
      </w:r>
      <w:r w:rsidR="00CE1838">
        <w:rPr>
          <w:b w:val="0"/>
        </w:rPr>
        <w:t>'</w:t>
      </w:r>
      <w:r w:rsidRPr="0053058A">
        <w:rPr>
          <w:b w:val="0"/>
        </w:rPr>
        <w:t xml:space="preserve"> fatigue level using an objective method </w:t>
      </w:r>
      <w:proofErr w:type="spellStart"/>
      <w:r w:rsidRPr="0053058A">
        <w:rPr>
          <w:b w:val="0"/>
        </w:rPr>
        <w:t>or</w:t>
      </w:r>
      <w:proofErr w:type="spellEnd"/>
      <w:r w:rsidRPr="0053058A">
        <w:rPr>
          <w:b w:val="0"/>
        </w:rPr>
        <w:t xml:space="preserve"> measuring the effect of subjective and objective measurements </w:t>
      </w:r>
      <w:r w:rsidR="00F833E6">
        <w:rPr>
          <w:b w:val="0"/>
        </w:rPr>
        <w:t xml:space="preserve">combination </w:t>
      </w:r>
      <w:r w:rsidRPr="0053058A">
        <w:rPr>
          <w:b w:val="0"/>
        </w:rPr>
        <w:t>is essential.</w:t>
      </w:r>
    </w:p>
    <w:p w14:paraId="0FF45B8A" w14:textId="77777777" w:rsidR="00E57348" w:rsidRDefault="00E57348" w:rsidP="00E57348">
      <w:pPr>
        <w:pStyle w:val="Bodytext"/>
      </w:pPr>
    </w:p>
    <w:p w14:paraId="2C686D03" w14:textId="20384898" w:rsidR="00E57348" w:rsidRDefault="00E57348" w:rsidP="00E57348">
      <w:pPr>
        <w:pStyle w:val="BodytextIndented"/>
        <w:ind w:firstLine="0"/>
      </w:pPr>
      <w:commentRangeStart w:id="10"/>
      <w:commentRangeStart w:id="11"/>
      <w:r>
        <w:t>Acknowledgment</w:t>
      </w:r>
      <w:commentRangeEnd w:id="10"/>
      <w:r>
        <w:rPr>
          <w:rStyle w:val="CommentReference"/>
          <w:iCs w:val="0"/>
          <w:color w:val="auto"/>
          <w:lang w:val="en-GB"/>
        </w:rPr>
        <w:commentReference w:id="10"/>
      </w:r>
      <w:commentRangeEnd w:id="11"/>
      <w:r w:rsidR="00D90927">
        <w:rPr>
          <w:rStyle w:val="CommentReference"/>
          <w:iCs w:val="0"/>
          <w:color w:val="auto"/>
          <w:lang w:val="en-GB"/>
        </w:rPr>
        <w:commentReference w:id="11"/>
      </w:r>
    </w:p>
    <w:p w14:paraId="2A45BC8C" w14:textId="210503EA" w:rsidR="00802EA4" w:rsidRPr="00E57348" w:rsidRDefault="00802EA4" w:rsidP="00E57348">
      <w:pPr>
        <w:pStyle w:val="BodytextIndented"/>
        <w:ind w:firstLine="0"/>
      </w:pPr>
      <w:r>
        <w:t xml:space="preserve">We acknowledge the support receive from the </w:t>
      </w:r>
      <w:r w:rsidR="00412E68">
        <w:t xml:space="preserve">private high-rise </w:t>
      </w:r>
      <w:r>
        <w:t xml:space="preserve">building contractor. Particularly for workers and </w:t>
      </w:r>
      <w:r w:rsidR="00412E68">
        <w:t>supervisor.</w:t>
      </w:r>
    </w:p>
    <w:p w14:paraId="0FFFA0D8" w14:textId="32C5EE1B" w:rsidR="009A0487" w:rsidRPr="00BA6C74" w:rsidRDefault="009A0487" w:rsidP="000620AF">
      <w:pPr>
        <w:pStyle w:val="Sectionnonumber"/>
        <w:spacing w:line="276" w:lineRule="auto"/>
      </w:pPr>
      <w:r w:rsidRPr="00BA6C74">
        <w:t>References</w:t>
      </w:r>
    </w:p>
    <w:p w14:paraId="6992254C" w14:textId="08A52A51" w:rsidR="007F0B51" w:rsidRPr="00BA6C74" w:rsidRDefault="00AA2783" w:rsidP="00CE1838">
      <w:pPr>
        <w:widowControl w:val="0"/>
        <w:autoSpaceDE w:val="0"/>
        <w:autoSpaceDN w:val="0"/>
        <w:adjustRightInd w:val="0"/>
        <w:ind w:left="640" w:hanging="640"/>
        <w:jc w:val="both"/>
        <w:rPr>
          <w:rFonts w:cs="Times"/>
          <w:noProof/>
          <w:szCs w:val="24"/>
          <w:lang w:val="en-US"/>
        </w:rPr>
      </w:pPr>
      <w:r w:rsidRPr="00BA6C74">
        <w:rPr>
          <w:rFonts w:cs="Times"/>
          <w:lang w:val="en-US"/>
        </w:rPr>
        <w:fldChar w:fldCharType="begin" w:fldLock="1"/>
      </w:r>
      <w:r w:rsidR="00F11EF7" w:rsidRPr="00BA6C74">
        <w:rPr>
          <w:rFonts w:cs="Times"/>
          <w:lang w:val="en-US"/>
        </w:rPr>
        <w:instrText xml:space="preserve">ADDIN Mendeley Bibliography CSL_BIBLIOGRAPHY </w:instrText>
      </w:r>
      <w:r w:rsidRPr="00BA6C74">
        <w:rPr>
          <w:rFonts w:cs="Times"/>
          <w:lang w:val="en-US"/>
        </w:rPr>
        <w:fldChar w:fldCharType="separate"/>
      </w:r>
      <w:r w:rsidR="007F0B51" w:rsidRPr="00BA6C74">
        <w:rPr>
          <w:rFonts w:cs="Times"/>
          <w:noProof/>
          <w:szCs w:val="24"/>
          <w:lang w:val="en-US"/>
        </w:rPr>
        <w:t>[1]</w:t>
      </w:r>
      <w:r w:rsidR="007F0B51" w:rsidRPr="00BA6C74">
        <w:rPr>
          <w:rFonts w:cs="Times"/>
          <w:noProof/>
          <w:szCs w:val="24"/>
          <w:lang w:val="en-US"/>
        </w:rPr>
        <w:tab/>
        <w:t xml:space="preserve"> Handoko F, Nursanti E, Tjahjadi M E, Hutabarat J and Mulyadi L 2018 Green Industrial System in Indonesia (Matec Web of Conferences) p 164</w:t>
      </w:r>
    </w:p>
    <w:p w14:paraId="26ADB2B9"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[2]</w:t>
      </w:r>
      <w:r w:rsidRPr="00BA6C74">
        <w:rPr>
          <w:rFonts w:cs="Times"/>
          <w:noProof/>
          <w:szCs w:val="24"/>
          <w:lang w:val="en-US"/>
        </w:rPr>
        <w:tab/>
        <w:t xml:space="preserve"> Handoko F, Nursanti E, Harmanto D and Sutriono 2016 The role of tacit and codified knowledge within technology transfer program on technology adaptation </w:t>
      </w:r>
      <w:r w:rsidRPr="00BA6C74">
        <w:rPr>
          <w:rFonts w:cs="Times"/>
          <w:i/>
          <w:iCs/>
          <w:noProof/>
          <w:szCs w:val="24"/>
          <w:lang w:val="en-US"/>
        </w:rPr>
        <w:t>ARPN J. Eng. Appl. Sci.</w:t>
      </w:r>
      <w:r w:rsidRPr="00BA6C74">
        <w:rPr>
          <w:rFonts w:cs="Times"/>
          <w:noProof/>
          <w:szCs w:val="24"/>
          <w:lang w:val="en-US"/>
        </w:rPr>
        <w:t xml:space="preserve"> </w:t>
      </w:r>
      <w:r w:rsidRPr="00BA6C74">
        <w:rPr>
          <w:rFonts w:cs="Times"/>
          <w:b/>
          <w:bCs/>
          <w:noProof/>
          <w:szCs w:val="24"/>
          <w:lang w:val="en-US"/>
        </w:rPr>
        <w:t>11</w:t>
      </w:r>
      <w:r w:rsidRPr="00BA6C74">
        <w:rPr>
          <w:rFonts w:cs="Times"/>
          <w:noProof/>
          <w:szCs w:val="24"/>
          <w:lang w:val="en-US"/>
        </w:rPr>
        <w:t xml:space="preserve"> 5275–82</w:t>
      </w:r>
    </w:p>
    <w:p w14:paraId="70AE1C13"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[3]</w:t>
      </w:r>
      <w:r w:rsidRPr="00BA6C74">
        <w:rPr>
          <w:rFonts w:cs="Times"/>
          <w:noProof/>
          <w:szCs w:val="24"/>
          <w:lang w:val="en-US"/>
        </w:rPr>
        <w:tab/>
        <w:t xml:space="preserve"> Handoko F, Vitasari P, Hidayat S and Tjahjadi M E 2019 Technology transfer program for SMEs in Indonesia </w:t>
      </w:r>
      <w:r w:rsidRPr="00BA6C74">
        <w:rPr>
          <w:rFonts w:cs="Times"/>
          <w:i/>
          <w:iCs/>
          <w:noProof/>
          <w:szCs w:val="24"/>
          <w:lang w:val="en-US"/>
        </w:rPr>
        <w:t>Journal of Physics: Conference Series</w:t>
      </w:r>
      <w:r w:rsidRPr="00BA6C74">
        <w:rPr>
          <w:rFonts w:cs="Times"/>
          <w:noProof/>
          <w:szCs w:val="24"/>
          <w:lang w:val="en-US"/>
        </w:rPr>
        <w:t xml:space="preserve"> vol 1375 (Institute of Physics Publishing) p 12053</w:t>
      </w:r>
    </w:p>
    <w:p w14:paraId="6277FFEF"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[4]</w:t>
      </w:r>
      <w:r w:rsidRPr="00BA6C74">
        <w:rPr>
          <w:rFonts w:cs="Times"/>
          <w:noProof/>
          <w:szCs w:val="24"/>
          <w:lang w:val="en-US"/>
        </w:rPr>
        <w:tab/>
        <w:t xml:space="preserve"> Hidayat S, Tjahjadi M E and Vitasari P 2018 The Triple Helix and Technology Capability and Competitiveness of SMEs in Developing Economy </w:t>
      </w:r>
      <w:r w:rsidRPr="00BA6C74">
        <w:rPr>
          <w:rFonts w:cs="Times"/>
          <w:i/>
          <w:iCs/>
          <w:noProof/>
          <w:szCs w:val="24"/>
          <w:lang w:val="en-US"/>
        </w:rPr>
        <w:t>Int. J. Civ. Eng. Technol.</w:t>
      </w:r>
      <w:r w:rsidRPr="00BA6C74">
        <w:rPr>
          <w:rFonts w:cs="Times"/>
          <w:noProof/>
          <w:szCs w:val="24"/>
          <w:lang w:val="en-US"/>
        </w:rPr>
        <w:t xml:space="preserve"> </w:t>
      </w:r>
      <w:r w:rsidRPr="00BA6C74">
        <w:rPr>
          <w:rFonts w:cs="Times"/>
          <w:b/>
          <w:bCs/>
          <w:noProof/>
          <w:szCs w:val="24"/>
          <w:lang w:val="en-US"/>
        </w:rPr>
        <w:t>9</w:t>
      </w:r>
      <w:r w:rsidRPr="00BA6C74">
        <w:rPr>
          <w:rFonts w:cs="Times"/>
          <w:noProof/>
          <w:szCs w:val="24"/>
          <w:lang w:val="en-US"/>
        </w:rPr>
        <w:t xml:space="preserve"> 366–78</w:t>
      </w:r>
    </w:p>
    <w:p w14:paraId="30A2578E"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[5]</w:t>
      </w:r>
      <w:r w:rsidRPr="00BA6C74">
        <w:rPr>
          <w:rFonts w:cs="Times"/>
          <w:noProof/>
          <w:szCs w:val="24"/>
          <w:lang w:val="en-US"/>
        </w:rPr>
        <w:tab/>
        <w:t xml:space="preserve"> Kustamar, Wijayaningtyas M and Irfan M 2019 Value engineering: Application in avtur pipeline work at juanda international airport </w:t>
      </w:r>
      <w:r w:rsidRPr="00BA6C74">
        <w:rPr>
          <w:rFonts w:cs="Times"/>
          <w:i/>
          <w:iCs/>
          <w:noProof/>
          <w:szCs w:val="24"/>
          <w:lang w:val="en-US"/>
        </w:rPr>
        <w:t>Int. J. Sci. Technol. Res.</w:t>
      </w:r>
    </w:p>
    <w:p w14:paraId="5F05B35B" w14:textId="3D4905FC"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[6]</w:t>
      </w:r>
      <w:r w:rsidRPr="00BA6C74">
        <w:rPr>
          <w:rFonts w:cs="Times"/>
          <w:noProof/>
          <w:szCs w:val="24"/>
          <w:lang w:val="en-US"/>
        </w:rPr>
        <w:tab/>
        <w:t xml:space="preserve"> Wijayaningtyas M, Hidayat S, Halomoan Nainggolan T, Handoko F, Lukiyanto K and Ismail A 2020 Energy Efficiency of Eco-Friendly Home: Users</w:t>
      </w:r>
      <w:r w:rsidR="00DC0F34" w:rsidRPr="00BA6C74">
        <w:rPr>
          <w:rFonts w:cs="Times"/>
          <w:noProof/>
          <w:szCs w:val="24"/>
          <w:lang w:val="en-US"/>
        </w:rPr>
        <w:t>'</w:t>
      </w:r>
      <w:r w:rsidRPr="00BA6C74">
        <w:rPr>
          <w:rFonts w:cs="Times"/>
          <w:noProof/>
          <w:szCs w:val="24"/>
          <w:lang w:val="en-US"/>
        </w:rPr>
        <w:t xml:space="preserve"> Perception </w:t>
      </w:r>
      <w:r w:rsidRPr="00BA6C74">
        <w:rPr>
          <w:rFonts w:cs="Times"/>
          <w:i/>
          <w:iCs/>
          <w:noProof/>
          <w:szCs w:val="24"/>
          <w:lang w:val="en-US"/>
        </w:rPr>
        <w:t>E3S Web of Conferences</w:t>
      </w:r>
      <w:r w:rsidRPr="00BA6C74">
        <w:rPr>
          <w:rFonts w:cs="Times"/>
          <w:noProof/>
          <w:szCs w:val="24"/>
          <w:lang w:val="en-US"/>
        </w:rPr>
        <w:t xml:space="preserve"> vol 188</w:t>
      </w:r>
    </w:p>
    <w:p w14:paraId="78BEA2EA"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[7]</w:t>
      </w:r>
      <w:r w:rsidRPr="00BA6C74">
        <w:rPr>
          <w:rFonts w:cs="Times"/>
          <w:noProof/>
          <w:szCs w:val="24"/>
          <w:lang w:val="en-US"/>
        </w:rPr>
        <w:tab/>
        <w:t xml:space="preserve"> Anon 2017 Republic of Indonesia Law Number 2 of 2017 in Construction Service</w:t>
      </w:r>
    </w:p>
    <w:p w14:paraId="447CEAB0"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[8]</w:t>
      </w:r>
      <w:r w:rsidRPr="00BA6C74">
        <w:rPr>
          <w:rFonts w:cs="Times"/>
          <w:noProof/>
          <w:szCs w:val="24"/>
          <w:lang w:val="en-US"/>
        </w:rPr>
        <w:tab/>
        <w:t xml:space="preserve"> Handoko F, Wijayaningtyas M, Kusuma I H A, Hidayat S, Ismail A and Abdullah Z 2020 The occupational health and safety effect on road construction worker performance </w:t>
      </w:r>
      <w:r w:rsidRPr="00BA6C74">
        <w:rPr>
          <w:rFonts w:cs="Times"/>
          <w:i/>
          <w:iCs/>
          <w:noProof/>
          <w:szCs w:val="24"/>
          <w:lang w:val="en-US"/>
        </w:rPr>
        <w:t>Civ. Eng. Archit.</w:t>
      </w:r>
      <w:r w:rsidRPr="00BA6C74">
        <w:rPr>
          <w:rFonts w:cs="Times"/>
          <w:noProof/>
          <w:szCs w:val="24"/>
          <w:lang w:val="en-US"/>
        </w:rPr>
        <w:t xml:space="preserve"> </w:t>
      </w:r>
      <w:r w:rsidRPr="00BA6C74">
        <w:rPr>
          <w:rFonts w:cs="Times"/>
          <w:b/>
          <w:bCs/>
          <w:noProof/>
          <w:szCs w:val="24"/>
          <w:lang w:val="en-US"/>
        </w:rPr>
        <w:t>8</w:t>
      </w:r>
      <w:r w:rsidRPr="00BA6C74">
        <w:rPr>
          <w:rFonts w:cs="Times"/>
          <w:noProof/>
          <w:szCs w:val="24"/>
          <w:lang w:val="en-US"/>
        </w:rPr>
        <w:t xml:space="preserve"> 750–9</w:t>
      </w:r>
    </w:p>
    <w:p w14:paraId="07442933"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[9]</w:t>
      </w:r>
      <w:r w:rsidRPr="00BA6C74">
        <w:rPr>
          <w:rFonts w:cs="Times"/>
          <w:noProof/>
          <w:szCs w:val="24"/>
          <w:lang w:val="en-US"/>
        </w:rPr>
        <w:tab/>
        <w:t xml:space="preserve"> Wijayaningtyas M, Sipan I and Lukiyanto K 2017 Informal worker phenomenon in housing construction project Informal Worker Phenomenon in Housing Construction Project </w:t>
      </w:r>
      <w:r w:rsidRPr="00BA6C74">
        <w:rPr>
          <w:rFonts w:cs="Times"/>
          <w:i/>
          <w:iCs/>
          <w:noProof/>
          <w:szCs w:val="24"/>
          <w:lang w:val="en-US"/>
        </w:rPr>
        <w:t>AIP Conf. Proc.</w:t>
      </w:r>
      <w:r w:rsidRPr="00BA6C74">
        <w:rPr>
          <w:rFonts w:cs="Times"/>
          <w:noProof/>
          <w:szCs w:val="24"/>
          <w:lang w:val="en-US"/>
        </w:rPr>
        <w:t xml:space="preserve"> </w:t>
      </w:r>
      <w:r w:rsidRPr="00BA6C74">
        <w:rPr>
          <w:rFonts w:cs="Times"/>
          <w:b/>
          <w:bCs/>
          <w:noProof/>
          <w:szCs w:val="24"/>
          <w:lang w:val="en-US"/>
        </w:rPr>
        <w:t>1903</w:t>
      </w:r>
      <w:r w:rsidRPr="00BA6C74">
        <w:rPr>
          <w:rFonts w:cs="Times"/>
          <w:noProof/>
          <w:szCs w:val="24"/>
          <w:lang w:val="en-US"/>
        </w:rPr>
        <w:t xml:space="preserve"> 1–7</w:t>
      </w:r>
    </w:p>
    <w:p w14:paraId="5CED3309" w14:textId="42A47FA9"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[10]</w:t>
      </w:r>
      <w:r w:rsidRPr="00BA6C74">
        <w:rPr>
          <w:rFonts w:cs="Times"/>
          <w:noProof/>
          <w:szCs w:val="24"/>
          <w:lang w:val="en-US"/>
        </w:rPr>
        <w:tab/>
        <w:t xml:space="preserve"> Wijayaningtyas M and Lukiyanto K 2019 Informal housing construction workers</w:t>
      </w:r>
      <w:r w:rsidR="00DC0F34" w:rsidRPr="00BA6C74">
        <w:rPr>
          <w:rFonts w:cs="Times"/>
          <w:noProof/>
          <w:szCs w:val="24"/>
          <w:lang w:val="en-US"/>
        </w:rPr>
        <w:t>'</w:t>
      </w:r>
      <w:r w:rsidRPr="00BA6C74">
        <w:rPr>
          <w:rFonts w:cs="Times"/>
          <w:noProof/>
          <w:szCs w:val="24"/>
          <w:lang w:val="en-US"/>
        </w:rPr>
        <w:t xml:space="preserve"> perceptions toward the improvement of effective leadership and performance </w:t>
      </w:r>
      <w:r w:rsidRPr="00BA6C74">
        <w:rPr>
          <w:rFonts w:cs="Times"/>
          <w:i/>
          <w:iCs/>
          <w:noProof/>
          <w:szCs w:val="24"/>
          <w:lang w:val="en-US"/>
        </w:rPr>
        <w:t>MATEC Web Conf.</w:t>
      </w:r>
      <w:r w:rsidRPr="00BA6C74">
        <w:rPr>
          <w:rFonts w:cs="Times"/>
          <w:noProof/>
          <w:szCs w:val="24"/>
          <w:lang w:val="en-US"/>
        </w:rPr>
        <w:t xml:space="preserve"> </w:t>
      </w:r>
      <w:r w:rsidRPr="00BA6C74">
        <w:rPr>
          <w:rFonts w:cs="Times"/>
          <w:b/>
          <w:bCs/>
          <w:noProof/>
          <w:szCs w:val="24"/>
          <w:lang w:val="en-US"/>
        </w:rPr>
        <w:t>258</w:t>
      </w:r>
      <w:r w:rsidRPr="00BA6C74">
        <w:rPr>
          <w:rFonts w:cs="Times"/>
          <w:noProof/>
          <w:szCs w:val="24"/>
          <w:lang w:val="en-US"/>
        </w:rPr>
        <w:t xml:space="preserve"> 02004</w:t>
      </w:r>
    </w:p>
    <w:p w14:paraId="12CBD23D" w14:textId="2830E39C"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[11]</w:t>
      </w:r>
      <w:r w:rsidRPr="00BA6C74">
        <w:rPr>
          <w:rFonts w:cs="Times"/>
          <w:noProof/>
          <w:szCs w:val="24"/>
          <w:lang w:val="en-US"/>
        </w:rPr>
        <w:tab/>
        <w:t xml:space="preserve"> Nursanti E, Ma</w:t>
      </w:r>
      <w:r w:rsidR="00DC0F34" w:rsidRPr="00BA6C74">
        <w:rPr>
          <w:rFonts w:cs="Times"/>
          <w:noProof/>
          <w:szCs w:val="24"/>
          <w:lang w:val="en-US"/>
        </w:rPr>
        <w:t>'</w:t>
      </w:r>
      <w:r w:rsidRPr="00BA6C74">
        <w:rPr>
          <w:rFonts w:cs="Times"/>
          <w:noProof/>
          <w:szCs w:val="24"/>
          <w:lang w:val="en-US"/>
        </w:rPr>
        <w:t xml:space="preserve">ruf A, Simatupang T and Iskandar B P 2012 Cost and availability functions using </w:t>
      </w:r>
      <w:r w:rsidRPr="00BA6C74">
        <w:rPr>
          <w:rFonts w:cs="Times"/>
          <w:noProof/>
          <w:szCs w:val="24"/>
          <w:lang w:val="en-US"/>
        </w:rPr>
        <w:lastRenderedPageBreak/>
        <w:t xml:space="preserve">imperfect maintenance policy for a serial system </w:t>
      </w:r>
      <w:r w:rsidRPr="00BA6C74">
        <w:rPr>
          <w:rFonts w:cs="Times"/>
          <w:i/>
          <w:iCs/>
          <w:noProof/>
          <w:szCs w:val="24"/>
          <w:lang w:val="en-US"/>
        </w:rPr>
        <w:t>ISBEIA 2012 - IEEE Symposium on Business, Engineering and Industrial Applications</w:t>
      </w:r>
      <w:r w:rsidRPr="00BA6C74">
        <w:rPr>
          <w:rFonts w:cs="Times"/>
          <w:noProof/>
          <w:szCs w:val="24"/>
          <w:lang w:val="en-US"/>
        </w:rPr>
        <w:t xml:space="preserve"> pp 386–91</w:t>
      </w:r>
    </w:p>
    <w:p w14:paraId="304D2C34"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[12]</w:t>
      </w:r>
      <w:r w:rsidRPr="00BA6C74">
        <w:rPr>
          <w:rFonts w:cs="Times"/>
          <w:noProof/>
          <w:szCs w:val="24"/>
          <w:lang w:val="en-US"/>
        </w:rPr>
        <w:tab/>
        <w:t xml:space="preserve"> Nursanti E, Sibut, Hutabarat J and Septiawan A 2018 Risk management in subsea pipelines construction project using Delphi method, FMECA, and continuous improvement </w:t>
      </w:r>
      <w:r w:rsidRPr="00BA6C74">
        <w:rPr>
          <w:rFonts w:cs="Times"/>
          <w:i/>
          <w:iCs/>
          <w:noProof/>
          <w:szCs w:val="24"/>
          <w:lang w:val="en-US"/>
        </w:rPr>
        <w:t>ARPN J. Eng. Appl. Sci.</w:t>
      </w:r>
      <w:r w:rsidRPr="00BA6C74">
        <w:rPr>
          <w:rFonts w:cs="Times"/>
          <w:noProof/>
          <w:szCs w:val="24"/>
          <w:lang w:val="en-US"/>
        </w:rPr>
        <w:t xml:space="preserve"> </w:t>
      </w:r>
      <w:r w:rsidRPr="00BA6C74">
        <w:rPr>
          <w:rFonts w:cs="Times"/>
          <w:b/>
          <w:bCs/>
          <w:noProof/>
          <w:szCs w:val="24"/>
          <w:lang w:val="en-US"/>
        </w:rPr>
        <w:t>13</w:t>
      </w:r>
      <w:r w:rsidRPr="00BA6C74">
        <w:rPr>
          <w:rFonts w:cs="Times"/>
          <w:noProof/>
          <w:szCs w:val="24"/>
          <w:lang w:val="en-US"/>
        </w:rPr>
        <w:t xml:space="preserve"> 3834–8</w:t>
      </w:r>
    </w:p>
    <w:p w14:paraId="1BA589A7"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[13]</w:t>
      </w:r>
      <w:r w:rsidRPr="00BA6C74">
        <w:rPr>
          <w:rFonts w:cs="Times"/>
          <w:noProof/>
          <w:szCs w:val="24"/>
          <w:lang w:val="en-US"/>
        </w:rPr>
        <w:tab/>
        <w:t xml:space="preserve"> Laksmana D I and Wijayaningtyas M 2019 Integration facility management: Human resources </w:t>
      </w:r>
      <w:r w:rsidRPr="00BA6C74">
        <w:rPr>
          <w:rFonts w:cs="Times"/>
          <w:i/>
          <w:iCs/>
          <w:noProof/>
          <w:szCs w:val="24"/>
          <w:lang w:val="en-US"/>
        </w:rPr>
        <w:t>Int. J. Sci. Technol. Res.</w:t>
      </w:r>
      <w:r w:rsidRPr="00BA6C74">
        <w:rPr>
          <w:rFonts w:cs="Times"/>
          <w:noProof/>
          <w:szCs w:val="24"/>
          <w:lang w:val="en-US"/>
        </w:rPr>
        <w:t xml:space="preserve"> </w:t>
      </w:r>
      <w:r w:rsidRPr="00BA6C74">
        <w:rPr>
          <w:rFonts w:cs="Times"/>
          <w:b/>
          <w:bCs/>
          <w:noProof/>
          <w:szCs w:val="24"/>
          <w:lang w:val="en-US"/>
        </w:rPr>
        <w:t>8</w:t>
      </w:r>
      <w:r w:rsidRPr="00BA6C74">
        <w:rPr>
          <w:rFonts w:cs="Times"/>
          <w:noProof/>
          <w:szCs w:val="24"/>
          <w:lang w:val="en-US"/>
        </w:rPr>
        <w:t xml:space="preserve"> 701–5</w:t>
      </w:r>
    </w:p>
    <w:p w14:paraId="389E9F70" w14:textId="5791A648"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[14]</w:t>
      </w:r>
      <w:r w:rsidRPr="00BA6C74">
        <w:rPr>
          <w:rFonts w:cs="Times"/>
          <w:noProof/>
          <w:szCs w:val="24"/>
          <w:lang w:val="en-US"/>
        </w:rPr>
        <w:tab/>
        <w:t xml:space="preserve"> Zahra A N and Kurniawidjaja L M 2018 Construction Workers</w:t>
      </w:r>
      <w:r w:rsidR="00DC0F34" w:rsidRPr="00BA6C74">
        <w:rPr>
          <w:rFonts w:cs="Times"/>
          <w:noProof/>
          <w:szCs w:val="24"/>
          <w:lang w:val="en-US"/>
        </w:rPr>
        <w:t>'</w:t>
      </w:r>
      <w:r w:rsidRPr="00BA6C74">
        <w:rPr>
          <w:rFonts w:cs="Times"/>
          <w:noProof/>
          <w:szCs w:val="24"/>
          <w:lang w:val="en-US"/>
        </w:rPr>
        <w:t xml:space="preserve"> Fatigue Conditions at PT. X Construction Contractor Apartment Development in the 2017 Work Year </w:t>
      </w:r>
      <w:r w:rsidRPr="00BA6C74">
        <w:rPr>
          <w:rFonts w:cs="Times"/>
          <w:i/>
          <w:iCs/>
          <w:noProof/>
          <w:szCs w:val="24"/>
          <w:lang w:val="en-US"/>
        </w:rPr>
        <w:t>KnE Life Sci.</w:t>
      </w:r>
      <w:r w:rsidRPr="00BA6C74">
        <w:rPr>
          <w:rFonts w:cs="Times"/>
          <w:noProof/>
          <w:szCs w:val="24"/>
          <w:lang w:val="en-US"/>
        </w:rPr>
        <w:t xml:space="preserve"> </w:t>
      </w:r>
      <w:r w:rsidRPr="00BA6C74">
        <w:rPr>
          <w:rFonts w:cs="Times"/>
          <w:b/>
          <w:bCs/>
          <w:noProof/>
          <w:szCs w:val="24"/>
          <w:lang w:val="en-US"/>
        </w:rPr>
        <w:t>4</w:t>
      </w:r>
      <w:r w:rsidRPr="00BA6C74">
        <w:rPr>
          <w:rFonts w:cs="Times"/>
          <w:noProof/>
          <w:szCs w:val="24"/>
          <w:lang w:val="en-US"/>
        </w:rPr>
        <w:t xml:space="preserve"> 46</w:t>
      </w:r>
    </w:p>
    <w:p w14:paraId="38576860" w14:textId="1B2BEF8C"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[15]</w:t>
      </w:r>
      <w:r w:rsidRPr="00BA6C74">
        <w:rPr>
          <w:rFonts w:cs="Times"/>
          <w:noProof/>
          <w:szCs w:val="24"/>
          <w:lang w:val="en-US"/>
        </w:rPr>
        <w:tab/>
        <w:t xml:space="preserve"> Zhang M, Murphy L A, Fang D and Caban-Martinez A J 2015 Influence of fatigue on construction workers</w:t>
      </w:r>
      <w:r w:rsidR="00DC0F34" w:rsidRPr="00BA6C74">
        <w:rPr>
          <w:rFonts w:cs="Times"/>
          <w:noProof/>
          <w:szCs w:val="24"/>
          <w:lang w:val="en-US"/>
        </w:rPr>
        <w:t>'</w:t>
      </w:r>
      <w:r w:rsidRPr="00BA6C74">
        <w:rPr>
          <w:rFonts w:cs="Times"/>
          <w:noProof/>
          <w:szCs w:val="24"/>
          <w:lang w:val="en-US"/>
        </w:rPr>
        <w:t xml:space="preserve"> physical and cognitive function </w:t>
      </w:r>
      <w:r w:rsidRPr="00BA6C74">
        <w:rPr>
          <w:rFonts w:cs="Times"/>
          <w:i/>
          <w:iCs/>
          <w:noProof/>
          <w:szCs w:val="24"/>
          <w:lang w:val="en-US"/>
        </w:rPr>
        <w:t>Occup. Med. (Chic. Ill).</w:t>
      </w:r>
      <w:r w:rsidRPr="00BA6C74">
        <w:rPr>
          <w:rFonts w:cs="Times"/>
          <w:noProof/>
          <w:szCs w:val="24"/>
          <w:lang w:val="en-US"/>
        </w:rPr>
        <w:t xml:space="preserve"> </w:t>
      </w:r>
      <w:r w:rsidRPr="00BA6C74">
        <w:rPr>
          <w:rFonts w:cs="Times"/>
          <w:b/>
          <w:bCs/>
          <w:noProof/>
          <w:szCs w:val="24"/>
          <w:lang w:val="en-US"/>
        </w:rPr>
        <w:t>65</w:t>
      </w:r>
      <w:r w:rsidRPr="00BA6C74">
        <w:rPr>
          <w:rFonts w:cs="Times"/>
          <w:noProof/>
          <w:szCs w:val="24"/>
          <w:lang w:val="en-US"/>
        </w:rPr>
        <w:t xml:space="preserve"> 245–50</w:t>
      </w:r>
    </w:p>
    <w:p w14:paraId="0C4BF8CE"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[16]</w:t>
      </w:r>
      <w:r w:rsidRPr="00BA6C74">
        <w:rPr>
          <w:rFonts w:cs="Times"/>
          <w:noProof/>
          <w:szCs w:val="24"/>
          <w:lang w:val="en-US"/>
        </w:rPr>
        <w:tab/>
        <w:t xml:space="preserve"> Hapis A A 2019 Hubungan karakteristik individu beban kerja dan shift kerja terhadap kelelahan kerja pada pekerja dibagian produksi PT. Supravisi Rama Optik Karawang </w:t>
      </w:r>
      <w:r w:rsidRPr="00BA6C74">
        <w:rPr>
          <w:rFonts w:cs="Times"/>
          <w:i/>
          <w:iCs/>
          <w:noProof/>
          <w:szCs w:val="24"/>
          <w:lang w:val="en-US"/>
        </w:rPr>
        <w:t>Ris. Inf. Kesehat.</w:t>
      </w:r>
      <w:r w:rsidRPr="00BA6C74">
        <w:rPr>
          <w:rFonts w:cs="Times"/>
          <w:noProof/>
          <w:szCs w:val="24"/>
          <w:lang w:val="en-US"/>
        </w:rPr>
        <w:t xml:space="preserve"> </w:t>
      </w:r>
      <w:r w:rsidRPr="00BA6C74">
        <w:rPr>
          <w:rFonts w:cs="Times"/>
          <w:b/>
          <w:bCs/>
          <w:noProof/>
          <w:szCs w:val="24"/>
          <w:lang w:val="en-US"/>
        </w:rPr>
        <w:t>8</w:t>
      </w:r>
      <w:r w:rsidRPr="00BA6C74">
        <w:rPr>
          <w:rFonts w:cs="Times"/>
          <w:noProof/>
          <w:szCs w:val="24"/>
          <w:lang w:val="en-US"/>
        </w:rPr>
        <w:t xml:space="preserve"> 30</w:t>
      </w:r>
    </w:p>
    <w:p w14:paraId="5994A6B7"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[17]</w:t>
      </w:r>
      <w:r w:rsidRPr="00BA6C74">
        <w:rPr>
          <w:rFonts w:cs="Times"/>
          <w:noProof/>
          <w:szCs w:val="24"/>
          <w:lang w:val="en-US"/>
        </w:rPr>
        <w:tab/>
        <w:t xml:space="preserve"> Nghitanwa E M and Zungu L I 2017 Occupational health and safety provision awareness among construction workers on the construction industry of Windhoek, Namibia </w:t>
      </w:r>
      <w:r w:rsidRPr="00BA6C74">
        <w:rPr>
          <w:rFonts w:cs="Times"/>
          <w:i/>
          <w:iCs/>
          <w:noProof/>
          <w:szCs w:val="24"/>
          <w:lang w:val="en-US"/>
        </w:rPr>
        <w:t>Int. J. Heal.</w:t>
      </w:r>
      <w:r w:rsidRPr="00BA6C74">
        <w:rPr>
          <w:rFonts w:cs="Times"/>
          <w:noProof/>
          <w:szCs w:val="24"/>
          <w:lang w:val="en-US"/>
        </w:rPr>
        <w:t xml:space="preserve"> </w:t>
      </w:r>
      <w:r w:rsidRPr="00BA6C74">
        <w:rPr>
          <w:rFonts w:cs="Times"/>
          <w:b/>
          <w:bCs/>
          <w:noProof/>
          <w:szCs w:val="24"/>
          <w:lang w:val="en-US"/>
        </w:rPr>
        <w:t>5</w:t>
      </w:r>
      <w:r w:rsidRPr="00BA6C74">
        <w:rPr>
          <w:rFonts w:cs="Times"/>
          <w:noProof/>
          <w:szCs w:val="24"/>
          <w:lang w:val="en-US"/>
        </w:rPr>
        <w:t xml:space="preserve"> 60</w:t>
      </w:r>
    </w:p>
    <w:p w14:paraId="36CC96F1"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[18]</w:t>
      </w:r>
      <w:r w:rsidRPr="00BA6C74">
        <w:rPr>
          <w:rFonts w:cs="Times"/>
          <w:noProof/>
          <w:szCs w:val="24"/>
          <w:lang w:val="en-US"/>
        </w:rPr>
        <w:tab/>
        <w:t xml:space="preserve"> Mallapiang F, Santy Damayati D, Fadillah N, Kesehatan B, Kerja K, Uin F, Makassar A and Gizi B 2017 Gambaran Perilaku Tenaga Kerja Dan Pelaksa-Naan Program Kesehatan Dan Keselamatan Kerja (K3) Konstruksi Dalam Pembangunan Balai Diklat Bpk-Ri Makassar Oleh Pt. Wijaya Karya (Persero) Tbk </w:t>
      </w:r>
      <w:r w:rsidRPr="00BA6C74">
        <w:rPr>
          <w:rFonts w:cs="Times"/>
          <w:b/>
          <w:bCs/>
          <w:noProof/>
          <w:szCs w:val="24"/>
          <w:lang w:val="en-US"/>
        </w:rPr>
        <w:t>9</w:t>
      </w:r>
      <w:r w:rsidRPr="00BA6C74">
        <w:rPr>
          <w:rFonts w:cs="Times"/>
          <w:noProof/>
          <w:szCs w:val="24"/>
          <w:lang w:val="en-US"/>
        </w:rPr>
        <w:t xml:space="preserve"> 72–84</w:t>
      </w:r>
    </w:p>
    <w:p w14:paraId="61C77AEF"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[19]</w:t>
      </w:r>
      <w:r w:rsidRPr="00BA6C74">
        <w:rPr>
          <w:rFonts w:cs="Times"/>
          <w:noProof/>
          <w:szCs w:val="24"/>
          <w:lang w:val="en-US"/>
        </w:rPr>
        <w:tab/>
        <w:t xml:space="preserve"> Aryal A, Ghahramani A and Becerik-Gerber B 2017 Monitoring fatigue in construction workers using physiological measurements </w:t>
      </w:r>
      <w:r w:rsidRPr="00BA6C74">
        <w:rPr>
          <w:rFonts w:cs="Times"/>
          <w:i/>
          <w:iCs/>
          <w:noProof/>
          <w:szCs w:val="24"/>
          <w:lang w:val="en-US"/>
        </w:rPr>
        <w:t>Autom. Constr.</w:t>
      </w:r>
      <w:r w:rsidRPr="00BA6C74">
        <w:rPr>
          <w:rFonts w:cs="Times"/>
          <w:noProof/>
          <w:szCs w:val="24"/>
          <w:lang w:val="en-US"/>
        </w:rPr>
        <w:t xml:space="preserve"> </w:t>
      </w:r>
      <w:r w:rsidRPr="00BA6C74">
        <w:rPr>
          <w:rFonts w:cs="Times"/>
          <w:b/>
          <w:bCs/>
          <w:noProof/>
          <w:szCs w:val="24"/>
          <w:lang w:val="en-US"/>
        </w:rPr>
        <w:t>82</w:t>
      </w:r>
      <w:r w:rsidRPr="00BA6C74">
        <w:rPr>
          <w:rFonts w:cs="Times"/>
          <w:noProof/>
          <w:szCs w:val="24"/>
          <w:lang w:val="en-US"/>
        </w:rPr>
        <w:t xml:space="preserve"> 154–65</w:t>
      </w:r>
    </w:p>
    <w:p w14:paraId="3CC4056E"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[20]</w:t>
      </w:r>
      <w:r w:rsidRPr="00BA6C74">
        <w:rPr>
          <w:rFonts w:cs="Times"/>
          <w:noProof/>
          <w:szCs w:val="24"/>
          <w:lang w:val="en-US"/>
        </w:rPr>
        <w:tab/>
        <w:t xml:space="preserve"> Andarini Y D 2017 Stres Kerja Sebagai Faktor Risiko Kelelahan Subyektif Pada Pekerja Unit Weaving Loom Pt . X Occupational Stress As Risk Factors of Subjective Fatigue for Workers in Weaving Loom Unit Pt . X </w:t>
      </w:r>
      <w:r w:rsidRPr="00BA6C74">
        <w:rPr>
          <w:rFonts w:cs="Times"/>
          <w:i/>
          <w:iCs/>
          <w:noProof/>
          <w:szCs w:val="24"/>
          <w:lang w:val="en-US"/>
        </w:rPr>
        <w:t>J. Ind. Hyg. Occup. Heal.</w:t>
      </w:r>
      <w:r w:rsidRPr="00BA6C74">
        <w:rPr>
          <w:rFonts w:cs="Times"/>
          <w:noProof/>
          <w:szCs w:val="24"/>
          <w:lang w:val="en-US"/>
        </w:rPr>
        <w:t xml:space="preserve"> </w:t>
      </w:r>
      <w:r w:rsidRPr="00BA6C74">
        <w:rPr>
          <w:rFonts w:cs="Times"/>
          <w:b/>
          <w:bCs/>
          <w:noProof/>
          <w:szCs w:val="24"/>
          <w:lang w:val="en-US"/>
        </w:rPr>
        <w:t>1</w:t>
      </w:r>
      <w:r w:rsidRPr="00BA6C74">
        <w:rPr>
          <w:rFonts w:cs="Times"/>
          <w:noProof/>
          <w:szCs w:val="24"/>
          <w:lang w:val="en-US"/>
        </w:rPr>
        <w:t xml:space="preserve"> 134–47</w:t>
      </w:r>
    </w:p>
    <w:p w14:paraId="4711284C"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[21]</w:t>
      </w:r>
      <w:r w:rsidRPr="00BA6C74">
        <w:rPr>
          <w:rFonts w:cs="Times"/>
          <w:noProof/>
          <w:szCs w:val="24"/>
          <w:lang w:val="en-US"/>
        </w:rPr>
        <w:tab/>
        <w:t xml:space="preserve"> Febrianti A and Khotimah A N 2020 Usulan Perbaikan Kerja Kuli Panggul Beras Menggunakan Cocorometer dan Subjective Self Rating Scale (SSRT) Serta Hubungan Parameter Stres dan Kelelahan Pada Perusahaan X Di Kota Bandung </w:t>
      </w:r>
      <w:r w:rsidRPr="00BA6C74">
        <w:rPr>
          <w:rFonts w:cs="Times"/>
          <w:i/>
          <w:iCs/>
          <w:noProof/>
          <w:szCs w:val="24"/>
          <w:lang w:val="en-US"/>
        </w:rPr>
        <w:t>J. Rekayasa Sist. Ind.</w:t>
      </w:r>
      <w:r w:rsidRPr="00BA6C74">
        <w:rPr>
          <w:rFonts w:cs="Times"/>
          <w:noProof/>
          <w:szCs w:val="24"/>
          <w:lang w:val="en-US"/>
        </w:rPr>
        <w:t xml:space="preserve"> </w:t>
      </w:r>
      <w:r w:rsidRPr="00BA6C74">
        <w:rPr>
          <w:rFonts w:cs="Times"/>
          <w:b/>
          <w:bCs/>
          <w:noProof/>
          <w:szCs w:val="24"/>
          <w:lang w:val="en-US"/>
        </w:rPr>
        <w:t>9</w:t>
      </w:r>
      <w:r w:rsidRPr="00BA6C74">
        <w:rPr>
          <w:rFonts w:cs="Times"/>
          <w:noProof/>
          <w:szCs w:val="24"/>
          <w:lang w:val="en-US"/>
        </w:rPr>
        <w:t xml:space="preserve"> 23–32</w:t>
      </w:r>
    </w:p>
    <w:p w14:paraId="7843D58E"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[22]</w:t>
      </w:r>
      <w:r w:rsidRPr="00BA6C74">
        <w:rPr>
          <w:rFonts w:cs="Times"/>
          <w:noProof/>
          <w:szCs w:val="24"/>
          <w:lang w:val="en-US"/>
        </w:rPr>
        <w:tab/>
        <w:t xml:space="preserve"> Christi W A, Suwondo A and Setyaningsih Y 2019 Reduction of Fatigue Levels of Workers in the Construction Worker by Consuming Banana Chips with the Vacuum Frying Method </w:t>
      </w:r>
      <w:r w:rsidRPr="00BA6C74">
        <w:rPr>
          <w:rFonts w:cs="Times"/>
          <w:i/>
          <w:iCs/>
          <w:noProof/>
          <w:szCs w:val="24"/>
          <w:lang w:val="en-US"/>
        </w:rPr>
        <w:t>E3S Web Conf.</w:t>
      </w:r>
      <w:r w:rsidRPr="00BA6C74">
        <w:rPr>
          <w:rFonts w:cs="Times"/>
          <w:noProof/>
          <w:szCs w:val="24"/>
          <w:lang w:val="en-US"/>
        </w:rPr>
        <w:t xml:space="preserve"> </w:t>
      </w:r>
      <w:r w:rsidRPr="00BA6C74">
        <w:rPr>
          <w:rFonts w:cs="Times"/>
          <w:b/>
          <w:bCs/>
          <w:noProof/>
          <w:szCs w:val="24"/>
          <w:lang w:val="en-US"/>
        </w:rPr>
        <w:t>125</w:t>
      </w:r>
      <w:r w:rsidRPr="00BA6C74">
        <w:rPr>
          <w:rFonts w:cs="Times"/>
          <w:noProof/>
          <w:szCs w:val="24"/>
          <w:lang w:val="en-US"/>
        </w:rPr>
        <w:t xml:space="preserve"> 0–5</w:t>
      </w:r>
    </w:p>
    <w:p w14:paraId="491B6985" w14:textId="4E7FF6B1" w:rsidR="006F45A4" w:rsidRPr="00BA6C74" w:rsidRDefault="007F0B51" w:rsidP="00CE1838">
      <w:pPr>
        <w:widowControl w:val="0"/>
        <w:autoSpaceDE w:val="0"/>
        <w:autoSpaceDN w:val="0"/>
        <w:adjustRightInd w:val="0"/>
        <w:ind w:left="640" w:hanging="640"/>
        <w:jc w:val="both"/>
        <w:rPr>
          <w:rFonts w:cs="Times"/>
          <w:lang w:val="en-US"/>
        </w:rPr>
      </w:pPr>
      <w:r w:rsidRPr="00BA6C74">
        <w:rPr>
          <w:rFonts w:cs="Times"/>
          <w:noProof/>
          <w:szCs w:val="24"/>
          <w:lang w:val="en-US"/>
        </w:rPr>
        <w:t>[23]</w:t>
      </w:r>
      <w:r w:rsidRPr="00BA6C74">
        <w:rPr>
          <w:rFonts w:cs="Times"/>
          <w:noProof/>
          <w:szCs w:val="24"/>
          <w:lang w:val="en-US"/>
        </w:rPr>
        <w:tab/>
        <w:t xml:space="preserve"> Wahyu Adi T J and Ayu Ratnawinanda L 2017 Construction Worker Fatigue Prediction Model Based on System Dynamic </w:t>
      </w:r>
      <w:r w:rsidRPr="00BA6C74">
        <w:rPr>
          <w:rFonts w:cs="Times"/>
          <w:i/>
          <w:iCs/>
          <w:noProof/>
          <w:szCs w:val="24"/>
          <w:lang w:val="en-US"/>
        </w:rPr>
        <w:t>MATEC Web Conf.</w:t>
      </w:r>
      <w:r w:rsidRPr="00BA6C74">
        <w:rPr>
          <w:rFonts w:cs="Times"/>
          <w:noProof/>
          <w:szCs w:val="24"/>
          <w:lang w:val="en-US"/>
        </w:rPr>
        <w:t xml:space="preserve"> </w:t>
      </w:r>
      <w:r w:rsidRPr="00BA6C74">
        <w:rPr>
          <w:rFonts w:cs="Times"/>
          <w:b/>
          <w:bCs/>
          <w:noProof/>
          <w:szCs w:val="24"/>
          <w:lang w:val="en-US"/>
        </w:rPr>
        <w:t>138</w:t>
      </w:r>
      <w:r w:rsidR="00AA2783" w:rsidRPr="00BA6C74">
        <w:rPr>
          <w:rFonts w:cs="Times"/>
          <w:lang w:val="en-US"/>
        </w:rPr>
        <w:fldChar w:fldCharType="end"/>
      </w:r>
    </w:p>
    <w:sectPr w:rsidR="006F45A4" w:rsidRPr="00BA6C74" w:rsidSect="0022127E">
      <w:headerReference w:type="default" r:id="rId14"/>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Q" w:date="2020-11-18T19:50:00Z" w:initials="Q">
    <w:p w14:paraId="18A734B9" w14:textId="77777777" w:rsidR="00412E68" w:rsidRDefault="00412E68" w:rsidP="00E57348">
      <w:r>
        <w:rPr>
          <w:rStyle w:val="CommentReference"/>
        </w:rPr>
        <w:annotationRef/>
      </w:r>
      <w:r>
        <w:t xml:space="preserve">Gambar dan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dan table </w:t>
      </w:r>
      <w:proofErr w:type="spellStart"/>
      <w:r>
        <w:t>tersebut</w:t>
      </w:r>
      <w:proofErr w:type="spellEnd"/>
    </w:p>
    <w:p w14:paraId="6CBD049D" w14:textId="2A66F46C" w:rsidR="00412E68" w:rsidRDefault="00412E68">
      <w:pPr>
        <w:pStyle w:val="CommentText"/>
      </w:pPr>
    </w:p>
  </w:comment>
  <w:comment w:id="7" w:author="hp pavilion" w:date="2020-11-20T10:13:00Z" w:initials="hp">
    <w:p w14:paraId="0102D94C" w14:textId="4FD1498A" w:rsidR="00412E68" w:rsidRDefault="00412E68">
      <w:pPr>
        <w:pStyle w:val="CommentText"/>
      </w:pPr>
      <w:r>
        <w:rPr>
          <w:rStyle w:val="CommentReference"/>
        </w:rPr>
        <w:annotationRef/>
      </w:r>
      <w:proofErr w:type="spellStart"/>
      <w:r>
        <w:t>Sudah</w:t>
      </w:r>
      <w:proofErr w:type="spellEnd"/>
      <w:r>
        <w:t xml:space="preserve"> </w:t>
      </w:r>
      <w:proofErr w:type="spellStart"/>
      <w:r>
        <w:t>disebutkan</w:t>
      </w:r>
      <w:proofErr w:type="spellEnd"/>
      <w:r>
        <w:t xml:space="preserve"> </w:t>
      </w:r>
      <w:proofErr w:type="spellStart"/>
      <w:r>
        <w:t>dalam</w:t>
      </w:r>
      <w:proofErr w:type="spellEnd"/>
      <w:r>
        <w:t xml:space="preserve"> paragraph 2, </w:t>
      </w:r>
      <w:proofErr w:type="spellStart"/>
      <w:r>
        <w:t>kalimat</w:t>
      </w:r>
      <w:proofErr w:type="spellEnd"/>
      <w:r>
        <w:t xml:space="preserve"> 3</w:t>
      </w:r>
    </w:p>
  </w:comment>
  <w:comment w:id="8" w:author="Q" w:date="2020-11-18T19:51:00Z" w:initials="Q">
    <w:p w14:paraId="619E4957" w14:textId="50F6324C" w:rsidR="00412E68" w:rsidRDefault="00412E68">
      <w:pPr>
        <w:pStyle w:val="CommentText"/>
      </w:pPr>
      <w:r>
        <w:rPr>
          <w:rStyle w:val="CommentReference"/>
        </w:rPr>
        <w:annotationRef/>
      </w:r>
      <w:proofErr w:type="spellStart"/>
      <w:r>
        <w:t>Tambahkan</w:t>
      </w:r>
      <w:proofErr w:type="spellEnd"/>
      <w:r>
        <w:t xml:space="preserve"> literature </w:t>
      </w:r>
      <w:proofErr w:type="spellStart"/>
      <w:r>
        <w:t>untuk</w:t>
      </w:r>
      <w:proofErr w:type="spellEnd"/>
      <w:r>
        <w:t xml:space="preserve"> </w:t>
      </w:r>
      <w:proofErr w:type="spellStart"/>
      <w:r>
        <w:t>mendukung</w:t>
      </w:r>
      <w:proofErr w:type="spellEnd"/>
      <w:r>
        <w:t xml:space="preserve"> </w:t>
      </w:r>
      <w:proofErr w:type="spellStart"/>
      <w:r>
        <w:t>hasil</w:t>
      </w:r>
      <w:proofErr w:type="spellEnd"/>
      <w:r>
        <w:t xml:space="preserve"> </w:t>
      </w:r>
      <w:proofErr w:type="spellStart"/>
      <w:r>
        <w:t>penelitian</w:t>
      </w:r>
      <w:proofErr w:type="spellEnd"/>
    </w:p>
  </w:comment>
  <w:comment w:id="9" w:author="hp pavilion" w:date="2020-11-20T10:13:00Z" w:initials="hp">
    <w:p w14:paraId="2AFF0D0C" w14:textId="644E0590" w:rsidR="00412E68" w:rsidRDefault="00412E68">
      <w:pPr>
        <w:pStyle w:val="CommentText"/>
      </w:pPr>
      <w:r>
        <w:rPr>
          <w:rStyle w:val="CommentReference"/>
        </w:rPr>
        <w:annotationRef/>
      </w:r>
      <w:proofErr w:type="spellStart"/>
      <w:r>
        <w:t>Sudah</w:t>
      </w:r>
      <w:proofErr w:type="spellEnd"/>
      <w:r>
        <w:t xml:space="preserve"> </w:t>
      </w:r>
      <w:proofErr w:type="spellStart"/>
      <w:r>
        <w:t>ada</w:t>
      </w:r>
      <w:proofErr w:type="spellEnd"/>
      <w:r>
        <w:t xml:space="preserve"> literature di paragraph 3, </w:t>
      </w:r>
      <w:proofErr w:type="spellStart"/>
      <w:r>
        <w:t>kalimat</w:t>
      </w:r>
      <w:proofErr w:type="spellEnd"/>
      <w:r>
        <w:t xml:space="preserve"> 1 dan 2</w:t>
      </w:r>
    </w:p>
  </w:comment>
  <w:comment w:id="10" w:author="Q" w:date="2020-11-18T19:53:00Z" w:initials="Q">
    <w:p w14:paraId="4E7644EA" w14:textId="2E779A1B" w:rsidR="00412E68" w:rsidRDefault="00412E68">
      <w:pPr>
        <w:pStyle w:val="CommentText"/>
      </w:pPr>
      <w:r>
        <w:rPr>
          <w:rStyle w:val="CommentReference"/>
        </w:rPr>
        <w:annotationRef/>
      </w:r>
      <w:proofErr w:type="spellStart"/>
      <w:r>
        <w:t>tambahkan</w:t>
      </w:r>
      <w:proofErr w:type="spellEnd"/>
    </w:p>
  </w:comment>
  <w:comment w:id="11" w:author="hp pavilion" w:date="2020-11-20T10:50:00Z" w:initials="hp">
    <w:p w14:paraId="3D2B6F6C" w14:textId="75C0C686" w:rsidR="00D90927" w:rsidRDefault="00D90927">
      <w:pPr>
        <w:pStyle w:val="CommentText"/>
      </w:pPr>
      <w:r>
        <w:rPr>
          <w:rStyle w:val="CommentReference"/>
        </w:rPr>
        <w:annotationRef/>
      </w:r>
      <w:proofErr w:type="spellStart"/>
      <w:r>
        <w:t>Sudah</w:t>
      </w:r>
      <w:proofErr w:type="spellEnd"/>
      <w:r>
        <w:t xml:space="preserve"> </w:t>
      </w:r>
      <w:proofErr w:type="spellStart"/>
      <w:r>
        <w:t>ditambahkan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BD049D" w15:done="0"/>
  <w15:commentEx w15:paraId="0102D94C" w15:paraIdParent="6CBD049D" w15:done="0"/>
  <w15:commentEx w15:paraId="619E4957" w15:done="0"/>
  <w15:commentEx w15:paraId="2AFF0D0C" w15:paraIdParent="619E4957" w15:done="0"/>
  <w15:commentEx w15:paraId="4E7644EA" w15:done="0"/>
  <w15:commentEx w15:paraId="3D2B6F6C" w15:paraIdParent="4E7644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154A" w16cex:dateUtc="2020-11-20T03:13:00Z"/>
  <w16cex:commentExtensible w16cex:durableId="23621565" w16cex:dateUtc="2020-11-20T03:13:00Z"/>
  <w16cex:commentExtensible w16cex:durableId="23621DDD" w16cex:dateUtc="2020-11-20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BD049D" w16cid:durableId="23613C23"/>
  <w16cid:commentId w16cid:paraId="0102D94C" w16cid:durableId="2362154A"/>
  <w16cid:commentId w16cid:paraId="619E4957" w16cid:durableId="23613C24"/>
  <w16cid:commentId w16cid:paraId="2AFF0D0C" w16cid:durableId="23621565"/>
  <w16cid:commentId w16cid:paraId="4E7644EA" w16cid:durableId="23613C25"/>
  <w16cid:commentId w16cid:paraId="3D2B6F6C" w16cid:durableId="23621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E245D" w14:textId="77777777" w:rsidR="00FF06AB" w:rsidRDefault="00FF06AB">
      <w:r>
        <w:separator/>
      </w:r>
    </w:p>
  </w:endnote>
  <w:endnote w:type="continuationSeparator" w:id="0">
    <w:p w14:paraId="7F4FEB4C" w14:textId="77777777" w:rsidR="00FF06AB" w:rsidRDefault="00FF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041C9" w14:textId="77777777" w:rsidR="00FF06AB" w:rsidRPr="00043761" w:rsidRDefault="00FF06AB">
      <w:pPr>
        <w:pStyle w:val="Bulleted"/>
        <w:numPr>
          <w:ilvl w:val="0"/>
          <w:numId w:val="0"/>
        </w:numPr>
        <w:rPr>
          <w:rFonts w:ascii="Sabon" w:hAnsi="Sabon"/>
          <w:color w:val="auto"/>
          <w:szCs w:val="20"/>
        </w:rPr>
      </w:pPr>
      <w:r>
        <w:separator/>
      </w:r>
    </w:p>
  </w:footnote>
  <w:footnote w:type="continuationSeparator" w:id="0">
    <w:p w14:paraId="210E564F" w14:textId="77777777" w:rsidR="00FF06AB" w:rsidRDefault="00FF0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9F5CD" w14:textId="77777777" w:rsidR="00412E68" w:rsidRDefault="00412E68"/>
  <w:p w14:paraId="10478348" w14:textId="77777777" w:rsidR="00412E68" w:rsidRDefault="00412E68"/>
  <w:p w14:paraId="2284116A" w14:textId="77777777" w:rsidR="00412E68" w:rsidRDefault="00412E68"/>
  <w:p w14:paraId="3F9CC216" w14:textId="77777777" w:rsidR="00412E68" w:rsidRDefault="00412E68"/>
  <w:p w14:paraId="7BCE90C4" w14:textId="77777777" w:rsidR="00412E68" w:rsidRDefault="00412E68"/>
  <w:p w14:paraId="3E94BA0C" w14:textId="77777777" w:rsidR="00412E68" w:rsidRDefault="00412E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491C6A"/>
    <w:multiLevelType w:val="multilevel"/>
    <w:tmpl w:val="A8C64A08"/>
    <w:lvl w:ilvl="0">
      <w:start w:val="2"/>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3261"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965DB"/>
    <w:multiLevelType w:val="hybridMultilevel"/>
    <w:tmpl w:val="C31EDBD0"/>
    <w:lvl w:ilvl="0" w:tplc="7760FB58">
      <w:start w:val="1"/>
      <w:numFmt w:val="decimal"/>
      <w:lvlText w:val="%1."/>
      <w:lvlJc w:val="left"/>
      <w:pPr>
        <w:ind w:left="720" w:hanging="360"/>
      </w:pPr>
      <w:rPr>
        <w:rFonts w:ascii="Calibri" w:hAnsi="Calibr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42CC9"/>
    <w:multiLevelType w:val="hybridMultilevel"/>
    <w:tmpl w:val="23D4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A0616"/>
    <w:multiLevelType w:val="hybridMultilevel"/>
    <w:tmpl w:val="0AB08162"/>
    <w:lvl w:ilvl="0" w:tplc="16C63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8046AF"/>
    <w:multiLevelType w:val="hybridMultilevel"/>
    <w:tmpl w:val="DAFA31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4ED7A0C"/>
    <w:multiLevelType w:val="hybridMultilevel"/>
    <w:tmpl w:val="4642C7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9"/>
  </w:num>
  <w:num w:numId="2">
    <w:abstractNumId w:val="2"/>
  </w:num>
  <w:num w:numId="3">
    <w:abstractNumId w:val="1"/>
  </w:num>
  <w:num w:numId="4">
    <w:abstractNumId w:val="6"/>
  </w:num>
  <w:num w:numId="5">
    <w:abstractNumId w:val="3"/>
  </w:num>
  <w:num w:numId="6">
    <w:abstractNumId w:val="0"/>
  </w:num>
  <w:num w:numId="7">
    <w:abstractNumId w:val="8"/>
  </w:num>
  <w:num w:numId="8">
    <w:abstractNumId w:val="1"/>
  </w:num>
  <w:num w:numId="9">
    <w:abstractNumId w:val="5"/>
  </w:num>
  <w:num w:numId="10">
    <w:abstractNumId w:val="4"/>
  </w:num>
  <w:num w:numId="11">
    <w:abstractNumId w:val="1"/>
  </w:num>
  <w:num w:numId="12">
    <w:abstractNumId w:val="1"/>
  </w:num>
  <w:num w:numId="13">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p pavilion">
    <w15:presenceInfo w15:providerId="Windows Live" w15:userId="42c37933da5a8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activeWritingStyle w:appName="MSWord" w:lang="en-ID"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3MjA3MzI2N7U0NDdS0lEKTi0uzszPAykwNKgFAGF94awtAAAA"/>
  </w:docVars>
  <w:rsids>
    <w:rsidRoot w:val="00EF6BE4"/>
    <w:rsid w:val="00005831"/>
    <w:rsid w:val="00005B16"/>
    <w:rsid w:val="0000600D"/>
    <w:rsid w:val="00006EA6"/>
    <w:rsid w:val="00007D88"/>
    <w:rsid w:val="0001099F"/>
    <w:rsid w:val="00022126"/>
    <w:rsid w:val="0002380B"/>
    <w:rsid w:val="000266E0"/>
    <w:rsid w:val="00032F95"/>
    <w:rsid w:val="00036CE6"/>
    <w:rsid w:val="00040814"/>
    <w:rsid w:val="00052E41"/>
    <w:rsid w:val="000542E5"/>
    <w:rsid w:val="000571C1"/>
    <w:rsid w:val="0006067C"/>
    <w:rsid w:val="000620AF"/>
    <w:rsid w:val="00065B94"/>
    <w:rsid w:val="0007155C"/>
    <w:rsid w:val="00072610"/>
    <w:rsid w:val="000759DF"/>
    <w:rsid w:val="000839F7"/>
    <w:rsid w:val="00085C86"/>
    <w:rsid w:val="000879F1"/>
    <w:rsid w:val="000906AC"/>
    <w:rsid w:val="00092691"/>
    <w:rsid w:val="000B1EF1"/>
    <w:rsid w:val="000B38CB"/>
    <w:rsid w:val="000B628F"/>
    <w:rsid w:val="000B64EF"/>
    <w:rsid w:val="000B6E5D"/>
    <w:rsid w:val="000B7E57"/>
    <w:rsid w:val="000C1089"/>
    <w:rsid w:val="000C56C9"/>
    <w:rsid w:val="000C7740"/>
    <w:rsid w:val="000D1098"/>
    <w:rsid w:val="000D64BD"/>
    <w:rsid w:val="000E1721"/>
    <w:rsid w:val="000E71C0"/>
    <w:rsid w:val="000F3487"/>
    <w:rsid w:val="00102013"/>
    <w:rsid w:val="001037E0"/>
    <w:rsid w:val="00105686"/>
    <w:rsid w:val="00116684"/>
    <w:rsid w:val="00121EE9"/>
    <w:rsid w:val="00124E8D"/>
    <w:rsid w:val="00131DF6"/>
    <w:rsid w:val="001331C7"/>
    <w:rsid w:val="00133E14"/>
    <w:rsid w:val="00135C68"/>
    <w:rsid w:val="00147557"/>
    <w:rsid w:val="001530BA"/>
    <w:rsid w:val="00160180"/>
    <w:rsid w:val="00160827"/>
    <w:rsid w:val="00160A27"/>
    <w:rsid w:val="001652AE"/>
    <w:rsid w:val="00167EFC"/>
    <w:rsid w:val="00183950"/>
    <w:rsid w:val="00185EBB"/>
    <w:rsid w:val="00196EDB"/>
    <w:rsid w:val="001A3453"/>
    <w:rsid w:val="001A6DB5"/>
    <w:rsid w:val="001A7151"/>
    <w:rsid w:val="001A7627"/>
    <w:rsid w:val="001B1E6D"/>
    <w:rsid w:val="001B270D"/>
    <w:rsid w:val="001B366B"/>
    <w:rsid w:val="001B3BEB"/>
    <w:rsid w:val="001B5806"/>
    <w:rsid w:val="001C2ED0"/>
    <w:rsid w:val="001C3DEC"/>
    <w:rsid w:val="001C5202"/>
    <w:rsid w:val="001C634F"/>
    <w:rsid w:val="001C69C6"/>
    <w:rsid w:val="001C7883"/>
    <w:rsid w:val="001D0BC5"/>
    <w:rsid w:val="001D1986"/>
    <w:rsid w:val="001D19AC"/>
    <w:rsid w:val="001E54F4"/>
    <w:rsid w:val="001E6FC6"/>
    <w:rsid w:val="001F11A4"/>
    <w:rsid w:val="00204B63"/>
    <w:rsid w:val="00206B7F"/>
    <w:rsid w:val="00212442"/>
    <w:rsid w:val="002140BA"/>
    <w:rsid w:val="00216331"/>
    <w:rsid w:val="00217A99"/>
    <w:rsid w:val="0022127E"/>
    <w:rsid w:val="002345BB"/>
    <w:rsid w:val="00240262"/>
    <w:rsid w:val="00240D0E"/>
    <w:rsid w:val="0024218C"/>
    <w:rsid w:val="00263E0B"/>
    <w:rsid w:val="00266306"/>
    <w:rsid w:val="002745AA"/>
    <w:rsid w:val="00274AF4"/>
    <w:rsid w:val="00274B9E"/>
    <w:rsid w:val="00276E9E"/>
    <w:rsid w:val="0028745B"/>
    <w:rsid w:val="00293A83"/>
    <w:rsid w:val="00295C6F"/>
    <w:rsid w:val="002964BB"/>
    <w:rsid w:val="00297EB0"/>
    <w:rsid w:val="002A0926"/>
    <w:rsid w:val="002A5C3B"/>
    <w:rsid w:val="002A6605"/>
    <w:rsid w:val="002A7C7D"/>
    <w:rsid w:val="002B557F"/>
    <w:rsid w:val="002B5D29"/>
    <w:rsid w:val="002B7C76"/>
    <w:rsid w:val="002C2DBA"/>
    <w:rsid w:val="002C32B6"/>
    <w:rsid w:val="002C3543"/>
    <w:rsid w:val="002C4597"/>
    <w:rsid w:val="002C4CB9"/>
    <w:rsid w:val="002C6893"/>
    <w:rsid w:val="002D2783"/>
    <w:rsid w:val="002E4618"/>
    <w:rsid w:val="003068E8"/>
    <w:rsid w:val="00307BEC"/>
    <w:rsid w:val="00312AC4"/>
    <w:rsid w:val="0031758C"/>
    <w:rsid w:val="0032091C"/>
    <w:rsid w:val="00332E2B"/>
    <w:rsid w:val="0034243C"/>
    <w:rsid w:val="00342A8D"/>
    <w:rsid w:val="00344665"/>
    <w:rsid w:val="00355152"/>
    <w:rsid w:val="003727BD"/>
    <w:rsid w:val="00373A22"/>
    <w:rsid w:val="00377E72"/>
    <w:rsid w:val="00380832"/>
    <w:rsid w:val="00381358"/>
    <w:rsid w:val="00381ACB"/>
    <w:rsid w:val="00382AA1"/>
    <w:rsid w:val="0038339E"/>
    <w:rsid w:val="0038446F"/>
    <w:rsid w:val="00394155"/>
    <w:rsid w:val="00394FE2"/>
    <w:rsid w:val="00396803"/>
    <w:rsid w:val="003976E3"/>
    <w:rsid w:val="003A3B19"/>
    <w:rsid w:val="003A599F"/>
    <w:rsid w:val="003A5AF4"/>
    <w:rsid w:val="003B4087"/>
    <w:rsid w:val="003B486C"/>
    <w:rsid w:val="003C07B2"/>
    <w:rsid w:val="003C197D"/>
    <w:rsid w:val="003D102A"/>
    <w:rsid w:val="003D3C26"/>
    <w:rsid w:val="003D3FD3"/>
    <w:rsid w:val="003E0F1F"/>
    <w:rsid w:val="003E3DAE"/>
    <w:rsid w:val="003F26B5"/>
    <w:rsid w:val="003F2EB5"/>
    <w:rsid w:val="003F7CEF"/>
    <w:rsid w:val="00400E47"/>
    <w:rsid w:val="00402D87"/>
    <w:rsid w:val="004069AC"/>
    <w:rsid w:val="004112BE"/>
    <w:rsid w:val="0041136C"/>
    <w:rsid w:val="00412E68"/>
    <w:rsid w:val="004155FF"/>
    <w:rsid w:val="00422F89"/>
    <w:rsid w:val="00427EDA"/>
    <w:rsid w:val="004374DE"/>
    <w:rsid w:val="00441126"/>
    <w:rsid w:val="00446100"/>
    <w:rsid w:val="00450E9E"/>
    <w:rsid w:val="0046143E"/>
    <w:rsid w:val="00467100"/>
    <w:rsid w:val="00476874"/>
    <w:rsid w:val="004813DC"/>
    <w:rsid w:val="004A6180"/>
    <w:rsid w:val="004B0D52"/>
    <w:rsid w:val="004C3BA8"/>
    <w:rsid w:val="004D2EE5"/>
    <w:rsid w:val="004D5F5C"/>
    <w:rsid w:val="004E7BBB"/>
    <w:rsid w:val="004F1823"/>
    <w:rsid w:val="004F4117"/>
    <w:rsid w:val="004F4C8D"/>
    <w:rsid w:val="004F615B"/>
    <w:rsid w:val="00503FE7"/>
    <w:rsid w:val="00512629"/>
    <w:rsid w:val="005158FA"/>
    <w:rsid w:val="0052093E"/>
    <w:rsid w:val="0052517B"/>
    <w:rsid w:val="00526244"/>
    <w:rsid w:val="00527169"/>
    <w:rsid w:val="0053058A"/>
    <w:rsid w:val="00535039"/>
    <w:rsid w:val="00537235"/>
    <w:rsid w:val="00556235"/>
    <w:rsid w:val="00556290"/>
    <w:rsid w:val="00556510"/>
    <w:rsid w:val="00566DDA"/>
    <w:rsid w:val="00567517"/>
    <w:rsid w:val="00574107"/>
    <w:rsid w:val="005759BF"/>
    <w:rsid w:val="005800DA"/>
    <w:rsid w:val="00583D89"/>
    <w:rsid w:val="0058564E"/>
    <w:rsid w:val="00594ACA"/>
    <w:rsid w:val="00597975"/>
    <w:rsid w:val="005A4CBF"/>
    <w:rsid w:val="005A5709"/>
    <w:rsid w:val="005A787A"/>
    <w:rsid w:val="005B1DFB"/>
    <w:rsid w:val="005C1A48"/>
    <w:rsid w:val="005D0A89"/>
    <w:rsid w:val="005D1B14"/>
    <w:rsid w:val="005D2FCB"/>
    <w:rsid w:val="005E3599"/>
    <w:rsid w:val="006057EA"/>
    <w:rsid w:val="00617A8F"/>
    <w:rsid w:val="00626623"/>
    <w:rsid w:val="00637B8C"/>
    <w:rsid w:val="006517E0"/>
    <w:rsid w:val="00657304"/>
    <w:rsid w:val="00657CA1"/>
    <w:rsid w:val="00661E52"/>
    <w:rsid w:val="0066568A"/>
    <w:rsid w:val="006665DA"/>
    <w:rsid w:val="00670078"/>
    <w:rsid w:val="006703A5"/>
    <w:rsid w:val="0067534E"/>
    <w:rsid w:val="00675A7A"/>
    <w:rsid w:val="006830CB"/>
    <w:rsid w:val="00683F0B"/>
    <w:rsid w:val="006859A8"/>
    <w:rsid w:val="006866E0"/>
    <w:rsid w:val="00691669"/>
    <w:rsid w:val="00693A21"/>
    <w:rsid w:val="006B6E2E"/>
    <w:rsid w:val="006B7FD2"/>
    <w:rsid w:val="006C2E9B"/>
    <w:rsid w:val="006C71D7"/>
    <w:rsid w:val="006D2455"/>
    <w:rsid w:val="006D3DAE"/>
    <w:rsid w:val="006F45A4"/>
    <w:rsid w:val="00733CB3"/>
    <w:rsid w:val="00734F60"/>
    <w:rsid w:val="00755276"/>
    <w:rsid w:val="00755DCE"/>
    <w:rsid w:val="00760871"/>
    <w:rsid w:val="0076089D"/>
    <w:rsid w:val="007620D5"/>
    <w:rsid w:val="00762433"/>
    <w:rsid w:val="007652BC"/>
    <w:rsid w:val="00765748"/>
    <w:rsid w:val="00770C2E"/>
    <w:rsid w:val="007715B0"/>
    <w:rsid w:val="00782419"/>
    <w:rsid w:val="007830B2"/>
    <w:rsid w:val="00786453"/>
    <w:rsid w:val="00787414"/>
    <w:rsid w:val="007912E0"/>
    <w:rsid w:val="00796BF2"/>
    <w:rsid w:val="0079739F"/>
    <w:rsid w:val="007A1884"/>
    <w:rsid w:val="007C5292"/>
    <w:rsid w:val="007C6EFB"/>
    <w:rsid w:val="007D130B"/>
    <w:rsid w:val="007D47A1"/>
    <w:rsid w:val="007D54A9"/>
    <w:rsid w:val="007D5708"/>
    <w:rsid w:val="007E1097"/>
    <w:rsid w:val="007E47AC"/>
    <w:rsid w:val="007E72B5"/>
    <w:rsid w:val="007F0B51"/>
    <w:rsid w:val="007F4659"/>
    <w:rsid w:val="007F6604"/>
    <w:rsid w:val="00802EA4"/>
    <w:rsid w:val="00804744"/>
    <w:rsid w:val="008062D8"/>
    <w:rsid w:val="00807ECD"/>
    <w:rsid w:val="008128C5"/>
    <w:rsid w:val="0082116F"/>
    <w:rsid w:val="00821216"/>
    <w:rsid w:val="00823592"/>
    <w:rsid w:val="008318B4"/>
    <w:rsid w:val="00831A37"/>
    <w:rsid w:val="0083212F"/>
    <w:rsid w:val="00841791"/>
    <w:rsid w:val="00851947"/>
    <w:rsid w:val="00854204"/>
    <w:rsid w:val="008577A0"/>
    <w:rsid w:val="0086719B"/>
    <w:rsid w:val="0087100F"/>
    <w:rsid w:val="00872BAF"/>
    <w:rsid w:val="00873D6B"/>
    <w:rsid w:val="00874987"/>
    <w:rsid w:val="00876C01"/>
    <w:rsid w:val="00881857"/>
    <w:rsid w:val="00883573"/>
    <w:rsid w:val="00891DB4"/>
    <w:rsid w:val="008A1C64"/>
    <w:rsid w:val="008A2193"/>
    <w:rsid w:val="008A6F4E"/>
    <w:rsid w:val="008B0344"/>
    <w:rsid w:val="008B7F6C"/>
    <w:rsid w:val="008C1D3F"/>
    <w:rsid w:val="008C3F2A"/>
    <w:rsid w:val="008C4120"/>
    <w:rsid w:val="008C76F4"/>
    <w:rsid w:val="008D21D1"/>
    <w:rsid w:val="008D3EA2"/>
    <w:rsid w:val="008D3FD2"/>
    <w:rsid w:val="008D7D3D"/>
    <w:rsid w:val="008E0472"/>
    <w:rsid w:val="008E3775"/>
    <w:rsid w:val="008E3E12"/>
    <w:rsid w:val="008E7CC2"/>
    <w:rsid w:val="008F3628"/>
    <w:rsid w:val="008F42D6"/>
    <w:rsid w:val="00903E6E"/>
    <w:rsid w:val="00905801"/>
    <w:rsid w:val="00907877"/>
    <w:rsid w:val="00912425"/>
    <w:rsid w:val="00913CA2"/>
    <w:rsid w:val="00915AB3"/>
    <w:rsid w:val="0091679E"/>
    <w:rsid w:val="00922756"/>
    <w:rsid w:val="0092410B"/>
    <w:rsid w:val="00925E6C"/>
    <w:rsid w:val="00934584"/>
    <w:rsid w:val="0093704F"/>
    <w:rsid w:val="009433D8"/>
    <w:rsid w:val="00946EBC"/>
    <w:rsid w:val="009507EF"/>
    <w:rsid w:val="0095604E"/>
    <w:rsid w:val="00964BB7"/>
    <w:rsid w:val="00965BF0"/>
    <w:rsid w:val="00971328"/>
    <w:rsid w:val="00971A6E"/>
    <w:rsid w:val="00975E90"/>
    <w:rsid w:val="00981B29"/>
    <w:rsid w:val="00985B61"/>
    <w:rsid w:val="00985D07"/>
    <w:rsid w:val="00987100"/>
    <w:rsid w:val="00995DC9"/>
    <w:rsid w:val="00996A7E"/>
    <w:rsid w:val="009A0487"/>
    <w:rsid w:val="009A1890"/>
    <w:rsid w:val="009A3D8D"/>
    <w:rsid w:val="009A53EB"/>
    <w:rsid w:val="009A6FDB"/>
    <w:rsid w:val="009B0F85"/>
    <w:rsid w:val="009B7F1C"/>
    <w:rsid w:val="009C14A0"/>
    <w:rsid w:val="009C3DAD"/>
    <w:rsid w:val="009C57FD"/>
    <w:rsid w:val="009E4F66"/>
    <w:rsid w:val="009E576B"/>
    <w:rsid w:val="009E5ECC"/>
    <w:rsid w:val="009F0D32"/>
    <w:rsid w:val="009F28D1"/>
    <w:rsid w:val="009F46D9"/>
    <w:rsid w:val="009F5B97"/>
    <w:rsid w:val="00A14EF3"/>
    <w:rsid w:val="00A20DFC"/>
    <w:rsid w:val="00A238E1"/>
    <w:rsid w:val="00A32296"/>
    <w:rsid w:val="00A50A27"/>
    <w:rsid w:val="00A50E1C"/>
    <w:rsid w:val="00A51F76"/>
    <w:rsid w:val="00A80BAE"/>
    <w:rsid w:val="00A867D0"/>
    <w:rsid w:val="00A91656"/>
    <w:rsid w:val="00A92D4A"/>
    <w:rsid w:val="00A95D25"/>
    <w:rsid w:val="00AA2783"/>
    <w:rsid w:val="00AA476C"/>
    <w:rsid w:val="00AB4E74"/>
    <w:rsid w:val="00AB76B2"/>
    <w:rsid w:val="00AC2F49"/>
    <w:rsid w:val="00AC6C36"/>
    <w:rsid w:val="00AD2ADA"/>
    <w:rsid w:val="00AD3534"/>
    <w:rsid w:val="00AE1C4A"/>
    <w:rsid w:val="00AE648C"/>
    <w:rsid w:val="00AF0DE5"/>
    <w:rsid w:val="00AF6CA5"/>
    <w:rsid w:val="00B05982"/>
    <w:rsid w:val="00B122E1"/>
    <w:rsid w:val="00B1419B"/>
    <w:rsid w:val="00B143E4"/>
    <w:rsid w:val="00B2289C"/>
    <w:rsid w:val="00B24109"/>
    <w:rsid w:val="00B3225F"/>
    <w:rsid w:val="00B35DEA"/>
    <w:rsid w:val="00B3607C"/>
    <w:rsid w:val="00B47443"/>
    <w:rsid w:val="00B53FA3"/>
    <w:rsid w:val="00B5451E"/>
    <w:rsid w:val="00B61B81"/>
    <w:rsid w:val="00B72046"/>
    <w:rsid w:val="00B75BC6"/>
    <w:rsid w:val="00B82076"/>
    <w:rsid w:val="00B83F45"/>
    <w:rsid w:val="00B84F9F"/>
    <w:rsid w:val="00B874C2"/>
    <w:rsid w:val="00B919AE"/>
    <w:rsid w:val="00B919EE"/>
    <w:rsid w:val="00B93388"/>
    <w:rsid w:val="00B934BD"/>
    <w:rsid w:val="00BA03AB"/>
    <w:rsid w:val="00BA6C74"/>
    <w:rsid w:val="00BB0D1D"/>
    <w:rsid w:val="00BB57BC"/>
    <w:rsid w:val="00BB6B9A"/>
    <w:rsid w:val="00BC5D7D"/>
    <w:rsid w:val="00BC7ADF"/>
    <w:rsid w:val="00BD0127"/>
    <w:rsid w:val="00BD3566"/>
    <w:rsid w:val="00BD7DF7"/>
    <w:rsid w:val="00BE0A1E"/>
    <w:rsid w:val="00BE3D47"/>
    <w:rsid w:val="00BE71A7"/>
    <w:rsid w:val="00BF0306"/>
    <w:rsid w:val="00BF770F"/>
    <w:rsid w:val="00C049B8"/>
    <w:rsid w:val="00C079F7"/>
    <w:rsid w:val="00C1186E"/>
    <w:rsid w:val="00C11E95"/>
    <w:rsid w:val="00C128AD"/>
    <w:rsid w:val="00C2005D"/>
    <w:rsid w:val="00C20FD5"/>
    <w:rsid w:val="00C446EF"/>
    <w:rsid w:val="00C45132"/>
    <w:rsid w:val="00C45A14"/>
    <w:rsid w:val="00C46B1A"/>
    <w:rsid w:val="00C46F17"/>
    <w:rsid w:val="00C53D8F"/>
    <w:rsid w:val="00C60BEF"/>
    <w:rsid w:val="00C724F9"/>
    <w:rsid w:val="00C74B89"/>
    <w:rsid w:val="00C8508C"/>
    <w:rsid w:val="00C93EB2"/>
    <w:rsid w:val="00C956AD"/>
    <w:rsid w:val="00C97505"/>
    <w:rsid w:val="00CA613E"/>
    <w:rsid w:val="00CB194E"/>
    <w:rsid w:val="00CB261D"/>
    <w:rsid w:val="00CB2967"/>
    <w:rsid w:val="00CB3A20"/>
    <w:rsid w:val="00CC0178"/>
    <w:rsid w:val="00CC05A2"/>
    <w:rsid w:val="00CC757A"/>
    <w:rsid w:val="00CD35D1"/>
    <w:rsid w:val="00CD3D16"/>
    <w:rsid w:val="00CD4AAD"/>
    <w:rsid w:val="00CE014D"/>
    <w:rsid w:val="00CE0676"/>
    <w:rsid w:val="00CE1838"/>
    <w:rsid w:val="00CE5431"/>
    <w:rsid w:val="00CE5948"/>
    <w:rsid w:val="00CE7B55"/>
    <w:rsid w:val="00CF0322"/>
    <w:rsid w:val="00CF1F16"/>
    <w:rsid w:val="00CF4571"/>
    <w:rsid w:val="00CF7FF3"/>
    <w:rsid w:val="00D02739"/>
    <w:rsid w:val="00D038EA"/>
    <w:rsid w:val="00D04EBA"/>
    <w:rsid w:val="00D07353"/>
    <w:rsid w:val="00D10905"/>
    <w:rsid w:val="00D165A3"/>
    <w:rsid w:val="00D24985"/>
    <w:rsid w:val="00D27F54"/>
    <w:rsid w:val="00D40E1C"/>
    <w:rsid w:val="00D41E1D"/>
    <w:rsid w:val="00D511CE"/>
    <w:rsid w:val="00D618F0"/>
    <w:rsid w:val="00D64D69"/>
    <w:rsid w:val="00D653B7"/>
    <w:rsid w:val="00D65790"/>
    <w:rsid w:val="00D66E34"/>
    <w:rsid w:val="00D70C1D"/>
    <w:rsid w:val="00D835D3"/>
    <w:rsid w:val="00D87095"/>
    <w:rsid w:val="00D90902"/>
    <w:rsid w:val="00D90927"/>
    <w:rsid w:val="00DA386B"/>
    <w:rsid w:val="00DA59D5"/>
    <w:rsid w:val="00DB16D4"/>
    <w:rsid w:val="00DC0F34"/>
    <w:rsid w:val="00DC214A"/>
    <w:rsid w:val="00DC3CD5"/>
    <w:rsid w:val="00DC3D78"/>
    <w:rsid w:val="00DD4A49"/>
    <w:rsid w:val="00DE67BE"/>
    <w:rsid w:val="00DE6DE3"/>
    <w:rsid w:val="00DE7866"/>
    <w:rsid w:val="00DF03F1"/>
    <w:rsid w:val="00E149F8"/>
    <w:rsid w:val="00E17B03"/>
    <w:rsid w:val="00E17D87"/>
    <w:rsid w:val="00E24FE0"/>
    <w:rsid w:val="00E26DF2"/>
    <w:rsid w:val="00E32D72"/>
    <w:rsid w:val="00E3390C"/>
    <w:rsid w:val="00E345D1"/>
    <w:rsid w:val="00E36CD7"/>
    <w:rsid w:val="00E40EEA"/>
    <w:rsid w:val="00E41405"/>
    <w:rsid w:val="00E46154"/>
    <w:rsid w:val="00E4798D"/>
    <w:rsid w:val="00E540B7"/>
    <w:rsid w:val="00E57348"/>
    <w:rsid w:val="00E610A0"/>
    <w:rsid w:val="00E64EFF"/>
    <w:rsid w:val="00E722DE"/>
    <w:rsid w:val="00E76861"/>
    <w:rsid w:val="00E807EC"/>
    <w:rsid w:val="00E82129"/>
    <w:rsid w:val="00E940AA"/>
    <w:rsid w:val="00EB0530"/>
    <w:rsid w:val="00EB2138"/>
    <w:rsid w:val="00EC106B"/>
    <w:rsid w:val="00EC581B"/>
    <w:rsid w:val="00EC78BE"/>
    <w:rsid w:val="00EC79EB"/>
    <w:rsid w:val="00ED0CD7"/>
    <w:rsid w:val="00ED7484"/>
    <w:rsid w:val="00ED7A50"/>
    <w:rsid w:val="00EE0515"/>
    <w:rsid w:val="00EE0827"/>
    <w:rsid w:val="00EE75BF"/>
    <w:rsid w:val="00EF20E4"/>
    <w:rsid w:val="00EF6BE4"/>
    <w:rsid w:val="00F00595"/>
    <w:rsid w:val="00F005B1"/>
    <w:rsid w:val="00F04814"/>
    <w:rsid w:val="00F106C7"/>
    <w:rsid w:val="00F11EF7"/>
    <w:rsid w:val="00F135EB"/>
    <w:rsid w:val="00F13797"/>
    <w:rsid w:val="00F22E83"/>
    <w:rsid w:val="00F23D94"/>
    <w:rsid w:val="00F25AAB"/>
    <w:rsid w:val="00F262F4"/>
    <w:rsid w:val="00F273CE"/>
    <w:rsid w:val="00F3053D"/>
    <w:rsid w:val="00F34E89"/>
    <w:rsid w:val="00F40617"/>
    <w:rsid w:val="00F42DAB"/>
    <w:rsid w:val="00F447EA"/>
    <w:rsid w:val="00F45072"/>
    <w:rsid w:val="00F47F6A"/>
    <w:rsid w:val="00F56AC9"/>
    <w:rsid w:val="00F56F2D"/>
    <w:rsid w:val="00F62EFD"/>
    <w:rsid w:val="00F67D03"/>
    <w:rsid w:val="00F7568E"/>
    <w:rsid w:val="00F801D0"/>
    <w:rsid w:val="00F833E6"/>
    <w:rsid w:val="00F87A13"/>
    <w:rsid w:val="00F92B3F"/>
    <w:rsid w:val="00F95E56"/>
    <w:rsid w:val="00FA27DD"/>
    <w:rsid w:val="00FA2D2D"/>
    <w:rsid w:val="00FA626F"/>
    <w:rsid w:val="00FA78A9"/>
    <w:rsid w:val="00FB469C"/>
    <w:rsid w:val="00FB7D42"/>
    <w:rsid w:val="00FD0B23"/>
    <w:rsid w:val="00FD248E"/>
    <w:rsid w:val="00FD2A27"/>
    <w:rsid w:val="00FD3324"/>
    <w:rsid w:val="00FD3FE2"/>
    <w:rsid w:val="00FE4C1F"/>
    <w:rsid w:val="00FE7FB2"/>
    <w:rsid w:val="00FF06AB"/>
    <w:rsid w:val="00FF2AD7"/>
    <w:rsid w:val="00FF2DF4"/>
    <w:rsid w:val="00FF3E27"/>
    <w:rsid w:val="00FF42C6"/>
    <w:rsid w:val="00FF4853"/>
    <w:rsid w:val="00FF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E2135"/>
  <w15:docId w15:val="{20182AF2-680A-4B0B-A75C-5085BE4C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7E"/>
    <w:rPr>
      <w:rFonts w:ascii="Times" w:hAnsi="Times"/>
      <w:sz w:val="22"/>
      <w:lang w:eastAsia="en-US"/>
    </w:rPr>
  </w:style>
  <w:style w:type="paragraph" w:styleId="Heading1">
    <w:name w:val="heading 1"/>
    <w:basedOn w:val="Normal"/>
    <w:next w:val="Normal"/>
    <w:qFormat/>
    <w:rsid w:val="0022127E"/>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0906AC"/>
    <w:pPr>
      <w:spacing w:line="276" w:lineRule="auto"/>
      <w:ind w:left="0"/>
      <w:jc w:val="both"/>
      <w:outlineLvl w:val="1"/>
    </w:pPr>
    <w:rPr>
      <w:i/>
    </w:rPr>
  </w:style>
  <w:style w:type="paragraph" w:styleId="Heading3">
    <w:name w:val="heading 3"/>
    <w:basedOn w:val="Normal"/>
    <w:next w:val="Normal"/>
    <w:link w:val="Heading3Char"/>
    <w:qFormat/>
    <w:rsid w:val="0022127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2127E"/>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22127E"/>
    <w:pPr>
      <w:numPr>
        <w:ilvl w:val="4"/>
        <w:numId w:val="1"/>
      </w:numPr>
      <w:spacing w:before="240" w:after="60"/>
      <w:outlineLvl w:val="4"/>
    </w:pPr>
    <w:rPr>
      <w:b/>
      <w:bCs/>
      <w:i/>
      <w:iCs/>
      <w:sz w:val="26"/>
      <w:szCs w:val="26"/>
    </w:rPr>
  </w:style>
  <w:style w:type="paragraph" w:styleId="Heading6">
    <w:name w:val="heading 6"/>
    <w:basedOn w:val="Normal"/>
    <w:next w:val="Normal"/>
    <w:qFormat/>
    <w:rsid w:val="0022127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22127E"/>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22127E"/>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22127E"/>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22127E"/>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rsid w:val="0022127E"/>
    <w:pPr>
      <w:jc w:val="both"/>
    </w:pPr>
    <w:rPr>
      <w:rFonts w:ascii="Times" w:hAnsi="Times"/>
      <w:iCs/>
      <w:color w:val="000000"/>
      <w:sz w:val="22"/>
      <w:szCs w:val="22"/>
      <w:lang w:val="en-US" w:eastAsia="en-US"/>
    </w:rPr>
  </w:style>
  <w:style w:type="paragraph" w:customStyle="1" w:styleId="BodytextIndented">
    <w:name w:val="BodytextIndented"/>
    <w:basedOn w:val="Bodytext"/>
    <w:rsid w:val="0022127E"/>
    <w:pPr>
      <w:ind w:firstLine="284"/>
    </w:pPr>
  </w:style>
  <w:style w:type="character" w:customStyle="1" w:styleId="SubsubsectionChar">
    <w:name w:val="Subsubsection Char"/>
    <w:link w:val="Subsubsection"/>
    <w:rsid w:val="0022127E"/>
    <w:rPr>
      <w:rFonts w:ascii="Times" w:hAnsi="Times"/>
      <w:i/>
      <w:iCs/>
      <w:color w:val="000000"/>
      <w:sz w:val="22"/>
      <w:szCs w:val="22"/>
      <w:lang w:eastAsia="en-US"/>
    </w:rPr>
  </w:style>
  <w:style w:type="paragraph" w:customStyle="1" w:styleId="Section">
    <w:name w:val="Section"/>
    <w:next w:val="Bodytext"/>
    <w:rsid w:val="0022127E"/>
    <w:pPr>
      <w:numPr>
        <w:numId w:val="3"/>
      </w:numPr>
      <w:spacing w:before="240"/>
    </w:pPr>
    <w:rPr>
      <w:rFonts w:ascii="Times" w:hAnsi="Times"/>
      <w:b/>
      <w:iCs/>
      <w:color w:val="000000"/>
      <w:sz w:val="22"/>
      <w:szCs w:val="22"/>
      <w:lang w:eastAsia="en-US"/>
    </w:rPr>
  </w:style>
  <w:style w:type="paragraph" w:styleId="FootnoteText">
    <w:name w:val="footnote text"/>
    <w:basedOn w:val="Normal"/>
    <w:semiHidden/>
    <w:rsid w:val="0022127E"/>
    <w:rPr>
      <w:sz w:val="20"/>
    </w:rPr>
  </w:style>
  <w:style w:type="character" w:styleId="FootnoteReference">
    <w:name w:val="footnote reference"/>
    <w:semiHidden/>
    <w:rsid w:val="0022127E"/>
    <w:rPr>
      <w:rFonts w:ascii="Times New Roman" w:hAnsi="Times New Roman"/>
      <w:sz w:val="22"/>
      <w:szCs w:val="22"/>
      <w:vertAlign w:val="superscript"/>
    </w:rPr>
  </w:style>
  <w:style w:type="paragraph" w:customStyle="1" w:styleId="Bulleted">
    <w:name w:val="Bulleted"/>
    <w:rsid w:val="0022127E"/>
    <w:pPr>
      <w:numPr>
        <w:numId w:val="2"/>
      </w:numPr>
      <w:jc w:val="both"/>
    </w:pPr>
    <w:rPr>
      <w:rFonts w:ascii="Times" w:hAnsi="Times"/>
      <w:color w:val="000000"/>
      <w:sz w:val="22"/>
      <w:szCs w:val="22"/>
      <w:lang w:eastAsia="en-US"/>
    </w:rPr>
  </w:style>
  <w:style w:type="paragraph" w:styleId="EndnoteText">
    <w:name w:val="endnote text"/>
    <w:basedOn w:val="Normal"/>
    <w:semiHidden/>
    <w:rsid w:val="0022127E"/>
    <w:rPr>
      <w:sz w:val="20"/>
    </w:rPr>
  </w:style>
  <w:style w:type="character" w:styleId="EndnoteReference">
    <w:name w:val="endnote reference"/>
    <w:semiHidden/>
    <w:rsid w:val="0022127E"/>
    <w:rPr>
      <w:vertAlign w:val="superscript"/>
    </w:rPr>
  </w:style>
  <w:style w:type="paragraph" w:customStyle="1" w:styleId="Subsection">
    <w:name w:val="Subsection"/>
    <w:next w:val="Bodytext"/>
    <w:rsid w:val="0022127E"/>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22127E"/>
    <w:pPr>
      <w:spacing w:after="240"/>
      <w:ind w:left="1418"/>
    </w:pPr>
    <w:rPr>
      <w:rFonts w:ascii="Times" w:hAnsi="Times"/>
      <w:noProof/>
      <w:sz w:val="22"/>
      <w:szCs w:val="22"/>
      <w:lang w:val="en-US" w:eastAsia="en-US"/>
    </w:rPr>
  </w:style>
  <w:style w:type="paragraph" w:customStyle="1" w:styleId="Abstract">
    <w:name w:val="Abstract"/>
    <w:next w:val="Section"/>
    <w:rsid w:val="0022127E"/>
    <w:pPr>
      <w:spacing w:after="454"/>
      <w:ind w:left="1418"/>
      <w:jc w:val="both"/>
    </w:pPr>
    <w:rPr>
      <w:rFonts w:ascii="Times" w:hAnsi="Times"/>
      <w:color w:val="000000"/>
      <w:lang w:eastAsia="en-US"/>
    </w:rPr>
  </w:style>
  <w:style w:type="paragraph" w:customStyle="1" w:styleId="Sectionnonumber">
    <w:name w:val="Section (no number)"/>
    <w:next w:val="Bodytext"/>
    <w:rsid w:val="0022127E"/>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22127E"/>
  </w:style>
  <w:style w:type="paragraph" w:styleId="Title">
    <w:name w:val="Title"/>
    <w:basedOn w:val="Normal"/>
    <w:next w:val="Authors"/>
    <w:qFormat/>
    <w:rsid w:val="0022127E"/>
    <w:pPr>
      <w:spacing w:before="1588" w:after="567"/>
    </w:pPr>
    <w:rPr>
      <w:b/>
      <w:sz w:val="34"/>
      <w:szCs w:val="34"/>
    </w:rPr>
  </w:style>
  <w:style w:type="paragraph" w:customStyle="1" w:styleId="Authors">
    <w:name w:val="Authors"/>
    <w:next w:val="Addresses"/>
    <w:rsid w:val="0022127E"/>
    <w:pPr>
      <w:spacing w:after="113"/>
      <w:ind w:left="1418"/>
    </w:pPr>
    <w:rPr>
      <w:rFonts w:ascii="Times" w:hAnsi="Times"/>
      <w:b/>
      <w:sz w:val="22"/>
      <w:szCs w:val="22"/>
      <w:lang w:eastAsia="en-US"/>
    </w:rPr>
  </w:style>
  <w:style w:type="paragraph" w:customStyle="1" w:styleId="Addresses">
    <w:name w:val="Addresses"/>
    <w:next w:val="E-mail"/>
    <w:rsid w:val="0022127E"/>
    <w:pPr>
      <w:spacing w:after="240"/>
      <w:ind w:left="1418"/>
    </w:pPr>
    <w:rPr>
      <w:rFonts w:ascii="Times" w:hAnsi="Times"/>
      <w:sz w:val="22"/>
      <w:szCs w:val="22"/>
      <w:lang w:eastAsia="en-US"/>
    </w:rPr>
  </w:style>
  <w:style w:type="paragraph" w:customStyle="1" w:styleId="FigureCaption">
    <w:name w:val="FigureCaption"/>
    <w:rsid w:val="0022127E"/>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22127E"/>
    <w:pPr>
      <w:numPr>
        <w:numId w:val="0"/>
      </w:numPr>
      <w:ind w:left="851" w:hanging="284"/>
    </w:pPr>
  </w:style>
  <w:style w:type="paragraph" w:customStyle="1" w:styleId="Reference">
    <w:name w:val="Reference"/>
    <w:rsid w:val="0022127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Default">
    <w:name w:val="Default"/>
    <w:rsid w:val="00BC5D7D"/>
    <w:pPr>
      <w:autoSpaceDE w:val="0"/>
      <w:autoSpaceDN w:val="0"/>
      <w:adjustRightInd w:val="0"/>
    </w:pPr>
    <w:rPr>
      <w:rFonts w:eastAsiaTheme="minorHAnsi"/>
      <w:color w:val="000000"/>
      <w:sz w:val="24"/>
      <w:szCs w:val="24"/>
      <w:lang w:val="en-US" w:eastAsia="en-US"/>
    </w:rPr>
  </w:style>
  <w:style w:type="paragraph" w:styleId="NoSpacing">
    <w:name w:val="No Spacing"/>
    <w:uiPriority w:val="1"/>
    <w:qFormat/>
    <w:rsid w:val="00BC5D7D"/>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semiHidden/>
    <w:unhideWhenUsed/>
    <w:rsid w:val="006703A5"/>
    <w:rPr>
      <w:color w:val="0000FF"/>
      <w:u w:val="single"/>
    </w:rPr>
  </w:style>
  <w:style w:type="paragraph" w:customStyle="1" w:styleId="StyleBibliographyLeft0Hanging051">
    <w:name w:val="Style Bibliography + Left:  0&quot; Hanging:  0.5&quot;1"/>
    <w:basedOn w:val="Bibliography"/>
    <w:rsid w:val="00105686"/>
    <w:pPr>
      <w:suppressAutoHyphens/>
      <w:spacing w:after="120"/>
      <w:ind w:left="720" w:hanging="720"/>
    </w:pPr>
    <w:rPr>
      <w:rFonts w:ascii="Bookman Old Style" w:hAnsi="Bookman Old Style"/>
      <w:lang w:val="en-US" w:eastAsia="ar-SA"/>
    </w:rPr>
  </w:style>
  <w:style w:type="paragraph" w:styleId="Bibliography">
    <w:name w:val="Bibliography"/>
    <w:basedOn w:val="Normal"/>
    <w:next w:val="Normal"/>
    <w:uiPriority w:val="37"/>
    <w:semiHidden/>
    <w:unhideWhenUsed/>
    <w:rsid w:val="00105686"/>
  </w:style>
  <w:style w:type="character" w:styleId="CommentReference">
    <w:name w:val="annotation reference"/>
    <w:basedOn w:val="DefaultParagraphFont"/>
    <w:uiPriority w:val="99"/>
    <w:semiHidden/>
    <w:unhideWhenUsed/>
    <w:rsid w:val="0092410B"/>
    <w:rPr>
      <w:sz w:val="16"/>
      <w:szCs w:val="16"/>
    </w:rPr>
  </w:style>
  <w:style w:type="paragraph" w:styleId="CommentText">
    <w:name w:val="annotation text"/>
    <w:basedOn w:val="Normal"/>
    <w:link w:val="CommentTextChar"/>
    <w:uiPriority w:val="99"/>
    <w:semiHidden/>
    <w:unhideWhenUsed/>
    <w:rsid w:val="0092410B"/>
    <w:rPr>
      <w:sz w:val="20"/>
    </w:rPr>
  </w:style>
  <w:style w:type="character" w:customStyle="1" w:styleId="CommentTextChar">
    <w:name w:val="Comment Text Char"/>
    <w:basedOn w:val="DefaultParagraphFont"/>
    <w:link w:val="CommentText"/>
    <w:uiPriority w:val="99"/>
    <w:semiHidden/>
    <w:rsid w:val="0092410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92410B"/>
    <w:rPr>
      <w:b/>
      <w:bCs/>
    </w:rPr>
  </w:style>
  <w:style w:type="character" w:customStyle="1" w:styleId="CommentSubjectChar">
    <w:name w:val="Comment Subject Char"/>
    <w:basedOn w:val="CommentTextChar"/>
    <w:link w:val="CommentSubject"/>
    <w:uiPriority w:val="99"/>
    <w:semiHidden/>
    <w:rsid w:val="0092410B"/>
    <w:rPr>
      <w:rFonts w:ascii="Times" w:hAnsi="Times"/>
      <w:b/>
      <w:bCs/>
      <w:lang w:eastAsia="en-US"/>
    </w:rPr>
  </w:style>
  <w:style w:type="paragraph" w:styleId="BalloonText">
    <w:name w:val="Balloon Text"/>
    <w:basedOn w:val="Normal"/>
    <w:link w:val="BalloonTextChar"/>
    <w:uiPriority w:val="99"/>
    <w:semiHidden/>
    <w:unhideWhenUsed/>
    <w:rsid w:val="0092410B"/>
    <w:rPr>
      <w:rFonts w:ascii="Tahoma" w:hAnsi="Tahoma" w:cs="Tahoma"/>
      <w:sz w:val="16"/>
      <w:szCs w:val="16"/>
    </w:rPr>
  </w:style>
  <w:style w:type="character" w:customStyle="1" w:styleId="BalloonTextChar">
    <w:name w:val="Balloon Text Char"/>
    <w:basedOn w:val="DefaultParagraphFont"/>
    <w:link w:val="BalloonText"/>
    <w:uiPriority w:val="99"/>
    <w:semiHidden/>
    <w:rsid w:val="0092410B"/>
    <w:rPr>
      <w:rFonts w:ascii="Tahoma" w:hAnsi="Tahoma" w:cs="Tahoma"/>
      <w:sz w:val="16"/>
      <w:szCs w:val="16"/>
      <w:lang w:eastAsia="en-US"/>
    </w:rPr>
  </w:style>
  <w:style w:type="paragraph" w:styleId="ListParagraph">
    <w:name w:val="List Paragraph"/>
    <w:basedOn w:val="Normal"/>
    <w:uiPriority w:val="34"/>
    <w:qFormat/>
    <w:rsid w:val="00263E0B"/>
    <w:pPr>
      <w:spacing w:after="160" w:line="259" w:lineRule="auto"/>
      <w:ind w:left="720"/>
      <w:contextualSpacing/>
    </w:pPr>
    <w:rPr>
      <w:rFonts w:asciiTheme="minorHAnsi" w:eastAsiaTheme="minorHAnsi" w:hAnsiTheme="minorHAnsi" w:cstheme="minorBidi"/>
      <w:szCs w:val="22"/>
      <w:lang w:val="en-ID"/>
    </w:rPr>
  </w:style>
  <w:style w:type="character" w:customStyle="1" w:styleId="Heading5Char">
    <w:name w:val="Heading 5 Char"/>
    <w:basedOn w:val="DefaultParagraphFont"/>
    <w:link w:val="Heading5"/>
    <w:rsid w:val="004155FF"/>
    <w:rPr>
      <w:rFonts w:ascii="Times" w:hAnsi="Times"/>
      <w:b/>
      <w:bCs/>
      <w:i/>
      <w:iCs/>
      <w:sz w:val="26"/>
      <w:szCs w:val="26"/>
      <w:lang w:eastAsia="en-US"/>
    </w:rPr>
  </w:style>
  <w:style w:type="character" w:customStyle="1" w:styleId="Heading3Char">
    <w:name w:val="Heading 3 Char"/>
    <w:basedOn w:val="DefaultParagraphFont"/>
    <w:link w:val="Heading3"/>
    <w:uiPriority w:val="9"/>
    <w:rsid w:val="004155FF"/>
    <w:rPr>
      <w:rFonts w:ascii="Arial" w:hAnsi="Arial" w:cs="Arial"/>
      <w:b/>
      <w:bCs/>
      <w:sz w:val="26"/>
      <w:szCs w:val="26"/>
      <w:lang w:eastAsia="en-US"/>
    </w:rPr>
  </w:style>
  <w:style w:type="paragraph" w:styleId="Caption">
    <w:name w:val="caption"/>
    <w:basedOn w:val="Normal"/>
    <w:next w:val="Normal"/>
    <w:uiPriority w:val="35"/>
    <w:unhideWhenUsed/>
    <w:qFormat/>
    <w:rsid w:val="00F22E83"/>
    <w:pPr>
      <w:spacing w:after="200"/>
    </w:pPr>
    <w:rPr>
      <w:rFonts w:asciiTheme="minorHAnsi" w:eastAsiaTheme="minorHAnsi" w:hAnsiTheme="minorHAnsi" w:cstheme="minorBidi"/>
      <w:i/>
      <w:iCs/>
      <w:color w:val="1F497D" w:themeColor="text2"/>
      <w:sz w:val="18"/>
      <w:szCs w:val="18"/>
      <w:lang w:val="en-ID"/>
    </w:rPr>
  </w:style>
  <w:style w:type="table" w:styleId="TableGrid">
    <w:name w:val="Table Grid"/>
    <w:basedOn w:val="TableNormal"/>
    <w:uiPriority w:val="59"/>
    <w:rsid w:val="00F22E8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77507">
      <w:bodyDiv w:val="1"/>
      <w:marLeft w:val="0"/>
      <w:marRight w:val="0"/>
      <w:marTop w:val="0"/>
      <w:marBottom w:val="0"/>
      <w:divBdr>
        <w:top w:val="none" w:sz="0" w:space="0" w:color="auto"/>
        <w:left w:val="none" w:sz="0" w:space="0" w:color="auto"/>
        <w:bottom w:val="none" w:sz="0" w:space="0" w:color="auto"/>
        <w:right w:val="none" w:sz="0" w:space="0" w:color="auto"/>
      </w:divBdr>
    </w:div>
    <w:div w:id="328945057">
      <w:bodyDiv w:val="1"/>
      <w:marLeft w:val="0"/>
      <w:marRight w:val="0"/>
      <w:marTop w:val="0"/>
      <w:marBottom w:val="0"/>
      <w:divBdr>
        <w:top w:val="none" w:sz="0" w:space="0" w:color="auto"/>
        <w:left w:val="none" w:sz="0" w:space="0" w:color="auto"/>
        <w:bottom w:val="none" w:sz="0" w:space="0" w:color="auto"/>
        <w:right w:val="none" w:sz="0" w:space="0" w:color="auto"/>
      </w:divBdr>
    </w:div>
    <w:div w:id="337729834">
      <w:bodyDiv w:val="1"/>
      <w:marLeft w:val="0"/>
      <w:marRight w:val="0"/>
      <w:marTop w:val="0"/>
      <w:marBottom w:val="0"/>
      <w:divBdr>
        <w:top w:val="none" w:sz="0" w:space="0" w:color="auto"/>
        <w:left w:val="none" w:sz="0" w:space="0" w:color="auto"/>
        <w:bottom w:val="none" w:sz="0" w:space="0" w:color="auto"/>
        <w:right w:val="none" w:sz="0" w:space="0" w:color="auto"/>
      </w:divBdr>
    </w:div>
    <w:div w:id="562450097">
      <w:bodyDiv w:val="1"/>
      <w:marLeft w:val="0"/>
      <w:marRight w:val="0"/>
      <w:marTop w:val="0"/>
      <w:marBottom w:val="0"/>
      <w:divBdr>
        <w:top w:val="none" w:sz="0" w:space="0" w:color="auto"/>
        <w:left w:val="none" w:sz="0" w:space="0" w:color="auto"/>
        <w:bottom w:val="none" w:sz="0" w:space="0" w:color="auto"/>
        <w:right w:val="none" w:sz="0" w:space="0" w:color="auto"/>
      </w:divBdr>
    </w:div>
    <w:div w:id="1147744528">
      <w:bodyDiv w:val="1"/>
      <w:marLeft w:val="0"/>
      <w:marRight w:val="0"/>
      <w:marTop w:val="0"/>
      <w:marBottom w:val="0"/>
      <w:divBdr>
        <w:top w:val="none" w:sz="0" w:space="0" w:color="auto"/>
        <w:left w:val="none" w:sz="0" w:space="0" w:color="auto"/>
        <w:bottom w:val="none" w:sz="0" w:space="0" w:color="auto"/>
        <w:right w:val="none" w:sz="0" w:space="0" w:color="auto"/>
      </w:divBdr>
    </w:div>
    <w:div w:id="1313169872">
      <w:bodyDiv w:val="1"/>
      <w:marLeft w:val="0"/>
      <w:marRight w:val="0"/>
      <w:marTop w:val="0"/>
      <w:marBottom w:val="0"/>
      <w:divBdr>
        <w:top w:val="none" w:sz="0" w:space="0" w:color="auto"/>
        <w:left w:val="none" w:sz="0" w:space="0" w:color="auto"/>
        <w:bottom w:val="none" w:sz="0" w:space="0" w:color="auto"/>
        <w:right w:val="none" w:sz="0" w:space="0" w:color="auto"/>
      </w:divBdr>
    </w:div>
    <w:div w:id="1475559824">
      <w:bodyDiv w:val="1"/>
      <w:marLeft w:val="0"/>
      <w:marRight w:val="0"/>
      <w:marTop w:val="0"/>
      <w:marBottom w:val="0"/>
      <w:divBdr>
        <w:top w:val="none" w:sz="0" w:space="0" w:color="auto"/>
        <w:left w:val="none" w:sz="0" w:space="0" w:color="auto"/>
        <w:bottom w:val="none" w:sz="0" w:space="0" w:color="auto"/>
        <w:right w:val="none" w:sz="0" w:space="0" w:color="auto"/>
      </w:divBdr>
    </w:div>
    <w:div w:id="1771899645">
      <w:bodyDiv w:val="1"/>
      <w:marLeft w:val="0"/>
      <w:marRight w:val="0"/>
      <w:marTop w:val="0"/>
      <w:marBottom w:val="0"/>
      <w:divBdr>
        <w:top w:val="none" w:sz="0" w:space="0" w:color="auto"/>
        <w:left w:val="none" w:sz="0" w:space="0" w:color="auto"/>
        <w:bottom w:val="none" w:sz="0" w:space="0" w:color="auto"/>
        <w:right w:val="none" w:sz="0" w:space="0" w:color="auto"/>
      </w:divBdr>
    </w:div>
    <w:div w:id="1979721781">
      <w:bodyDiv w:val="1"/>
      <w:marLeft w:val="0"/>
      <w:marRight w:val="0"/>
      <w:marTop w:val="0"/>
      <w:marBottom w:val="0"/>
      <w:divBdr>
        <w:top w:val="none" w:sz="0" w:space="0" w:color="auto"/>
        <w:left w:val="none" w:sz="0" w:space="0" w:color="auto"/>
        <w:bottom w:val="none" w:sz="0" w:space="0" w:color="auto"/>
        <w:right w:val="none" w:sz="0" w:space="0" w:color="auto"/>
      </w:divBdr>
    </w:div>
    <w:div w:id="20721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D" sz="1100"/>
              <a:t>Work</a:t>
            </a:r>
            <a:r>
              <a:rPr lang="en-ID" sz="1100" baseline="0"/>
              <a:t> </a:t>
            </a:r>
            <a:r>
              <a:rPr lang="en-ID" sz="1100"/>
              <a:t>Experiences in Similar Projects (Years)</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5975757575757574"/>
          <c:w val="1"/>
          <c:h val="0.56269291338582672"/>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53EA-4EB2-8B0D-A9F08439E2A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53EA-4EB2-8B0D-A9F08439E2A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53EA-4EB2-8B0D-A9F08439E2A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53EA-4EB2-8B0D-A9F08439E2AA}"/>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Sheet1!$B$11:$B$14</c:f>
              <c:strCache>
                <c:ptCount val="4"/>
                <c:pt idx="0">
                  <c:v>&lt;5</c:v>
                </c:pt>
                <c:pt idx="1">
                  <c:v>5-10</c:v>
                </c:pt>
                <c:pt idx="2">
                  <c:v>11-15</c:v>
                </c:pt>
                <c:pt idx="3">
                  <c:v>&gt;15</c:v>
                </c:pt>
              </c:strCache>
            </c:strRef>
          </c:cat>
          <c:val>
            <c:numRef>
              <c:f>Sheet1!$C$11:$C$14</c:f>
              <c:numCache>
                <c:formatCode>General</c:formatCode>
                <c:ptCount val="4"/>
                <c:pt idx="0">
                  <c:v>4</c:v>
                </c:pt>
                <c:pt idx="1">
                  <c:v>12</c:v>
                </c:pt>
                <c:pt idx="2">
                  <c:v>10</c:v>
                </c:pt>
                <c:pt idx="3">
                  <c:v>4</c:v>
                </c:pt>
              </c:numCache>
            </c:numRef>
          </c:val>
          <c:extLst>
            <c:ext xmlns:c16="http://schemas.microsoft.com/office/drawing/2014/chart" uri="{C3380CC4-5D6E-409C-BE32-E72D297353CC}">
              <c16:uniqueId val="{00000008-53EA-4EB2-8B0D-A9F08439E2AA}"/>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r>
              <a:rPr lang="en-ID" sz="1100"/>
              <a:t>Respondents'</a:t>
            </a:r>
            <a:r>
              <a:rPr lang="en-ID" sz="1100" baseline="0"/>
              <a:t> Age (Years)</a:t>
            </a:r>
            <a:endParaRPr lang="en-ID" sz="1100"/>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35-483D-86CA-19C49C52A86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35-483D-86CA-19C49C52A86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D35-483D-86CA-19C49C52A86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D35-483D-86CA-19C49C52A86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AD35-483D-86CA-19C49C52A86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AD35-483D-86CA-19C49C52A86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AD35-483D-86CA-19C49C52A86F}"/>
                </c:ext>
              </c:extLst>
            </c:dLbl>
            <c:dLbl>
              <c:idx val="3"/>
              <c:layout>
                <c:manualLayout>
                  <c:x val="3.0755711775043937E-2"/>
                  <c:y val="2.054794520547943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D35-483D-86CA-19C49C52A86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Sheet1!$B$4:$B$7</c:f>
              <c:strCache>
                <c:ptCount val="4"/>
                <c:pt idx="0">
                  <c:v>17-25</c:v>
                </c:pt>
                <c:pt idx="1">
                  <c:v>26-35</c:v>
                </c:pt>
                <c:pt idx="2">
                  <c:v>36-45</c:v>
                </c:pt>
                <c:pt idx="3">
                  <c:v>&gt; 45</c:v>
                </c:pt>
              </c:strCache>
            </c:strRef>
          </c:cat>
          <c:val>
            <c:numRef>
              <c:f>Sheet1!$C$4:$C$7</c:f>
              <c:numCache>
                <c:formatCode>General</c:formatCode>
                <c:ptCount val="4"/>
                <c:pt idx="0">
                  <c:v>14</c:v>
                </c:pt>
                <c:pt idx="1">
                  <c:v>7</c:v>
                </c:pt>
                <c:pt idx="2">
                  <c:v>5</c:v>
                </c:pt>
                <c:pt idx="3">
                  <c:v>3</c:v>
                </c:pt>
              </c:numCache>
            </c:numRef>
          </c:val>
          <c:extLst>
            <c:ext xmlns:c16="http://schemas.microsoft.com/office/drawing/2014/chart" uri="{C3380CC4-5D6E-409C-BE32-E72D297353CC}">
              <c16:uniqueId val="{00000008-AD35-483D-86CA-19C49C52A86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F2FE-223D-41BC-9CBF-21B0BEEF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10</TotalTime>
  <Pages>6</Pages>
  <Words>11937</Words>
  <Characters>68045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79823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Maranatha</dc:creator>
  <cp:keywords>open access, proceedings, template, fast, affordable, flexible</cp:keywords>
  <cp:lastModifiedBy>hp pavilion</cp:lastModifiedBy>
  <cp:revision>3</cp:revision>
  <cp:lastPrinted>2005-02-25T09:52:00Z</cp:lastPrinted>
  <dcterms:created xsi:type="dcterms:W3CDTF">2020-11-20T03:58:00Z</dcterms:created>
  <dcterms:modified xsi:type="dcterms:W3CDTF">2020-11-20T04:03:00Z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http://www.zotero.org/styles/journal-of-physics-conference-series</vt:lpwstr>
  </property>
  <property fmtid="{D5CDD505-2E9C-101B-9397-08002B2CF9AE}" pid="19" name="Mendeley Recent Style Name 8_1">
    <vt:lpwstr>Journal of Physics: Conference Series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http://www.zotero.org/styles/journal-of-physics-conference-series</vt:lpwstr>
  </property>
  <property fmtid="{D5CDD505-2E9C-101B-9397-08002B2CF9AE}" pid="24" name="Mendeley Unique User Id_1">
    <vt:lpwstr>a2783ec8-b69f-392a-b018-b6868007f6fd</vt:lpwstr>
  </property>
</Properties>
</file>